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761CD" w:rsidRDefault="008761CD" w:rsidP="00B575D2">
      <w:pPr>
        <w:pStyle w:val="PURHeading7"/>
      </w:pPr>
      <w:bookmarkStart w:id="0" w:name="_GoBack"/>
      <w:bookmarkEnd w:id="0"/>
    </w:p>
    <w:p w:rsidR="00BD027C" w:rsidRDefault="00BD027C">
      <w:pPr>
        <w:pStyle w:val="PURBody"/>
        <w:shd w:val="clear" w:color="auto" w:fill="00188F"/>
        <w:tabs>
          <w:tab w:val="clear" w:pos="360"/>
        </w:tabs>
        <w:ind w:right="7920" w:firstLine="360"/>
        <w:rPr>
          <w:color w:val="FFFFFF"/>
          <w:sz w:val="6"/>
          <w:szCs w:val="6"/>
        </w:rPr>
      </w:pPr>
    </w:p>
    <w:p w:rsidR="00BD027C" w:rsidRDefault="00F31213">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Корпоративне</w:t>
      </w:r>
    </w:p>
    <w:p w:rsidR="00BD027C" w:rsidRDefault="00F31213">
      <w:pPr>
        <w:pStyle w:val="PURBody"/>
        <w:shd w:val="clear" w:color="auto" w:fill="00188F"/>
        <w:tabs>
          <w:tab w:val="clear" w:pos="360"/>
        </w:tabs>
        <w:spacing w:after="0" w:line="230" w:lineRule="auto"/>
        <w:ind w:right="7920" w:firstLine="360"/>
        <w:rPr>
          <w:color w:val="FFFFFF" w:themeColor="background1"/>
          <w:sz w:val="32"/>
          <w:szCs w:val="32"/>
        </w:rPr>
      </w:pPr>
      <w:proofErr w:type="gramStart"/>
      <w:r>
        <w:rPr>
          <w:color w:val="FFFFFF" w:themeColor="background1"/>
          <w:sz w:val="32"/>
          <w:szCs w:val="32"/>
        </w:rPr>
        <w:t>ліцензування</w:t>
      </w:r>
      <w:proofErr w:type="gramEnd"/>
      <w:r>
        <w:rPr>
          <w:color w:val="FFFFFF" w:themeColor="background1"/>
          <w:sz w:val="32"/>
          <w:szCs w:val="32"/>
        </w:rPr>
        <w:t xml:space="preserve"> «Volume Licensing»</w:t>
      </w:r>
    </w:p>
    <w:p w:rsidR="00BD027C" w:rsidRDefault="00BD027C">
      <w:pPr>
        <w:pStyle w:val="PURBody"/>
        <w:shd w:val="clear" w:color="auto" w:fill="00188F"/>
        <w:tabs>
          <w:tab w:val="clear" w:pos="360"/>
        </w:tabs>
        <w:spacing w:after="0"/>
        <w:ind w:right="7920" w:firstLine="360"/>
        <w:rPr>
          <w:color w:val="FFFFFF" w:themeColor="background1"/>
          <w:szCs w:val="18"/>
        </w:rPr>
      </w:pPr>
    </w:p>
    <w:p w:rsidR="00BD027C" w:rsidRDefault="00BD027C">
      <w:pPr>
        <w:pStyle w:val="PURBody"/>
        <w:shd w:val="clear" w:color="auto" w:fill="00188F"/>
        <w:tabs>
          <w:tab w:val="clear" w:pos="360"/>
        </w:tabs>
        <w:spacing w:after="0"/>
        <w:ind w:right="7920" w:firstLine="360"/>
        <w:rPr>
          <w:color w:val="FFFFFF" w:themeColor="background1"/>
          <w:szCs w:val="18"/>
        </w:rPr>
      </w:pPr>
    </w:p>
    <w:p w:rsidR="00BD027C" w:rsidRDefault="00BD027C">
      <w:pPr>
        <w:pStyle w:val="PURBody"/>
        <w:shd w:val="clear" w:color="auto" w:fill="00188F"/>
        <w:tabs>
          <w:tab w:val="clear" w:pos="360"/>
        </w:tabs>
        <w:spacing w:after="0"/>
        <w:ind w:right="7920" w:firstLine="360"/>
        <w:rPr>
          <w:color w:val="FFFFFF" w:themeColor="background1"/>
          <w:szCs w:val="18"/>
        </w:rPr>
      </w:pPr>
    </w:p>
    <w:p w:rsidR="00BD027C" w:rsidRDefault="00BD027C">
      <w:pPr>
        <w:pStyle w:val="PURBody"/>
        <w:shd w:val="clear" w:color="auto" w:fill="00188F"/>
        <w:tabs>
          <w:tab w:val="clear" w:pos="360"/>
        </w:tabs>
        <w:spacing w:after="0"/>
        <w:ind w:right="7920" w:firstLine="360"/>
        <w:rPr>
          <w:color w:val="FFFFFF" w:themeColor="background1"/>
          <w:szCs w:val="18"/>
        </w:rPr>
      </w:pPr>
    </w:p>
    <w:p w:rsidR="00BD027C" w:rsidRDefault="00BD027C">
      <w:pPr>
        <w:pStyle w:val="PURBody"/>
        <w:shd w:val="clear" w:color="auto" w:fill="00188F"/>
        <w:tabs>
          <w:tab w:val="clear" w:pos="360"/>
        </w:tabs>
        <w:spacing w:after="0"/>
        <w:ind w:right="7920" w:firstLine="360"/>
        <w:rPr>
          <w:color w:val="FFFFFF" w:themeColor="background1"/>
          <w:szCs w:val="18"/>
        </w:rPr>
      </w:pPr>
    </w:p>
    <w:p w:rsidR="00BD027C" w:rsidRDefault="00BD027C">
      <w:pPr>
        <w:pStyle w:val="PURBody"/>
        <w:shd w:val="clear" w:color="auto" w:fill="0072C6"/>
        <w:tabs>
          <w:tab w:val="clear" w:pos="360"/>
        </w:tabs>
        <w:ind w:right="1800" w:firstLine="360"/>
        <w:rPr>
          <w:sz w:val="72"/>
          <w:szCs w:val="72"/>
        </w:rPr>
      </w:pPr>
    </w:p>
    <w:p w:rsidR="00BD027C" w:rsidRDefault="00BD027C">
      <w:pPr>
        <w:pStyle w:val="PURBody"/>
        <w:shd w:val="clear" w:color="auto" w:fill="0072C6"/>
        <w:tabs>
          <w:tab w:val="clear" w:pos="360"/>
          <w:tab w:val="left" w:pos="180"/>
        </w:tabs>
        <w:ind w:right="1800" w:firstLine="360"/>
        <w:rPr>
          <w:color w:val="FFFFFF" w:themeColor="background1"/>
          <w:sz w:val="72"/>
          <w:szCs w:val="72"/>
        </w:rPr>
      </w:pPr>
    </w:p>
    <w:p w:rsidR="00BD027C" w:rsidRDefault="00F31213">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Умови для продуктів</w:t>
      </w:r>
    </w:p>
    <w:p w:rsidR="00BD027C" w:rsidRDefault="00F31213">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квітня 2017 р.</w:t>
      </w:r>
    </w:p>
    <w:p w:rsidR="00BD027C" w:rsidRDefault="00BD027C">
      <w:pPr>
        <w:pStyle w:val="PURBody"/>
        <w:shd w:val="clear" w:color="auto" w:fill="0072C6"/>
        <w:tabs>
          <w:tab w:val="clear" w:pos="360"/>
        </w:tabs>
        <w:spacing w:after="0" w:line="230" w:lineRule="auto"/>
        <w:ind w:right="1800" w:firstLine="360"/>
        <w:rPr>
          <w:color w:val="FFFFFF" w:themeColor="background1"/>
          <w:sz w:val="96"/>
          <w:szCs w:val="96"/>
        </w:rPr>
      </w:pPr>
    </w:p>
    <w:p w:rsidR="00BD027C" w:rsidRDefault="00F31213">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BD027C" w:rsidRDefault="00BD027C">
      <w:pPr>
        <w:sectPr w:rsidR="00BD027C">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BD027C" w:rsidRDefault="00F31213">
      <w:pPr>
        <w:pStyle w:val="ProductList-SectionHeading"/>
        <w:pageBreakBefore/>
      </w:pPr>
      <w:bookmarkStart w:id="1" w:name="_Sec842"/>
      <w:r>
        <w:lastRenderedPageBreak/>
        <w:t>Зміст</w:t>
      </w:r>
    </w:p>
    <w:p w:rsidR="00BD027C" w:rsidRDefault="00BD027C">
      <w:pPr>
        <w:pStyle w:val="ProductList-Body"/>
      </w:pPr>
    </w:p>
    <w:p w:rsidR="00BD027C" w:rsidRDefault="00BD027C">
      <w:pPr>
        <w:sectPr w:rsidR="00BD027C">
          <w:headerReference w:type="default" r:id="rId16"/>
          <w:footerReference w:type="default" r:id="rId17"/>
          <w:type w:val="continuous"/>
          <w:pgSz w:w="12240" w:h="15840" w:code="1"/>
          <w:pgMar w:top="1170" w:right="720" w:bottom="1620" w:left="720" w:header="432" w:footer="288" w:gutter="0"/>
          <w:cols w:space="360"/>
        </w:sectPr>
      </w:pPr>
    </w:p>
    <w:p w:rsidR="006C5B90" w:rsidRDefault="00F31213">
      <w:pPr>
        <w:pStyle w:val="TOC1"/>
        <w:rPr>
          <w:rFonts w:eastAsiaTheme="minorEastAsia"/>
          <w:b w:val="0"/>
          <w:caps w:val="0"/>
          <w:noProof/>
          <w:sz w:val="22"/>
          <w:szCs w:val="22"/>
        </w:rPr>
      </w:pPr>
      <w:r>
        <w:fldChar w:fldCharType="begin"/>
      </w:r>
      <w:r>
        <w:instrText xml:space="preserve"> TOC \h \f \l 1-3 </w:instrText>
      </w:r>
      <w:r>
        <w:fldChar w:fldCharType="separate"/>
      </w:r>
      <w:hyperlink w:anchor="_Toc478649761" w:history="1">
        <w:r w:rsidR="006C5B90" w:rsidRPr="00D470CD">
          <w:rPr>
            <w:rStyle w:val="Hyperlink"/>
            <w:noProof/>
          </w:rPr>
          <w:t>Вступ</w:t>
        </w:r>
        <w:r w:rsidR="006C5B90">
          <w:rPr>
            <w:noProof/>
          </w:rPr>
          <w:tab/>
        </w:r>
        <w:r w:rsidR="006C5B90">
          <w:rPr>
            <w:noProof/>
          </w:rPr>
          <w:fldChar w:fldCharType="begin"/>
        </w:r>
        <w:r w:rsidR="006C5B90">
          <w:rPr>
            <w:noProof/>
          </w:rPr>
          <w:instrText xml:space="preserve"> PAGEREF _Toc478649761 \h </w:instrText>
        </w:r>
        <w:r w:rsidR="006C5B90">
          <w:rPr>
            <w:noProof/>
          </w:rPr>
        </w:r>
        <w:r w:rsidR="006C5B90">
          <w:rPr>
            <w:noProof/>
          </w:rPr>
          <w:fldChar w:fldCharType="separate"/>
        </w:r>
        <w:r w:rsidR="006C5B90">
          <w:rPr>
            <w:noProof/>
          </w:rPr>
          <w:t>4</w:t>
        </w:r>
        <w:r w:rsidR="006C5B90">
          <w:rPr>
            <w:noProof/>
          </w:rPr>
          <w:fldChar w:fldCharType="end"/>
        </w:r>
      </w:hyperlink>
    </w:p>
    <w:p w:rsidR="006C5B90" w:rsidRDefault="006C5B90">
      <w:pPr>
        <w:pStyle w:val="TOC2"/>
        <w:rPr>
          <w:rFonts w:eastAsiaTheme="minorEastAsia"/>
          <w:smallCaps w:val="0"/>
          <w:sz w:val="22"/>
        </w:rPr>
      </w:pPr>
      <w:hyperlink w:anchor="_Toc478649762" w:history="1">
        <w:r w:rsidRPr="00D470CD">
          <w:rPr>
            <w:rStyle w:val="Hyperlink"/>
          </w:rPr>
          <w:t>Про цей документ</w:t>
        </w:r>
        <w:r>
          <w:tab/>
        </w:r>
        <w:r>
          <w:fldChar w:fldCharType="begin"/>
        </w:r>
        <w:r>
          <w:instrText xml:space="preserve"> PAGEREF _Toc478649762 \h </w:instrText>
        </w:r>
        <w:r>
          <w:fldChar w:fldCharType="separate"/>
        </w:r>
        <w:r>
          <w:t>4</w:t>
        </w:r>
        <w:r>
          <w:fldChar w:fldCharType="end"/>
        </w:r>
      </w:hyperlink>
    </w:p>
    <w:p w:rsidR="006C5B90" w:rsidRDefault="006C5B90">
      <w:pPr>
        <w:pStyle w:val="TOC2"/>
        <w:rPr>
          <w:rFonts w:eastAsiaTheme="minorEastAsia"/>
          <w:smallCaps w:val="0"/>
          <w:sz w:val="22"/>
        </w:rPr>
      </w:pPr>
      <w:hyperlink w:anchor="_Toc478649763" w:history="1">
        <w:r w:rsidRPr="00D470CD">
          <w:rPr>
            <w:rStyle w:val="Hyperlink"/>
          </w:rPr>
          <w:t>Що містить цей Документ</w:t>
        </w:r>
        <w:r>
          <w:tab/>
        </w:r>
        <w:r>
          <w:fldChar w:fldCharType="begin"/>
        </w:r>
        <w:r>
          <w:instrText xml:space="preserve"> PAGEREF _Toc478649763 \h </w:instrText>
        </w:r>
        <w:r>
          <w:fldChar w:fldCharType="separate"/>
        </w:r>
        <w:r>
          <w:t>4</w:t>
        </w:r>
        <w:r>
          <w:fldChar w:fldCharType="end"/>
        </w:r>
      </w:hyperlink>
    </w:p>
    <w:p w:rsidR="006C5B90" w:rsidRDefault="006C5B90">
      <w:pPr>
        <w:pStyle w:val="TOC2"/>
        <w:rPr>
          <w:rFonts w:eastAsiaTheme="minorEastAsia"/>
          <w:smallCaps w:val="0"/>
          <w:sz w:val="22"/>
        </w:rPr>
      </w:pPr>
      <w:hyperlink w:anchor="_Toc478649764" w:history="1">
        <w:r w:rsidRPr="00D470CD">
          <w:rPr>
            <w:rStyle w:val="Hyperlink"/>
          </w:rPr>
          <w:t>Як здійснювати навігацію по Запису товару</w:t>
        </w:r>
        <w:r>
          <w:tab/>
        </w:r>
        <w:r>
          <w:fldChar w:fldCharType="begin"/>
        </w:r>
        <w:r>
          <w:instrText xml:space="preserve"> PAGEREF _Toc478649764 \h </w:instrText>
        </w:r>
        <w:r>
          <w:fldChar w:fldCharType="separate"/>
        </w:r>
        <w:r>
          <w:t>4</w:t>
        </w:r>
        <w:r>
          <w:fldChar w:fldCharType="end"/>
        </w:r>
      </w:hyperlink>
    </w:p>
    <w:p w:rsidR="006C5B90" w:rsidRDefault="006C5B90">
      <w:pPr>
        <w:pStyle w:val="TOC2"/>
        <w:rPr>
          <w:rFonts w:eastAsiaTheme="minorEastAsia"/>
          <w:smallCaps w:val="0"/>
          <w:sz w:val="22"/>
        </w:rPr>
      </w:pPr>
      <w:hyperlink w:anchor="_Toc478649765" w:history="1">
        <w:r w:rsidRPr="00D470CD">
          <w:rPr>
            <w:rStyle w:val="Hyperlink"/>
          </w:rPr>
          <w:t>Пояснення та зведення змін у цьому документі</w:t>
        </w:r>
        <w:r>
          <w:tab/>
        </w:r>
        <w:r>
          <w:fldChar w:fldCharType="begin"/>
        </w:r>
        <w:r>
          <w:instrText xml:space="preserve"> PAGEREF _Toc478649765 \h </w:instrText>
        </w:r>
        <w:r>
          <w:fldChar w:fldCharType="separate"/>
        </w:r>
        <w:r>
          <w:t>5</w:t>
        </w:r>
        <w:r>
          <w:fldChar w:fldCharType="end"/>
        </w:r>
      </w:hyperlink>
    </w:p>
    <w:p w:rsidR="006C5B90" w:rsidRDefault="006C5B90">
      <w:pPr>
        <w:pStyle w:val="TOC1"/>
        <w:rPr>
          <w:rFonts w:eastAsiaTheme="minorEastAsia"/>
          <w:b w:val="0"/>
          <w:caps w:val="0"/>
          <w:noProof/>
          <w:sz w:val="22"/>
          <w:szCs w:val="22"/>
        </w:rPr>
      </w:pPr>
      <w:hyperlink w:anchor="_Toc478649766" w:history="1">
        <w:r w:rsidRPr="00D470CD">
          <w:rPr>
            <w:rStyle w:val="Hyperlink"/>
            <w:noProof/>
          </w:rPr>
          <w:t>Умови ліцензії</w:t>
        </w:r>
        <w:r>
          <w:rPr>
            <w:noProof/>
          </w:rPr>
          <w:tab/>
        </w:r>
        <w:r>
          <w:rPr>
            <w:noProof/>
          </w:rPr>
          <w:fldChar w:fldCharType="begin"/>
        </w:r>
        <w:r>
          <w:rPr>
            <w:noProof/>
          </w:rPr>
          <w:instrText xml:space="preserve"> PAGEREF _Toc478649766 \h </w:instrText>
        </w:r>
        <w:r>
          <w:rPr>
            <w:noProof/>
          </w:rPr>
        </w:r>
        <w:r>
          <w:rPr>
            <w:noProof/>
          </w:rPr>
          <w:fldChar w:fldCharType="separate"/>
        </w:r>
        <w:r>
          <w:rPr>
            <w:noProof/>
          </w:rPr>
          <w:t>7</w:t>
        </w:r>
        <w:r>
          <w:rPr>
            <w:noProof/>
          </w:rPr>
          <w:fldChar w:fldCharType="end"/>
        </w:r>
      </w:hyperlink>
    </w:p>
    <w:p w:rsidR="006C5B90" w:rsidRDefault="006C5B90">
      <w:pPr>
        <w:pStyle w:val="TOC2"/>
        <w:rPr>
          <w:rFonts w:eastAsiaTheme="minorEastAsia"/>
          <w:smallCaps w:val="0"/>
          <w:sz w:val="22"/>
        </w:rPr>
      </w:pPr>
      <w:hyperlink w:anchor="_Toc478649767" w:history="1">
        <w:r w:rsidRPr="00D470CD">
          <w:rPr>
            <w:rStyle w:val="Hyperlink"/>
          </w:rPr>
          <w:t>Універсальні умови ліцензування</w:t>
        </w:r>
        <w:r>
          <w:tab/>
        </w:r>
        <w:r>
          <w:fldChar w:fldCharType="begin"/>
        </w:r>
        <w:r>
          <w:instrText xml:space="preserve"> PAGEREF _Toc478649767 \h </w:instrText>
        </w:r>
        <w:r>
          <w:fldChar w:fldCharType="separate"/>
        </w:r>
        <w:r>
          <w:t>7</w:t>
        </w:r>
        <w:r>
          <w:fldChar w:fldCharType="end"/>
        </w:r>
      </w:hyperlink>
    </w:p>
    <w:p w:rsidR="006C5B90" w:rsidRDefault="006C5B90">
      <w:pPr>
        <w:pStyle w:val="TOC2"/>
        <w:rPr>
          <w:rFonts w:eastAsiaTheme="minorEastAsia"/>
          <w:smallCaps w:val="0"/>
          <w:sz w:val="22"/>
        </w:rPr>
      </w:pPr>
      <w:hyperlink w:anchor="_Toc478649768" w:history="1">
        <w:r w:rsidRPr="00D470CD">
          <w:rPr>
            <w:rStyle w:val="Hyperlink"/>
          </w:rPr>
          <w:t>Умови моделі ліцензування</w:t>
        </w:r>
        <w:r>
          <w:tab/>
        </w:r>
        <w:r>
          <w:fldChar w:fldCharType="begin"/>
        </w:r>
        <w:r>
          <w:instrText xml:space="preserve"> PAGEREF _Toc478649768 \h </w:instrText>
        </w:r>
        <w:r>
          <w:fldChar w:fldCharType="separate"/>
        </w:r>
        <w:r>
          <w:t>10</w:t>
        </w:r>
        <w:r>
          <w:fldChar w:fldCharType="end"/>
        </w:r>
      </w:hyperlink>
    </w:p>
    <w:p w:rsidR="006C5B90" w:rsidRDefault="006C5B90">
      <w:pPr>
        <w:pStyle w:val="TOC3"/>
        <w:rPr>
          <w:rFonts w:eastAsiaTheme="minorEastAsia"/>
          <w:smallCaps w:val="0"/>
          <w:sz w:val="22"/>
        </w:rPr>
      </w:pPr>
      <w:hyperlink w:anchor="_Toc478649769" w:history="1">
        <w:r w:rsidRPr="00D470CD">
          <w:rPr>
            <w:rStyle w:val="Hyperlink"/>
          </w:rPr>
          <w:t>Клієнтські прикладні програми</w:t>
        </w:r>
        <w:r>
          <w:tab/>
        </w:r>
        <w:r>
          <w:fldChar w:fldCharType="begin"/>
        </w:r>
        <w:r>
          <w:instrText xml:space="preserve"> PAGEREF _Toc478649769 \h </w:instrText>
        </w:r>
        <w:r>
          <w:fldChar w:fldCharType="separate"/>
        </w:r>
        <w:r>
          <w:t>10</w:t>
        </w:r>
        <w:r>
          <w:fldChar w:fldCharType="end"/>
        </w:r>
      </w:hyperlink>
    </w:p>
    <w:p w:rsidR="006C5B90" w:rsidRDefault="006C5B90">
      <w:pPr>
        <w:pStyle w:val="TOC3"/>
        <w:rPr>
          <w:rFonts w:eastAsiaTheme="minorEastAsia"/>
          <w:smallCaps w:val="0"/>
          <w:sz w:val="22"/>
        </w:rPr>
      </w:pPr>
      <w:hyperlink w:anchor="_Toc478649770" w:history="1">
        <w:r w:rsidRPr="00D470CD">
          <w:rPr>
            <w:rStyle w:val="Hyperlink"/>
          </w:rPr>
          <w:t>Операційні системи для портативних комп’ютерів</w:t>
        </w:r>
        <w:r>
          <w:tab/>
        </w:r>
        <w:r>
          <w:fldChar w:fldCharType="begin"/>
        </w:r>
        <w:r>
          <w:instrText xml:space="preserve"> PAGEREF _Toc478649770 \h </w:instrText>
        </w:r>
        <w:r>
          <w:fldChar w:fldCharType="separate"/>
        </w:r>
        <w:r>
          <w:t>10</w:t>
        </w:r>
        <w:r>
          <w:fldChar w:fldCharType="end"/>
        </w:r>
      </w:hyperlink>
    </w:p>
    <w:p w:rsidR="006C5B90" w:rsidRDefault="006C5B90">
      <w:pPr>
        <w:pStyle w:val="TOC3"/>
        <w:rPr>
          <w:rFonts w:eastAsiaTheme="minorEastAsia"/>
          <w:smallCaps w:val="0"/>
          <w:sz w:val="22"/>
        </w:rPr>
      </w:pPr>
      <w:hyperlink w:anchor="_Toc478649771" w:history="1">
        <w:r w:rsidRPr="00D470CD">
          <w:rPr>
            <w:rStyle w:val="Hyperlink"/>
          </w:rPr>
          <w:t>Сервер/CAL</w:t>
        </w:r>
        <w:r>
          <w:tab/>
        </w:r>
        <w:r>
          <w:fldChar w:fldCharType="begin"/>
        </w:r>
        <w:r>
          <w:instrText xml:space="preserve"> PAGEREF _Toc478649771 \h </w:instrText>
        </w:r>
        <w:r>
          <w:fldChar w:fldCharType="separate"/>
        </w:r>
        <w:r>
          <w:t>11</w:t>
        </w:r>
        <w:r>
          <w:fldChar w:fldCharType="end"/>
        </w:r>
      </w:hyperlink>
    </w:p>
    <w:p w:rsidR="006C5B90" w:rsidRDefault="006C5B90">
      <w:pPr>
        <w:pStyle w:val="TOC3"/>
        <w:rPr>
          <w:rFonts w:eastAsiaTheme="minorEastAsia"/>
          <w:smallCaps w:val="0"/>
          <w:sz w:val="22"/>
        </w:rPr>
      </w:pPr>
      <w:hyperlink w:anchor="_Toc478649772" w:history="1">
        <w:r w:rsidRPr="00D470CD">
          <w:rPr>
            <w:rStyle w:val="Hyperlink"/>
          </w:rPr>
          <w:t>на ядро</w:t>
        </w:r>
        <w:r>
          <w:tab/>
        </w:r>
        <w:r>
          <w:fldChar w:fldCharType="begin"/>
        </w:r>
        <w:r>
          <w:instrText xml:space="preserve"> PAGEREF _Toc478649772 \h </w:instrText>
        </w:r>
        <w:r>
          <w:fldChar w:fldCharType="separate"/>
        </w:r>
        <w:r>
          <w:t>11</w:t>
        </w:r>
        <w:r>
          <w:fldChar w:fldCharType="end"/>
        </w:r>
      </w:hyperlink>
    </w:p>
    <w:p w:rsidR="006C5B90" w:rsidRDefault="006C5B90">
      <w:pPr>
        <w:pStyle w:val="TOC3"/>
        <w:rPr>
          <w:rFonts w:eastAsiaTheme="minorEastAsia"/>
          <w:smallCaps w:val="0"/>
          <w:sz w:val="22"/>
        </w:rPr>
      </w:pPr>
      <w:hyperlink w:anchor="_Toc478649773" w:history="1">
        <w:r w:rsidRPr="00D470CD">
          <w:rPr>
            <w:rStyle w:val="Hyperlink"/>
          </w:rPr>
          <w:t>Сервери керування</w:t>
        </w:r>
        <w:r>
          <w:tab/>
        </w:r>
        <w:r>
          <w:fldChar w:fldCharType="begin"/>
        </w:r>
        <w:r>
          <w:instrText xml:space="preserve"> PAGEREF _Toc478649773 \h </w:instrText>
        </w:r>
        <w:r>
          <w:fldChar w:fldCharType="separate"/>
        </w:r>
        <w:r>
          <w:t>12</w:t>
        </w:r>
        <w:r>
          <w:fldChar w:fldCharType="end"/>
        </w:r>
      </w:hyperlink>
    </w:p>
    <w:p w:rsidR="006C5B90" w:rsidRDefault="006C5B90">
      <w:pPr>
        <w:pStyle w:val="TOC3"/>
        <w:rPr>
          <w:rFonts w:eastAsiaTheme="minorEastAsia"/>
          <w:smallCaps w:val="0"/>
          <w:sz w:val="22"/>
        </w:rPr>
      </w:pPr>
      <w:hyperlink w:anchor="_Toc478649774" w:history="1">
        <w:r w:rsidRPr="00D470CD">
          <w:rPr>
            <w:rStyle w:val="Hyperlink"/>
          </w:rPr>
          <w:t>Спеціалізовані сервери</w:t>
        </w:r>
        <w:r>
          <w:tab/>
        </w:r>
        <w:r>
          <w:fldChar w:fldCharType="begin"/>
        </w:r>
        <w:r>
          <w:instrText xml:space="preserve"> PAGEREF _Toc478649774 \h </w:instrText>
        </w:r>
        <w:r>
          <w:fldChar w:fldCharType="separate"/>
        </w:r>
        <w:r>
          <w:t>12</w:t>
        </w:r>
        <w:r>
          <w:fldChar w:fldCharType="end"/>
        </w:r>
      </w:hyperlink>
    </w:p>
    <w:p w:rsidR="006C5B90" w:rsidRDefault="006C5B90">
      <w:pPr>
        <w:pStyle w:val="TOC3"/>
        <w:rPr>
          <w:rFonts w:eastAsiaTheme="minorEastAsia"/>
          <w:smallCaps w:val="0"/>
          <w:sz w:val="22"/>
        </w:rPr>
      </w:pPr>
      <w:hyperlink w:anchor="_Toc478649775" w:history="1">
        <w:r w:rsidRPr="00D470CD">
          <w:rPr>
            <w:rStyle w:val="Hyperlink"/>
          </w:rPr>
          <w:t>Інструментарій розробника</w:t>
        </w:r>
        <w:r>
          <w:tab/>
        </w:r>
        <w:r>
          <w:fldChar w:fldCharType="begin"/>
        </w:r>
        <w:r>
          <w:instrText xml:space="preserve"> PAGEREF _Toc478649775 \h </w:instrText>
        </w:r>
        <w:r>
          <w:fldChar w:fldCharType="separate"/>
        </w:r>
        <w:r>
          <w:t>12</w:t>
        </w:r>
        <w:r>
          <w:fldChar w:fldCharType="end"/>
        </w:r>
      </w:hyperlink>
    </w:p>
    <w:p w:rsidR="006C5B90" w:rsidRDefault="006C5B90">
      <w:pPr>
        <w:pStyle w:val="TOC1"/>
        <w:rPr>
          <w:rFonts w:eastAsiaTheme="minorEastAsia"/>
          <w:b w:val="0"/>
          <w:caps w:val="0"/>
          <w:noProof/>
          <w:sz w:val="22"/>
          <w:szCs w:val="22"/>
        </w:rPr>
      </w:pPr>
      <w:hyperlink w:anchor="_Toc478649776" w:history="1">
        <w:r w:rsidRPr="00D470CD">
          <w:rPr>
            <w:rStyle w:val="Hyperlink"/>
            <w:noProof/>
          </w:rPr>
          <w:t>Програмне забезпечення</w:t>
        </w:r>
        <w:r>
          <w:rPr>
            <w:noProof/>
          </w:rPr>
          <w:tab/>
        </w:r>
        <w:r>
          <w:rPr>
            <w:noProof/>
          </w:rPr>
          <w:fldChar w:fldCharType="begin"/>
        </w:r>
        <w:r>
          <w:rPr>
            <w:noProof/>
          </w:rPr>
          <w:instrText xml:space="preserve"> PAGEREF _Toc478649776 \h </w:instrText>
        </w:r>
        <w:r>
          <w:rPr>
            <w:noProof/>
          </w:rPr>
        </w:r>
        <w:r>
          <w:rPr>
            <w:noProof/>
          </w:rPr>
          <w:fldChar w:fldCharType="separate"/>
        </w:r>
        <w:r>
          <w:rPr>
            <w:noProof/>
          </w:rPr>
          <w:t>14</w:t>
        </w:r>
        <w:r>
          <w:rPr>
            <w:noProof/>
          </w:rPr>
          <w:fldChar w:fldCharType="end"/>
        </w:r>
      </w:hyperlink>
    </w:p>
    <w:p w:rsidR="006C5B90" w:rsidRDefault="006C5B90">
      <w:pPr>
        <w:pStyle w:val="TOC2"/>
        <w:rPr>
          <w:rFonts w:eastAsiaTheme="minorEastAsia"/>
          <w:smallCaps w:val="0"/>
          <w:sz w:val="22"/>
        </w:rPr>
      </w:pPr>
      <w:hyperlink w:anchor="_Toc478649777" w:history="1">
        <w:r w:rsidRPr="00D470CD">
          <w:rPr>
            <w:rStyle w:val="Hyperlink"/>
          </w:rPr>
          <w:t>Advanced Threat Analytics</w:t>
        </w:r>
        <w:r>
          <w:tab/>
        </w:r>
        <w:r>
          <w:fldChar w:fldCharType="begin"/>
        </w:r>
        <w:r>
          <w:instrText xml:space="preserve"> PAGEREF _Toc478649777 \h </w:instrText>
        </w:r>
        <w:r>
          <w:fldChar w:fldCharType="separate"/>
        </w:r>
        <w:r>
          <w:t>14</w:t>
        </w:r>
        <w:r>
          <w:fldChar w:fldCharType="end"/>
        </w:r>
      </w:hyperlink>
    </w:p>
    <w:p w:rsidR="006C5B90" w:rsidRDefault="006C5B90">
      <w:pPr>
        <w:pStyle w:val="TOC2"/>
        <w:rPr>
          <w:rFonts w:eastAsiaTheme="minorEastAsia"/>
          <w:smallCaps w:val="0"/>
          <w:sz w:val="22"/>
        </w:rPr>
      </w:pPr>
      <w:hyperlink w:anchor="_Toc478649778" w:history="1">
        <w:r w:rsidRPr="00D470CD">
          <w:rPr>
            <w:rStyle w:val="Hyperlink"/>
          </w:rPr>
          <w:t>BizTalk</w:t>
        </w:r>
        <w:r>
          <w:tab/>
        </w:r>
        <w:r>
          <w:fldChar w:fldCharType="begin"/>
        </w:r>
        <w:r>
          <w:instrText xml:space="preserve"> PAGEREF _Toc478649778 \h </w:instrText>
        </w:r>
        <w:r>
          <w:fldChar w:fldCharType="separate"/>
        </w:r>
        <w:r>
          <w:t>14</w:t>
        </w:r>
        <w:r>
          <w:fldChar w:fldCharType="end"/>
        </w:r>
      </w:hyperlink>
    </w:p>
    <w:p w:rsidR="006C5B90" w:rsidRDefault="006C5B90">
      <w:pPr>
        <w:pStyle w:val="TOC2"/>
        <w:rPr>
          <w:rFonts w:eastAsiaTheme="minorEastAsia"/>
          <w:smallCaps w:val="0"/>
          <w:sz w:val="22"/>
        </w:rPr>
      </w:pPr>
      <w:hyperlink w:anchor="_Toc478649779" w:history="1">
        <w:r w:rsidRPr="00D470CD">
          <w:rPr>
            <w:rStyle w:val="Hyperlink"/>
          </w:rPr>
          <w:t>Набори CAL Suite</w:t>
        </w:r>
        <w:r>
          <w:tab/>
        </w:r>
        <w:r>
          <w:fldChar w:fldCharType="begin"/>
        </w:r>
        <w:r>
          <w:instrText xml:space="preserve"> PAGEREF _Toc478649779 \h </w:instrText>
        </w:r>
        <w:r>
          <w:fldChar w:fldCharType="separate"/>
        </w:r>
        <w:r>
          <w:t>16</w:t>
        </w:r>
        <w:r>
          <w:fldChar w:fldCharType="end"/>
        </w:r>
      </w:hyperlink>
    </w:p>
    <w:p w:rsidR="006C5B90" w:rsidRDefault="006C5B90">
      <w:pPr>
        <w:pStyle w:val="TOC2"/>
        <w:rPr>
          <w:rFonts w:eastAsiaTheme="minorEastAsia"/>
          <w:smallCaps w:val="0"/>
          <w:sz w:val="22"/>
        </w:rPr>
      </w:pPr>
      <w:hyperlink w:anchor="_Toc478649780" w:history="1">
        <w:r w:rsidRPr="00D470CD">
          <w:rPr>
            <w:rStyle w:val="Hyperlink"/>
          </w:rPr>
          <w:t>Набір Core Infrastructure Server (CIS) Suite</w:t>
        </w:r>
        <w:r>
          <w:tab/>
        </w:r>
        <w:r>
          <w:fldChar w:fldCharType="begin"/>
        </w:r>
        <w:r>
          <w:instrText xml:space="preserve"> PAGEREF _Toc478649780 \h </w:instrText>
        </w:r>
        <w:r>
          <w:fldChar w:fldCharType="separate"/>
        </w:r>
        <w:r>
          <w:t>18</w:t>
        </w:r>
        <w:r>
          <w:fldChar w:fldCharType="end"/>
        </w:r>
      </w:hyperlink>
    </w:p>
    <w:p w:rsidR="006C5B90" w:rsidRDefault="006C5B90">
      <w:pPr>
        <w:pStyle w:val="TOC2"/>
        <w:rPr>
          <w:rFonts w:eastAsiaTheme="minorEastAsia"/>
          <w:smallCaps w:val="0"/>
          <w:sz w:val="22"/>
        </w:rPr>
      </w:pPr>
      <w:hyperlink w:anchor="_Toc478649781" w:history="1">
        <w:r w:rsidRPr="00D470CD">
          <w:rPr>
            <w:rStyle w:val="Hyperlink"/>
          </w:rPr>
          <w:t>Forefront</w:t>
        </w:r>
        <w:r>
          <w:tab/>
        </w:r>
        <w:r>
          <w:fldChar w:fldCharType="begin"/>
        </w:r>
        <w:r>
          <w:instrText xml:space="preserve"> PAGEREF _Toc478649781 \h </w:instrText>
        </w:r>
        <w:r>
          <w:fldChar w:fldCharType="separate"/>
        </w:r>
        <w:r>
          <w:t>20</w:t>
        </w:r>
        <w:r>
          <w:fldChar w:fldCharType="end"/>
        </w:r>
      </w:hyperlink>
    </w:p>
    <w:p w:rsidR="006C5B90" w:rsidRDefault="006C5B90">
      <w:pPr>
        <w:pStyle w:val="TOC2"/>
        <w:rPr>
          <w:rFonts w:eastAsiaTheme="minorEastAsia"/>
          <w:smallCaps w:val="0"/>
          <w:sz w:val="22"/>
        </w:rPr>
      </w:pPr>
      <w:hyperlink w:anchor="_Toc478649782" w:history="1">
        <w:r w:rsidRPr="00D470CD">
          <w:rPr>
            <w:rStyle w:val="Hyperlink"/>
          </w:rPr>
          <w:t>Microsoft Dynamics</w:t>
        </w:r>
        <w:r>
          <w:tab/>
        </w:r>
        <w:r>
          <w:fldChar w:fldCharType="begin"/>
        </w:r>
        <w:r>
          <w:instrText xml:space="preserve"> PAGEREF _Toc478649782 \h </w:instrText>
        </w:r>
        <w:r>
          <w:fldChar w:fldCharType="separate"/>
        </w:r>
        <w:r>
          <w:t>20</w:t>
        </w:r>
        <w:r>
          <w:fldChar w:fldCharType="end"/>
        </w:r>
      </w:hyperlink>
    </w:p>
    <w:p w:rsidR="006C5B90" w:rsidRDefault="006C5B90">
      <w:pPr>
        <w:pStyle w:val="TOC3"/>
        <w:rPr>
          <w:rFonts w:eastAsiaTheme="minorEastAsia"/>
          <w:smallCaps w:val="0"/>
          <w:sz w:val="22"/>
        </w:rPr>
      </w:pPr>
      <w:hyperlink w:anchor="_Toc478649783" w:history="1">
        <w:r w:rsidRPr="00D470CD">
          <w:rPr>
            <w:rStyle w:val="Hyperlink"/>
          </w:rPr>
          <w:t>Локальна ліцензія Microsoft Dynamics 365</w:t>
        </w:r>
        <w:r>
          <w:tab/>
        </w:r>
        <w:r>
          <w:fldChar w:fldCharType="begin"/>
        </w:r>
        <w:r>
          <w:instrText xml:space="preserve"> PAGEREF _Toc478649783 \h </w:instrText>
        </w:r>
        <w:r>
          <w:fldChar w:fldCharType="separate"/>
        </w:r>
        <w:r>
          <w:t>20</w:t>
        </w:r>
        <w:r>
          <w:fldChar w:fldCharType="end"/>
        </w:r>
      </w:hyperlink>
    </w:p>
    <w:p w:rsidR="006C5B90" w:rsidRDefault="006C5B90">
      <w:pPr>
        <w:pStyle w:val="TOC3"/>
        <w:rPr>
          <w:rFonts w:eastAsiaTheme="minorEastAsia"/>
          <w:smallCaps w:val="0"/>
          <w:sz w:val="22"/>
        </w:rPr>
      </w:pPr>
      <w:hyperlink w:anchor="_Toc478649784" w:history="1">
        <w:r w:rsidRPr="00D470CD">
          <w:rPr>
            <w:rStyle w:val="Hyperlink"/>
          </w:rPr>
          <w:t>Microsoft Dynamics AX</w:t>
        </w:r>
        <w:r>
          <w:tab/>
        </w:r>
        <w:r>
          <w:fldChar w:fldCharType="begin"/>
        </w:r>
        <w:r>
          <w:instrText xml:space="preserve"> PAGEREF _Toc478649784 \h </w:instrText>
        </w:r>
        <w:r>
          <w:fldChar w:fldCharType="separate"/>
        </w:r>
        <w:r>
          <w:t>22</w:t>
        </w:r>
        <w:r>
          <w:fldChar w:fldCharType="end"/>
        </w:r>
      </w:hyperlink>
    </w:p>
    <w:p w:rsidR="006C5B90" w:rsidRDefault="006C5B90">
      <w:pPr>
        <w:pStyle w:val="TOC2"/>
        <w:rPr>
          <w:rFonts w:eastAsiaTheme="minorEastAsia"/>
          <w:smallCaps w:val="0"/>
          <w:sz w:val="22"/>
        </w:rPr>
      </w:pPr>
      <w:hyperlink w:anchor="_Toc478649785" w:history="1">
        <w:r w:rsidRPr="00D470CD">
          <w:rPr>
            <w:rStyle w:val="Hyperlink"/>
          </w:rPr>
          <w:t>Microsoft Identity Manager</w:t>
        </w:r>
        <w:r>
          <w:tab/>
        </w:r>
        <w:r>
          <w:fldChar w:fldCharType="begin"/>
        </w:r>
        <w:r>
          <w:instrText xml:space="preserve"> PAGEREF _Toc478649785 \h </w:instrText>
        </w:r>
        <w:r>
          <w:fldChar w:fldCharType="separate"/>
        </w:r>
        <w:r>
          <w:t>24</w:t>
        </w:r>
        <w:r>
          <w:fldChar w:fldCharType="end"/>
        </w:r>
      </w:hyperlink>
    </w:p>
    <w:p w:rsidR="006C5B90" w:rsidRDefault="006C5B90">
      <w:pPr>
        <w:pStyle w:val="TOC2"/>
        <w:rPr>
          <w:rFonts w:eastAsiaTheme="minorEastAsia"/>
          <w:smallCaps w:val="0"/>
          <w:sz w:val="22"/>
        </w:rPr>
      </w:pPr>
      <w:hyperlink w:anchor="_Toc478649786" w:history="1">
        <w:r w:rsidRPr="00D470CD">
          <w:rPr>
            <w:rStyle w:val="Hyperlink"/>
          </w:rPr>
          <w:t>Програми Office</w:t>
        </w:r>
        <w:r>
          <w:tab/>
        </w:r>
        <w:r>
          <w:fldChar w:fldCharType="begin"/>
        </w:r>
        <w:r>
          <w:instrText xml:space="preserve"> PAGEREF _Toc478649786 \h </w:instrText>
        </w:r>
        <w:r>
          <w:fldChar w:fldCharType="separate"/>
        </w:r>
        <w:r>
          <w:t>25</w:t>
        </w:r>
        <w:r>
          <w:fldChar w:fldCharType="end"/>
        </w:r>
      </w:hyperlink>
    </w:p>
    <w:p w:rsidR="006C5B90" w:rsidRDefault="006C5B90">
      <w:pPr>
        <w:pStyle w:val="TOC3"/>
        <w:rPr>
          <w:rFonts w:eastAsiaTheme="minorEastAsia"/>
          <w:smallCaps w:val="0"/>
          <w:sz w:val="22"/>
        </w:rPr>
      </w:pPr>
      <w:hyperlink w:anchor="_Toc478649787" w:history="1">
        <w:r w:rsidRPr="00D470CD">
          <w:rPr>
            <w:rStyle w:val="Hyperlink"/>
          </w:rPr>
          <w:t>Програми Office Desktop</w:t>
        </w:r>
        <w:r>
          <w:tab/>
        </w:r>
        <w:r>
          <w:fldChar w:fldCharType="begin"/>
        </w:r>
        <w:r>
          <w:instrText xml:space="preserve"> PAGEREF _Toc478649787 \h </w:instrText>
        </w:r>
        <w:r>
          <w:fldChar w:fldCharType="separate"/>
        </w:r>
        <w:r>
          <w:t>25</w:t>
        </w:r>
        <w:r>
          <w:fldChar w:fldCharType="end"/>
        </w:r>
      </w:hyperlink>
    </w:p>
    <w:p w:rsidR="006C5B90" w:rsidRDefault="006C5B90">
      <w:pPr>
        <w:pStyle w:val="TOC3"/>
        <w:rPr>
          <w:rFonts w:eastAsiaTheme="minorEastAsia"/>
          <w:smallCaps w:val="0"/>
          <w:sz w:val="22"/>
        </w:rPr>
      </w:pPr>
      <w:hyperlink w:anchor="_Toc478649788" w:history="1">
        <w:r w:rsidRPr="00D470CD">
          <w:rPr>
            <w:rStyle w:val="Hyperlink"/>
          </w:rPr>
          <w:t>Office для Mac</w:t>
        </w:r>
        <w:r>
          <w:tab/>
        </w:r>
        <w:r>
          <w:fldChar w:fldCharType="begin"/>
        </w:r>
        <w:r>
          <w:instrText xml:space="preserve"> PAGEREF _Toc478649788 \h </w:instrText>
        </w:r>
        <w:r>
          <w:fldChar w:fldCharType="separate"/>
        </w:r>
        <w:r>
          <w:t>26</w:t>
        </w:r>
        <w:r>
          <w:fldChar w:fldCharType="end"/>
        </w:r>
      </w:hyperlink>
    </w:p>
    <w:p w:rsidR="006C5B90" w:rsidRDefault="006C5B90">
      <w:pPr>
        <w:pStyle w:val="TOC2"/>
        <w:rPr>
          <w:rFonts w:eastAsiaTheme="minorEastAsia"/>
          <w:smallCaps w:val="0"/>
          <w:sz w:val="22"/>
        </w:rPr>
      </w:pPr>
      <w:hyperlink w:anchor="_Toc478649789" w:history="1">
        <w:r w:rsidRPr="00D470CD">
          <w:rPr>
            <w:rStyle w:val="Hyperlink"/>
          </w:rPr>
          <w:t>Сервери Office</w:t>
        </w:r>
        <w:r>
          <w:tab/>
        </w:r>
        <w:r>
          <w:fldChar w:fldCharType="begin"/>
        </w:r>
        <w:r>
          <w:instrText xml:space="preserve"> PAGEREF _Toc478649789 \h </w:instrText>
        </w:r>
        <w:r>
          <w:fldChar w:fldCharType="separate"/>
        </w:r>
        <w:r>
          <w:t>27</w:t>
        </w:r>
        <w:r>
          <w:fldChar w:fldCharType="end"/>
        </w:r>
      </w:hyperlink>
    </w:p>
    <w:p w:rsidR="006C5B90" w:rsidRDefault="006C5B90">
      <w:pPr>
        <w:pStyle w:val="TOC3"/>
        <w:rPr>
          <w:rFonts w:eastAsiaTheme="minorEastAsia"/>
          <w:smallCaps w:val="0"/>
          <w:sz w:val="22"/>
        </w:rPr>
      </w:pPr>
      <w:hyperlink w:anchor="_Toc478649790" w:history="1">
        <w:r w:rsidRPr="00D470CD">
          <w:rPr>
            <w:rStyle w:val="Hyperlink"/>
          </w:rPr>
          <w:t>Exchange Server</w:t>
        </w:r>
        <w:r>
          <w:tab/>
        </w:r>
        <w:r>
          <w:fldChar w:fldCharType="begin"/>
        </w:r>
        <w:r>
          <w:instrText xml:space="preserve"> PAGEREF _Toc478649790 \h </w:instrText>
        </w:r>
        <w:r>
          <w:fldChar w:fldCharType="separate"/>
        </w:r>
        <w:r>
          <w:t>27</w:t>
        </w:r>
        <w:r>
          <w:fldChar w:fldCharType="end"/>
        </w:r>
      </w:hyperlink>
    </w:p>
    <w:p w:rsidR="006C5B90" w:rsidRDefault="006C5B90">
      <w:pPr>
        <w:pStyle w:val="TOC3"/>
        <w:rPr>
          <w:rFonts w:eastAsiaTheme="minorEastAsia"/>
          <w:smallCaps w:val="0"/>
          <w:sz w:val="22"/>
        </w:rPr>
      </w:pPr>
      <w:hyperlink w:anchor="_Toc478649791" w:history="1">
        <w:r w:rsidRPr="00D470CD">
          <w:rPr>
            <w:rStyle w:val="Hyperlink"/>
          </w:rPr>
          <w:t>Project Server</w:t>
        </w:r>
        <w:r>
          <w:tab/>
        </w:r>
        <w:r>
          <w:fldChar w:fldCharType="begin"/>
        </w:r>
        <w:r>
          <w:instrText xml:space="preserve"> PAGEREF _Toc478649791 \h </w:instrText>
        </w:r>
        <w:r>
          <w:fldChar w:fldCharType="separate"/>
        </w:r>
        <w:r>
          <w:t>29</w:t>
        </w:r>
        <w:r>
          <w:fldChar w:fldCharType="end"/>
        </w:r>
      </w:hyperlink>
    </w:p>
    <w:p w:rsidR="006C5B90" w:rsidRDefault="006C5B90">
      <w:pPr>
        <w:pStyle w:val="TOC3"/>
        <w:rPr>
          <w:rFonts w:eastAsiaTheme="minorEastAsia"/>
          <w:smallCaps w:val="0"/>
          <w:sz w:val="22"/>
        </w:rPr>
      </w:pPr>
      <w:hyperlink w:anchor="_Toc478649792" w:history="1">
        <w:r w:rsidRPr="00D470CD">
          <w:rPr>
            <w:rStyle w:val="Hyperlink"/>
          </w:rPr>
          <w:t>SharePoint Server</w:t>
        </w:r>
        <w:r>
          <w:tab/>
        </w:r>
        <w:r>
          <w:fldChar w:fldCharType="begin"/>
        </w:r>
        <w:r>
          <w:instrText xml:space="preserve"> PAGEREF _Toc478649792 \h </w:instrText>
        </w:r>
        <w:r>
          <w:fldChar w:fldCharType="separate"/>
        </w:r>
        <w:r>
          <w:t>29</w:t>
        </w:r>
        <w:r>
          <w:fldChar w:fldCharType="end"/>
        </w:r>
      </w:hyperlink>
    </w:p>
    <w:p w:rsidR="006C5B90" w:rsidRDefault="006C5B90">
      <w:pPr>
        <w:pStyle w:val="TOC3"/>
        <w:rPr>
          <w:rFonts w:eastAsiaTheme="minorEastAsia"/>
          <w:smallCaps w:val="0"/>
          <w:sz w:val="22"/>
        </w:rPr>
      </w:pPr>
      <w:hyperlink w:anchor="_Toc478649793" w:history="1">
        <w:r w:rsidRPr="00D470CD">
          <w:rPr>
            <w:rStyle w:val="Hyperlink"/>
          </w:rPr>
          <w:t>Skype для бізнесу Server</w:t>
        </w:r>
        <w:r>
          <w:tab/>
        </w:r>
        <w:r>
          <w:fldChar w:fldCharType="begin"/>
        </w:r>
        <w:r>
          <w:instrText xml:space="preserve"> PAGEREF _Toc478649793 \h </w:instrText>
        </w:r>
        <w:r>
          <w:fldChar w:fldCharType="separate"/>
        </w:r>
        <w:r>
          <w:t>31</w:t>
        </w:r>
        <w:r>
          <w:fldChar w:fldCharType="end"/>
        </w:r>
      </w:hyperlink>
    </w:p>
    <w:p w:rsidR="006C5B90" w:rsidRDefault="006C5B90">
      <w:pPr>
        <w:pStyle w:val="TOC2"/>
        <w:rPr>
          <w:rFonts w:eastAsiaTheme="minorEastAsia"/>
          <w:smallCaps w:val="0"/>
          <w:sz w:val="22"/>
        </w:rPr>
      </w:pPr>
      <w:hyperlink w:anchor="_Toc478649794" w:history="1">
        <w:r w:rsidRPr="00D470CD">
          <w:rPr>
            <w:rStyle w:val="Hyperlink"/>
          </w:rPr>
          <w:t>R Server</w:t>
        </w:r>
        <w:r>
          <w:tab/>
        </w:r>
        <w:r>
          <w:fldChar w:fldCharType="begin"/>
        </w:r>
        <w:r>
          <w:instrText xml:space="preserve"> PAGEREF _Toc478649794 \h </w:instrText>
        </w:r>
        <w:r>
          <w:fldChar w:fldCharType="separate"/>
        </w:r>
        <w:r>
          <w:t>32</w:t>
        </w:r>
        <w:r>
          <w:fldChar w:fldCharType="end"/>
        </w:r>
      </w:hyperlink>
    </w:p>
    <w:p w:rsidR="006C5B90" w:rsidRDefault="006C5B90">
      <w:pPr>
        <w:pStyle w:val="TOC2"/>
        <w:rPr>
          <w:rFonts w:eastAsiaTheme="minorEastAsia"/>
          <w:smallCaps w:val="0"/>
          <w:sz w:val="22"/>
        </w:rPr>
      </w:pPr>
      <w:hyperlink w:anchor="_Toc478649795" w:history="1">
        <w:r w:rsidRPr="00D470CD">
          <w:rPr>
            <w:rStyle w:val="Hyperlink"/>
          </w:rPr>
          <w:t>SQL Server</w:t>
        </w:r>
        <w:r>
          <w:tab/>
        </w:r>
        <w:r>
          <w:fldChar w:fldCharType="begin"/>
        </w:r>
        <w:r>
          <w:instrText xml:space="preserve"> PAGEREF _Toc478649795 \h </w:instrText>
        </w:r>
        <w:r>
          <w:fldChar w:fldCharType="separate"/>
        </w:r>
        <w:r>
          <w:t>33</w:t>
        </w:r>
        <w:r>
          <w:fldChar w:fldCharType="end"/>
        </w:r>
      </w:hyperlink>
    </w:p>
    <w:p w:rsidR="006C5B90" w:rsidRDefault="006C5B90">
      <w:pPr>
        <w:pStyle w:val="TOC2"/>
        <w:rPr>
          <w:rFonts w:eastAsiaTheme="minorEastAsia"/>
          <w:smallCaps w:val="0"/>
          <w:sz w:val="22"/>
        </w:rPr>
      </w:pPr>
      <w:hyperlink w:anchor="_Toc478649796" w:history="1">
        <w:r w:rsidRPr="00D470CD">
          <w:rPr>
            <w:rStyle w:val="Hyperlink"/>
          </w:rPr>
          <w:t>System Center</w:t>
        </w:r>
        <w:r>
          <w:tab/>
        </w:r>
        <w:r>
          <w:fldChar w:fldCharType="begin"/>
        </w:r>
        <w:r>
          <w:instrText xml:space="preserve"> PAGEREF _Toc478649796 \h </w:instrText>
        </w:r>
        <w:r>
          <w:fldChar w:fldCharType="separate"/>
        </w:r>
        <w:r>
          <w:t>35</w:t>
        </w:r>
        <w:r>
          <w:fldChar w:fldCharType="end"/>
        </w:r>
      </w:hyperlink>
    </w:p>
    <w:p w:rsidR="006C5B90" w:rsidRDefault="006C5B90">
      <w:pPr>
        <w:pStyle w:val="TOC3"/>
        <w:rPr>
          <w:rFonts w:eastAsiaTheme="minorEastAsia"/>
          <w:smallCaps w:val="0"/>
          <w:sz w:val="22"/>
        </w:rPr>
      </w:pPr>
      <w:hyperlink w:anchor="_Toc478649797" w:history="1">
        <w:r w:rsidRPr="00D470CD">
          <w:rPr>
            <w:rStyle w:val="Hyperlink"/>
          </w:rPr>
          <w:t>System Center Server</w:t>
        </w:r>
        <w:r>
          <w:tab/>
        </w:r>
        <w:r>
          <w:fldChar w:fldCharType="begin"/>
        </w:r>
        <w:r>
          <w:instrText xml:space="preserve"> PAGEREF _Toc478649797 \h </w:instrText>
        </w:r>
        <w:r>
          <w:fldChar w:fldCharType="separate"/>
        </w:r>
        <w:r>
          <w:t>35</w:t>
        </w:r>
        <w:r>
          <w:fldChar w:fldCharType="end"/>
        </w:r>
      </w:hyperlink>
    </w:p>
    <w:p w:rsidR="006C5B90" w:rsidRDefault="006C5B90">
      <w:pPr>
        <w:pStyle w:val="TOC3"/>
        <w:rPr>
          <w:rFonts w:eastAsiaTheme="minorEastAsia"/>
          <w:smallCaps w:val="0"/>
          <w:sz w:val="22"/>
        </w:rPr>
      </w:pPr>
      <w:hyperlink w:anchor="_Toc478649798" w:history="1">
        <w:r w:rsidRPr="00D470CD">
          <w:rPr>
            <w:rStyle w:val="Hyperlink"/>
          </w:rPr>
          <w:t>System Center Configuration Manager</w:t>
        </w:r>
        <w:r>
          <w:tab/>
        </w:r>
        <w:r>
          <w:fldChar w:fldCharType="begin"/>
        </w:r>
        <w:r>
          <w:instrText xml:space="preserve"> PAGEREF _Toc478649798 \h </w:instrText>
        </w:r>
        <w:r>
          <w:fldChar w:fldCharType="separate"/>
        </w:r>
        <w:r>
          <w:t>36</w:t>
        </w:r>
        <w:r>
          <w:fldChar w:fldCharType="end"/>
        </w:r>
      </w:hyperlink>
    </w:p>
    <w:p w:rsidR="006C5B90" w:rsidRDefault="006C5B90">
      <w:pPr>
        <w:pStyle w:val="TOC3"/>
        <w:rPr>
          <w:rFonts w:eastAsiaTheme="minorEastAsia"/>
          <w:smallCaps w:val="0"/>
          <w:sz w:val="22"/>
        </w:rPr>
      </w:pPr>
      <w:hyperlink w:anchor="_Toc478649799" w:history="1">
        <w:r w:rsidRPr="00D470CD">
          <w:rPr>
            <w:rStyle w:val="Hyperlink"/>
          </w:rPr>
          <w:t>System Center Data Protection Manager</w:t>
        </w:r>
        <w:r>
          <w:tab/>
        </w:r>
        <w:r>
          <w:fldChar w:fldCharType="begin"/>
        </w:r>
        <w:r>
          <w:instrText xml:space="preserve"> PAGEREF _Toc478649799 \h </w:instrText>
        </w:r>
        <w:r>
          <w:fldChar w:fldCharType="separate"/>
        </w:r>
        <w:r>
          <w:t>37</w:t>
        </w:r>
        <w:r>
          <w:fldChar w:fldCharType="end"/>
        </w:r>
      </w:hyperlink>
    </w:p>
    <w:p w:rsidR="006C5B90" w:rsidRDefault="006C5B90">
      <w:pPr>
        <w:pStyle w:val="TOC3"/>
        <w:rPr>
          <w:rFonts w:eastAsiaTheme="minorEastAsia"/>
          <w:smallCaps w:val="0"/>
          <w:sz w:val="22"/>
        </w:rPr>
      </w:pPr>
      <w:hyperlink w:anchor="_Toc478649800" w:history="1">
        <w:r w:rsidRPr="00D470CD">
          <w:rPr>
            <w:rStyle w:val="Hyperlink"/>
          </w:rPr>
          <w:t>System Center Endpoint Protection</w:t>
        </w:r>
        <w:r>
          <w:tab/>
        </w:r>
        <w:r>
          <w:fldChar w:fldCharType="begin"/>
        </w:r>
        <w:r>
          <w:instrText xml:space="preserve"> PAGEREF _Toc478649800 \h </w:instrText>
        </w:r>
        <w:r>
          <w:fldChar w:fldCharType="separate"/>
        </w:r>
        <w:r>
          <w:t>38</w:t>
        </w:r>
        <w:r>
          <w:fldChar w:fldCharType="end"/>
        </w:r>
      </w:hyperlink>
    </w:p>
    <w:p w:rsidR="006C5B90" w:rsidRDefault="006C5B90">
      <w:pPr>
        <w:pStyle w:val="TOC3"/>
        <w:rPr>
          <w:rFonts w:eastAsiaTheme="minorEastAsia"/>
          <w:smallCaps w:val="0"/>
          <w:sz w:val="22"/>
        </w:rPr>
      </w:pPr>
      <w:hyperlink w:anchor="_Toc478649801" w:history="1">
        <w:r w:rsidRPr="00D470CD">
          <w:rPr>
            <w:rStyle w:val="Hyperlink"/>
          </w:rPr>
          <w:t>System Center Operations Manager</w:t>
        </w:r>
        <w:r>
          <w:tab/>
        </w:r>
        <w:r>
          <w:fldChar w:fldCharType="begin"/>
        </w:r>
        <w:r>
          <w:instrText xml:space="preserve"> PAGEREF _Toc478649801 \h </w:instrText>
        </w:r>
        <w:r>
          <w:fldChar w:fldCharType="separate"/>
        </w:r>
        <w:r>
          <w:t>39</w:t>
        </w:r>
        <w:r>
          <w:fldChar w:fldCharType="end"/>
        </w:r>
      </w:hyperlink>
    </w:p>
    <w:p w:rsidR="006C5B90" w:rsidRDefault="006C5B90">
      <w:pPr>
        <w:pStyle w:val="TOC3"/>
        <w:rPr>
          <w:rFonts w:eastAsiaTheme="minorEastAsia"/>
          <w:smallCaps w:val="0"/>
          <w:sz w:val="22"/>
        </w:rPr>
      </w:pPr>
      <w:hyperlink w:anchor="_Toc478649802" w:history="1">
        <w:r w:rsidRPr="00D470CD">
          <w:rPr>
            <w:rStyle w:val="Hyperlink"/>
          </w:rPr>
          <w:t>System Center Orchestrator</w:t>
        </w:r>
        <w:r>
          <w:tab/>
        </w:r>
        <w:r>
          <w:fldChar w:fldCharType="begin"/>
        </w:r>
        <w:r>
          <w:instrText xml:space="preserve"> PAGEREF _Toc478649802 \h </w:instrText>
        </w:r>
        <w:r>
          <w:fldChar w:fldCharType="separate"/>
        </w:r>
        <w:r>
          <w:t>39</w:t>
        </w:r>
        <w:r>
          <w:fldChar w:fldCharType="end"/>
        </w:r>
      </w:hyperlink>
    </w:p>
    <w:p w:rsidR="006C5B90" w:rsidRDefault="006C5B90">
      <w:pPr>
        <w:pStyle w:val="TOC3"/>
        <w:rPr>
          <w:rFonts w:eastAsiaTheme="minorEastAsia"/>
          <w:smallCaps w:val="0"/>
          <w:sz w:val="22"/>
        </w:rPr>
      </w:pPr>
      <w:hyperlink w:anchor="_Toc478649803" w:history="1">
        <w:r w:rsidRPr="00D470CD">
          <w:rPr>
            <w:rStyle w:val="Hyperlink"/>
          </w:rPr>
          <w:t>System Center Service Manager</w:t>
        </w:r>
        <w:r>
          <w:tab/>
        </w:r>
        <w:r>
          <w:fldChar w:fldCharType="begin"/>
        </w:r>
        <w:r>
          <w:instrText xml:space="preserve"> PAGEREF _Toc478649803 \h </w:instrText>
        </w:r>
        <w:r>
          <w:fldChar w:fldCharType="separate"/>
        </w:r>
        <w:r>
          <w:t>40</w:t>
        </w:r>
        <w:r>
          <w:fldChar w:fldCharType="end"/>
        </w:r>
      </w:hyperlink>
    </w:p>
    <w:p w:rsidR="006C5B90" w:rsidRDefault="006C5B90">
      <w:pPr>
        <w:pStyle w:val="TOC2"/>
        <w:rPr>
          <w:rFonts w:eastAsiaTheme="minorEastAsia"/>
          <w:smallCaps w:val="0"/>
          <w:sz w:val="22"/>
        </w:rPr>
      </w:pPr>
      <w:hyperlink w:anchor="_Toc478649804" w:history="1">
        <w:r w:rsidRPr="00D470CD">
          <w:rPr>
            <w:rStyle w:val="Hyperlink"/>
          </w:rPr>
          <w:t>Virtual Desktop Infrastructure (VDI) Suite</w:t>
        </w:r>
        <w:r>
          <w:tab/>
        </w:r>
        <w:r>
          <w:fldChar w:fldCharType="begin"/>
        </w:r>
        <w:r>
          <w:instrText xml:space="preserve"> PAGEREF _Toc478649804 \h </w:instrText>
        </w:r>
        <w:r>
          <w:fldChar w:fldCharType="separate"/>
        </w:r>
        <w:r>
          <w:t>41</w:t>
        </w:r>
        <w:r>
          <w:fldChar w:fldCharType="end"/>
        </w:r>
      </w:hyperlink>
    </w:p>
    <w:p w:rsidR="006C5B90" w:rsidRDefault="006C5B90">
      <w:pPr>
        <w:pStyle w:val="TOC2"/>
        <w:rPr>
          <w:rFonts w:eastAsiaTheme="minorEastAsia"/>
          <w:smallCaps w:val="0"/>
          <w:sz w:val="22"/>
        </w:rPr>
      </w:pPr>
      <w:hyperlink w:anchor="_Toc478649805" w:history="1">
        <w:r w:rsidRPr="00D470CD">
          <w:rPr>
            <w:rStyle w:val="Hyperlink"/>
          </w:rPr>
          <w:t>Visual Studio</w:t>
        </w:r>
        <w:r>
          <w:tab/>
        </w:r>
        <w:r>
          <w:fldChar w:fldCharType="begin"/>
        </w:r>
        <w:r>
          <w:instrText xml:space="preserve"> PAGEREF _Toc478649805 \h </w:instrText>
        </w:r>
        <w:r>
          <w:fldChar w:fldCharType="separate"/>
        </w:r>
        <w:r>
          <w:t>41</w:t>
        </w:r>
        <w:r>
          <w:fldChar w:fldCharType="end"/>
        </w:r>
      </w:hyperlink>
    </w:p>
    <w:p w:rsidR="006C5B90" w:rsidRDefault="006C5B90">
      <w:pPr>
        <w:pStyle w:val="TOC3"/>
        <w:rPr>
          <w:rFonts w:eastAsiaTheme="minorEastAsia"/>
          <w:smallCaps w:val="0"/>
          <w:sz w:val="22"/>
        </w:rPr>
      </w:pPr>
      <w:hyperlink w:anchor="_Toc478649806" w:history="1">
        <w:r w:rsidRPr="00D470CD">
          <w:rPr>
            <w:rStyle w:val="Hyperlink"/>
          </w:rPr>
          <w:t>Visual Studio</w:t>
        </w:r>
        <w:r>
          <w:tab/>
        </w:r>
        <w:r>
          <w:fldChar w:fldCharType="begin"/>
        </w:r>
        <w:r>
          <w:instrText xml:space="preserve"> PAGEREF _Toc478649806 \h </w:instrText>
        </w:r>
        <w:r>
          <w:fldChar w:fldCharType="separate"/>
        </w:r>
        <w:r>
          <w:t>41</w:t>
        </w:r>
        <w:r>
          <w:fldChar w:fldCharType="end"/>
        </w:r>
      </w:hyperlink>
    </w:p>
    <w:p w:rsidR="006C5B90" w:rsidRDefault="006C5B90">
      <w:pPr>
        <w:pStyle w:val="TOC3"/>
        <w:rPr>
          <w:rFonts w:eastAsiaTheme="minorEastAsia"/>
          <w:smallCaps w:val="0"/>
          <w:sz w:val="22"/>
        </w:rPr>
      </w:pPr>
      <w:hyperlink w:anchor="_Toc478649807" w:history="1">
        <w:r w:rsidRPr="00D470CD">
          <w:rPr>
            <w:rStyle w:val="Hyperlink"/>
          </w:rPr>
          <w:t>Visual Studio Team Foundation Server</w:t>
        </w:r>
        <w:r>
          <w:tab/>
        </w:r>
        <w:r>
          <w:fldChar w:fldCharType="begin"/>
        </w:r>
        <w:r>
          <w:instrText xml:space="preserve"> PAGEREF _Toc478649807 \h </w:instrText>
        </w:r>
        <w:r>
          <w:fldChar w:fldCharType="separate"/>
        </w:r>
        <w:r>
          <w:t>43</w:t>
        </w:r>
        <w:r>
          <w:fldChar w:fldCharType="end"/>
        </w:r>
      </w:hyperlink>
    </w:p>
    <w:p w:rsidR="006C5B90" w:rsidRDefault="006C5B90">
      <w:pPr>
        <w:pStyle w:val="TOC2"/>
        <w:rPr>
          <w:rFonts w:eastAsiaTheme="minorEastAsia"/>
          <w:smallCaps w:val="0"/>
          <w:sz w:val="22"/>
        </w:rPr>
      </w:pPr>
      <w:hyperlink w:anchor="_Toc478649808" w:history="1">
        <w:r w:rsidRPr="00D470CD">
          <w:rPr>
            <w:rStyle w:val="Hyperlink"/>
          </w:rPr>
          <w:t>Windows</w:t>
        </w:r>
        <w:r>
          <w:tab/>
        </w:r>
        <w:r>
          <w:fldChar w:fldCharType="begin"/>
        </w:r>
        <w:r>
          <w:instrText xml:space="preserve"> PAGEREF _Toc478649808 \h </w:instrText>
        </w:r>
        <w:r>
          <w:fldChar w:fldCharType="separate"/>
        </w:r>
        <w:r>
          <w:t>44</w:t>
        </w:r>
        <w:r>
          <w:fldChar w:fldCharType="end"/>
        </w:r>
      </w:hyperlink>
    </w:p>
    <w:p w:rsidR="006C5B90" w:rsidRDefault="006C5B90">
      <w:pPr>
        <w:pStyle w:val="TOC3"/>
        <w:rPr>
          <w:rFonts w:eastAsiaTheme="minorEastAsia"/>
          <w:smallCaps w:val="0"/>
          <w:sz w:val="22"/>
        </w:rPr>
      </w:pPr>
      <w:hyperlink w:anchor="_Toc478649809" w:history="1">
        <w:r w:rsidRPr="00D470CD">
          <w:rPr>
            <w:rStyle w:val="Hyperlink"/>
          </w:rPr>
          <w:t>Операційна система Windows для настільних комп’ютерів</w:t>
        </w:r>
        <w:r>
          <w:tab/>
        </w:r>
        <w:r>
          <w:fldChar w:fldCharType="begin"/>
        </w:r>
        <w:r>
          <w:instrText xml:space="preserve"> PAGEREF _Toc478649809 \h </w:instrText>
        </w:r>
        <w:r>
          <w:fldChar w:fldCharType="separate"/>
        </w:r>
        <w:r>
          <w:t>44</w:t>
        </w:r>
        <w:r>
          <w:fldChar w:fldCharType="end"/>
        </w:r>
      </w:hyperlink>
    </w:p>
    <w:p w:rsidR="006C5B90" w:rsidRDefault="006C5B90">
      <w:pPr>
        <w:pStyle w:val="TOC2"/>
        <w:rPr>
          <w:rFonts w:eastAsiaTheme="minorEastAsia"/>
          <w:smallCaps w:val="0"/>
          <w:sz w:val="22"/>
        </w:rPr>
      </w:pPr>
      <w:hyperlink w:anchor="_Toc478649810" w:history="1">
        <w:r w:rsidRPr="00D470CD">
          <w:rPr>
            <w:rStyle w:val="Hyperlink"/>
          </w:rPr>
          <w:t>Windows Server</w:t>
        </w:r>
        <w:r>
          <w:tab/>
        </w:r>
        <w:r>
          <w:fldChar w:fldCharType="begin"/>
        </w:r>
        <w:r>
          <w:instrText xml:space="preserve"> PAGEREF _Toc478649810 \h </w:instrText>
        </w:r>
        <w:r>
          <w:fldChar w:fldCharType="separate"/>
        </w:r>
        <w:r>
          <w:t>52</w:t>
        </w:r>
        <w:r>
          <w:fldChar w:fldCharType="end"/>
        </w:r>
      </w:hyperlink>
    </w:p>
    <w:p w:rsidR="006C5B90" w:rsidRDefault="006C5B90">
      <w:pPr>
        <w:pStyle w:val="TOC3"/>
        <w:rPr>
          <w:rFonts w:eastAsiaTheme="minorEastAsia"/>
          <w:smallCaps w:val="0"/>
          <w:sz w:val="22"/>
        </w:rPr>
      </w:pPr>
      <w:hyperlink w:anchor="_Toc478649811" w:history="1">
        <w:r w:rsidRPr="00D470CD">
          <w:rPr>
            <w:rStyle w:val="Hyperlink"/>
          </w:rPr>
          <w:t>Windows MultiPoint Server</w:t>
        </w:r>
        <w:r>
          <w:tab/>
        </w:r>
        <w:r>
          <w:fldChar w:fldCharType="begin"/>
        </w:r>
        <w:r>
          <w:instrText xml:space="preserve"> PAGEREF _Toc478649811 \h </w:instrText>
        </w:r>
        <w:r>
          <w:fldChar w:fldCharType="separate"/>
        </w:r>
        <w:r>
          <w:t>52</w:t>
        </w:r>
        <w:r>
          <w:fldChar w:fldCharType="end"/>
        </w:r>
      </w:hyperlink>
    </w:p>
    <w:p w:rsidR="006C5B90" w:rsidRDefault="006C5B90">
      <w:pPr>
        <w:pStyle w:val="TOC3"/>
        <w:rPr>
          <w:rFonts w:eastAsiaTheme="minorEastAsia"/>
          <w:smallCaps w:val="0"/>
          <w:sz w:val="22"/>
        </w:rPr>
      </w:pPr>
      <w:hyperlink w:anchor="_Toc478649812" w:history="1">
        <w:r w:rsidRPr="00D470CD">
          <w:rPr>
            <w:rStyle w:val="Hyperlink"/>
          </w:rPr>
          <w:t>Windows Server</w:t>
        </w:r>
        <w:r>
          <w:tab/>
        </w:r>
        <w:r>
          <w:fldChar w:fldCharType="begin"/>
        </w:r>
        <w:r>
          <w:instrText xml:space="preserve"> PAGEREF _Toc478649812 \h </w:instrText>
        </w:r>
        <w:r>
          <w:fldChar w:fldCharType="separate"/>
        </w:r>
        <w:r>
          <w:t>53</w:t>
        </w:r>
        <w:r>
          <w:fldChar w:fldCharType="end"/>
        </w:r>
      </w:hyperlink>
    </w:p>
    <w:p w:rsidR="006C5B90" w:rsidRDefault="006C5B90">
      <w:pPr>
        <w:pStyle w:val="TOC1"/>
        <w:rPr>
          <w:rFonts w:eastAsiaTheme="minorEastAsia"/>
          <w:b w:val="0"/>
          <w:caps w:val="0"/>
          <w:noProof/>
          <w:sz w:val="22"/>
          <w:szCs w:val="22"/>
        </w:rPr>
      </w:pPr>
      <w:hyperlink w:anchor="_Toc478649813" w:history="1">
        <w:r w:rsidRPr="00D470CD">
          <w:rPr>
            <w:rStyle w:val="Hyperlink"/>
            <w:noProof/>
          </w:rPr>
          <w:t>Онлайнові служби</w:t>
        </w:r>
        <w:r>
          <w:rPr>
            <w:noProof/>
          </w:rPr>
          <w:tab/>
        </w:r>
        <w:r>
          <w:rPr>
            <w:noProof/>
          </w:rPr>
          <w:fldChar w:fldCharType="begin"/>
        </w:r>
        <w:r>
          <w:rPr>
            <w:noProof/>
          </w:rPr>
          <w:instrText xml:space="preserve"> PAGEREF _Toc478649813 \h </w:instrText>
        </w:r>
        <w:r>
          <w:rPr>
            <w:noProof/>
          </w:rPr>
        </w:r>
        <w:r>
          <w:rPr>
            <w:noProof/>
          </w:rPr>
          <w:fldChar w:fldCharType="separate"/>
        </w:r>
        <w:r>
          <w:rPr>
            <w:noProof/>
          </w:rPr>
          <w:t>57</w:t>
        </w:r>
        <w:r>
          <w:rPr>
            <w:noProof/>
          </w:rPr>
          <w:fldChar w:fldCharType="end"/>
        </w:r>
      </w:hyperlink>
    </w:p>
    <w:p w:rsidR="006C5B90" w:rsidRDefault="006C5B90">
      <w:pPr>
        <w:pStyle w:val="TOC2"/>
        <w:rPr>
          <w:rFonts w:eastAsiaTheme="minorEastAsia"/>
          <w:smallCaps w:val="0"/>
          <w:sz w:val="22"/>
        </w:rPr>
      </w:pPr>
      <w:hyperlink w:anchor="_Toc478649814" w:history="1">
        <w:r w:rsidRPr="00D470CD">
          <w:rPr>
            <w:rStyle w:val="Hyperlink"/>
          </w:rPr>
          <w:t>Доступність Онлайнових служб у регіонах</w:t>
        </w:r>
        <w:r>
          <w:tab/>
        </w:r>
        <w:r>
          <w:fldChar w:fldCharType="begin"/>
        </w:r>
        <w:r>
          <w:instrText xml:space="preserve"> PAGEREF _Toc478649814 \h </w:instrText>
        </w:r>
        <w:r>
          <w:fldChar w:fldCharType="separate"/>
        </w:r>
        <w:r>
          <w:t>57</w:t>
        </w:r>
        <w:r>
          <w:fldChar w:fldCharType="end"/>
        </w:r>
      </w:hyperlink>
    </w:p>
    <w:p w:rsidR="006C5B90" w:rsidRDefault="006C5B90">
      <w:pPr>
        <w:pStyle w:val="TOC2"/>
        <w:rPr>
          <w:rFonts w:eastAsiaTheme="minorEastAsia"/>
          <w:smallCaps w:val="0"/>
          <w:sz w:val="22"/>
        </w:rPr>
      </w:pPr>
      <w:hyperlink w:anchor="_Toc478649815" w:history="1">
        <w:r w:rsidRPr="00D470CD">
          <w:rPr>
            <w:rStyle w:val="Hyperlink"/>
          </w:rPr>
          <w:t>Правила придбання Онлайнових служб</w:t>
        </w:r>
        <w:r>
          <w:tab/>
        </w:r>
        <w:r>
          <w:fldChar w:fldCharType="begin"/>
        </w:r>
        <w:r>
          <w:instrText xml:space="preserve"> PAGEREF _Toc478649815 \h </w:instrText>
        </w:r>
        <w:r>
          <w:fldChar w:fldCharType="separate"/>
        </w:r>
        <w:r>
          <w:t>57</w:t>
        </w:r>
        <w:r>
          <w:fldChar w:fldCharType="end"/>
        </w:r>
      </w:hyperlink>
    </w:p>
    <w:p w:rsidR="006C5B90" w:rsidRDefault="006C5B90">
      <w:pPr>
        <w:pStyle w:val="TOC2"/>
        <w:rPr>
          <w:rFonts w:eastAsiaTheme="minorEastAsia"/>
          <w:smallCaps w:val="0"/>
          <w:sz w:val="22"/>
        </w:rPr>
      </w:pPr>
      <w:hyperlink w:anchor="_Toc478649816" w:history="1">
        <w:r w:rsidRPr="00D470CD">
          <w:rPr>
            <w:rStyle w:val="Hyperlink"/>
          </w:rPr>
          <w:t>Поновлення Онлайнових служб</w:t>
        </w:r>
        <w:r>
          <w:tab/>
        </w:r>
        <w:r>
          <w:fldChar w:fldCharType="begin"/>
        </w:r>
        <w:r>
          <w:instrText xml:space="preserve"> PAGEREF _Toc478649816 \h </w:instrText>
        </w:r>
        <w:r>
          <w:fldChar w:fldCharType="separate"/>
        </w:r>
        <w:r>
          <w:t>57</w:t>
        </w:r>
        <w:r>
          <w:fldChar w:fldCharType="end"/>
        </w:r>
      </w:hyperlink>
    </w:p>
    <w:p w:rsidR="006C5B90" w:rsidRDefault="006C5B90">
      <w:pPr>
        <w:pStyle w:val="TOC2"/>
        <w:rPr>
          <w:rFonts w:eastAsiaTheme="minorEastAsia"/>
          <w:smallCaps w:val="0"/>
          <w:sz w:val="22"/>
        </w:rPr>
      </w:pPr>
      <w:hyperlink w:anchor="_Toc478649817" w:history="1">
        <w:r w:rsidRPr="00D470CD">
          <w:rPr>
            <w:rStyle w:val="Hyperlink"/>
          </w:rPr>
          <w:t>Служби Microsoft Azure</w:t>
        </w:r>
        <w:r>
          <w:tab/>
        </w:r>
        <w:r>
          <w:fldChar w:fldCharType="begin"/>
        </w:r>
        <w:r>
          <w:instrText xml:space="preserve"> PAGEREF _Toc478649817 \h </w:instrText>
        </w:r>
        <w:r>
          <w:fldChar w:fldCharType="separate"/>
        </w:r>
        <w:r>
          <w:t>57</w:t>
        </w:r>
        <w:r>
          <w:fldChar w:fldCharType="end"/>
        </w:r>
      </w:hyperlink>
    </w:p>
    <w:p w:rsidR="006C5B90" w:rsidRDefault="006C5B90">
      <w:pPr>
        <w:pStyle w:val="TOC3"/>
        <w:rPr>
          <w:rFonts w:eastAsiaTheme="minorEastAsia"/>
          <w:smallCaps w:val="0"/>
          <w:sz w:val="22"/>
        </w:rPr>
      </w:pPr>
      <w:hyperlink w:anchor="_Toc478649818" w:history="1">
        <w:r w:rsidRPr="00D470CD">
          <w:rPr>
            <w:rStyle w:val="Hyperlink"/>
          </w:rPr>
          <w:t>Служби Microsoft Azure</w:t>
        </w:r>
        <w:r>
          <w:tab/>
        </w:r>
        <w:r>
          <w:fldChar w:fldCharType="begin"/>
        </w:r>
        <w:r>
          <w:instrText xml:space="preserve"> PAGEREF _Toc478649818 \h </w:instrText>
        </w:r>
        <w:r>
          <w:fldChar w:fldCharType="separate"/>
        </w:r>
        <w:r>
          <w:t>59</w:t>
        </w:r>
        <w:r>
          <w:fldChar w:fldCharType="end"/>
        </w:r>
      </w:hyperlink>
    </w:p>
    <w:p w:rsidR="006C5B90" w:rsidRDefault="006C5B90">
      <w:pPr>
        <w:pStyle w:val="TOC3"/>
        <w:rPr>
          <w:rFonts w:eastAsiaTheme="minorEastAsia"/>
          <w:smallCaps w:val="0"/>
          <w:sz w:val="22"/>
        </w:rPr>
      </w:pPr>
      <w:hyperlink w:anchor="_Toc478649819" w:history="1">
        <w:r w:rsidRPr="00D470CD">
          <w:rPr>
            <w:rStyle w:val="Hyperlink"/>
          </w:rPr>
          <w:t>Плани інфраструктури Microsoft Azure</w:t>
        </w:r>
        <w:r>
          <w:tab/>
        </w:r>
        <w:r>
          <w:fldChar w:fldCharType="begin"/>
        </w:r>
        <w:r>
          <w:instrText xml:space="preserve"> PAGEREF _Toc478649819 \h </w:instrText>
        </w:r>
        <w:r>
          <w:fldChar w:fldCharType="separate"/>
        </w:r>
        <w:r>
          <w:t>59</w:t>
        </w:r>
        <w:r>
          <w:fldChar w:fldCharType="end"/>
        </w:r>
      </w:hyperlink>
    </w:p>
    <w:p w:rsidR="006C5B90" w:rsidRDefault="006C5B90">
      <w:pPr>
        <w:pStyle w:val="TOC3"/>
        <w:rPr>
          <w:rFonts w:eastAsiaTheme="minorEastAsia"/>
          <w:smallCaps w:val="0"/>
          <w:sz w:val="22"/>
        </w:rPr>
      </w:pPr>
      <w:hyperlink w:anchor="_Toc478649820" w:history="1">
        <w:r w:rsidRPr="00D470CD">
          <w:rPr>
            <w:rStyle w:val="Hyperlink"/>
          </w:rPr>
          <w:t>Підтримка підтримки Microsoft Azure</w:t>
        </w:r>
        <w:r>
          <w:tab/>
        </w:r>
        <w:r>
          <w:fldChar w:fldCharType="begin"/>
        </w:r>
        <w:r>
          <w:instrText xml:space="preserve"> PAGEREF _Toc478649820 \h </w:instrText>
        </w:r>
        <w:r>
          <w:fldChar w:fldCharType="separate"/>
        </w:r>
        <w:r>
          <w:t>61</w:t>
        </w:r>
        <w:r>
          <w:fldChar w:fldCharType="end"/>
        </w:r>
      </w:hyperlink>
    </w:p>
    <w:p w:rsidR="006C5B90" w:rsidRDefault="006C5B90">
      <w:pPr>
        <w:pStyle w:val="TOC3"/>
        <w:rPr>
          <w:rFonts w:eastAsiaTheme="minorEastAsia"/>
          <w:smallCaps w:val="0"/>
          <w:sz w:val="22"/>
        </w:rPr>
      </w:pPr>
      <w:hyperlink w:anchor="_Toc478649821" w:history="1">
        <w:r w:rsidRPr="00D470CD">
          <w:rPr>
            <w:rStyle w:val="Hyperlink"/>
          </w:rPr>
          <w:t>Плани Microsoft Azure для користувачів</w:t>
        </w:r>
        <w:r>
          <w:tab/>
        </w:r>
        <w:r>
          <w:fldChar w:fldCharType="begin"/>
        </w:r>
        <w:r>
          <w:instrText xml:space="preserve"> PAGEREF _Toc478649821 \h </w:instrText>
        </w:r>
        <w:r>
          <w:fldChar w:fldCharType="separate"/>
        </w:r>
        <w:r>
          <w:t>62</w:t>
        </w:r>
        <w:r>
          <w:fldChar w:fldCharType="end"/>
        </w:r>
      </w:hyperlink>
    </w:p>
    <w:p w:rsidR="006C5B90" w:rsidRDefault="006C5B90">
      <w:pPr>
        <w:pStyle w:val="TOC2"/>
        <w:rPr>
          <w:rFonts w:eastAsiaTheme="minorEastAsia"/>
          <w:smallCaps w:val="0"/>
          <w:sz w:val="22"/>
        </w:rPr>
      </w:pPr>
      <w:hyperlink w:anchor="_Toc478649822" w:history="1">
        <w:r w:rsidRPr="00D470CD">
          <w:rPr>
            <w:rStyle w:val="Hyperlink"/>
          </w:rPr>
          <w:t>Secure Productive Enterprise</w:t>
        </w:r>
        <w:r>
          <w:tab/>
        </w:r>
        <w:r>
          <w:fldChar w:fldCharType="begin"/>
        </w:r>
        <w:r>
          <w:instrText xml:space="preserve"> PAGEREF _Toc478649822 \h </w:instrText>
        </w:r>
        <w:r>
          <w:fldChar w:fldCharType="separate"/>
        </w:r>
        <w:r>
          <w:t>62</w:t>
        </w:r>
        <w:r>
          <w:fldChar w:fldCharType="end"/>
        </w:r>
      </w:hyperlink>
    </w:p>
    <w:p w:rsidR="006C5B90" w:rsidRDefault="006C5B90">
      <w:pPr>
        <w:pStyle w:val="TOC2"/>
        <w:rPr>
          <w:rFonts w:eastAsiaTheme="minorEastAsia"/>
          <w:smallCaps w:val="0"/>
          <w:sz w:val="22"/>
        </w:rPr>
      </w:pPr>
      <w:hyperlink w:anchor="_Toc478649823" w:history="1">
        <w:r w:rsidRPr="00D470CD">
          <w:rPr>
            <w:rStyle w:val="Hyperlink"/>
          </w:rPr>
          <w:t>Enterprise Mobility + Security</w:t>
        </w:r>
        <w:r>
          <w:tab/>
        </w:r>
        <w:r>
          <w:fldChar w:fldCharType="begin"/>
        </w:r>
        <w:r>
          <w:instrText xml:space="preserve"> PAGEREF _Toc478649823 \h </w:instrText>
        </w:r>
        <w:r>
          <w:fldChar w:fldCharType="separate"/>
        </w:r>
        <w:r>
          <w:t>64</w:t>
        </w:r>
        <w:r>
          <w:fldChar w:fldCharType="end"/>
        </w:r>
      </w:hyperlink>
    </w:p>
    <w:p w:rsidR="006C5B90" w:rsidRDefault="006C5B90">
      <w:pPr>
        <w:pStyle w:val="TOC2"/>
        <w:rPr>
          <w:rFonts w:eastAsiaTheme="minorEastAsia"/>
          <w:smallCaps w:val="0"/>
          <w:sz w:val="22"/>
        </w:rPr>
      </w:pPr>
      <w:hyperlink w:anchor="_Toc478649824" w:history="1">
        <w:r w:rsidRPr="00D470CD">
          <w:rPr>
            <w:rStyle w:val="Hyperlink"/>
          </w:rPr>
          <w:t>Microsoft Dynamics 365 Services</w:t>
        </w:r>
        <w:r>
          <w:tab/>
        </w:r>
        <w:r>
          <w:fldChar w:fldCharType="begin"/>
        </w:r>
        <w:r>
          <w:instrText xml:space="preserve"> PAGEREF _Toc478649824 \h </w:instrText>
        </w:r>
        <w:r>
          <w:fldChar w:fldCharType="separate"/>
        </w:r>
        <w:r>
          <w:t>65</w:t>
        </w:r>
        <w:r>
          <w:fldChar w:fldCharType="end"/>
        </w:r>
      </w:hyperlink>
    </w:p>
    <w:p w:rsidR="006C5B90" w:rsidRDefault="006C5B90">
      <w:pPr>
        <w:pStyle w:val="TOC2"/>
        <w:rPr>
          <w:rFonts w:eastAsiaTheme="minorEastAsia"/>
          <w:smallCaps w:val="0"/>
          <w:sz w:val="22"/>
        </w:rPr>
      </w:pPr>
      <w:hyperlink w:anchor="_Toc478649825" w:history="1">
        <w:r w:rsidRPr="00D470CD">
          <w:rPr>
            <w:rStyle w:val="Hyperlink"/>
          </w:rPr>
          <w:t>Служби Office 365</w:t>
        </w:r>
        <w:r>
          <w:tab/>
        </w:r>
        <w:r>
          <w:fldChar w:fldCharType="begin"/>
        </w:r>
        <w:r>
          <w:instrText xml:space="preserve"> PAGEREF _Toc478649825 \h </w:instrText>
        </w:r>
        <w:r>
          <w:fldChar w:fldCharType="separate"/>
        </w:r>
        <w:r>
          <w:t>68</w:t>
        </w:r>
        <w:r>
          <w:fldChar w:fldCharType="end"/>
        </w:r>
      </w:hyperlink>
    </w:p>
    <w:p w:rsidR="006C5B90" w:rsidRDefault="006C5B90">
      <w:pPr>
        <w:pStyle w:val="TOC3"/>
        <w:rPr>
          <w:rFonts w:eastAsiaTheme="minorEastAsia"/>
          <w:smallCaps w:val="0"/>
          <w:sz w:val="22"/>
        </w:rPr>
      </w:pPr>
      <w:hyperlink w:anchor="_Toc478649826" w:history="1">
        <w:r w:rsidRPr="00D470CD">
          <w:rPr>
            <w:rStyle w:val="Hyperlink"/>
          </w:rPr>
          <w:t>Програми Office 365</w:t>
        </w:r>
        <w:r>
          <w:tab/>
        </w:r>
        <w:r>
          <w:fldChar w:fldCharType="begin"/>
        </w:r>
        <w:r>
          <w:instrText xml:space="preserve"> PAGEREF _Toc478649826 \h </w:instrText>
        </w:r>
        <w:r>
          <w:fldChar w:fldCharType="separate"/>
        </w:r>
        <w:r>
          <w:t>68</w:t>
        </w:r>
        <w:r>
          <w:fldChar w:fldCharType="end"/>
        </w:r>
      </w:hyperlink>
    </w:p>
    <w:p w:rsidR="006C5B90" w:rsidRDefault="006C5B90">
      <w:pPr>
        <w:pStyle w:val="TOC3"/>
        <w:rPr>
          <w:rFonts w:eastAsiaTheme="minorEastAsia"/>
          <w:smallCaps w:val="0"/>
          <w:sz w:val="22"/>
        </w:rPr>
      </w:pPr>
      <w:hyperlink w:anchor="_Toc478649827" w:history="1">
        <w:r w:rsidRPr="00D470CD">
          <w:rPr>
            <w:rStyle w:val="Hyperlink"/>
          </w:rPr>
          <w:t>Програмні комплекси Office 365 Suites</w:t>
        </w:r>
        <w:r>
          <w:tab/>
        </w:r>
        <w:r>
          <w:fldChar w:fldCharType="begin"/>
        </w:r>
        <w:r>
          <w:instrText xml:space="preserve"> PAGEREF _Toc478649827 \h </w:instrText>
        </w:r>
        <w:r>
          <w:fldChar w:fldCharType="separate"/>
        </w:r>
        <w:r>
          <w:t>70</w:t>
        </w:r>
        <w:r>
          <w:fldChar w:fldCharType="end"/>
        </w:r>
      </w:hyperlink>
    </w:p>
    <w:p w:rsidR="006C5B90" w:rsidRDefault="006C5B90">
      <w:pPr>
        <w:pStyle w:val="TOC3"/>
        <w:rPr>
          <w:rFonts w:eastAsiaTheme="minorEastAsia"/>
          <w:smallCaps w:val="0"/>
          <w:sz w:val="22"/>
        </w:rPr>
      </w:pPr>
      <w:hyperlink w:anchor="_Toc478649828" w:history="1">
        <w:r w:rsidRPr="00D470CD">
          <w:rPr>
            <w:rStyle w:val="Hyperlink"/>
          </w:rPr>
          <w:t>Покращене керування безпекою в Office 365</w:t>
        </w:r>
        <w:r>
          <w:tab/>
        </w:r>
        <w:r>
          <w:fldChar w:fldCharType="begin"/>
        </w:r>
        <w:r>
          <w:instrText xml:space="preserve"> PAGEREF _Toc478649828 \h </w:instrText>
        </w:r>
        <w:r>
          <w:fldChar w:fldCharType="separate"/>
        </w:r>
        <w:r>
          <w:t>73</w:t>
        </w:r>
        <w:r>
          <w:fldChar w:fldCharType="end"/>
        </w:r>
      </w:hyperlink>
    </w:p>
    <w:p w:rsidR="006C5B90" w:rsidRDefault="006C5B90">
      <w:pPr>
        <w:pStyle w:val="TOC3"/>
        <w:rPr>
          <w:rFonts w:eastAsiaTheme="minorEastAsia"/>
          <w:smallCaps w:val="0"/>
          <w:sz w:val="22"/>
        </w:rPr>
      </w:pPr>
      <w:hyperlink w:anchor="_Toc478649829" w:history="1">
        <w:r w:rsidRPr="00D470CD">
          <w:rPr>
            <w:rStyle w:val="Hyperlink"/>
          </w:rPr>
          <w:t>Microsoft MyAnalytics</w:t>
        </w:r>
        <w:r>
          <w:tab/>
        </w:r>
        <w:r>
          <w:fldChar w:fldCharType="begin"/>
        </w:r>
        <w:r>
          <w:instrText xml:space="preserve"> PAGEREF _Toc478649829 \h </w:instrText>
        </w:r>
        <w:r>
          <w:fldChar w:fldCharType="separate"/>
        </w:r>
        <w:r>
          <w:t>73</w:t>
        </w:r>
        <w:r>
          <w:fldChar w:fldCharType="end"/>
        </w:r>
      </w:hyperlink>
    </w:p>
    <w:p w:rsidR="006C5B90" w:rsidRDefault="006C5B90">
      <w:pPr>
        <w:pStyle w:val="TOC3"/>
        <w:rPr>
          <w:rFonts w:eastAsiaTheme="minorEastAsia"/>
          <w:smallCaps w:val="0"/>
          <w:sz w:val="22"/>
        </w:rPr>
      </w:pPr>
      <w:hyperlink w:anchor="_Toc478649830" w:history="1">
        <w:r w:rsidRPr="00D470CD">
          <w:rPr>
            <w:rStyle w:val="Hyperlink"/>
          </w:rPr>
          <w:t>Засіб удосконаленого забезпечення відповідності Office 365</w:t>
        </w:r>
        <w:r>
          <w:tab/>
        </w:r>
        <w:r>
          <w:fldChar w:fldCharType="begin"/>
        </w:r>
        <w:r>
          <w:instrText xml:space="preserve"> PAGEREF _Toc478649830 \h </w:instrText>
        </w:r>
        <w:r>
          <w:fldChar w:fldCharType="separate"/>
        </w:r>
        <w:r>
          <w:t>73</w:t>
        </w:r>
        <w:r>
          <w:fldChar w:fldCharType="end"/>
        </w:r>
      </w:hyperlink>
    </w:p>
    <w:p w:rsidR="006C5B90" w:rsidRDefault="006C5B90">
      <w:pPr>
        <w:pStyle w:val="TOC3"/>
        <w:rPr>
          <w:rFonts w:eastAsiaTheme="minorEastAsia"/>
          <w:smallCaps w:val="0"/>
          <w:sz w:val="22"/>
        </w:rPr>
      </w:pPr>
      <w:hyperlink w:anchor="_Toc478649831" w:history="1">
        <w:r w:rsidRPr="00D470CD">
          <w:rPr>
            <w:rStyle w:val="Hyperlink"/>
          </w:rPr>
          <w:t>Exchange Online</w:t>
        </w:r>
        <w:r>
          <w:tab/>
        </w:r>
        <w:r>
          <w:fldChar w:fldCharType="begin"/>
        </w:r>
        <w:r>
          <w:instrText xml:space="preserve"> PAGEREF _Toc478649831 \h </w:instrText>
        </w:r>
        <w:r>
          <w:fldChar w:fldCharType="separate"/>
        </w:r>
        <w:r>
          <w:t>74</w:t>
        </w:r>
        <w:r>
          <w:fldChar w:fldCharType="end"/>
        </w:r>
      </w:hyperlink>
    </w:p>
    <w:p w:rsidR="006C5B90" w:rsidRDefault="006C5B90">
      <w:pPr>
        <w:pStyle w:val="TOC3"/>
        <w:rPr>
          <w:rFonts w:eastAsiaTheme="minorEastAsia"/>
          <w:smallCaps w:val="0"/>
          <w:sz w:val="22"/>
        </w:rPr>
      </w:pPr>
      <w:hyperlink w:anchor="_Toc478649832" w:history="1">
        <w:r w:rsidRPr="00D470CD">
          <w:rPr>
            <w:rStyle w:val="Hyperlink"/>
          </w:rPr>
          <w:t>OneDrive для бізнесу</w:t>
        </w:r>
        <w:r>
          <w:tab/>
        </w:r>
        <w:r>
          <w:fldChar w:fldCharType="begin"/>
        </w:r>
        <w:r>
          <w:instrText xml:space="preserve"> PAGEREF _Toc478649832 \h </w:instrText>
        </w:r>
        <w:r>
          <w:fldChar w:fldCharType="separate"/>
        </w:r>
        <w:r>
          <w:t>75</w:t>
        </w:r>
        <w:r>
          <w:fldChar w:fldCharType="end"/>
        </w:r>
      </w:hyperlink>
    </w:p>
    <w:p w:rsidR="006C5B90" w:rsidRDefault="006C5B90">
      <w:pPr>
        <w:pStyle w:val="TOC3"/>
        <w:rPr>
          <w:rFonts w:eastAsiaTheme="minorEastAsia"/>
          <w:smallCaps w:val="0"/>
          <w:sz w:val="22"/>
        </w:rPr>
      </w:pPr>
      <w:hyperlink w:anchor="_Toc478649833" w:history="1">
        <w:r w:rsidRPr="00D470CD">
          <w:rPr>
            <w:rStyle w:val="Hyperlink"/>
          </w:rPr>
          <w:t>Project Online</w:t>
        </w:r>
        <w:r>
          <w:tab/>
        </w:r>
        <w:r>
          <w:fldChar w:fldCharType="begin"/>
        </w:r>
        <w:r>
          <w:instrText xml:space="preserve"> PAGEREF _Toc478649833 \h </w:instrText>
        </w:r>
        <w:r>
          <w:fldChar w:fldCharType="separate"/>
        </w:r>
        <w:r>
          <w:t>75</w:t>
        </w:r>
        <w:r>
          <w:fldChar w:fldCharType="end"/>
        </w:r>
      </w:hyperlink>
    </w:p>
    <w:p w:rsidR="006C5B90" w:rsidRDefault="006C5B90">
      <w:pPr>
        <w:pStyle w:val="TOC3"/>
        <w:rPr>
          <w:rFonts w:eastAsiaTheme="minorEastAsia"/>
          <w:smallCaps w:val="0"/>
          <w:sz w:val="22"/>
        </w:rPr>
      </w:pPr>
      <w:hyperlink w:anchor="_Toc478649834" w:history="1">
        <w:r w:rsidRPr="00D470CD">
          <w:rPr>
            <w:rStyle w:val="Hyperlink"/>
          </w:rPr>
          <w:t>SharePoint Online</w:t>
        </w:r>
        <w:r>
          <w:tab/>
        </w:r>
        <w:r>
          <w:fldChar w:fldCharType="begin"/>
        </w:r>
        <w:r>
          <w:instrText xml:space="preserve"> PAGEREF _Toc478649834 \h </w:instrText>
        </w:r>
        <w:r>
          <w:fldChar w:fldCharType="separate"/>
        </w:r>
        <w:r>
          <w:t>76</w:t>
        </w:r>
        <w:r>
          <w:fldChar w:fldCharType="end"/>
        </w:r>
      </w:hyperlink>
    </w:p>
    <w:p w:rsidR="006C5B90" w:rsidRDefault="006C5B90">
      <w:pPr>
        <w:pStyle w:val="TOC3"/>
        <w:rPr>
          <w:rFonts w:eastAsiaTheme="minorEastAsia"/>
          <w:smallCaps w:val="0"/>
          <w:sz w:val="22"/>
        </w:rPr>
      </w:pPr>
      <w:hyperlink w:anchor="_Toc478649835" w:history="1">
        <w:r w:rsidRPr="00D470CD">
          <w:rPr>
            <w:rStyle w:val="Hyperlink"/>
          </w:rPr>
          <w:t>Skype для бізнесу Online</w:t>
        </w:r>
        <w:r>
          <w:tab/>
        </w:r>
        <w:r>
          <w:fldChar w:fldCharType="begin"/>
        </w:r>
        <w:r>
          <w:instrText xml:space="preserve"> PAGEREF _Toc478649835 \h </w:instrText>
        </w:r>
        <w:r>
          <w:fldChar w:fldCharType="separate"/>
        </w:r>
        <w:r>
          <w:t>77</w:t>
        </w:r>
        <w:r>
          <w:fldChar w:fldCharType="end"/>
        </w:r>
      </w:hyperlink>
    </w:p>
    <w:p w:rsidR="006C5B90" w:rsidRDefault="006C5B90">
      <w:pPr>
        <w:pStyle w:val="TOC2"/>
        <w:rPr>
          <w:rFonts w:eastAsiaTheme="minorEastAsia"/>
          <w:smallCaps w:val="0"/>
          <w:sz w:val="22"/>
        </w:rPr>
      </w:pPr>
      <w:hyperlink w:anchor="_Toc478649836" w:history="1">
        <w:r w:rsidRPr="00D470CD">
          <w:rPr>
            <w:rStyle w:val="Hyperlink"/>
          </w:rPr>
          <w:t>Інші Онлайнові служби</w:t>
        </w:r>
        <w:r>
          <w:tab/>
        </w:r>
        <w:r>
          <w:fldChar w:fldCharType="begin"/>
        </w:r>
        <w:r>
          <w:instrText xml:space="preserve"> PAGEREF _Toc478649836 \h </w:instrText>
        </w:r>
        <w:r>
          <w:fldChar w:fldCharType="separate"/>
        </w:r>
        <w:r>
          <w:t>78</w:t>
        </w:r>
        <w:r>
          <w:fldChar w:fldCharType="end"/>
        </w:r>
      </w:hyperlink>
    </w:p>
    <w:p w:rsidR="006C5B90" w:rsidRDefault="006C5B90">
      <w:pPr>
        <w:pStyle w:val="TOC3"/>
        <w:rPr>
          <w:rFonts w:eastAsiaTheme="minorEastAsia"/>
          <w:smallCaps w:val="0"/>
          <w:sz w:val="22"/>
        </w:rPr>
      </w:pPr>
      <w:hyperlink w:anchor="_Toc478649837" w:history="1">
        <w:r w:rsidRPr="00D470CD">
          <w:rPr>
            <w:rStyle w:val="Hyperlink"/>
          </w:rPr>
          <w:t>Карти Bing</w:t>
        </w:r>
        <w:r>
          <w:tab/>
        </w:r>
        <w:r>
          <w:fldChar w:fldCharType="begin"/>
        </w:r>
        <w:r>
          <w:instrText xml:space="preserve"> PAGEREF _Toc478649837 \h </w:instrText>
        </w:r>
        <w:r>
          <w:fldChar w:fldCharType="separate"/>
        </w:r>
        <w:r>
          <w:t>78</w:t>
        </w:r>
        <w:r>
          <w:fldChar w:fldCharType="end"/>
        </w:r>
      </w:hyperlink>
    </w:p>
    <w:p w:rsidR="006C5B90" w:rsidRDefault="006C5B90">
      <w:pPr>
        <w:pStyle w:val="TOC3"/>
        <w:rPr>
          <w:rFonts w:eastAsiaTheme="minorEastAsia"/>
          <w:smallCaps w:val="0"/>
          <w:sz w:val="22"/>
        </w:rPr>
      </w:pPr>
      <w:hyperlink w:anchor="_Toc478649838" w:history="1">
        <w:r w:rsidRPr="00D470CD">
          <w:rPr>
            <w:rStyle w:val="Hyperlink"/>
          </w:rPr>
          <w:t>Платформа програм для бізнесу</w:t>
        </w:r>
        <w:r>
          <w:tab/>
        </w:r>
        <w:r>
          <w:fldChar w:fldCharType="begin"/>
        </w:r>
        <w:r>
          <w:instrText xml:space="preserve"> PAGEREF _Toc478649838 \h </w:instrText>
        </w:r>
        <w:r>
          <w:fldChar w:fldCharType="separate"/>
        </w:r>
        <w:r>
          <w:t>78</w:t>
        </w:r>
        <w:r>
          <w:fldChar w:fldCharType="end"/>
        </w:r>
      </w:hyperlink>
    </w:p>
    <w:p w:rsidR="006C5B90" w:rsidRDefault="006C5B90">
      <w:pPr>
        <w:pStyle w:val="TOC3"/>
        <w:rPr>
          <w:rFonts w:eastAsiaTheme="minorEastAsia"/>
          <w:smallCaps w:val="0"/>
          <w:sz w:val="22"/>
        </w:rPr>
      </w:pPr>
      <w:hyperlink w:anchor="_Toc478649839" w:history="1">
        <w:r w:rsidRPr="00D470CD">
          <w:rPr>
            <w:rStyle w:val="Hyperlink"/>
          </w:rPr>
          <w:t>Microsoft Cloud App Security</w:t>
        </w:r>
        <w:r>
          <w:tab/>
        </w:r>
        <w:r>
          <w:fldChar w:fldCharType="begin"/>
        </w:r>
        <w:r>
          <w:instrText xml:space="preserve"> PAGEREF _Toc478649839 \h </w:instrText>
        </w:r>
        <w:r>
          <w:fldChar w:fldCharType="separate"/>
        </w:r>
        <w:r>
          <w:t>79</w:t>
        </w:r>
        <w:r>
          <w:fldChar w:fldCharType="end"/>
        </w:r>
      </w:hyperlink>
    </w:p>
    <w:p w:rsidR="006C5B90" w:rsidRDefault="006C5B90">
      <w:pPr>
        <w:pStyle w:val="TOC3"/>
        <w:rPr>
          <w:rFonts w:eastAsiaTheme="minorEastAsia"/>
          <w:smallCaps w:val="0"/>
          <w:sz w:val="22"/>
        </w:rPr>
      </w:pPr>
      <w:hyperlink w:anchor="_Toc478649840" w:history="1">
        <w:r w:rsidRPr="00D470CD">
          <w:rPr>
            <w:rStyle w:val="Hyperlink"/>
          </w:rPr>
          <w:t>Microsoft Intune</w:t>
        </w:r>
        <w:r>
          <w:tab/>
        </w:r>
        <w:r>
          <w:fldChar w:fldCharType="begin"/>
        </w:r>
        <w:r>
          <w:instrText xml:space="preserve"> PAGEREF _Toc478649840 \h </w:instrText>
        </w:r>
        <w:r>
          <w:fldChar w:fldCharType="separate"/>
        </w:r>
        <w:r>
          <w:t>79</w:t>
        </w:r>
        <w:r>
          <w:fldChar w:fldCharType="end"/>
        </w:r>
      </w:hyperlink>
    </w:p>
    <w:p w:rsidR="006C5B90" w:rsidRDefault="006C5B90">
      <w:pPr>
        <w:pStyle w:val="TOC3"/>
        <w:rPr>
          <w:rFonts w:eastAsiaTheme="minorEastAsia"/>
          <w:smallCaps w:val="0"/>
          <w:sz w:val="22"/>
        </w:rPr>
      </w:pPr>
      <w:hyperlink w:anchor="_Toc478649841" w:history="1">
        <w:r w:rsidRPr="00D470CD">
          <w:rPr>
            <w:rStyle w:val="Hyperlink"/>
          </w:rPr>
          <w:t>Microsoft Learning</w:t>
        </w:r>
        <w:r>
          <w:tab/>
        </w:r>
        <w:r>
          <w:fldChar w:fldCharType="begin"/>
        </w:r>
        <w:r>
          <w:instrText xml:space="preserve"> PAGEREF _Toc478649841 \h </w:instrText>
        </w:r>
        <w:r>
          <w:fldChar w:fldCharType="separate"/>
        </w:r>
        <w:r>
          <w:t>80</w:t>
        </w:r>
        <w:r>
          <w:fldChar w:fldCharType="end"/>
        </w:r>
      </w:hyperlink>
    </w:p>
    <w:p w:rsidR="006C5B90" w:rsidRDefault="006C5B90">
      <w:pPr>
        <w:pStyle w:val="TOC3"/>
        <w:rPr>
          <w:rFonts w:eastAsiaTheme="minorEastAsia"/>
          <w:smallCaps w:val="0"/>
          <w:sz w:val="22"/>
        </w:rPr>
      </w:pPr>
      <w:hyperlink w:anchor="_Toc478649842" w:history="1">
        <w:r w:rsidRPr="00D470CD">
          <w:rPr>
            <w:rStyle w:val="Hyperlink"/>
          </w:rPr>
          <w:t>Minecraft: Education Edition</w:t>
        </w:r>
        <w:r>
          <w:tab/>
        </w:r>
        <w:r>
          <w:fldChar w:fldCharType="begin"/>
        </w:r>
        <w:r>
          <w:instrText xml:space="preserve"> PAGEREF _Toc478649842 \h </w:instrText>
        </w:r>
        <w:r>
          <w:fldChar w:fldCharType="separate"/>
        </w:r>
        <w:r>
          <w:t>80</w:t>
        </w:r>
        <w:r>
          <w:fldChar w:fldCharType="end"/>
        </w:r>
      </w:hyperlink>
    </w:p>
    <w:p w:rsidR="006C5B90" w:rsidRDefault="006C5B90">
      <w:pPr>
        <w:pStyle w:val="TOC1"/>
        <w:rPr>
          <w:rFonts w:eastAsiaTheme="minorEastAsia"/>
          <w:b w:val="0"/>
          <w:caps w:val="0"/>
          <w:noProof/>
          <w:sz w:val="22"/>
          <w:szCs w:val="22"/>
        </w:rPr>
      </w:pPr>
      <w:hyperlink w:anchor="_Toc478649843" w:history="1">
        <w:r w:rsidRPr="00D470CD">
          <w:rPr>
            <w:rStyle w:val="Hyperlink"/>
            <w:noProof/>
          </w:rPr>
          <w:t>Глосарій</w:t>
        </w:r>
        <w:r>
          <w:rPr>
            <w:noProof/>
          </w:rPr>
          <w:tab/>
        </w:r>
        <w:r>
          <w:rPr>
            <w:noProof/>
          </w:rPr>
          <w:fldChar w:fldCharType="begin"/>
        </w:r>
        <w:r>
          <w:rPr>
            <w:noProof/>
          </w:rPr>
          <w:instrText xml:space="preserve"> PAGEREF _Toc478649843 \h </w:instrText>
        </w:r>
        <w:r>
          <w:rPr>
            <w:noProof/>
          </w:rPr>
        </w:r>
        <w:r>
          <w:rPr>
            <w:noProof/>
          </w:rPr>
          <w:fldChar w:fldCharType="separate"/>
        </w:r>
        <w:r>
          <w:rPr>
            <w:noProof/>
          </w:rPr>
          <w:t>82</w:t>
        </w:r>
        <w:r>
          <w:rPr>
            <w:noProof/>
          </w:rPr>
          <w:fldChar w:fldCharType="end"/>
        </w:r>
      </w:hyperlink>
    </w:p>
    <w:p w:rsidR="006C5B90" w:rsidRDefault="006C5B90">
      <w:pPr>
        <w:pStyle w:val="TOC2"/>
        <w:rPr>
          <w:rFonts w:eastAsiaTheme="minorEastAsia"/>
          <w:smallCaps w:val="0"/>
          <w:sz w:val="22"/>
        </w:rPr>
      </w:pPr>
      <w:hyperlink w:anchor="_Toc478649844" w:history="1">
        <w:r w:rsidRPr="00D470CD">
          <w:rPr>
            <w:rStyle w:val="Hyperlink"/>
          </w:rPr>
          <w:t>Характеристики</w:t>
        </w:r>
        <w:r>
          <w:tab/>
        </w:r>
        <w:r>
          <w:fldChar w:fldCharType="begin"/>
        </w:r>
        <w:r>
          <w:instrText xml:space="preserve"> PAGEREF _Toc478649844 \h </w:instrText>
        </w:r>
        <w:r>
          <w:fldChar w:fldCharType="separate"/>
        </w:r>
        <w:r>
          <w:t>82</w:t>
        </w:r>
        <w:r>
          <w:fldChar w:fldCharType="end"/>
        </w:r>
      </w:hyperlink>
    </w:p>
    <w:p w:rsidR="006C5B90" w:rsidRDefault="006C5B90">
      <w:pPr>
        <w:pStyle w:val="TOC2"/>
        <w:rPr>
          <w:rFonts w:eastAsiaTheme="minorEastAsia"/>
          <w:smallCaps w:val="0"/>
          <w:sz w:val="22"/>
        </w:rPr>
      </w:pPr>
      <w:hyperlink w:anchor="_Toc478649845" w:history="1">
        <w:r w:rsidRPr="00D470CD">
          <w:rPr>
            <w:rStyle w:val="Hyperlink"/>
          </w:rPr>
          <w:t>Значення в клітинках</w:t>
        </w:r>
        <w:r>
          <w:tab/>
        </w:r>
        <w:r>
          <w:fldChar w:fldCharType="begin"/>
        </w:r>
        <w:r>
          <w:instrText xml:space="preserve"> PAGEREF _Toc478649845 \h </w:instrText>
        </w:r>
        <w:r>
          <w:fldChar w:fldCharType="separate"/>
        </w:r>
        <w:r>
          <w:t>83</w:t>
        </w:r>
        <w:r>
          <w:fldChar w:fldCharType="end"/>
        </w:r>
      </w:hyperlink>
    </w:p>
    <w:p w:rsidR="006C5B90" w:rsidRDefault="006C5B90">
      <w:pPr>
        <w:pStyle w:val="TOC2"/>
        <w:rPr>
          <w:rFonts w:eastAsiaTheme="minorEastAsia"/>
          <w:smallCaps w:val="0"/>
          <w:sz w:val="22"/>
        </w:rPr>
      </w:pPr>
      <w:hyperlink w:anchor="_Toc478649846" w:history="1">
        <w:r w:rsidRPr="00D470CD">
          <w:rPr>
            <w:rStyle w:val="Hyperlink"/>
          </w:rPr>
          <w:t>Заголовки стовпців</w:t>
        </w:r>
        <w:r>
          <w:tab/>
        </w:r>
        <w:r>
          <w:fldChar w:fldCharType="begin"/>
        </w:r>
        <w:r>
          <w:instrText xml:space="preserve"> PAGEREF _Toc478649846 \h </w:instrText>
        </w:r>
        <w:r>
          <w:fldChar w:fldCharType="separate"/>
        </w:r>
        <w:r>
          <w:t>84</w:t>
        </w:r>
        <w:r>
          <w:fldChar w:fldCharType="end"/>
        </w:r>
      </w:hyperlink>
    </w:p>
    <w:p w:rsidR="006C5B90" w:rsidRDefault="006C5B90">
      <w:pPr>
        <w:pStyle w:val="TOC2"/>
        <w:rPr>
          <w:rFonts w:eastAsiaTheme="minorEastAsia"/>
          <w:smallCaps w:val="0"/>
          <w:sz w:val="22"/>
        </w:rPr>
      </w:pPr>
      <w:hyperlink w:anchor="_Toc478649847" w:history="1">
        <w:r w:rsidRPr="00D470CD">
          <w:rPr>
            <w:rStyle w:val="Hyperlink"/>
          </w:rPr>
          <w:t>Визначення</w:t>
        </w:r>
        <w:r>
          <w:tab/>
        </w:r>
        <w:r>
          <w:fldChar w:fldCharType="begin"/>
        </w:r>
        <w:r>
          <w:instrText xml:space="preserve"> PAGEREF _Toc478649847 \h </w:instrText>
        </w:r>
        <w:r>
          <w:fldChar w:fldCharType="separate"/>
        </w:r>
        <w:r>
          <w:t>84</w:t>
        </w:r>
        <w:r>
          <w:fldChar w:fldCharType="end"/>
        </w:r>
      </w:hyperlink>
    </w:p>
    <w:p w:rsidR="006C5B90" w:rsidRDefault="006C5B90">
      <w:pPr>
        <w:pStyle w:val="TOC1"/>
        <w:rPr>
          <w:rFonts w:eastAsiaTheme="minorEastAsia"/>
          <w:b w:val="0"/>
          <w:caps w:val="0"/>
          <w:noProof/>
          <w:sz w:val="22"/>
          <w:szCs w:val="22"/>
        </w:rPr>
      </w:pPr>
      <w:hyperlink w:anchor="_Toc478649848" w:history="1">
        <w:r w:rsidRPr="00D470CD">
          <w:rPr>
            <w:rStyle w:val="Hyperlink"/>
            <w:noProof/>
          </w:rPr>
          <w:t>Додаток A – Ліцензія доступу клієнта/Еквівалент ліцензії доступу клієнта</w:t>
        </w:r>
        <w:r>
          <w:rPr>
            <w:noProof/>
          </w:rPr>
          <w:tab/>
        </w:r>
        <w:r>
          <w:rPr>
            <w:noProof/>
          </w:rPr>
          <w:fldChar w:fldCharType="begin"/>
        </w:r>
        <w:r>
          <w:rPr>
            <w:noProof/>
          </w:rPr>
          <w:instrText xml:space="preserve"> PAGEREF _Toc478649848 \h </w:instrText>
        </w:r>
        <w:r>
          <w:rPr>
            <w:noProof/>
          </w:rPr>
        </w:r>
        <w:r>
          <w:rPr>
            <w:noProof/>
          </w:rPr>
          <w:fldChar w:fldCharType="separate"/>
        </w:r>
        <w:r>
          <w:rPr>
            <w:noProof/>
          </w:rPr>
          <w:t>87</w:t>
        </w:r>
        <w:r>
          <w:rPr>
            <w:noProof/>
          </w:rPr>
          <w:fldChar w:fldCharType="end"/>
        </w:r>
      </w:hyperlink>
    </w:p>
    <w:p w:rsidR="006C5B90" w:rsidRDefault="006C5B90">
      <w:pPr>
        <w:pStyle w:val="TOC1"/>
        <w:rPr>
          <w:rFonts w:eastAsiaTheme="minorEastAsia"/>
          <w:b w:val="0"/>
          <w:caps w:val="0"/>
          <w:noProof/>
          <w:sz w:val="22"/>
          <w:szCs w:val="22"/>
        </w:rPr>
      </w:pPr>
      <w:hyperlink w:anchor="_Toc478649849" w:history="1">
        <w:r w:rsidRPr="00D470CD">
          <w:rPr>
            <w:rStyle w:val="Hyperlink"/>
            <w:noProof/>
          </w:rPr>
          <w:t>Додаток B – Підтримка програмного забезпечення</w:t>
        </w:r>
        <w:r>
          <w:rPr>
            <w:noProof/>
          </w:rPr>
          <w:tab/>
        </w:r>
        <w:r>
          <w:rPr>
            <w:noProof/>
          </w:rPr>
          <w:fldChar w:fldCharType="begin"/>
        </w:r>
        <w:r>
          <w:rPr>
            <w:noProof/>
          </w:rPr>
          <w:instrText xml:space="preserve"> PAGEREF _Toc478649849 \h </w:instrText>
        </w:r>
        <w:r>
          <w:rPr>
            <w:noProof/>
          </w:rPr>
        </w:r>
        <w:r>
          <w:rPr>
            <w:noProof/>
          </w:rPr>
          <w:fldChar w:fldCharType="separate"/>
        </w:r>
        <w:r>
          <w:rPr>
            <w:noProof/>
          </w:rPr>
          <w:t>89</w:t>
        </w:r>
        <w:r>
          <w:rPr>
            <w:noProof/>
          </w:rPr>
          <w:fldChar w:fldCharType="end"/>
        </w:r>
      </w:hyperlink>
    </w:p>
    <w:p w:rsidR="006C5B90" w:rsidRDefault="006C5B90">
      <w:pPr>
        <w:pStyle w:val="TOC2"/>
        <w:rPr>
          <w:rFonts w:eastAsiaTheme="minorEastAsia"/>
          <w:smallCaps w:val="0"/>
          <w:sz w:val="22"/>
        </w:rPr>
      </w:pPr>
      <w:hyperlink w:anchor="_Toc478649850" w:history="1">
        <w:r w:rsidRPr="00D470CD">
          <w:rPr>
            <w:rStyle w:val="Hyperlink"/>
          </w:rPr>
          <w:t>Придбання Підтримки програмного забезпечення</w:t>
        </w:r>
        <w:r>
          <w:tab/>
        </w:r>
        <w:r>
          <w:fldChar w:fldCharType="begin"/>
        </w:r>
        <w:r>
          <w:instrText xml:space="preserve"> PAGEREF _Toc478649850 \h </w:instrText>
        </w:r>
        <w:r>
          <w:fldChar w:fldCharType="separate"/>
        </w:r>
        <w:r>
          <w:t>89</w:t>
        </w:r>
        <w:r>
          <w:fldChar w:fldCharType="end"/>
        </w:r>
      </w:hyperlink>
    </w:p>
    <w:p w:rsidR="006C5B90" w:rsidRDefault="006C5B90">
      <w:pPr>
        <w:pStyle w:val="TOC2"/>
        <w:rPr>
          <w:rFonts w:eastAsiaTheme="minorEastAsia"/>
          <w:smallCaps w:val="0"/>
          <w:sz w:val="22"/>
        </w:rPr>
      </w:pPr>
      <w:hyperlink w:anchor="_Toc478649851" w:history="1">
        <w:r w:rsidRPr="00D470CD">
          <w:rPr>
            <w:rStyle w:val="Hyperlink"/>
          </w:rPr>
          <w:t>Поновлення Підтримки програмного забезпечення</w:t>
        </w:r>
        <w:r>
          <w:tab/>
        </w:r>
        <w:r>
          <w:fldChar w:fldCharType="begin"/>
        </w:r>
        <w:r>
          <w:instrText xml:space="preserve"> PAGEREF _Toc478649851 \h </w:instrText>
        </w:r>
        <w:r>
          <w:fldChar w:fldCharType="separate"/>
        </w:r>
        <w:r>
          <w:t>89</w:t>
        </w:r>
        <w:r>
          <w:fldChar w:fldCharType="end"/>
        </w:r>
      </w:hyperlink>
    </w:p>
    <w:p w:rsidR="006C5B90" w:rsidRDefault="006C5B90">
      <w:pPr>
        <w:pStyle w:val="TOC2"/>
        <w:rPr>
          <w:rFonts w:eastAsiaTheme="minorEastAsia"/>
          <w:smallCaps w:val="0"/>
          <w:sz w:val="22"/>
        </w:rPr>
      </w:pPr>
      <w:hyperlink w:anchor="_Toc478649852" w:history="1">
        <w:r w:rsidRPr="00D470CD">
          <w:rPr>
            <w:rStyle w:val="Hyperlink"/>
          </w:rPr>
          <w:t>Ліцензія на перехід для Продуктів, підтримку яких припинено, або Продуктів, період експлуатації яких завершився</w:t>
        </w:r>
        <w:r>
          <w:tab/>
        </w:r>
        <w:r>
          <w:fldChar w:fldCharType="begin"/>
        </w:r>
        <w:r>
          <w:instrText xml:space="preserve"> PAGEREF _Toc478649852 \h </w:instrText>
        </w:r>
        <w:r>
          <w:fldChar w:fldCharType="separate"/>
        </w:r>
        <w:r>
          <w:t>90</w:t>
        </w:r>
        <w:r>
          <w:fldChar w:fldCharType="end"/>
        </w:r>
      </w:hyperlink>
    </w:p>
    <w:p w:rsidR="006C5B90" w:rsidRDefault="006C5B90">
      <w:pPr>
        <w:pStyle w:val="TOC2"/>
        <w:rPr>
          <w:rFonts w:eastAsiaTheme="minorEastAsia"/>
          <w:smallCaps w:val="0"/>
          <w:sz w:val="22"/>
        </w:rPr>
      </w:pPr>
      <w:hyperlink w:anchor="_Toc478649853" w:history="1">
        <w:r w:rsidRPr="00D470CD">
          <w:rPr>
            <w:rStyle w:val="Hyperlink"/>
          </w:rPr>
          <w:t>Переваги Підтримки програмного забезпечення</w:t>
        </w:r>
        <w:r>
          <w:tab/>
        </w:r>
        <w:r>
          <w:fldChar w:fldCharType="begin"/>
        </w:r>
        <w:r>
          <w:instrText xml:space="preserve"> PAGEREF _Toc478649853 \h </w:instrText>
        </w:r>
        <w:r>
          <w:fldChar w:fldCharType="separate"/>
        </w:r>
        <w:r>
          <w:t>91</w:t>
        </w:r>
        <w:r>
          <w:fldChar w:fldCharType="end"/>
        </w:r>
      </w:hyperlink>
    </w:p>
    <w:p w:rsidR="006C5B90" w:rsidRDefault="006C5B90">
      <w:pPr>
        <w:pStyle w:val="TOC1"/>
        <w:rPr>
          <w:rFonts w:eastAsiaTheme="minorEastAsia"/>
          <w:b w:val="0"/>
          <w:caps w:val="0"/>
          <w:noProof/>
          <w:sz w:val="22"/>
          <w:szCs w:val="22"/>
        </w:rPr>
      </w:pPr>
      <w:hyperlink w:anchor="_Toc478649854" w:history="1">
        <w:r w:rsidRPr="00D470CD">
          <w:rPr>
            <w:rStyle w:val="Hyperlink"/>
            <w:noProof/>
          </w:rPr>
          <w:t>Додаток C – Професійні послуги</w:t>
        </w:r>
        <w:r>
          <w:rPr>
            <w:noProof/>
          </w:rPr>
          <w:tab/>
        </w:r>
        <w:r>
          <w:rPr>
            <w:noProof/>
          </w:rPr>
          <w:fldChar w:fldCharType="begin"/>
        </w:r>
        <w:r>
          <w:rPr>
            <w:noProof/>
          </w:rPr>
          <w:instrText xml:space="preserve"> PAGEREF _Toc478649854 \h </w:instrText>
        </w:r>
        <w:r>
          <w:rPr>
            <w:noProof/>
          </w:rPr>
        </w:r>
        <w:r>
          <w:rPr>
            <w:noProof/>
          </w:rPr>
          <w:fldChar w:fldCharType="separate"/>
        </w:r>
        <w:r>
          <w:rPr>
            <w:noProof/>
          </w:rPr>
          <w:t>103</w:t>
        </w:r>
        <w:r>
          <w:rPr>
            <w:noProof/>
          </w:rPr>
          <w:fldChar w:fldCharType="end"/>
        </w:r>
      </w:hyperlink>
    </w:p>
    <w:p w:rsidR="006C5B90" w:rsidRDefault="006C5B90">
      <w:pPr>
        <w:pStyle w:val="TOC2"/>
        <w:rPr>
          <w:rFonts w:eastAsiaTheme="minorEastAsia"/>
          <w:smallCaps w:val="0"/>
          <w:sz w:val="22"/>
        </w:rPr>
      </w:pPr>
      <w:hyperlink w:anchor="_Toc478649855" w:history="1">
        <w:r w:rsidRPr="00D470CD">
          <w:rPr>
            <w:rStyle w:val="Hyperlink"/>
          </w:rPr>
          <w:t>Пропозиції Прем’єр-підтримки Майкрософт</w:t>
        </w:r>
        <w:r>
          <w:tab/>
        </w:r>
        <w:r>
          <w:fldChar w:fldCharType="begin"/>
        </w:r>
        <w:r>
          <w:instrText xml:space="preserve"> PAGEREF _Toc478649855 \h </w:instrText>
        </w:r>
        <w:r>
          <w:fldChar w:fldCharType="separate"/>
        </w:r>
        <w:r>
          <w:t>103</w:t>
        </w:r>
        <w:r>
          <w:fldChar w:fldCharType="end"/>
        </w:r>
      </w:hyperlink>
    </w:p>
    <w:p w:rsidR="006C5B90" w:rsidRDefault="006C5B90">
      <w:pPr>
        <w:pStyle w:val="TOC2"/>
        <w:rPr>
          <w:rFonts w:eastAsiaTheme="minorEastAsia"/>
          <w:smallCaps w:val="0"/>
          <w:sz w:val="22"/>
        </w:rPr>
      </w:pPr>
      <w:hyperlink w:anchor="_Toc478649856" w:history="1">
        <w:r w:rsidRPr="00D470CD">
          <w:rPr>
            <w:rStyle w:val="Hyperlink"/>
          </w:rPr>
          <w:t>Пропозиції цифрових консультаційних послуг Майкрософт</w:t>
        </w:r>
        <w:r>
          <w:tab/>
        </w:r>
        <w:r>
          <w:fldChar w:fldCharType="begin"/>
        </w:r>
        <w:r>
          <w:instrText xml:space="preserve"> PAGEREF _Toc478649856 \h </w:instrText>
        </w:r>
        <w:r>
          <w:fldChar w:fldCharType="separate"/>
        </w:r>
        <w:r>
          <w:t>104</w:t>
        </w:r>
        <w:r>
          <w:fldChar w:fldCharType="end"/>
        </w:r>
      </w:hyperlink>
    </w:p>
    <w:p w:rsidR="006C5B90" w:rsidRDefault="006C5B90">
      <w:pPr>
        <w:pStyle w:val="TOC2"/>
        <w:rPr>
          <w:rFonts w:eastAsiaTheme="minorEastAsia"/>
          <w:smallCaps w:val="0"/>
          <w:sz w:val="22"/>
        </w:rPr>
      </w:pPr>
      <w:hyperlink w:anchor="_Toc478649857" w:history="1">
        <w:r w:rsidRPr="00D470CD">
          <w:rPr>
            <w:rStyle w:val="Hyperlink"/>
          </w:rPr>
          <w:t>Пропозиції Sales Productivity Accelerator</w:t>
        </w:r>
        <w:r>
          <w:tab/>
        </w:r>
        <w:r>
          <w:fldChar w:fldCharType="begin"/>
        </w:r>
        <w:r>
          <w:instrText xml:space="preserve"> PAGEREF _Toc478649857 \h </w:instrText>
        </w:r>
        <w:r>
          <w:fldChar w:fldCharType="separate"/>
        </w:r>
        <w:r>
          <w:t>104</w:t>
        </w:r>
        <w:r>
          <w:fldChar w:fldCharType="end"/>
        </w:r>
      </w:hyperlink>
    </w:p>
    <w:p w:rsidR="006C5B90" w:rsidRDefault="006C5B90">
      <w:pPr>
        <w:pStyle w:val="TOC1"/>
        <w:rPr>
          <w:rFonts w:eastAsiaTheme="minorEastAsia"/>
          <w:b w:val="0"/>
          <w:caps w:val="0"/>
          <w:noProof/>
          <w:sz w:val="22"/>
          <w:szCs w:val="22"/>
        </w:rPr>
      </w:pPr>
      <w:hyperlink w:anchor="_Toc478649858" w:history="1">
        <w:r w:rsidRPr="00D470CD">
          <w:rPr>
            <w:rStyle w:val="Hyperlink"/>
            <w:noProof/>
          </w:rPr>
          <w:t>Додаток D – Додаткові умови Угоди за програмою</w:t>
        </w:r>
        <w:r>
          <w:rPr>
            <w:noProof/>
          </w:rPr>
          <w:tab/>
        </w:r>
        <w:r>
          <w:rPr>
            <w:noProof/>
          </w:rPr>
          <w:fldChar w:fldCharType="begin"/>
        </w:r>
        <w:r>
          <w:rPr>
            <w:noProof/>
          </w:rPr>
          <w:instrText xml:space="preserve"> PAGEREF _Toc478649858 \h </w:instrText>
        </w:r>
        <w:r>
          <w:rPr>
            <w:noProof/>
          </w:rPr>
        </w:r>
        <w:r>
          <w:rPr>
            <w:noProof/>
          </w:rPr>
          <w:fldChar w:fldCharType="separate"/>
        </w:r>
        <w:r>
          <w:rPr>
            <w:noProof/>
          </w:rPr>
          <w:t>106</w:t>
        </w:r>
        <w:r>
          <w:rPr>
            <w:noProof/>
          </w:rPr>
          <w:fldChar w:fldCharType="end"/>
        </w:r>
      </w:hyperlink>
    </w:p>
    <w:p w:rsidR="006C5B90" w:rsidRDefault="006C5B90">
      <w:pPr>
        <w:pStyle w:val="TOC2"/>
        <w:rPr>
          <w:rFonts w:eastAsiaTheme="minorEastAsia"/>
          <w:smallCaps w:val="0"/>
          <w:sz w:val="22"/>
        </w:rPr>
      </w:pPr>
      <w:hyperlink w:anchor="_Toc478649859" w:history="1">
        <w:r w:rsidRPr="00D470CD">
          <w:rPr>
            <w:rStyle w:val="Hyperlink"/>
          </w:rPr>
          <w:t>Додаткові умови для Програми</w:t>
        </w:r>
        <w:r>
          <w:tab/>
        </w:r>
        <w:r>
          <w:fldChar w:fldCharType="begin"/>
        </w:r>
        <w:r>
          <w:instrText xml:space="preserve"> PAGEREF _Toc478649859 \h </w:instrText>
        </w:r>
        <w:r>
          <w:fldChar w:fldCharType="separate"/>
        </w:r>
        <w:r>
          <w:t>106</w:t>
        </w:r>
        <w:r>
          <w:fldChar w:fldCharType="end"/>
        </w:r>
      </w:hyperlink>
    </w:p>
    <w:p w:rsidR="006C5B90" w:rsidRDefault="006C5B90">
      <w:pPr>
        <w:pStyle w:val="TOC2"/>
        <w:rPr>
          <w:rFonts w:eastAsiaTheme="minorEastAsia"/>
          <w:smallCaps w:val="0"/>
          <w:sz w:val="22"/>
        </w:rPr>
      </w:pPr>
      <w:hyperlink w:anchor="_Toc478649860" w:history="1">
        <w:r w:rsidRPr="00D470CD">
          <w:rPr>
            <w:rStyle w:val="Hyperlink"/>
          </w:rPr>
          <w:t>Визначення керування для кваліфікованих пристроїв</w:t>
        </w:r>
        <w:r>
          <w:tab/>
        </w:r>
        <w:r>
          <w:fldChar w:fldCharType="begin"/>
        </w:r>
        <w:r>
          <w:instrText xml:space="preserve"> PAGEREF _Toc478649860 \h </w:instrText>
        </w:r>
        <w:r>
          <w:fldChar w:fldCharType="separate"/>
        </w:r>
        <w:r>
          <w:t>106</w:t>
        </w:r>
        <w:r>
          <w:fldChar w:fldCharType="end"/>
        </w:r>
      </w:hyperlink>
    </w:p>
    <w:p w:rsidR="006C5B90" w:rsidRDefault="006C5B90">
      <w:pPr>
        <w:pStyle w:val="TOC2"/>
        <w:rPr>
          <w:rFonts w:eastAsiaTheme="minorEastAsia"/>
          <w:smallCaps w:val="0"/>
          <w:sz w:val="22"/>
        </w:rPr>
      </w:pPr>
      <w:hyperlink w:anchor="_Toc478649861" w:history="1">
        <w:r w:rsidRPr="00D470CD">
          <w:rPr>
            <w:rStyle w:val="Hyperlink"/>
          </w:rPr>
          <w:t>Онлайнові служби за програмами</w:t>
        </w:r>
        <w:r>
          <w:tab/>
        </w:r>
        <w:r>
          <w:fldChar w:fldCharType="begin"/>
        </w:r>
        <w:r>
          <w:instrText xml:space="preserve"> PAGEREF _Toc478649861 \h </w:instrText>
        </w:r>
        <w:r>
          <w:fldChar w:fldCharType="separate"/>
        </w:r>
        <w:r>
          <w:t>106</w:t>
        </w:r>
        <w:r>
          <w:fldChar w:fldCharType="end"/>
        </w:r>
      </w:hyperlink>
    </w:p>
    <w:p w:rsidR="006C5B90" w:rsidRDefault="006C5B90">
      <w:pPr>
        <w:pStyle w:val="TOC2"/>
        <w:rPr>
          <w:rFonts w:eastAsiaTheme="minorEastAsia"/>
          <w:smallCaps w:val="0"/>
          <w:sz w:val="22"/>
        </w:rPr>
      </w:pPr>
      <w:hyperlink w:anchor="_Toc478649862" w:history="1">
        <w:r w:rsidRPr="00D470CD">
          <w:rPr>
            <w:rStyle w:val="Hyperlink"/>
          </w:rPr>
          <w:t>Додаткові умови для професійних послуг – Успадковані угоди</w:t>
        </w:r>
        <w:r>
          <w:tab/>
        </w:r>
        <w:r>
          <w:fldChar w:fldCharType="begin"/>
        </w:r>
        <w:r>
          <w:instrText xml:space="preserve"> PAGEREF _Toc478649862 \h </w:instrText>
        </w:r>
        <w:r>
          <w:fldChar w:fldCharType="separate"/>
        </w:r>
        <w:r>
          <w:t>106</w:t>
        </w:r>
        <w:r>
          <w:fldChar w:fldCharType="end"/>
        </w:r>
      </w:hyperlink>
    </w:p>
    <w:p w:rsidR="006C5B90" w:rsidRDefault="006C5B90">
      <w:pPr>
        <w:pStyle w:val="TOC1"/>
        <w:rPr>
          <w:rFonts w:eastAsiaTheme="minorEastAsia"/>
          <w:b w:val="0"/>
          <w:caps w:val="0"/>
          <w:noProof/>
          <w:sz w:val="22"/>
          <w:szCs w:val="22"/>
        </w:rPr>
      </w:pPr>
      <w:hyperlink w:anchor="_Toc478649863" w:history="1">
        <w:r w:rsidRPr="00D470CD">
          <w:rPr>
            <w:rStyle w:val="Hyperlink"/>
            <w:noProof/>
          </w:rPr>
          <w:t>Додаток E – Акції</w:t>
        </w:r>
        <w:r>
          <w:rPr>
            <w:noProof/>
          </w:rPr>
          <w:tab/>
        </w:r>
        <w:r>
          <w:rPr>
            <w:noProof/>
          </w:rPr>
          <w:fldChar w:fldCharType="begin"/>
        </w:r>
        <w:r>
          <w:rPr>
            <w:noProof/>
          </w:rPr>
          <w:instrText xml:space="preserve"> PAGEREF _Toc478649863 \h </w:instrText>
        </w:r>
        <w:r>
          <w:rPr>
            <w:noProof/>
          </w:rPr>
        </w:r>
        <w:r>
          <w:rPr>
            <w:noProof/>
          </w:rPr>
          <w:fldChar w:fldCharType="separate"/>
        </w:r>
        <w:r>
          <w:rPr>
            <w:noProof/>
          </w:rPr>
          <w:t>108</w:t>
        </w:r>
        <w:r>
          <w:rPr>
            <w:noProof/>
          </w:rPr>
          <w:fldChar w:fldCharType="end"/>
        </w:r>
      </w:hyperlink>
    </w:p>
    <w:p w:rsidR="006C5B90" w:rsidRDefault="006C5B90">
      <w:pPr>
        <w:pStyle w:val="TOC2"/>
        <w:rPr>
          <w:rFonts w:eastAsiaTheme="minorEastAsia"/>
          <w:smallCaps w:val="0"/>
          <w:sz w:val="22"/>
        </w:rPr>
      </w:pPr>
      <w:hyperlink w:anchor="_Toc478649864" w:history="1">
        <w:r w:rsidRPr="00D470CD">
          <w:rPr>
            <w:rStyle w:val="Hyperlink"/>
          </w:rPr>
          <w:t>Спеціальна пропозиція</w:t>
        </w:r>
        <w:r>
          <w:tab/>
        </w:r>
        <w:r>
          <w:fldChar w:fldCharType="begin"/>
        </w:r>
        <w:r>
          <w:instrText xml:space="preserve"> PAGEREF _Toc478649864 \h </w:instrText>
        </w:r>
        <w:r>
          <w:fldChar w:fldCharType="separate"/>
        </w:r>
        <w:r>
          <w:t>108</w:t>
        </w:r>
        <w:r>
          <w:fldChar w:fldCharType="end"/>
        </w:r>
      </w:hyperlink>
    </w:p>
    <w:p w:rsidR="006C5B90" w:rsidRDefault="006C5B90">
      <w:pPr>
        <w:pStyle w:val="TOC2"/>
        <w:rPr>
          <w:rFonts w:eastAsiaTheme="minorEastAsia"/>
          <w:smallCaps w:val="0"/>
          <w:sz w:val="22"/>
        </w:rPr>
      </w:pPr>
      <w:hyperlink w:anchor="_Toc478649865" w:history="1">
        <w:r w:rsidRPr="00D470CD">
          <w:rPr>
            <w:rStyle w:val="Hyperlink"/>
          </w:rPr>
          <w:t>Пропозиція для нових клієнтів щодо грошового зобов’язання Azure</w:t>
        </w:r>
        <w:r>
          <w:tab/>
        </w:r>
        <w:r>
          <w:fldChar w:fldCharType="begin"/>
        </w:r>
        <w:r>
          <w:instrText xml:space="preserve"> PAGEREF _Toc478649865 \h </w:instrText>
        </w:r>
        <w:r>
          <w:fldChar w:fldCharType="separate"/>
        </w:r>
        <w:r>
          <w:t>108</w:t>
        </w:r>
        <w:r>
          <w:fldChar w:fldCharType="end"/>
        </w:r>
      </w:hyperlink>
    </w:p>
    <w:p w:rsidR="006C5B90" w:rsidRDefault="006C5B90">
      <w:pPr>
        <w:pStyle w:val="TOC1"/>
        <w:rPr>
          <w:rFonts w:eastAsiaTheme="minorEastAsia"/>
          <w:b w:val="0"/>
          <w:caps w:val="0"/>
          <w:noProof/>
          <w:sz w:val="22"/>
          <w:szCs w:val="22"/>
        </w:rPr>
      </w:pPr>
      <w:hyperlink w:anchor="_Toc478649866" w:history="1">
        <w:r w:rsidRPr="00D470CD">
          <w:rPr>
            <w:rStyle w:val="Hyperlink"/>
            <w:noProof/>
          </w:rPr>
          <w:t>Додаток F –</w:t>
        </w:r>
        <w:r>
          <w:rPr>
            <w:noProof/>
          </w:rPr>
          <w:tab/>
        </w:r>
        <w:r>
          <w:rPr>
            <w:noProof/>
          </w:rPr>
          <w:fldChar w:fldCharType="begin"/>
        </w:r>
        <w:r>
          <w:rPr>
            <w:noProof/>
          </w:rPr>
          <w:instrText xml:space="preserve"> PAGEREF _Toc478649866 \h </w:instrText>
        </w:r>
        <w:r>
          <w:rPr>
            <w:noProof/>
          </w:rPr>
        </w:r>
        <w:r>
          <w:rPr>
            <w:noProof/>
          </w:rPr>
          <w:fldChar w:fldCharType="separate"/>
        </w:r>
        <w:r>
          <w:rPr>
            <w:noProof/>
          </w:rPr>
          <w:t>109</w:t>
        </w:r>
        <w:r>
          <w:rPr>
            <w:noProof/>
          </w:rPr>
          <w:fldChar w:fldCharType="end"/>
        </w:r>
      </w:hyperlink>
    </w:p>
    <w:p w:rsidR="006C5B90" w:rsidRDefault="006C5B90">
      <w:pPr>
        <w:pStyle w:val="TOC2"/>
        <w:rPr>
          <w:rFonts w:eastAsiaTheme="minorEastAsia"/>
          <w:smallCaps w:val="0"/>
          <w:sz w:val="22"/>
        </w:rPr>
      </w:pPr>
      <w:hyperlink w:anchor="_Toc478649867" w:history="1">
        <w:r w:rsidRPr="00D470CD">
          <w:rPr>
            <w:rStyle w:val="Hyperlink"/>
          </w:rPr>
          <w:t>Доступність</w:t>
        </w:r>
        <w:r>
          <w:tab/>
        </w:r>
        <w:r>
          <w:fldChar w:fldCharType="begin"/>
        </w:r>
        <w:r>
          <w:instrText xml:space="preserve"> PAGEREF _Toc478649867 \h </w:instrText>
        </w:r>
        <w:r>
          <w:fldChar w:fldCharType="separate"/>
        </w:r>
        <w:r>
          <w:t>109</w:t>
        </w:r>
        <w:r>
          <w:fldChar w:fldCharType="end"/>
        </w:r>
      </w:hyperlink>
    </w:p>
    <w:p w:rsidR="006C5B90" w:rsidRDefault="006C5B90">
      <w:pPr>
        <w:pStyle w:val="TOC2"/>
        <w:rPr>
          <w:rFonts w:eastAsiaTheme="minorEastAsia"/>
          <w:smallCaps w:val="0"/>
          <w:sz w:val="22"/>
        </w:rPr>
      </w:pPr>
      <w:hyperlink w:anchor="_Toc478649868" w:history="1">
        <w:r w:rsidRPr="00D470CD">
          <w:rPr>
            <w:rStyle w:val="Hyperlink"/>
          </w:rPr>
          <w:t>Поставка та право власності</w:t>
        </w:r>
        <w:r>
          <w:tab/>
        </w:r>
        <w:r>
          <w:fldChar w:fldCharType="begin"/>
        </w:r>
        <w:r>
          <w:instrText xml:space="preserve"> PAGEREF _Toc478649868 \h </w:instrText>
        </w:r>
        <w:r>
          <w:fldChar w:fldCharType="separate"/>
        </w:r>
        <w:r>
          <w:t>109</w:t>
        </w:r>
        <w:r>
          <w:fldChar w:fldCharType="end"/>
        </w:r>
      </w:hyperlink>
    </w:p>
    <w:p w:rsidR="006C5B90" w:rsidRDefault="006C5B90">
      <w:pPr>
        <w:pStyle w:val="TOC2"/>
        <w:rPr>
          <w:rFonts w:eastAsiaTheme="minorEastAsia"/>
          <w:smallCaps w:val="0"/>
          <w:sz w:val="22"/>
        </w:rPr>
      </w:pPr>
      <w:hyperlink w:anchor="_Toc478649869" w:history="1">
        <w:r w:rsidRPr="00D470CD">
          <w:rPr>
            <w:rStyle w:val="Hyperlink"/>
          </w:rPr>
          <w:t>Програмне забезпечення масиву для зберігання даних</w:t>
        </w:r>
        <w:r>
          <w:tab/>
        </w:r>
        <w:r>
          <w:fldChar w:fldCharType="begin"/>
        </w:r>
        <w:r>
          <w:instrText xml:space="preserve"> PAGEREF _Toc478649869 \h </w:instrText>
        </w:r>
        <w:r>
          <w:fldChar w:fldCharType="separate"/>
        </w:r>
        <w:r>
          <w:t>109</w:t>
        </w:r>
        <w:r>
          <w:fldChar w:fldCharType="end"/>
        </w:r>
      </w:hyperlink>
    </w:p>
    <w:p w:rsidR="006C5B90" w:rsidRDefault="006C5B90">
      <w:pPr>
        <w:pStyle w:val="TOC2"/>
        <w:rPr>
          <w:rFonts w:eastAsiaTheme="minorEastAsia"/>
          <w:smallCaps w:val="0"/>
          <w:sz w:val="22"/>
        </w:rPr>
      </w:pPr>
      <w:hyperlink w:anchor="_Toc478649870" w:history="1">
        <w:r w:rsidRPr="00D470CD">
          <w:rPr>
            <w:rStyle w:val="Hyperlink"/>
          </w:rPr>
          <w:t>Обмежена гарантія на апаратне забезпечення</w:t>
        </w:r>
        <w:r>
          <w:tab/>
        </w:r>
        <w:r>
          <w:fldChar w:fldCharType="begin"/>
        </w:r>
        <w:r>
          <w:instrText xml:space="preserve"> PAGEREF _Toc478649870 \h </w:instrText>
        </w:r>
        <w:r>
          <w:fldChar w:fldCharType="separate"/>
        </w:r>
        <w:r>
          <w:t>109</w:t>
        </w:r>
        <w:r>
          <w:fldChar w:fldCharType="end"/>
        </w:r>
      </w:hyperlink>
    </w:p>
    <w:p w:rsidR="006C5B90" w:rsidRDefault="006C5B90">
      <w:pPr>
        <w:pStyle w:val="TOC2"/>
        <w:rPr>
          <w:rFonts w:eastAsiaTheme="minorEastAsia"/>
          <w:smallCaps w:val="0"/>
          <w:sz w:val="22"/>
        </w:rPr>
      </w:pPr>
      <w:hyperlink w:anchor="_Toc478649871" w:history="1">
        <w:r w:rsidRPr="00D470CD">
          <w:rPr>
            <w:rStyle w:val="Hyperlink"/>
          </w:rPr>
          <w:t>Відшкодування збитків. Захист від претензій третіх сторін</w:t>
        </w:r>
        <w:r>
          <w:tab/>
        </w:r>
        <w:r>
          <w:fldChar w:fldCharType="begin"/>
        </w:r>
        <w:r>
          <w:instrText xml:space="preserve"> PAGEREF _Toc478649871 \h </w:instrText>
        </w:r>
        <w:r>
          <w:fldChar w:fldCharType="separate"/>
        </w:r>
        <w:r>
          <w:t>110</w:t>
        </w:r>
        <w:r>
          <w:fldChar w:fldCharType="end"/>
        </w:r>
      </w:hyperlink>
    </w:p>
    <w:p w:rsidR="006C5B90" w:rsidRDefault="006C5B90">
      <w:pPr>
        <w:pStyle w:val="TOC2"/>
        <w:rPr>
          <w:rFonts w:eastAsiaTheme="minorEastAsia"/>
          <w:smallCaps w:val="0"/>
          <w:sz w:val="22"/>
        </w:rPr>
      </w:pPr>
      <w:hyperlink w:anchor="_Toc478649872" w:history="1">
        <w:r w:rsidRPr="00D470CD">
          <w:rPr>
            <w:rStyle w:val="Hyperlink"/>
          </w:rPr>
          <w:t>Обмеження відповідальності</w:t>
        </w:r>
        <w:r>
          <w:tab/>
        </w:r>
        <w:r>
          <w:fldChar w:fldCharType="begin"/>
        </w:r>
        <w:r>
          <w:instrText xml:space="preserve"> PAGEREF _Toc478649872 \h </w:instrText>
        </w:r>
        <w:r>
          <w:fldChar w:fldCharType="separate"/>
        </w:r>
        <w:r>
          <w:t>110</w:t>
        </w:r>
        <w:r>
          <w:fldChar w:fldCharType="end"/>
        </w:r>
      </w:hyperlink>
    </w:p>
    <w:p w:rsidR="006C5B90" w:rsidRDefault="006C5B90">
      <w:pPr>
        <w:pStyle w:val="TOC2"/>
        <w:rPr>
          <w:rFonts w:eastAsiaTheme="minorEastAsia"/>
          <w:smallCaps w:val="0"/>
          <w:sz w:val="22"/>
        </w:rPr>
      </w:pPr>
      <w:hyperlink w:anchor="_Toc478649873" w:history="1">
        <w:r w:rsidRPr="00D470CD">
          <w:rPr>
            <w:rStyle w:val="Hyperlink"/>
          </w:rPr>
          <w:t>Закони Сполучених Штатів щодо експортного контролю</w:t>
        </w:r>
        <w:r>
          <w:tab/>
        </w:r>
        <w:r>
          <w:fldChar w:fldCharType="begin"/>
        </w:r>
        <w:r>
          <w:instrText xml:space="preserve"> PAGEREF _Toc478649873 \h </w:instrText>
        </w:r>
        <w:r>
          <w:fldChar w:fldCharType="separate"/>
        </w:r>
        <w:r>
          <w:t>110</w:t>
        </w:r>
        <w:r>
          <w:fldChar w:fldCharType="end"/>
        </w:r>
      </w:hyperlink>
    </w:p>
    <w:p w:rsidR="006C5B90" w:rsidRDefault="006C5B90">
      <w:pPr>
        <w:pStyle w:val="TOC2"/>
        <w:rPr>
          <w:rFonts w:eastAsiaTheme="minorEastAsia"/>
          <w:smallCaps w:val="0"/>
          <w:sz w:val="22"/>
        </w:rPr>
      </w:pPr>
      <w:hyperlink w:anchor="_Toc478649874" w:history="1">
        <w:r w:rsidRPr="00D470CD">
          <w:rPr>
            <w:rStyle w:val="Hyperlink"/>
          </w:rPr>
          <w:t>Збирання діагностичної інформації</w:t>
        </w:r>
        <w:r>
          <w:tab/>
        </w:r>
        <w:r>
          <w:fldChar w:fldCharType="begin"/>
        </w:r>
        <w:r>
          <w:instrText xml:space="preserve"> PAGEREF _Toc478649874 \h </w:instrText>
        </w:r>
        <w:r>
          <w:fldChar w:fldCharType="separate"/>
        </w:r>
        <w:r>
          <w:t>110</w:t>
        </w:r>
        <w:r>
          <w:fldChar w:fldCharType="end"/>
        </w:r>
      </w:hyperlink>
    </w:p>
    <w:p w:rsidR="006C5B90" w:rsidRDefault="006C5B90">
      <w:pPr>
        <w:pStyle w:val="TOC2"/>
        <w:rPr>
          <w:rFonts w:eastAsiaTheme="minorEastAsia"/>
          <w:smallCaps w:val="0"/>
          <w:sz w:val="22"/>
        </w:rPr>
      </w:pPr>
      <w:hyperlink w:anchor="_Toc478649875" w:history="1">
        <w:r w:rsidRPr="00D470CD">
          <w:rPr>
            <w:rStyle w:val="Hyperlink"/>
          </w:rPr>
          <w:t>Використання в урядових організаціях</w:t>
        </w:r>
        <w:r>
          <w:tab/>
        </w:r>
        <w:r>
          <w:fldChar w:fldCharType="begin"/>
        </w:r>
        <w:r>
          <w:instrText xml:space="preserve"> PAGEREF _Toc478649875 \h </w:instrText>
        </w:r>
        <w:r>
          <w:fldChar w:fldCharType="separate"/>
        </w:r>
        <w:r>
          <w:t>110</w:t>
        </w:r>
        <w:r>
          <w:fldChar w:fldCharType="end"/>
        </w:r>
      </w:hyperlink>
    </w:p>
    <w:p w:rsidR="006C5B90" w:rsidRDefault="006C5B90">
      <w:pPr>
        <w:pStyle w:val="TOC1"/>
        <w:rPr>
          <w:rFonts w:eastAsiaTheme="minorEastAsia"/>
          <w:b w:val="0"/>
          <w:caps w:val="0"/>
          <w:noProof/>
          <w:sz w:val="22"/>
          <w:szCs w:val="22"/>
        </w:rPr>
      </w:pPr>
      <w:hyperlink w:anchor="_Toc478649876" w:history="1">
        <w:r w:rsidRPr="00D470CD">
          <w:rPr>
            <w:rStyle w:val="Hyperlink"/>
            <w:noProof/>
          </w:rPr>
          <w:t>Додаток G – Premium Assurance</w:t>
        </w:r>
        <w:r>
          <w:rPr>
            <w:noProof/>
          </w:rPr>
          <w:tab/>
        </w:r>
        <w:r>
          <w:rPr>
            <w:noProof/>
          </w:rPr>
          <w:fldChar w:fldCharType="begin"/>
        </w:r>
        <w:r>
          <w:rPr>
            <w:noProof/>
          </w:rPr>
          <w:instrText xml:space="preserve"> PAGEREF _Toc478649876 \h </w:instrText>
        </w:r>
        <w:r>
          <w:rPr>
            <w:noProof/>
          </w:rPr>
        </w:r>
        <w:r>
          <w:rPr>
            <w:noProof/>
          </w:rPr>
          <w:fldChar w:fldCharType="separate"/>
        </w:r>
        <w:r>
          <w:rPr>
            <w:noProof/>
          </w:rPr>
          <w:t>111</w:t>
        </w:r>
        <w:r>
          <w:rPr>
            <w:noProof/>
          </w:rPr>
          <w:fldChar w:fldCharType="end"/>
        </w:r>
      </w:hyperlink>
    </w:p>
    <w:p w:rsidR="006C5B90" w:rsidRDefault="006C5B90">
      <w:pPr>
        <w:pStyle w:val="TOC1"/>
        <w:rPr>
          <w:rFonts w:eastAsiaTheme="minorEastAsia"/>
          <w:b w:val="0"/>
          <w:caps w:val="0"/>
          <w:noProof/>
          <w:sz w:val="22"/>
          <w:szCs w:val="22"/>
        </w:rPr>
      </w:pPr>
      <w:hyperlink w:anchor="_Toc478649877" w:history="1">
        <w:r w:rsidRPr="00D470CD">
          <w:rPr>
            <w:rStyle w:val="Hyperlink"/>
            <w:noProof/>
          </w:rPr>
          <w:t>Покажчик</w:t>
        </w:r>
        <w:r>
          <w:rPr>
            <w:noProof/>
          </w:rPr>
          <w:tab/>
        </w:r>
        <w:r>
          <w:rPr>
            <w:noProof/>
          </w:rPr>
          <w:fldChar w:fldCharType="begin"/>
        </w:r>
        <w:r>
          <w:rPr>
            <w:noProof/>
          </w:rPr>
          <w:instrText xml:space="preserve"> PAGEREF _Toc478649877 \h </w:instrText>
        </w:r>
        <w:r>
          <w:rPr>
            <w:noProof/>
          </w:rPr>
        </w:r>
        <w:r>
          <w:rPr>
            <w:noProof/>
          </w:rPr>
          <w:fldChar w:fldCharType="separate"/>
        </w:r>
        <w:r>
          <w:rPr>
            <w:noProof/>
          </w:rPr>
          <w:t>113</w:t>
        </w:r>
        <w:r>
          <w:rPr>
            <w:noProof/>
          </w:rPr>
          <w:fldChar w:fldCharType="end"/>
        </w:r>
      </w:hyperlink>
    </w:p>
    <w:p w:rsidR="00BD027C" w:rsidRDefault="00F31213">
      <w:pPr>
        <w:pStyle w:val="ProductList-Body"/>
        <w:sectPr w:rsidR="00BD027C">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BD027C" w:rsidRDefault="00BD027C">
      <w:pPr>
        <w:pStyle w:val="ProductList-Body"/>
      </w:pPr>
    </w:p>
    <w:p w:rsidR="00BD027C" w:rsidRDefault="00BD027C">
      <w:pPr>
        <w:sectPr w:rsidR="00BD027C">
          <w:headerReference w:type="default" r:id="rId20"/>
          <w:footerReference w:type="default" r:id="rId21"/>
          <w:type w:val="continuous"/>
          <w:pgSz w:w="12240" w:h="15840" w:code="1"/>
          <w:pgMar w:top="1170" w:right="720" w:bottom="720" w:left="720" w:header="432" w:footer="288" w:gutter="0"/>
          <w:cols w:space="360"/>
        </w:sectPr>
      </w:pPr>
    </w:p>
    <w:p w:rsidR="00BD027C" w:rsidRDefault="00F31213">
      <w:pPr>
        <w:pStyle w:val="ProductList-SectionHeading"/>
        <w:pageBreakBefore/>
        <w:outlineLvl w:val="0"/>
      </w:pPr>
      <w:bookmarkStart w:id="2" w:name="_Sec531"/>
      <w:bookmarkEnd w:id="1"/>
      <w:r>
        <w:lastRenderedPageBreak/>
        <w:t>Вступ</w:t>
      </w:r>
      <w:r>
        <w:fldChar w:fldCharType="begin"/>
      </w:r>
      <w:r>
        <w:instrText xml:space="preserve"> TC "</w:instrText>
      </w:r>
      <w:bookmarkStart w:id="3" w:name="_Toc478649761"/>
      <w:r>
        <w:instrText>Вступ</w:instrText>
      </w:r>
      <w:bookmarkEnd w:id="3"/>
      <w:r>
        <w:instrText>" \l 1</w:instrText>
      </w:r>
      <w:r>
        <w:fldChar w:fldCharType="end"/>
      </w:r>
    </w:p>
    <w:p w:rsidR="00BD027C" w:rsidRDefault="00BD027C">
      <w:pPr>
        <w:pStyle w:val="ProductList-Body"/>
      </w:pPr>
    </w:p>
    <w:p w:rsidR="00BD027C" w:rsidRDefault="00F31213">
      <w:pPr>
        <w:pStyle w:val="ProductList-Offering1Heading"/>
        <w:outlineLvl w:val="1"/>
      </w:pPr>
      <w:bookmarkStart w:id="4" w:name="_Sec532"/>
      <w:r>
        <w:t>Про цей документ</w:t>
      </w:r>
      <w:bookmarkEnd w:id="4"/>
      <w:r>
        <w:fldChar w:fldCharType="begin"/>
      </w:r>
      <w:r>
        <w:instrText xml:space="preserve"> TC "</w:instrText>
      </w:r>
      <w:bookmarkStart w:id="5" w:name="_Toc478649762"/>
      <w:r>
        <w:instrText>Про цей документ</w:instrText>
      </w:r>
      <w:bookmarkEnd w:id="5"/>
      <w:r>
        <w:instrText>" \l 2</w:instrText>
      </w:r>
      <w:r>
        <w:fldChar w:fldCharType="end"/>
      </w:r>
    </w:p>
    <w:p w:rsidR="00BD027C" w:rsidRDefault="00F31213">
      <w:pPr>
        <w:pStyle w:val="ProductList-Body"/>
      </w:pPr>
      <w:r>
        <w:t>З 1 липня 2015 р. ці Умови для продуктів заміняють собою документи «Список продуктів» і «Права на використання продуктів». Усі посилання на Список продуктів і Права на використання продуктів в угодах корпоративного ліцензування «Volume Licensing» Клієнта с</w:t>
      </w:r>
      <w:r>
        <w:t>тосуються відповідних розділів Умов для продуктів. Умови для продуктів описують доступність Продуктів і Професійних послуг за Програмами корпоративного ліцензування «Volume Licensing» Майкрософт (раніше такий опис надавався в Списку продуктів), а також пра</w:t>
      </w:r>
      <w:r>
        <w:t>ва на використання Програмних продуктів (раніше такий опис надавався в Правах на використання продуктів). Умови надання послуг для Онлайнових служб, посилання на які наводяться в цьому документі, опубліковано в документі «Умови використання Онлайнових служ</w:t>
      </w:r>
      <w:r>
        <w:t xml:space="preserve">б» на веб-сторінці </w:t>
      </w:r>
      <w:hyperlink r:id="rId22">
        <w:r>
          <w:rPr>
            <w:color w:val="00467F"/>
            <w:u w:val="single"/>
          </w:rPr>
          <w:t>http://go.microsoft.com/?linkid=9840733</w:t>
        </w:r>
      </w:hyperlink>
      <w:r>
        <w:t>.</w:t>
      </w:r>
    </w:p>
    <w:p w:rsidR="00BD027C" w:rsidRDefault="00BD027C">
      <w:pPr>
        <w:pStyle w:val="ProductList-Body"/>
      </w:pPr>
    </w:p>
    <w:p w:rsidR="00BD027C" w:rsidRDefault="00F31213">
      <w:pPr>
        <w:pStyle w:val="ProductList-Body"/>
      </w:pPr>
      <w:r>
        <w:t xml:space="preserve">Продукти, список яких наведено в Умовах для продуктів, є доступними на дату, зазначену на </w:t>
      </w:r>
      <w:hyperlink w:anchor="_Sec843">
        <w:r>
          <w:rPr>
            <w:color w:val="00467F"/>
            <w:u w:val="single"/>
          </w:rPr>
          <w:t>титульний сторін</w:t>
        </w:r>
        <w:r>
          <w:rPr>
            <w:color w:val="00467F"/>
            <w:u w:val="single"/>
          </w:rPr>
          <w:t>ці</w:t>
        </w:r>
      </w:hyperlink>
      <w:r>
        <w:t xml:space="preserve"> Умов для продуктів. Більш ранні версії Умов для продуктів розміщено на веб-сторінці </w:t>
      </w:r>
      <w:hyperlink r:id="rId23">
        <w:r>
          <w:rPr>
            <w:color w:val="00467F"/>
            <w:u w:val="single"/>
          </w:rPr>
          <w:t>http://go.microsoft.com/?linkid=9839207</w:t>
        </w:r>
      </w:hyperlink>
      <w:r>
        <w:t>, включно з більш ранніми версіями документів «Список продуктів» і «Пра</w:t>
      </w:r>
      <w:r>
        <w:t xml:space="preserve">ва на використання продуктів». Відомості про продукти та послуги Майкрософт, підтримку яких припинено, доступні на веб-сайті </w:t>
      </w:r>
      <w:hyperlink r:id="rId24">
        <w:r>
          <w:rPr>
            <w:color w:val="00467F"/>
            <w:u w:val="single"/>
          </w:rPr>
          <w:t>http://www.microsoftvolumelicensing.com</w:t>
        </w:r>
      </w:hyperlink>
      <w:r>
        <w:t>. Клієнтам слід звертатися до тор</w:t>
      </w:r>
      <w:r>
        <w:t>гівельного партнера або менеджера з роботи з клієнтами Майкрософт, щоб отримати відомості про доступність продуктів і Професійних послуг Майкрософт.</w:t>
      </w:r>
    </w:p>
    <w:p w:rsidR="00BD027C" w:rsidRDefault="00F31213">
      <w:pPr>
        <w:pStyle w:val="ProductList-Offering1Heading"/>
        <w:outlineLvl w:val="1"/>
      </w:pPr>
      <w:bookmarkStart w:id="6" w:name="_Sec533"/>
      <w:r>
        <w:t>Що містить цей Документ</w:t>
      </w:r>
      <w:bookmarkEnd w:id="6"/>
      <w:r>
        <w:fldChar w:fldCharType="begin"/>
      </w:r>
      <w:r>
        <w:instrText xml:space="preserve"> TC "</w:instrText>
      </w:r>
      <w:bookmarkStart w:id="7" w:name="_Toc478649763"/>
      <w:r>
        <w:instrText>Що містить цей Документ</w:instrText>
      </w:r>
      <w:bookmarkEnd w:id="7"/>
      <w:r>
        <w:instrText>" \l 2</w:instrText>
      </w:r>
      <w:r>
        <w:fldChar w:fldCharType="end"/>
      </w:r>
    </w:p>
    <w:p w:rsidR="00BD027C" w:rsidRDefault="00F31213">
      <w:pPr>
        <w:pStyle w:val="ProductList-Body"/>
      </w:pPr>
      <w:r>
        <w:t>Умови для продуктів складаються з наведених ниж</w:t>
      </w:r>
      <w:r>
        <w:t xml:space="preserve">че розділів. </w:t>
      </w:r>
    </w:p>
    <w:p w:rsidR="00BD027C" w:rsidRDefault="00F31213" w:rsidP="006C5B90">
      <w:pPr>
        <w:pStyle w:val="ProductList-Bullet"/>
        <w:numPr>
          <w:ilvl w:val="0"/>
          <w:numId w:val="3"/>
        </w:numPr>
      </w:pPr>
      <w:hyperlink w:anchor="_Sec531">
        <w:r>
          <w:rPr>
            <w:color w:val="00467F"/>
            <w:u w:val="single"/>
          </w:rPr>
          <w:t>«Вступ»</w:t>
        </w:r>
      </w:hyperlink>
      <w:r>
        <w:t>, який включає список недавніх змін.</w:t>
      </w:r>
    </w:p>
    <w:p w:rsidR="00BD027C" w:rsidRDefault="00F31213" w:rsidP="006C5B90">
      <w:pPr>
        <w:pStyle w:val="ProductList-Bullet"/>
        <w:numPr>
          <w:ilvl w:val="0"/>
          <w:numId w:val="3"/>
        </w:numPr>
      </w:pPr>
      <w:hyperlink w:anchor="_Sec536">
        <w:r>
          <w:rPr>
            <w:color w:val="00467F"/>
            <w:u w:val="single"/>
          </w:rPr>
          <w:t>«Умови ліцензії»</w:t>
        </w:r>
      </w:hyperlink>
      <w:r>
        <w:t>, в якому наведено список Універсальних умов ліцензування та Умов моделі ліцензування, що застосовуються до Програмних про</w:t>
      </w:r>
      <w:r>
        <w:t>дуктів.</w:t>
      </w:r>
    </w:p>
    <w:p w:rsidR="00BD027C" w:rsidRDefault="00F31213" w:rsidP="006C5B90">
      <w:pPr>
        <w:pStyle w:val="ProductList-Bullet"/>
        <w:numPr>
          <w:ilvl w:val="0"/>
          <w:numId w:val="3"/>
        </w:numPr>
      </w:pPr>
      <w:hyperlink w:anchor="_Sec547">
        <w:r>
          <w:rPr>
            <w:color w:val="00467F"/>
            <w:u w:val="single"/>
          </w:rPr>
          <w:t>«Програмні продукти»</w:t>
        </w:r>
      </w:hyperlink>
      <w:r>
        <w:t>, в якому наведено список усіх Записів товару Програмних продуктів.</w:t>
      </w:r>
    </w:p>
    <w:p w:rsidR="00BD027C" w:rsidRDefault="00F31213" w:rsidP="006C5B90">
      <w:pPr>
        <w:pStyle w:val="ProductList-Bullet"/>
        <w:numPr>
          <w:ilvl w:val="0"/>
          <w:numId w:val="3"/>
        </w:numPr>
      </w:pPr>
      <w:hyperlink w:anchor="_Sec548">
        <w:r>
          <w:rPr>
            <w:color w:val="00467F"/>
            <w:u w:val="single"/>
          </w:rPr>
          <w:t>«Онлайнові служби»</w:t>
        </w:r>
      </w:hyperlink>
      <w:r>
        <w:t>, в якому наведено список усіх Записів товару Онлайнових служб.</w:t>
      </w:r>
    </w:p>
    <w:p w:rsidR="00BD027C" w:rsidRDefault="00F31213" w:rsidP="006C5B90">
      <w:pPr>
        <w:pStyle w:val="ProductList-Bullet"/>
        <w:numPr>
          <w:ilvl w:val="0"/>
          <w:numId w:val="3"/>
        </w:numPr>
      </w:pPr>
      <w:hyperlink w:anchor="_Sec549">
        <w:r>
          <w:rPr>
            <w:color w:val="00467F"/>
            <w:u w:val="single"/>
          </w:rPr>
          <w:t>«Глосарій»</w:t>
        </w:r>
      </w:hyperlink>
      <w:r>
        <w:t>, у якому наведено визначення термінів «Характеристики», «Значення в клітинках», «Заголовки стовпців» та інших термінів, написаних з великої букви, що вживаються в Умовах для продуктів.</w:t>
      </w:r>
    </w:p>
    <w:p w:rsidR="00BD027C" w:rsidRDefault="00F31213" w:rsidP="006C5B90">
      <w:pPr>
        <w:pStyle w:val="ProductList-Bullet"/>
        <w:numPr>
          <w:ilvl w:val="0"/>
          <w:numId w:val="3"/>
        </w:numPr>
      </w:pPr>
      <w:r>
        <w:t>Є такі додатки:</w:t>
      </w:r>
    </w:p>
    <w:p w:rsidR="00BD027C" w:rsidRDefault="00F31213" w:rsidP="006C5B90">
      <w:pPr>
        <w:pStyle w:val="ProductList-Bullet"/>
        <w:numPr>
          <w:ilvl w:val="1"/>
          <w:numId w:val="3"/>
        </w:numPr>
      </w:pPr>
      <w:hyperlink w:anchor="_Sec591">
        <w:r>
          <w:rPr>
            <w:color w:val="00467F"/>
            <w:u w:val="single"/>
          </w:rPr>
          <w:t>До</w:t>
        </w:r>
        <w:r>
          <w:rPr>
            <w:color w:val="00467F"/>
            <w:u w:val="single"/>
          </w:rPr>
          <w:t>даток А – таблиця «Ліцензії доступу клієнта/Еквіваленти ліцензій на керування»</w:t>
        </w:r>
      </w:hyperlink>
      <w:r>
        <w:t>, у якій визначено доступні Набори ліцензій доступу клієнта й Ліцензії на передплату Онлайнових служб, що надають доступ до Серверних продуктів.</w:t>
      </w:r>
    </w:p>
    <w:p w:rsidR="00BD027C" w:rsidRDefault="00F31213" w:rsidP="006C5B90">
      <w:pPr>
        <w:pStyle w:val="ProductList-Bullet"/>
        <w:numPr>
          <w:ilvl w:val="1"/>
          <w:numId w:val="3"/>
        </w:numPr>
      </w:pPr>
      <w:hyperlink w:anchor="_Sec564">
        <w:r>
          <w:rPr>
            <w:color w:val="00467F"/>
            <w:u w:val="single"/>
          </w:rPr>
          <w:t>Дод</w:t>
        </w:r>
        <w:r>
          <w:rPr>
            <w:color w:val="00467F"/>
            <w:u w:val="single"/>
          </w:rPr>
          <w:t>аток B – «Підтримка програмного забезпечення»</w:t>
        </w:r>
      </w:hyperlink>
      <w:r>
        <w:t>, в якому описано правила придбання Підтримки програмного забезпечення та додаткових переваг, доступних для клієнтів, що придбали Підтримку програмного забезпечення.</w:t>
      </w:r>
    </w:p>
    <w:p w:rsidR="00BD027C" w:rsidRDefault="00F31213" w:rsidP="006C5B90">
      <w:pPr>
        <w:pStyle w:val="ProductList-Bullet"/>
        <w:numPr>
          <w:ilvl w:val="1"/>
          <w:numId w:val="3"/>
        </w:numPr>
      </w:pPr>
      <w:hyperlink w:anchor="_Sec562">
        <w:r>
          <w:rPr>
            <w:color w:val="00467F"/>
            <w:u w:val="single"/>
          </w:rPr>
          <w:t>Додаток C – «Пр</w:t>
        </w:r>
        <w:r>
          <w:rPr>
            <w:color w:val="00467F"/>
            <w:u w:val="single"/>
          </w:rPr>
          <w:t>офесійні послуги»</w:t>
        </w:r>
      </w:hyperlink>
      <w:r>
        <w:t>, в якому наведено список Професійних послуг, що пропонуються за програмами корпоративного ліцензування «Volume Licensing» Майкрософт.</w:t>
      </w:r>
    </w:p>
    <w:p w:rsidR="00BD027C" w:rsidRDefault="00F31213" w:rsidP="006C5B90">
      <w:pPr>
        <w:pStyle w:val="ProductList-Bullet"/>
        <w:numPr>
          <w:ilvl w:val="1"/>
          <w:numId w:val="3"/>
        </w:numPr>
      </w:pPr>
      <w:hyperlink w:anchor="_Sec563">
        <w:r>
          <w:rPr>
            <w:color w:val="00467F"/>
            <w:u w:val="single"/>
          </w:rPr>
          <w:t>Додаток D – «Додаткові умови Угоди за програмою»</w:t>
        </w:r>
      </w:hyperlink>
      <w:r>
        <w:t>, в якому наведено додаткові умови, що доповнюють Угоди за програмою корпоративного ліцензування «Volume Licensing» Майкрософт.</w:t>
      </w:r>
    </w:p>
    <w:p w:rsidR="00BD027C" w:rsidRDefault="00F31213" w:rsidP="006C5B90">
      <w:pPr>
        <w:pStyle w:val="ProductList-Bullet"/>
        <w:numPr>
          <w:ilvl w:val="1"/>
          <w:numId w:val="3"/>
        </w:numPr>
      </w:pPr>
      <w:hyperlink w:anchor="_Sec572">
        <w:r>
          <w:rPr>
            <w:color w:val="00467F"/>
            <w:u w:val="single"/>
          </w:rPr>
          <w:t>Додаток E – «Акції щодо продуктів»</w:t>
        </w:r>
      </w:hyperlink>
      <w:r>
        <w:t>, де перелічено акції щодо Продуктів, які не ввійшли до Прейскур</w:t>
      </w:r>
      <w:r>
        <w:t>анту.</w:t>
      </w:r>
    </w:p>
    <w:p w:rsidR="00BD027C" w:rsidRDefault="00F31213" w:rsidP="006C5B90">
      <w:pPr>
        <w:pStyle w:val="ProductList-Bullet"/>
        <w:numPr>
          <w:ilvl w:val="1"/>
          <w:numId w:val="3"/>
        </w:numPr>
      </w:pPr>
      <w:hyperlink w:anchor="_Sec899">
        <w:r>
          <w:rPr>
            <w:color w:val="00467F"/>
            <w:u w:val="single"/>
          </w:rPr>
          <w:t>Додаток F – «Умови щодо Масиву для зберігання даних»</w:t>
        </w:r>
      </w:hyperlink>
      <w:r>
        <w:t>, у якому наведено додаткові умови стосовно пристроїв Масиву для зберігання даних.</w:t>
      </w:r>
    </w:p>
    <w:p w:rsidR="00BD027C" w:rsidRDefault="00F31213" w:rsidP="006C5B90">
      <w:pPr>
        <w:pStyle w:val="ProductList-Bullet"/>
        <w:numPr>
          <w:ilvl w:val="0"/>
          <w:numId w:val="3"/>
        </w:numPr>
      </w:pPr>
      <w:hyperlink w:anchor="_Sec844">
        <w:r>
          <w:rPr>
            <w:color w:val="00467F"/>
            <w:u w:val="single"/>
          </w:rPr>
          <w:t>Покажчик</w:t>
        </w:r>
      </w:hyperlink>
      <w:r>
        <w:t>, де наведено всі Продукти, на які робиться пос</w:t>
      </w:r>
      <w:r>
        <w:t>илання в Умовах для продуктів, а також визначається, де вони розташовані.</w:t>
      </w:r>
    </w:p>
    <w:p w:rsidR="00BD027C" w:rsidRDefault="00F31213">
      <w:pPr>
        <w:pStyle w:val="ProductList-Offering1Heading"/>
        <w:outlineLvl w:val="1"/>
      </w:pPr>
      <w:bookmarkStart w:id="8" w:name="_Sec534"/>
      <w:r>
        <w:t>Як здійснювати навігацію по Запису товару</w:t>
      </w:r>
      <w:bookmarkEnd w:id="8"/>
      <w:r>
        <w:fldChar w:fldCharType="begin"/>
      </w:r>
      <w:r>
        <w:instrText xml:space="preserve"> TC "</w:instrText>
      </w:r>
      <w:bookmarkStart w:id="9" w:name="_Toc478649764"/>
      <w:r>
        <w:instrText>Як здійснювати навігацію по Запису товару</w:instrText>
      </w:r>
      <w:bookmarkEnd w:id="9"/>
      <w:r>
        <w:instrText>" \l 2</w:instrText>
      </w:r>
      <w:r>
        <w:fldChar w:fldCharType="end"/>
      </w:r>
    </w:p>
    <w:p w:rsidR="00BD027C" w:rsidRDefault="00F31213">
      <w:pPr>
        <w:pStyle w:val="ProductList-Body"/>
      </w:pPr>
      <w:r>
        <w:t>Кожен Запис товару програмного забезпечення включає чотири розділи: Доступність програ</w:t>
      </w:r>
      <w:r>
        <w:t>м, Умови продукту, Права на використання та Підтримка програмного забезпечення.</w:t>
      </w:r>
    </w:p>
    <w:p w:rsidR="00BD027C" w:rsidRDefault="00F31213">
      <w:pPr>
        <w:pStyle w:val="ProductList-Body"/>
      </w:pPr>
      <w:r>
        <w:t xml:space="preserve">Кожен Запис товару Онлайнових служб включає два розділи: Доступність програм і Умови продукту. </w:t>
      </w:r>
    </w:p>
    <w:p w:rsidR="00BD027C" w:rsidRDefault="00BD027C">
      <w:pPr>
        <w:pStyle w:val="ProductList-Body"/>
      </w:pPr>
    </w:p>
    <w:p w:rsidR="00BD027C" w:rsidRDefault="00F31213">
      <w:pPr>
        <w:pStyle w:val="ProductList-Body"/>
      </w:pPr>
      <w:r>
        <w:rPr>
          <w:b/>
          <w:color w:val="00188F"/>
        </w:rPr>
        <w:t xml:space="preserve">1. «Доступність програм» </w:t>
      </w:r>
      <w:r>
        <w:t>визначає для кожного Продукту тип пропозиції, кількіст</w:t>
      </w:r>
      <w:r>
        <w:t>ь балів (у відповідних випадках) і доступність за програмами корпоративного ліцензування «Volume Licensing».</w:t>
      </w:r>
    </w:p>
    <w:p w:rsidR="00BD027C" w:rsidRDefault="00F31213">
      <w:pPr>
        <w:pStyle w:val="ProductList-Body"/>
      </w:pPr>
      <w:r>
        <w:rPr>
          <w:noProof/>
        </w:rPr>
        <w:drawing>
          <wp:inline distT="0" distB="0" distL="0" distR="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5"/>
                    <a:stretch>
                      <a:fillRect/>
                    </a:stretch>
                  </pic:blipFill>
                  <pic:spPr>
                    <a:xfrm>
                      <a:off x="0" y="0"/>
                      <a:ext cx="5029200" cy="838200"/>
                    </a:xfrm>
                    <a:prstGeom prst="rect">
                      <a:avLst/>
                    </a:prstGeom>
                  </pic:spPr>
                </pic:pic>
              </a:graphicData>
            </a:graphic>
          </wp:inline>
        </w:drawing>
      </w:r>
    </w:p>
    <w:p w:rsidR="00BD027C" w:rsidRDefault="00BD027C">
      <w:pPr>
        <w:pStyle w:val="ProductList-Body"/>
      </w:pPr>
    </w:p>
    <w:p w:rsidR="00BD027C" w:rsidRDefault="00F31213">
      <w:pPr>
        <w:pStyle w:val="ProductList-Body"/>
      </w:pPr>
      <w:r>
        <w:rPr>
          <w:b/>
          <w:color w:val="00188F"/>
        </w:rPr>
        <w:t xml:space="preserve">2. Умови продукту </w:t>
      </w:r>
      <w:r>
        <w:t>надають додаткові відомості стосовно придбання Продукту, наприклад необхідні умови придбання, попередні версії та відповідна Г</w:t>
      </w:r>
      <w:r>
        <w:t>рупа продуктів.</w:t>
      </w:r>
    </w:p>
    <w:p w:rsidR="00BD027C" w:rsidRDefault="00F31213">
      <w:pPr>
        <w:pStyle w:val="ProductList-Body"/>
      </w:pPr>
      <w:r>
        <w:rPr>
          <w:noProof/>
        </w:rPr>
        <w:lastRenderedPageBreak/>
        <w:drawing>
          <wp:inline distT="0" distB="0" distL="0" distR="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6"/>
                    <a:stretch>
                      <a:fillRect/>
                    </a:stretch>
                  </pic:blipFill>
                  <pic:spPr>
                    <a:xfrm>
                      <a:off x="0" y="0"/>
                      <a:ext cx="5029200" cy="1005840"/>
                    </a:xfrm>
                    <a:prstGeom prst="rect">
                      <a:avLst/>
                    </a:prstGeom>
                  </pic:spPr>
                </pic:pic>
              </a:graphicData>
            </a:graphic>
          </wp:inline>
        </w:drawing>
      </w:r>
    </w:p>
    <w:p w:rsidR="00BD027C" w:rsidRDefault="00BD027C">
      <w:pPr>
        <w:pStyle w:val="ProductList-Body"/>
      </w:pPr>
    </w:p>
    <w:p w:rsidR="00BD027C" w:rsidRDefault="00F31213">
      <w:pPr>
        <w:pStyle w:val="ProductList-Body"/>
      </w:pPr>
      <w:r>
        <w:rPr>
          <w:b/>
          <w:color w:val="00188F"/>
        </w:rPr>
        <w:t xml:space="preserve">3. Права на використання </w:t>
      </w:r>
      <w:r>
        <w:t>визначають Умови ліцензії на кожен Програмний продукт, включно з Універсальними умовами ліцензування, відповідною Моделлю ліцензування та будь-якими Умовами ліцензії для певних продуктів. Посилання в угоді корпоративного ліцензування «Volume Licensing» Клі</w:t>
      </w:r>
      <w:r>
        <w:t>єнта на «Права на використання продуктів» стосуються умов, визначених у розділі «Права на використання» кожного Запису товару програмного забезпечення. Умови використання Онлайнових служб наведено в документі «Умови використання Онлайнових служб».</w:t>
      </w:r>
    </w:p>
    <w:p w:rsidR="00BD027C" w:rsidRDefault="00F31213">
      <w:pPr>
        <w:pStyle w:val="ProductList-Body"/>
      </w:pPr>
      <w:r>
        <w:rPr>
          <w:noProof/>
        </w:rPr>
        <w:drawing>
          <wp:inline distT="0" distB="0" distL="0" distR="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7"/>
                    <a:stretch>
                      <a:fillRect/>
                    </a:stretch>
                  </pic:blipFill>
                  <pic:spPr>
                    <a:xfrm>
                      <a:off x="0" y="0"/>
                      <a:ext cx="5029200" cy="1508760"/>
                    </a:xfrm>
                    <a:prstGeom prst="rect">
                      <a:avLst/>
                    </a:prstGeom>
                  </pic:spPr>
                </pic:pic>
              </a:graphicData>
            </a:graphic>
          </wp:inline>
        </w:drawing>
      </w:r>
    </w:p>
    <w:p w:rsidR="00BD027C" w:rsidRDefault="00BD027C">
      <w:pPr>
        <w:pStyle w:val="ProductList-Body"/>
      </w:pPr>
    </w:p>
    <w:p w:rsidR="00BD027C" w:rsidRDefault="00F31213">
      <w:pPr>
        <w:pStyle w:val="ProductList-Body"/>
      </w:pPr>
      <w:r>
        <w:rPr>
          <w:b/>
          <w:color w:val="00188F"/>
        </w:rPr>
        <w:t>4. Ро</w:t>
      </w:r>
      <w:r>
        <w:rPr>
          <w:b/>
          <w:color w:val="00188F"/>
        </w:rPr>
        <w:t xml:space="preserve">зділ «Підтримка програмного забезпечення» </w:t>
      </w:r>
      <w:r>
        <w:t>визначає умови та положення, пов’язані з відшкодуванням у рамках Підтримки програмного забезпечення.</w:t>
      </w:r>
    </w:p>
    <w:p w:rsidR="00BD027C" w:rsidRDefault="00F31213">
      <w:pPr>
        <w:pStyle w:val="ProductList-Body"/>
      </w:pPr>
      <w:r>
        <w:rPr>
          <w:noProof/>
        </w:rPr>
        <w:drawing>
          <wp:inline distT="0" distB="0" distL="0" distR="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8"/>
                    <a:stretch>
                      <a:fillRect/>
                    </a:stretch>
                  </pic:blipFill>
                  <pic:spPr>
                    <a:xfrm>
                      <a:off x="0" y="0"/>
                      <a:ext cx="5029200" cy="1005840"/>
                    </a:xfrm>
                    <a:prstGeom prst="rect">
                      <a:avLst/>
                    </a:prstGeom>
                  </pic:spPr>
                </pic:pic>
              </a:graphicData>
            </a:graphic>
          </wp:inline>
        </w:drawing>
      </w:r>
    </w:p>
    <w:p w:rsidR="00BD027C" w:rsidRDefault="00F31213">
      <w:pPr>
        <w:pStyle w:val="ProductList-Offering1Heading"/>
        <w:outlineLvl w:val="1"/>
      </w:pPr>
      <w:bookmarkStart w:id="10" w:name="_Sec535"/>
      <w:r>
        <w:t>Пояснення та зведення змін у цьому документі</w:t>
      </w:r>
      <w:bookmarkEnd w:id="10"/>
      <w:r>
        <w:fldChar w:fldCharType="begin"/>
      </w:r>
      <w:r>
        <w:instrText xml:space="preserve"> TC "</w:instrText>
      </w:r>
      <w:bookmarkStart w:id="11" w:name="_Toc478649765"/>
      <w:r>
        <w:instrText>Пояснення та зведення змін у цьому документі</w:instrText>
      </w:r>
      <w:bookmarkEnd w:id="11"/>
      <w:r>
        <w:instrText>" \l 2</w:instrText>
      </w:r>
      <w:r>
        <w:fldChar w:fldCharType="end"/>
      </w:r>
    </w:p>
    <w:p w:rsidR="00BD027C" w:rsidRDefault="00F31213">
      <w:pPr>
        <w:pStyle w:val="ProductList-Body"/>
      </w:pPr>
      <w:r>
        <w:t>Нижче нав</w:t>
      </w:r>
      <w:r>
        <w:t>едено найновіші доповнення, видалення та інші зміни в Умовах для продуктів. Також нижче наведено пояснення політики Майкрософт, які містять відповіді на поширені запитання клієнтів.</w:t>
      </w:r>
    </w:p>
    <w:tbl>
      <w:tblPr>
        <w:tblStyle w:val="PURTable"/>
        <w:tblW w:w="0" w:type="dxa"/>
        <w:tblLook w:val="04A0" w:firstRow="1" w:lastRow="0" w:firstColumn="1" w:lastColumn="0" w:noHBand="0" w:noVBand="1"/>
      </w:tblPr>
      <w:tblGrid>
        <w:gridCol w:w="5404"/>
        <w:gridCol w:w="5386"/>
      </w:tblGrid>
      <w:tr w:rsidR="00BD027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D027C" w:rsidRDefault="00F31213">
            <w:pPr>
              <w:pStyle w:val="ProductList-TableBody"/>
            </w:pPr>
            <w:r>
              <w:rPr>
                <w:color w:val="FFFFFF"/>
              </w:rPr>
              <w:t>Доповнення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D027C" w:rsidRDefault="00F31213">
            <w:pPr>
              <w:pStyle w:val="ProductList-TableBody"/>
            </w:pPr>
            <w:r>
              <w:rPr>
                <w:color w:val="FFFFFF"/>
              </w:rPr>
              <w:t>Видалення</w:t>
            </w:r>
          </w:p>
        </w:tc>
      </w:tr>
      <w:tr w:rsidR="00BD027C">
        <w:tc>
          <w:tcPr>
            <w:tcW w:w="612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Visual Studio Professional 2017</w:t>
            </w:r>
          </w:p>
        </w:tc>
        <w:tc>
          <w:tcPr>
            <w:tcW w:w="612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Visual Studio Profes</w:t>
            </w:r>
            <w:r>
              <w:t>sional 2015</w:t>
            </w:r>
          </w:p>
        </w:tc>
      </w:tr>
      <w:tr w:rsidR="00BD027C">
        <w:tc>
          <w:tcPr>
            <w:tcW w:w="612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Передплата Visual Studio Professional 2017</w:t>
            </w:r>
          </w:p>
        </w:tc>
        <w:tc>
          <w:tcPr>
            <w:tcW w:w="612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Visual Studio Professional 2015 з MSDN</w:t>
            </w:r>
          </w:p>
        </w:tc>
      </w:tr>
      <w:tr w:rsidR="00BD027C">
        <w:tc>
          <w:tcPr>
            <w:tcW w:w="612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Передплата Visual Studio Enterprise 2017</w:t>
            </w:r>
          </w:p>
        </w:tc>
        <w:tc>
          <w:tcPr>
            <w:tcW w:w="612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Visual Studio Enterprise 2015 з MSDN</w:t>
            </w:r>
          </w:p>
        </w:tc>
      </w:tr>
      <w:tr w:rsidR="00BD027C">
        <w:tc>
          <w:tcPr>
            <w:tcW w:w="612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Передплата Visual Studio Test Professional 2017</w:t>
            </w:r>
          </w:p>
        </w:tc>
        <w:tc>
          <w:tcPr>
            <w:tcW w:w="612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Visual Studio Test Professional 2015 з MSDN</w:t>
            </w:r>
          </w:p>
        </w:tc>
      </w:tr>
      <w:tr w:rsidR="00BD027C">
        <w:tc>
          <w:tcPr>
            <w:tcW w:w="612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Ліцензування Windows 10 Home для професійних прав (на пристрій)</w:t>
            </w:r>
          </w:p>
        </w:tc>
        <w:tc>
          <w:tcPr>
            <w:tcW w:w="612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Додаткова ліцензія SQL Server Standard Core Premium Assurance</w:t>
            </w:r>
          </w:p>
        </w:tc>
      </w:tr>
      <w:tr w:rsidR="00BD027C">
        <w:tc>
          <w:tcPr>
            <w:tcW w:w="612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Office 365 Threat Intelligence</w:t>
            </w:r>
          </w:p>
        </w:tc>
        <w:tc>
          <w:tcPr>
            <w:tcW w:w="612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Додаткова ліцензія SQL Server Enterprise Core Premium</w:t>
            </w:r>
            <w:r>
              <w:t xml:space="preserve"> Assurance</w:t>
            </w:r>
          </w:p>
        </w:tc>
      </w:tr>
      <w:tr w:rsidR="00BD027C">
        <w:tc>
          <w:tcPr>
            <w:tcW w:w="612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Microsoft Stream (план 1)</w:t>
            </w:r>
          </w:p>
        </w:tc>
        <w:tc>
          <w:tcPr>
            <w:tcW w:w="612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Додаткова ліцензія Windows Server Datacenter Premium Assurance</w:t>
            </w:r>
          </w:p>
        </w:tc>
      </w:tr>
      <w:tr w:rsidR="00BD027C">
        <w:tc>
          <w:tcPr>
            <w:tcW w:w="612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Microsoft Stream (план 2)</w:t>
            </w:r>
          </w:p>
        </w:tc>
        <w:tc>
          <w:tcPr>
            <w:tcW w:w="612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 xml:space="preserve">Додаткова ліцензія Windows Server Standard Premium Assurance </w:t>
            </w:r>
          </w:p>
        </w:tc>
      </w:tr>
      <w:tr w:rsidR="00BD027C">
        <w:tc>
          <w:tcPr>
            <w:tcW w:w="612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Microsoft Intune для EDU</w:t>
            </w:r>
          </w:p>
        </w:tc>
        <w:tc>
          <w:tcPr>
            <w:tcW w:w="612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Додаткова ліцензія Windows Server Datacenter Core Premium Assurance (ліцензія на 16 ядер)</w:t>
            </w:r>
          </w:p>
        </w:tc>
      </w:tr>
      <w:tr w:rsidR="00BD027C">
        <w:tc>
          <w:tcPr>
            <w:tcW w:w="6120" w:type="dxa"/>
            <w:tcBorders>
              <w:top w:val="single" w:sz="4" w:space="0" w:color="000000"/>
              <w:left w:val="single" w:sz="4" w:space="0" w:color="000000"/>
              <w:bottom w:val="single" w:sz="4" w:space="0" w:color="000000"/>
              <w:right w:val="single" w:sz="4" w:space="0" w:color="000000"/>
            </w:tcBorders>
          </w:tcPr>
          <w:p w:rsidR="00BD027C" w:rsidRDefault="00BD027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Додаткова ліцензія Windows Server Standard Core Premium Assurance (ліцензія на 16 ядер)</w:t>
            </w:r>
          </w:p>
        </w:tc>
      </w:tr>
      <w:tr w:rsidR="00BD027C">
        <w:tc>
          <w:tcPr>
            <w:tcW w:w="6120" w:type="dxa"/>
            <w:tcBorders>
              <w:top w:val="single" w:sz="4" w:space="0" w:color="000000"/>
              <w:left w:val="single" w:sz="4" w:space="0" w:color="000000"/>
              <w:bottom w:val="single" w:sz="4" w:space="0" w:color="000000"/>
              <w:right w:val="single" w:sz="4" w:space="0" w:color="000000"/>
            </w:tcBorders>
          </w:tcPr>
          <w:p w:rsidR="00BD027C" w:rsidRDefault="00BD027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Office 365 Customer Lockbox</w:t>
            </w:r>
          </w:p>
        </w:tc>
      </w:tr>
    </w:tbl>
    <w:p w:rsidR="00BD027C" w:rsidRDefault="00BD027C">
      <w:pPr>
        <w:pStyle w:val="ProductList-Body"/>
      </w:pPr>
    </w:p>
    <w:p w:rsidR="00BD027C" w:rsidRDefault="00F31213">
      <w:pPr>
        <w:pStyle w:val="ProductList-ClauseHeading"/>
        <w:outlineLvl w:val="2"/>
      </w:pPr>
      <w:r>
        <w:t>Програмне забезпечення</w:t>
      </w:r>
    </w:p>
    <w:p w:rsidR="00BD027C" w:rsidRDefault="00F31213">
      <w:pPr>
        <w:pStyle w:val="ProductList-Body"/>
      </w:pPr>
      <w:hyperlink w:anchor="_Sec883">
        <w:r>
          <w:rPr>
            <w:color w:val="00467F"/>
            <w:u w:val="single"/>
          </w:rPr>
          <w:t>R Server</w:t>
        </w:r>
      </w:hyperlink>
      <w:r>
        <w:t xml:space="preserve">: Права на використання R Server оновлені: із них видалено обмеження ядра для версій Спеціалізованого сервера й додано Права переходу на резервний ресурс у разі виходу пристрою з ладу для всіх версій. </w:t>
      </w:r>
    </w:p>
    <w:p w:rsidR="00BD027C" w:rsidRDefault="00BD027C">
      <w:pPr>
        <w:pStyle w:val="ProductList-Body"/>
      </w:pPr>
    </w:p>
    <w:p w:rsidR="00BD027C" w:rsidRDefault="00F31213">
      <w:pPr>
        <w:pStyle w:val="ProductList-ClauseHeading"/>
        <w:outlineLvl w:val="2"/>
      </w:pPr>
      <w:r>
        <w:t>Умови використанн</w:t>
      </w:r>
      <w:r>
        <w:t>я Онлайнових служб</w:t>
      </w:r>
    </w:p>
    <w:p w:rsidR="00BD027C" w:rsidRDefault="00F31213">
      <w:pPr>
        <w:pStyle w:val="ProductList-Body"/>
      </w:pPr>
      <w:hyperlink w:anchor="_Sec625">
        <w:r>
          <w:rPr>
            <w:color w:val="00467F"/>
            <w:u w:val="single"/>
          </w:rPr>
          <w:t>Служби Microsoft Azure</w:t>
        </w:r>
      </w:hyperlink>
      <w:r>
        <w:t>: Для Клієнтів, які не мають Реєстраційної форми «Enterprise Enrollment», «Enterprise Subscription Enrollment», Угоди «Select», «Select Plus» або Реєстраційної форми «Server Cloud Enrol</w:t>
      </w:r>
      <w:r>
        <w:t xml:space="preserve">lment», видалено ціновий рівень </w:t>
      </w:r>
      <w:proofErr w:type="gramStart"/>
      <w:r>
        <w:t>A</w:t>
      </w:r>
      <w:proofErr w:type="gramEnd"/>
      <w:r>
        <w:t xml:space="preserve"> за замовчуванням.</w:t>
      </w:r>
    </w:p>
    <w:p w:rsidR="00BD027C" w:rsidRDefault="00F31213">
      <w:pPr>
        <w:pStyle w:val="ProductList-Body"/>
      </w:pPr>
      <w:hyperlink w:anchor="_Sec1151">
        <w:r>
          <w:rPr>
            <w:color w:val="00467F"/>
            <w:u w:val="single"/>
          </w:rPr>
          <w:t>Microsoft Dynamics 365 Services</w:t>
        </w:r>
      </w:hyperlink>
      <w:r>
        <w:t>: у розділ 2.5 «Придатність відповідних пропозицій» додано таблицю Відповідних продуктів.</w:t>
      </w:r>
    </w:p>
    <w:p w:rsidR="00BD027C" w:rsidRDefault="00F31213">
      <w:pPr>
        <w:pStyle w:val="ProductList-Body"/>
      </w:pPr>
      <w:hyperlink w:anchor="_Sec632">
        <w:r>
          <w:rPr>
            <w:color w:val="00467F"/>
            <w:u w:val="single"/>
          </w:rPr>
          <w:t>Служби Office 365</w:t>
        </w:r>
      </w:hyperlink>
      <w:r>
        <w:t xml:space="preserve">: Із </w:t>
      </w:r>
      <w:r>
        <w:t xml:space="preserve">застосунків і програмних комплексів Office 365 видалено e-learning, оскільки виконання віднині передбачено за адресою </w:t>
      </w:r>
      <w:hyperlink r:id="rId29">
        <w:r>
          <w:rPr>
            <w:color w:val="00467F"/>
            <w:u w:val="single"/>
          </w:rPr>
          <w:t>https://support.office.com</w:t>
        </w:r>
      </w:hyperlink>
      <w:r>
        <w:t>.</w:t>
      </w:r>
    </w:p>
    <w:p w:rsidR="00BD027C" w:rsidRDefault="00F31213">
      <w:pPr>
        <w:pStyle w:val="ProductList-Body"/>
      </w:pPr>
      <w:hyperlink w:anchor="_Sec1206">
        <w:r>
          <w:rPr>
            <w:color w:val="00467F"/>
            <w:u w:val="single"/>
          </w:rPr>
          <w:t>Microsoft Cloud App Security</w:t>
        </w:r>
      </w:hyperlink>
      <w:r>
        <w:t>. Mic</w:t>
      </w:r>
      <w:r>
        <w:t>rosoft Cloud App Security перенесено з розділу для запису продукту Microsoft Azure Services у розділ для запису продукту інших онлайнових служб.</w:t>
      </w:r>
    </w:p>
    <w:p w:rsidR="00BD027C" w:rsidRDefault="00BD027C">
      <w:pPr>
        <w:pStyle w:val="ProductList-Body"/>
      </w:pPr>
    </w:p>
    <w:p w:rsidR="00BD027C" w:rsidRDefault="00F31213">
      <w:pPr>
        <w:pStyle w:val="ProductList-ClauseHeading"/>
        <w:outlineLvl w:val="2"/>
      </w:pPr>
      <w:r>
        <w:t>Додаток</w:t>
      </w:r>
    </w:p>
    <w:p w:rsidR="00BD027C" w:rsidRDefault="00F31213">
      <w:pPr>
        <w:pStyle w:val="ProductList-Body"/>
      </w:pPr>
      <w:hyperlink w:anchor="_Sec591">
        <w:r>
          <w:rPr>
            <w:color w:val="00467F"/>
            <w:u w:val="single"/>
          </w:rPr>
          <w:t xml:space="preserve">Додаток </w:t>
        </w:r>
        <w:proofErr w:type="gramStart"/>
        <w:r>
          <w:rPr>
            <w:color w:val="00467F"/>
            <w:u w:val="single"/>
          </w:rPr>
          <w:t>A</w:t>
        </w:r>
        <w:proofErr w:type="gramEnd"/>
        <w:r>
          <w:rPr>
            <w:color w:val="00467F"/>
            <w:u w:val="single"/>
          </w:rPr>
          <w:t xml:space="preserve"> «Еквівалентна ліцензія для доступу клієнта/ML»</w:t>
        </w:r>
      </w:hyperlink>
      <w:r>
        <w:t>: в таблицю екві</w:t>
      </w:r>
      <w:r>
        <w:t>валентних ліцензій для доступу клієнта/ML додано Microsoft Dynamics 365.</w:t>
      </w:r>
    </w:p>
    <w:p w:rsidR="00BD027C" w:rsidRDefault="00F31213">
      <w:pPr>
        <w:pStyle w:val="ProductList-Body"/>
      </w:pPr>
      <w:hyperlink w:anchor="_Sec564">
        <w:r>
          <w:rPr>
            <w:color w:val="00467F"/>
            <w:u w:val="single"/>
          </w:rPr>
          <w:t>Додаток B – Підтримка програмного забезпечення</w:t>
        </w:r>
      </w:hyperlink>
      <w:r>
        <w:t>: Оновлено розділ e-learning, щоби представити новий спосіб доступу до служб e-learning.</w:t>
      </w:r>
    </w:p>
    <w:p w:rsidR="00BD027C" w:rsidRDefault="00F31213">
      <w:pPr>
        <w:pStyle w:val="ProductList-Body"/>
      </w:pPr>
      <w:hyperlink w:anchor="_Sec572">
        <w:r>
          <w:rPr>
            <w:color w:val="00467F"/>
            <w:u w:val="single"/>
          </w:rPr>
          <w:t>Додаток E «Акції»</w:t>
        </w:r>
      </w:hyperlink>
      <w:r>
        <w:t>: термін дії акції Azure Compute Capacity продовжено до 31 грудня 2017 року. До акції щодо грошових зобов'язань нового Клієнта Azure додана вимога відповідності про споживання менше 50 грошових зобов'язань протягом попередніх 1</w:t>
      </w:r>
      <w:r>
        <w:t>2 місяців.</w:t>
      </w:r>
    </w:p>
    <w:p w:rsidR="00BD027C" w:rsidRDefault="00F31213">
      <w:pPr>
        <w:pStyle w:val="ProductList-Body"/>
      </w:pPr>
      <w:hyperlink w:anchor="_Sec899">
        <w:r>
          <w:rPr>
            <w:color w:val="00467F"/>
            <w:u w:val="single"/>
          </w:rPr>
          <w:t>Додаток F «Умови масиву зберігання»</w:t>
        </w:r>
      </w:hyperlink>
      <w:r>
        <w:t>: до доступних для Масиву зберігання країн додано Білорусь і Казахстан.</w:t>
      </w:r>
      <w:r>
        <w:br/>
      </w:r>
    </w:p>
    <w:p w:rsidR="00BD027C" w:rsidRDefault="00BD027C">
      <w:pPr>
        <w:pStyle w:val="ProductList-Body"/>
        <w:jc w:val="right"/>
      </w:pPr>
    </w:p>
    <w:tbl>
      <w:tblPr>
        <w:tblStyle w:val="PURTable"/>
        <w:tblW w:w="0" w:type="dxa"/>
        <w:tblLook w:val="04A0" w:firstRow="1" w:lastRow="0" w:firstColumn="1" w:lastColumn="0" w:noHBand="0" w:noVBand="1"/>
      </w:tblPr>
      <w:tblGrid>
        <w:gridCol w:w="10800"/>
      </w:tblGrid>
      <w:tr w:rsidR="00BD027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D027C" w:rsidRDefault="00F31213">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BD027C" w:rsidRDefault="00BD027C">
      <w:pPr>
        <w:pStyle w:val="ProductList-Body"/>
      </w:pPr>
    </w:p>
    <w:p w:rsidR="00BD027C" w:rsidRDefault="00BD027C">
      <w:pPr>
        <w:sectPr w:rsidR="00BD027C">
          <w:headerReference w:type="default" r:id="rId30"/>
          <w:footerReference w:type="default" r:id="rId31"/>
          <w:type w:val="continuous"/>
          <w:pgSz w:w="12240" w:h="15840" w:code="1"/>
          <w:pgMar w:top="1170" w:right="720" w:bottom="720" w:left="720" w:header="432" w:footer="288" w:gutter="0"/>
          <w:cols w:space="360"/>
        </w:sectPr>
      </w:pPr>
    </w:p>
    <w:p w:rsidR="00BD027C" w:rsidRDefault="00F31213">
      <w:pPr>
        <w:pStyle w:val="ProductList-SectionHeading"/>
        <w:pageBreakBefore/>
        <w:outlineLvl w:val="0"/>
      </w:pPr>
      <w:bookmarkStart w:id="12" w:name="_Sec536"/>
      <w:bookmarkEnd w:id="2"/>
      <w:r>
        <w:lastRenderedPageBreak/>
        <w:t>Умови ліцензії</w:t>
      </w:r>
      <w:r>
        <w:fldChar w:fldCharType="begin"/>
      </w:r>
      <w:r>
        <w:instrText xml:space="preserve"> TC "</w:instrText>
      </w:r>
      <w:bookmarkStart w:id="13" w:name="_Toc478649766"/>
      <w:r>
        <w:instrText>Умови ліцензії</w:instrText>
      </w:r>
      <w:bookmarkEnd w:id="13"/>
      <w:r>
        <w:instrText>" \l 1</w:instrText>
      </w:r>
      <w:r>
        <w:fldChar w:fldCharType="end"/>
      </w:r>
    </w:p>
    <w:p w:rsidR="00BD027C" w:rsidRDefault="00F31213">
      <w:pPr>
        <w:pStyle w:val="ProductList-Body"/>
      </w:pPr>
      <w:r>
        <w:t>Усі згадування «Прав на використ</w:t>
      </w:r>
      <w:r>
        <w:t>ання продуктів» в угоді корпоративного ліцензування «Volume Licensing» Клієнта є посиланням на умови, визначені в розділі «Права на використання» кожного Запису товару. Для кожного Продукту це включає Універсальні умови ліцензування, відповідні Умови модел</w:t>
      </w:r>
      <w:r>
        <w:t>і ліцензування та будь-які Умови ліцензії для конкретних продуктів у Записі товару.</w:t>
      </w:r>
    </w:p>
    <w:p w:rsidR="00BD027C" w:rsidRDefault="00BD027C">
      <w:pPr>
        <w:pStyle w:val="ProductList-Body"/>
      </w:pPr>
    </w:p>
    <w:p w:rsidR="00BD027C" w:rsidRDefault="00F31213">
      <w:pPr>
        <w:pStyle w:val="ProductList-Body"/>
      </w:pPr>
      <w:r>
        <w:t>Для Онлайнових служб посилання на «Права на використання продуктів» в угоді корпоративного ліцензування «Volume Licensing» Клієнта є посиланням на Умови використання Онлай</w:t>
      </w:r>
      <w:r>
        <w:t>нових служб. Якщо програмний Продукт включає як програмне забезпечення, так і онлайнові служби, онлайнові служби регулюватимуться Умовами використання онлайнових служб, а все програмне забезпечення – цими Умовами ліцензії.</w:t>
      </w:r>
    </w:p>
    <w:p w:rsidR="00BD027C" w:rsidRDefault="00F31213">
      <w:pPr>
        <w:pStyle w:val="ProductList-OfferingGroupHeading"/>
        <w:outlineLvl w:val="1"/>
      </w:pPr>
      <w:bookmarkStart w:id="14" w:name="_Sec537"/>
      <w:r>
        <w:t>Універсальні умови ліцензування</w:t>
      </w:r>
      <w:bookmarkEnd w:id="14"/>
      <w:r>
        <w:fldChar w:fldCharType="begin"/>
      </w:r>
      <w:r>
        <w:instrText xml:space="preserve"> T</w:instrText>
      </w:r>
      <w:r>
        <w:instrText>C "</w:instrText>
      </w:r>
      <w:bookmarkStart w:id="15" w:name="_Toc478649767"/>
      <w:r>
        <w:instrText>Універсальні умови ліцензування</w:instrText>
      </w:r>
      <w:bookmarkEnd w:id="15"/>
      <w:r>
        <w:instrText>" \l 2</w:instrText>
      </w:r>
      <w:r>
        <w:fldChar w:fldCharType="end"/>
      </w:r>
    </w:p>
    <w:p w:rsidR="00BD027C" w:rsidRDefault="00F31213">
      <w:pPr>
        <w:pStyle w:val="ProductList-Body"/>
      </w:pPr>
      <w:r>
        <w:t>Універсальні умови ліцензування стосуються всіх програмних Продуктів, ліцензованих за програмою Корпоративного ліцензування Майкрософт (крім тих, про які окремо йдеться в Умовах моделі ліцензування та/або Умовах л</w:t>
      </w:r>
      <w:r>
        <w:t>іцензії для певних продуктів).</w:t>
      </w:r>
    </w:p>
    <w:p w:rsidR="00BD027C" w:rsidRDefault="00BD027C">
      <w:pPr>
        <w:pStyle w:val="ProductList-Body"/>
      </w:pPr>
    </w:p>
    <w:p w:rsidR="00BD027C" w:rsidRDefault="00F31213">
      <w:pPr>
        <w:pStyle w:val="ProductList-ClauseHeading"/>
        <w:outlineLvl w:val="2"/>
      </w:pPr>
      <w:r>
        <w:t>1. Визначення</w:t>
      </w:r>
    </w:p>
    <w:p w:rsidR="00BD027C" w:rsidRDefault="00F31213">
      <w:pPr>
        <w:pStyle w:val="ProductList-Body"/>
      </w:pPr>
      <w:r>
        <w:t xml:space="preserve">Визначення термінів, використаних в Умовах для продуктів, але не визначених у </w:t>
      </w:r>
      <w:hyperlink w:anchor="_Sec549">
        <w:r>
          <w:rPr>
            <w:color w:val="00467F"/>
            <w:u w:val="single"/>
          </w:rPr>
          <w:t>Глосарії</w:t>
        </w:r>
      </w:hyperlink>
      <w:r>
        <w:t>, наведено в Угоді корпоративного ліцензування «Volume Licensing» Клієнта.</w:t>
      </w:r>
    </w:p>
    <w:p w:rsidR="00BD027C" w:rsidRDefault="00BD027C">
      <w:pPr>
        <w:pStyle w:val="ProductList-Body"/>
      </w:pPr>
    </w:p>
    <w:p w:rsidR="00BD027C" w:rsidRDefault="00F31213">
      <w:pPr>
        <w:pStyle w:val="ProductList-ClauseHeading"/>
        <w:outlineLvl w:val="2"/>
      </w:pPr>
      <w:r>
        <w:t>2. Права на викори</w:t>
      </w:r>
      <w:r>
        <w:t>стання Клієнта</w:t>
      </w:r>
    </w:p>
    <w:p w:rsidR="00BD027C" w:rsidRDefault="00F31213">
      <w:pPr>
        <w:pStyle w:val="ProductList-Body"/>
      </w:pPr>
      <w:r>
        <w:t xml:space="preserve">Якщо Клієнт дотримується умов Угоди корпоративного ліцензування «Volume Licensing», він може використовувати програмне забезпечення, як прямо дозволено Умовами для продуктів. Необхідно придбати </w:t>
      </w:r>
      <w:r>
        <w:fldChar w:fldCharType="begin"/>
      </w:r>
      <w:r>
        <w:instrText xml:space="preserve"> AutoTextList   \s NoStyle \t "«Ліцензія» означ</w:instrText>
      </w:r>
      <w:r>
        <w:instrText xml:space="preserve">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на кожен Продукт та функціональну можливість, що ліцензуються окремо, які використовуються на пристрої або користувачем.</w:t>
      </w:r>
    </w:p>
    <w:p w:rsidR="00BD027C" w:rsidRDefault="00BD027C">
      <w:pPr>
        <w:pStyle w:val="ProductList-Body"/>
      </w:pPr>
    </w:p>
    <w:p w:rsidR="00BD027C" w:rsidRDefault="00F31213">
      <w:pPr>
        <w:pStyle w:val="ProductList-ClauseHeading"/>
        <w:outlineLvl w:val="2"/>
      </w:pPr>
      <w:r>
        <w:t>3. Права на використання</w:t>
      </w:r>
      <w:r>
        <w:t xml:space="preserve"> інших версій і нижчих випусків</w:t>
      </w:r>
    </w:p>
    <w:p w:rsidR="00BD027C" w:rsidRDefault="00F31213">
      <w:pPr>
        <w:pStyle w:val="ProductList-Body"/>
      </w:pPr>
      <w:r>
        <w:t xml:space="preserve">Для будь-якої дозволеної копії чи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Екземпляра</w:t>
      </w:r>
      <w:r>
        <w:fldChar w:fldCharType="end"/>
      </w:r>
      <w:r>
        <w:t xml:space="preserve"> Клієнт </w:t>
      </w:r>
      <w:r>
        <w:t xml:space="preserve">може створювати, зберігати, інсталювати, запускати або відкривати замість ліцензованої версії копію чи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w:instrText>
      </w:r>
      <w:r>
        <w:instrText xml:space="preserve">го Екземпляра." </w:instrText>
      </w:r>
      <w:r>
        <w:fldChar w:fldCharType="separate"/>
      </w:r>
      <w:r>
        <w:rPr>
          <w:color w:val="0563C1"/>
        </w:rPr>
        <w:t>Екземпляр</w:t>
      </w:r>
      <w:r>
        <w:fldChar w:fldCharType="end"/>
      </w:r>
      <w:r>
        <w:t xml:space="preserve"> більш ранньої версії, іншої дозволеної мовної версії, доступної версії для іншої платформи (наприклад, 32-розрядної чи 64-розрядної) або дозволений нижчий випуск. Права на використання ліцензованої версії залишаються в силі. Лі</w:t>
      </w:r>
      <w:r>
        <w:t>цензії на попередні версії та нижчі випуски не задовольняють вимогам ліцензування для Продукту.</w:t>
      </w:r>
    </w:p>
    <w:p w:rsidR="00BD027C" w:rsidRDefault="00BD027C">
      <w:pPr>
        <w:pStyle w:val="ProductList-Body"/>
      </w:pPr>
    </w:p>
    <w:p w:rsidR="00BD027C" w:rsidRDefault="00F31213">
      <w:pPr>
        <w:pStyle w:val="ProductList-ClauseHeading"/>
        <w:outlineLvl w:val="2"/>
      </w:pPr>
      <w:r>
        <w:t>4. Програмне забезпечення від стороннього виробника</w:t>
      </w:r>
    </w:p>
    <w:p w:rsidR="00BD027C" w:rsidRDefault="00F31213">
      <w:pPr>
        <w:pStyle w:val="ProductList-Body"/>
      </w:pPr>
      <w:r>
        <w:t>Програмне забезпечення може містити програми, що є власністю третіх сторін, або компоненти, що ліцензуються за окремими умовами, наданими Клієнту під час інсталяції чи у файлі ThirdPartyNotices, який надається разом із програмним забезпеченням. Програмне з</w:t>
      </w:r>
      <w:r>
        <w:t>абезпечення може також містити програми з відкритим кодом від третіх сторін, на які Майкрософт (а не третя сторона) надає Клієнту ліцензію за умовами ліцензії Майкрософт.</w:t>
      </w:r>
    </w:p>
    <w:p w:rsidR="00BD027C" w:rsidRDefault="00BD027C">
      <w:pPr>
        <w:pStyle w:val="ProductList-Body"/>
      </w:pPr>
    </w:p>
    <w:p w:rsidR="00BD027C" w:rsidRDefault="00F31213">
      <w:pPr>
        <w:pStyle w:val="ProductList-ClauseHeading"/>
        <w:outlineLvl w:val="2"/>
      </w:pPr>
      <w:r>
        <w:t xml:space="preserve">5. Код попередньої версії, оновлення або доповнення, додаткові функціональні </w:t>
      </w:r>
      <w:r>
        <w:t>можливості</w:t>
      </w:r>
    </w:p>
    <w:p w:rsidR="00BD027C" w:rsidRDefault="00F31213">
      <w:pPr>
        <w:pStyle w:val="ProductList-Body"/>
      </w:pPr>
      <w:r>
        <w:t>Майкрософт може пропонувати оновлення або доповнення для Продуктів. Клієнт може використовувати оновлення або доповнення Продукту, код попередньої версії, додаткові функціональні можливості та додаткові служби до Продукту з урахуванням конкретни</w:t>
      </w:r>
      <w:r>
        <w:t>х умов (за наявності), що надаються разом із ними. Для деяких Продуктів вимагаються автоматичні оновлення, як описано в Умовах ліцензії для певних продуктів.</w:t>
      </w:r>
    </w:p>
    <w:p w:rsidR="00BD027C" w:rsidRDefault="00BD027C">
      <w:pPr>
        <w:pStyle w:val="ProductList-Body"/>
      </w:pPr>
    </w:p>
    <w:p w:rsidR="00BD027C" w:rsidRDefault="00F31213">
      <w:pPr>
        <w:pStyle w:val="ProductList-ClauseHeading"/>
        <w:outlineLvl w:val="2"/>
      </w:pPr>
      <w:r>
        <w:t>6. Обмеження</w:t>
      </w:r>
    </w:p>
    <w:p w:rsidR="00BD027C" w:rsidRDefault="00F31213">
      <w:pPr>
        <w:pStyle w:val="ProductList-Body"/>
      </w:pPr>
      <w:r>
        <w:t>Клієнту забороняється (та не надається відповідна ліцензія) використовувати Продукти</w:t>
      </w:r>
      <w:r>
        <w:t xml:space="preserve"> з метою пропонування послуг комерційного розміщення третім сторонам, обходити будь-які технічні обмеження в Продуктах або обмеження в документації Продуктів, розділяти програмне забезпечення для використання в кількох </w:t>
      </w:r>
      <w:r>
        <w:fldChar w:fldCharType="begin"/>
      </w:r>
      <w:r>
        <w:instrText xml:space="preserve"> AutoTextList   \s NoStyle \t "Операц</w:instrText>
      </w:r>
      <w:r>
        <w:instrText xml:space="preserve">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за однією Ліцензією </w:t>
      </w:r>
      <w:r>
        <w:t>(навіть якщо ці операційні середовища перебувають на одному й тому самому фізичному пристрої), за винятком випадків, прямо дозволених Майкрософт. Права на доступ до програмного забезпечення на будь-якому пристрої не надають Клієнту будь-яких прав на викори</w:t>
      </w:r>
      <w:r>
        <w:t>стання патентів або іншої інтелектуальної власності Майкрософт як у самому пристрої, так і в будь-якому іншому програмному забезпеченні чи пристроях.</w:t>
      </w:r>
    </w:p>
    <w:p w:rsidR="00BD027C" w:rsidRDefault="00BD027C">
      <w:pPr>
        <w:pStyle w:val="ProductList-Body"/>
      </w:pPr>
    </w:p>
    <w:p w:rsidR="00BD027C" w:rsidRDefault="00F31213">
      <w:pPr>
        <w:pStyle w:val="ProductList-ClauseHeading"/>
        <w:outlineLvl w:val="2"/>
      </w:pPr>
      <w:r>
        <w:t>7. Підтримка програмного забезпечення</w:t>
      </w:r>
    </w:p>
    <w:p w:rsidR="00BD027C" w:rsidRDefault="00F31213">
      <w:pPr>
        <w:pStyle w:val="ProductList-Body"/>
      </w:pPr>
      <w:r>
        <w:t>Відшкодування в рамках Підтримки програмного забезпечення може нада</w:t>
      </w:r>
      <w:r>
        <w:t xml:space="preserve">вати Клієнту додаткові права на використання. Дія цих додаткових прав закінчується в момент закінчення дії відшкодування в рамках Підтримки програмного забезпечення за </w:t>
      </w:r>
      <w:r>
        <w:fldChar w:fldCharType="begin"/>
      </w:r>
      <w:r>
        <w:instrText xml:space="preserve"> AutoTextList   \s NoStyle \t "«Ліцензія» означає право на завантаження, інсталяцію, вик</w:instrText>
      </w:r>
      <w:r>
        <w:instrText xml:space="preserve">ористання Продукту, а також отримання до нього доступу." </w:instrText>
      </w:r>
      <w:r>
        <w:fldChar w:fldCharType="separate"/>
      </w:r>
      <w:r>
        <w:rPr>
          <w:color w:val="0563C1"/>
        </w:rPr>
        <w:t>Ліцензією</w:t>
      </w:r>
      <w:r>
        <w:fldChar w:fldCharType="end"/>
      </w:r>
      <w:r>
        <w:t>, якщо в описі переваги не зазначено інше.</w:t>
      </w:r>
    </w:p>
    <w:p w:rsidR="00BD027C" w:rsidRDefault="00BD027C">
      <w:pPr>
        <w:pStyle w:val="ProductList-Body"/>
      </w:pPr>
    </w:p>
    <w:p w:rsidR="00BD027C" w:rsidRDefault="00F31213">
      <w:pPr>
        <w:pStyle w:val="ProductList-ClauseHeading"/>
        <w:outlineLvl w:val="2"/>
      </w:pPr>
      <w:r>
        <w:t>8. Доручення керування програмним забезпеченням сторонньому підряднику</w:t>
      </w:r>
    </w:p>
    <w:p w:rsidR="00BD027C" w:rsidRDefault="00F31213">
      <w:pPr>
        <w:pStyle w:val="ProductList-Body"/>
      </w:pPr>
      <w:r>
        <w:t>Клієнт має право інсталювати й використовувати ліцензовану кількість коп</w:t>
      </w:r>
      <w:r>
        <w:t xml:space="preserve">ій програмного забезпечення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Серверах</w:t>
      </w:r>
      <w:r>
        <w:fldChar w:fldCharType="end"/>
      </w:r>
      <w:r>
        <w:t xml:space="preserve"> та інших пристроях, які перебувають під щоденним керуванням і контролем третіх сторін, якщо в</w:t>
      </w:r>
      <w:r>
        <w:t>сі такі Сервери та інші пристрої використовуються в цілях Клієнта на постійній основі. Клієнт несе відповідальність за всіма зобов’язаннями відповідно до своєї угоди корпоративного ліцензування «Volume Licensing», незалежно від фізичного розташування облад</w:t>
      </w:r>
      <w:r>
        <w:t>нання, на якому використовується програмне забезпечення.</w:t>
      </w:r>
    </w:p>
    <w:p w:rsidR="00BD027C" w:rsidRDefault="00BD027C">
      <w:pPr>
        <w:pStyle w:val="ProductList-Body"/>
      </w:pPr>
    </w:p>
    <w:p w:rsidR="00BD027C" w:rsidRDefault="00F31213">
      <w:pPr>
        <w:pStyle w:val="ProductList-ClauseHeading"/>
        <w:outlineLvl w:val="2"/>
      </w:pPr>
      <w:r>
        <w:t>9. Призначення та перепризначення ліцензій</w:t>
      </w:r>
    </w:p>
    <w:p w:rsidR="00BD027C" w:rsidRDefault="00F31213">
      <w:pPr>
        <w:pStyle w:val="ProductList-Body"/>
      </w:pPr>
      <w:r>
        <w:t xml:space="preserve">Перш ніж Клієнт скористається програмним забезпеченням за </w:t>
      </w:r>
      <w:r>
        <w:fldChar w:fldCharType="begin"/>
      </w:r>
      <w:r>
        <w:instrText xml:space="preserve"> AutoTextList   \s NoStyle \t "«Ліцензія» означає право на завантаження, інсталяцію, використання</w:instrText>
      </w:r>
      <w:r>
        <w:instrText xml:space="preserve"> Продукту, а також отримання до нього доступу." </w:instrText>
      </w:r>
      <w:r>
        <w:fldChar w:fldCharType="separate"/>
      </w:r>
      <w:r>
        <w:rPr>
          <w:color w:val="0563C1"/>
        </w:rPr>
        <w:t>Ліцензією</w:t>
      </w:r>
      <w:r>
        <w:fldChar w:fldCharType="end"/>
      </w:r>
      <w:r>
        <w:t xml:space="preserve">, він повинен призначити цю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пристрою аб</w:t>
      </w:r>
      <w:r>
        <w:t xml:space="preserve">о користувачу у відповідних випадках. Клієнт може переуступити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іншому пристрою або користувачу, але</w:t>
      </w:r>
      <w:r>
        <w:t xml:space="preserve"> не менше ніж через 90 днів з моменту останнього перепризначення цієї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за винятком випадків, коли п</w:t>
      </w:r>
      <w:r>
        <w:t xml:space="preserve">ерепризначення здійснюється через: (i) довготривалий вихід із ладу або втрату обладнання, (ii) звільнення користувача або закінчення дії його контракту чи (iii) тимчасовий перерозподіл </w:t>
      </w:r>
      <w:r>
        <w:fldChar w:fldCharType="begin"/>
      </w:r>
      <w:r>
        <w:instrText xml:space="preserve"> AutoTextList   \s NoStyle \t "Ліцензія доступу клієнта – ліцензія дост</w:instrText>
      </w:r>
      <w:r>
        <w:instrText xml:space="preserve">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w:t>
      </w:r>
      <w:r>
        <w:fldChar w:fldCharType="begin"/>
      </w:r>
      <w:r>
        <w:instrText xml:space="preserve"> AutoTextList   \s NoStyle \t "Ліцензія на керування – Ліцензія, яка дозволяє керування одним операційни</w:instrText>
      </w:r>
      <w:r>
        <w:instrText xml:space="preserve">м середовищем або більше через відповідну версію серверного програмного забезпечення або будь-яку більш ранню версію серверного програмного забезпечення. (Повне визначення див. в Глосарії.)" </w:instrText>
      </w:r>
      <w:r>
        <w:fldChar w:fldCharType="separate"/>
      </w:r>
      <w:r>
        <w:rPr>
          <w:color w:val="0563C1"/>
        </w:rPr>
        <w:t>ліцензій на керування</w:t>
      </w:r>
      <w:r>
        <w:fldChar w:fldCharType="end"/>
      </w:r>
      <w:r>
        <w:t xml:space="preserve"> та </w:t>
      </w:r>
      <w:r>
        <w:fldChar w:fldCharType="begin"/>
      </w:r>
      <w:r>
        <w:instrText xml:space="preserve"> AutoTextList   \s NoStyle \t "Ліценз</w:instrText>
      </w:r>
      <w:r>
        <w:instrText xml:space="preserve">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ліцензій на передплату</w:t>
      </w:r>
      <w:r>
        <w:fldChar w:fldCharType="end"/>
      </w:r>
      <w:r>
        <w:t xml:space="preserve"> «на користувача» або «на пристрій» через відсутність користувача або недоступність пристрою,</w:t>
      </w:r>
      <w:r>
        <w:t xml:space="preserve"> що вийшов із ладу. Клієнт повинен видалити програмне забезпечення або заблокувати доступ з колишнього пристрою або колишньому користувачу. Відшкодування в рамках Підтримки програмного забезпечення та будь-які Ліцензії, що надаються або придбаваються завдя</w:t>
      </w:r>
      <w:r>
        <w:t xml:space="preserve">ки відшкодуванню в рамках Підтримки програмного забезпечення, можуть перепризначатися лише разом з початковою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w:t>
      </w:r>
      <w:r>
        <w:rPr>
          <w:color w:val="0563C1"/>
        </w:rPr>
        <w:t>іцензією на оновлення</w:t>
      </w:r>
      <w:r>
        <w:fldChar w:fldCharType="end"/>
      </w:r>
      <w:r>
        <w:t xml:space="preserve">. До перепризначення ліцензій на операційну систему Windows для настільних комп’ютерів (на пристрій) і відшкодування в рамках Підтримки програмного забезпечення застосовуються різні умови, докладно описані в </w:t>
      </w:r>
      <w:hyperlink w:anchor="_Sec652">
        <w:r>
          <w:rPr>
            <w:color w:val="00467F"/>
            <w:u w:val="single"/>
          </w:rPr>
          <w:t>Записі товару Windows</w:t>
        </w:r>
      </w:hyperlink>
      <w:r>
        <w:t>.</w:t>
      </w:r>
    </w:p>
    <w:p w:rsidR="00BD027C" w:rsidRDefault="00BD027C">
      <w:pPr>
        <w:pStyle w:val="ProductList-Body"/>
      </w:pPr>
    </w:p>
    <w:p w:rsidR="00BD027C" w:rsidRDefault="00F31213">
      <w:pPr>
        <w:pStyle w:val="ProductList-ClauseHeading"/>
        <w:outlineLvl w:val="2"/>
      </w:pPr>
      <w:r>
        <w:t>10. Технічні заходи</w:t>
      </w:r>
    </w:p>
    <w:p w:rsidR="00BD027C" w:rsidRDefault="00F31213">
      <w:pPr>
        <w:pStyle w:val="ProductList-Body"/>
      </w:pPr>
      <w:r>
        <w:t>Майкрософт може вживати технічні заходи для забезпечення виконання умов, які обмежують можливість використання Клієнтом певних версій Продукту, а також може перевіряти відповідність цим умовам згідно з угод</w:t>
      </w:r>
      <w:r>
        <w:t>ою про корпоративну ліцензію Клієнта. Деякі Продукті захищені технологічними заходами. Для їхньої інсталяції або отримання доступу до них потрібна активація чи перевірка, а також ключ продукту.</w:t>
      </w:r>
    </w:p>
    <w:p w:rsidR="00BD027C" w:rsidRDefault="00BD027C">
      <w:pPr>
        <w:pStyle w:val="ProductList-Body"/>
      </w:pPr>
    </w:p>
    <w:p w:rsidR="00BD027C" w:rsidRDefault="00F31213">
      <w:pPr>
        <w:pStyle w:val="ProductList-SubClauseHeading"/>
        <w:outlineLvl w:val="3"/>
      </w:pPr>
      <w:r>
        <w:t>10.1 Активація та перевірка</w:t>
      </w:r>
    </w:p>
    <w:p w:rsidR="00BD027C" w:rsidRDefault="00F31213">
      <w:pPr>
        <w:pStyle w:val="ProductList-BodyIndented"/>
      </w:pPr>
      <w:r>
        <w:t>Успішна активація або перевірка п</w:t>
      </w:r>
      <w:r>
        <w:t>ідтверджує, що Програмний продукт правильно інстальовано, ключ продукту не вкрадено та що до функцій перевірки, ліцензування або активації програмного забезпечення не внесено змін. Право Клієнта на використання програмного продукту після завершення періоду</w:t>
      </w:r>
      <w:r>
        <w:t>, зазначеного в Програмному продукті, може бути обмеженим, якщо його не буде активовано. Якщо Клієнт здійснив невдалу спробу активації, він не матиме ліцензію на подальше використання програмного забезпечення. На кожному пристрої, на якому активацію не зді</w:t>
      </w:r>
      <w:r>
        <w:t>йснено за допомогою служби керування ключами, необхідно використовувати мультиактиваційний ключ. Клієнту забороняється обходити активацію або перевірку.</w:t>
      </w:r>
    </w:p>
    <w:p w:rsidR="00BD027C" w:rsidRDefault="00BD027C">
      <w:pPr>
        <w:pStyle w:val="ProductList-BodyIndented"/>
      </w:pPr>
    </w:p>
    <w:p w:rsidR="00BD027C" w:rsidRDefault="00F31213">
      <w:pPr>
        <w:pStyle w:val="ProductList-SubClauseHeading"/>
        <w:outlineLvl w:val="3"/>
      </w:pPr>
      <w:r>
        <w:t>10.2 Ключі продукту</w:t>
      </w:r>
    </w:p>
    <w:p w:rsidR="00BD027C" w:rsidRDefault="00F31213">
      <w:pPr>
        <w:pStyle w:val="ProductList-BodyIndented"/>
      </w:pPr>
      <w:r>
        <w:t xml:space="preserve">Для ліцензованого використання програмного забезпечення потрібен призначений ключ </w:t>
      </w:r>
      <w:r>
        <w:t>продукту. Усі ключі продуктів є Конфіденційною інформацією Майкрософт. Незважаючи на будь-які протилежні положення угоди корпоративного ліцензування «Volume Licensing» Клієнта, Клієнт не повинен розкривати інформацію про ключі продуктів третім сторонам. Кл</w:t>
      </w:r>
      <w:r>
        <w:t>ієнт не повинен надавати незахищений доступ до комп’ютерів зі службою керування ключами («KMS») через некеровану мережу. У разі несанкціонованого використання або розкриття ключів продуктів або ключів KMS Майкрософт може заборонити подальші активації, відк</w:t>
      </w:r>
      <w:r>
        <w:t>лючити чи заблокувати ключі продуктів, щоб унеможливити їхню активацію або перевірку, а також вжити інші відповідні заходи.</w:t>
      </w:r>
    </w:p>
    <w:p w:rsidR="00BD027C" w:rsidRDefault="00BD027C">
      <w:pPr>
        <w:pStyle w:val="ProductList-BodyIndented"/>
      </w:pPr>
    </w:p>
    <w:p w:rsidR="00BD027C" w:rsidRDefault="00F31213">
      <w:pPr>
        <w:pStyle w:val="ProductList-ClauseHeading"/>
        <w:outlineLvl w:val="2"/>
      </w:pPr>
      <w:r>
        <w:t>11. Зауваження</w:t>
      </w:r>
    </w:p>
    <w:p w:rsidR="00BD027C" w:rsidRDefault="00F31213">
      <w:pPr>
        <w:pStyle w:val="ProductList-Body"/>
      </w:pPr>
      <w:r>
        <w:t>Якщо зазначено в розділі «Права на використання» кожного Запису товару, застосовуються такі повідомлення.</w:t>
      </w:r>
    </w:p>
    <w:p w:rsidR="00BD027C" w:rsidRDefault="00BD027C">
      <w:pPr>
        <w:pStyle w:val="ProductList-Body"/>
      </w:pPr>
    </w:p>
    <w:p w:rsidR="00BD027C" w:rsidRDefault="00F31213">
      <w:pPr>
        <w:pStyle w:val="ProductList-SubClauseHeading"/>
        <w:outlineLvl w:val="3"/>
      </w:pPr>
      <w:r>
        <w:t xml:space="preserve">11. 1 </w:t>
      </w:r>
      <w:r>
        <w:t>Інтернет-функції</w:t>
      </w:r>
    </w:p>
    <w:p w:rsidR="00BD027C" w:rsidRDefault="00F31213">
      <w:pPr>
        <w:pStyle w:val="ProductList-BodyIndented"/>
      </w:pPr>
      <w:r>
        <w:t>Програмні продукти можуть містити функції, що підключаються до Інтернету та відправляють інформацію через Інтернет до систем Майкрософт, систем її Афілійованих осіб і постачальників послуг без надання додаткового повідомлення Клієнту. Вико</w:t>
      </w:r>
      <w:r>
        <w:t>ристання такої інформації описано в положенні про конфіденційність, доступному в кожному Програмному продукті.</w:t>
      </w:r>
    </w:p>
    <w:p w:rsidR="00BD027C" w:rsidRDefault="00BD027C">
      <w:pPr>
        <w:pStyle w:val="ProductList-BodyIndented"/>
      </w:pPr>
    </w:p>
    <w:p w:rsidR="00BD027C" w:rsidRDefault="00F31213">
      <w:pPr>
        <w:pStyle w:val="ProductList-SubClauseHeading"/>
        <w:outlineLvl w:val="3"/>
      </w:pPr>
      <w:r>
        <w:t>11.2 Карти Bing</w:t>
      </w:r>
    </w:p>
    <w:p w:rsidR="00BD027C" w:rsidRDefault="00F31213">
      <w:pPr>
        <w:pStyle w:val="ProductList-BodyIndented"/>
      </w:pPr>
      <w:r>
        <w:t>Продукт може включати використання служби Bing Maps. Будь-який вміст, наданий за допомогою служби Bing Maps, включно з геокодами</w:t>
      </w:r>
      <w:r>
        <w:t xml:space="preserve">, може використовуватися лише із продуктом, для якого надано вміст. Використання Клієнтом служби «Карти Bing» регламентується Умовами використання служби «Карти Bing» для користувачів, доступними за адресою </w:t>
      </w:r>
      <w:hyperlink r:id="rId32">
        <w:r>
          <w:rPr>
            <w:color w:val="00467F"/>
            <w:u w:val="single"/>
          </w:rPr>
          <w:t>http://go.microsoft.com/?linkid=9710837</w:t>
        </w:r>
      </w:hyperlink>
      <w:r>
        <w:t xml:space="preserve">, і Декларацією про конфіденційність служби «Карти Bing», яку наведено за адресою </w:t>
      </w:r>
      <w:hyperlink r:id="rId33">
        <w:r>
          <w:rPr>
            <w:color w:val="00467F"/>
            <w:u w:val="single"/>
          </w:rPr>
          <w:t>http://go.microsoft.com/fwlink/?LinkID=248686</w:t>
        </w:r>
      </w:hyperlink>
      <w:r>
        <w:t>.</w:t>
      </w:r>
    </w:p>
    <w:p w:rsidR="00BD027C" w:rsidRDefault="00BD027C">
      <w:pPr>
        <w:pStyle w:val="ProductList-BodyIndented"/>
      </w:pPr>
    </w:p>
    <w:p w:rsidR="00BD027C" w:rsidRDefault="00F31213">
      <w:pPr>
        <w:pStyle w:val="ProductList-SubClauseHeading"/>
        <w:outlineLvl w:val="3"/>
      </w:pPr>
      <w:r>
        <w:t xml:space="preserve">11.3 </w:t>
      </w:r>
      <w:r>
        <w:t>Візуальний стандарт H.264/AVC, стандарт відео VC-1 і візуальний стандарт MPEG-4 частина 2</w:t>
      </w:r>
    </w:p>
    <w:p w:rsidR="00BD027C" w:rsidRDefault="00F31213">
      <w:pPr>
        <w:pStyle w:val="ProductList-BodyIndented"/>
      </w:pPr>
      <w:r>
        <w:t>До складу цього програмного продукту можуть входити технології стискання відеоданих H.264/AVC, VC-1 і MPEG-4 Part 2. На вимогу компанії MPEG LA, L.L.C. до цього докум</w:t>
      </w:r>
      <w:r>
        <w:t>ента додано таке зауваження: ЦЕЙ ПРОДУКТ ЛІЦЕНЗОВАНО ЗГІДНО З УМОВАМИ ЛІЦЕНЗІЙ У СКЛАДІ ПАТЕНТНОГО ПОРТФЕЛЯ ДЛЯ ТЕХНОЛОГІЙ AVC, VC-1, MPEG-4 PART 2 ДЛЯ ОСОБИСТОГО ТА НЕКОМЕРЦІЙНОГО ВИКОРИСТАННЯ СПОЖИВАЧЕМ ДЛЯ (А) КОДУВАННЯ ВІДЕО ВІДПОВІДНО ДО ЗАЗНАЧЕНИХ ВИ</w:t>
      </w:r>
      <w:r>
        <w:t>ЩЕ СТАНДАРТІВ («ВІДЕОСТАНДАРТИ») І/АБО (Б) ДЕКОДУВАННЯ ВІДЕО У ФОРМАТАХ AVC, VC-1, MPEG-4 PART 2, ЗАКОДОВАНОГО СПОЖИВАЧЕМ ДЛЯ ОСОБИСТОГО АБО НЕКОМЕРЦІЙНОГО ВИКОРИСТАННЯ І/АБО ОТРИМАНОГО ВІД ПОСТАЧАЛЬНИКА ВІДЕО, ЯКИЙ МАЄ ЛІЦЕНЗІЮ НА ПОСТАЧАННЯ ТАКОГО ВІДЕО.</w:t>
      </w:r>
      <w:r>
        <w:t xml:space="preserve"> ЛІЦЕНЗІЯ НЕ НАДАЄТЬСЯ ТА НЕ ПРИЗНАЧЕНА ДЛЯ ЖОДНОГО ІНШОГО ВИКОРИСТАННЯ. ДОДАТКОВІ ВІДОМОСТІ МОЖНА ОТРИМАТИ ВІД КОМПАНІЇ MPEG LA, L.L.C. ДИВ. САЙТ </w:t>
      </w:r>
      <w:hyperlink r:id="rId34">
        <w:r>
          <w:rPr>
            <w:color w:val="00467F"/>
            <w:u w:val="single"/>
          </w:rPr>
          <w:t>www.mpegla.com</w:t>
        </w:r>
      </w:hyperlink>
      <w:r>
        <w:t>. Уточнюємо, що це повідомлення не обмежує й не заборо</w:t>
      </w:r>
      <w:r>
        <w:t>няє звичайне використання програмного забезпечення в бізнесі, що не включає (i) розповсюдження програмного забезпечення третім сторонам і (ii) створення вмісту за допомогою технологій, сумісних із ВІДЕО СТАНДАРТАМИ, для розповсюдження третім сторонам.</w:t>
      </w:r>
    </w:p>
    <w:p w:rsidR="00BD027C" w:rsidRDefault="00BD027C">
      <w:pPr>
        <w:pStyle w:val="ProductList-BodyIndented"/>
      </w:pPr>
    </w:p>
    <w:p w:rsidR="00BD027C" w:rsidRDefault="00F31213">
      <w:pPr>
        <w:pStyle w:val="ProductList-ClauseHeading"/>
        <w:outlineLvl w:val="2"/>
      </w:pPr>
      <w:r>
        <w:lastRenderedPageBreak/>
        <w:t>12.</w:t>
      </w:r>
      <w:r>
        <w:t xml:space="preserve"> Компоненти шрифтів, зображення та звуки</w:t>
      </w:r>
    </w:p>
    <w:p w:rsidR="00BD027C" w:rsidRDefault="00F31213">
      <w:pPr>
        <w:pStyle w:val="ProductList-Body"/>
      </w:pPr>
      <w:r>
        <w:t xml:space="preserve">Коли Клієнт запускає програмне забезпечення, він може здійснювати доступ до піктограм, зображень, звуків і медіафайлів, включених до програмного забезпечення, лише з </w:t>
      </w:r>
      <w:r>
        <w:fldChar w:fldCharType="begin"/>
      </w:r>
      <w:r>
        <w:instrText xml:space="preserve"> AutoTextList   \s NoStyle \t "Ліцензований прист</w:instrText>
      </w:r>
      <w:r>
        <w:instrText xml:space="preserve">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Клієнт також може використовувати шрифти, включені в це програмне </w:t>
      </w:r>
      <w:r>
        <w:t xml:space="preserve">забезпечення або інстальовані ним, для відображення друкованого вмісту. Клієнт може вбудовувати шрифти у вміст лише з урахуванням обмежень у шрифтах щодо їхнього вбудовування, а також тимчасово завантажувати шрифти на принтер або інший пристрій виводу для </w:t>
      </w:r>
      <w:r>
        <w:t>друку вмісту.</w:t>
      </w:r>
    </w:p>
    <w:p w:rsidR="00BD027C" w:rsidRDefault="00BD027C">
      <w:pPr>
        <w:pStyle w:val="ProductList-Body"/>
      </w:pPr>
    </w:p>
    <w:p w:rsidR="00BD027C" w:rsidRDefault="00F31213">
      <w:pPr>
        <w:pStyle w:val="ProductList-ClauseHeading"/>
        <w:outlineLvl w:val="2"/>
      </w:pPr>
      <w:r>
        <w:t>13. Включені технології</w:t>
      </w:r>
    </w:p>
    <w:p w:rsidR="00BD027C" w:rsidRDefault="00F31213">
      <w:pPr>
        <w:pStyle w:val="ProductList-Body"/>
      </w:pPr>
      <w:r>
        <w:t xml:space="preserve">Продукти можуть включати інші компоненти технології Майкрософт, що регулюються власними умовами ліцензії, як зазначено в розділі «Права на використання» кожного Запису товару. Якщо окремі умови для цих компонентів не </w:t>
      </w:r>
      <w:r>
        <w:t>викладено в Умовах ліцензії для певних продуктів, їх можна знайти в окремій папці в каталозі інсталяції Продукту або через уніфікований інсталятор Продукту.</w:t>
      </w:r>
    </w:p>
    <w:p w:rsidR="00BD027C" w:rsidRDefault="00BD027C">
      <w:pPr>
        <w:pStyle w:val="ProductList-Body"/>
      </w:pPr>
    </w:p>
    <w:p w:rsidR="00BD027C" w:rsidRDefault="00F31213">
      <w:pPr>
        <w:pStyle w:val="ProductList-ClauseHeading"/>
        <w:outlineLvl w:val="2"/>
      </w:pPr>
      <w:r>
        <w:t>14. Вимірювання продуктивності</w:t>
      </w:r>
    </w:p>
    <w:p w:rsidR="00BD027C" w:rsidRDefault="00F31213">
      <w:pPr>
        <w:pStyle w:val="ProductList-Body"/>
      </w:pPr>
      <w:r>
        <w:t>Клієнт повинен отримати попередній письмовий дозвіл Майкрософт на р</w:t>
      </w:r>
      <w:r>
        <w:t xml:space="preserve">озкриття третім сторонам результатів будь-яких тестів продуктивності будь-якого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Серверного</w:t>
      </w:r>
      <w:r>
        <w:fldChar w:fldCharType="end"/>
      </w:r>
      <w:r>
        <w:t xml:space="preserve"> продукту або Microsoft Desktop Optimizatio</w:t>
      </w:r>
      <w:r>
        <w:t>n Pack. Ця вимога не поширюються на Windows Server.</w:t>
      </w:r>
    </w:p>
    <w:p w:rsidR="00BD027C" w:rsidRDefault="00BD027C">
      <w:pPr>
        <w:pStyle w:val="ProductList-Body"/>
      </w:pPr>
    </w:p>
    <w:p w:rsidR="00BD027C" w:rsidRDefault="00F31213">
      <w:pPr>
        <w:pStyle w:val="ProductList-ClauseHeading"/>
        <w:outlineLvl w:val="2"/>
      </w:pPr>
      <w:r>
        <w:t>15. Мультиплексування</w:t>
      </w:r>
    </w:p>
    <w:p w:rsidR="00BD027C" w:rsidRDefault="00F31213">
      <w:pPr>
        <w:pStyle w:val="ProductList-Body"/>
      </w:pPr>
      <w:r>
        <w:t xml:space="preserve">Ущільнення каналів або організація пулів для зменшення кількості прямих підключень до програмного забезпечення не зменшує кількість необхідних </w:t>
      </w:r>
      <w:r>
        <w:fldChar w:fldCharType="begin"/>
      </w:r>
      <w:r>
        <w:instrText xml:space="preserve"> AutoTextList   \s NoStyle \t "«Ліценз</w:instrText>
      </w:r>
      <w:r>
        <w:instrText xml:space="preserve">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w:t>
      </w:r>
    </w:p>
    <w:p w:rsidR="00BD027C" w:rsidRDefault="00BD027C">
      <w:pPr>
        <w:pStyle w:val="ProductList-Body"/>
      </w:pPr>
    </w:p>
    <w:p w:rsidR="00BD027C" w:rsidRDefault="00F31213">
      <w:pPr>
        <w:pStyle w:val="ProductList-ClauseHeading"/>
        <w:outlineLvl w:val="2"/>
      </w:pPr>
      <w:r>
        <w:t>16. Адміністративні права та права на підтримку</w:t>
      </w:r>
    </w:p>
    <w:p w:rsidR="00BD027C" w:rsidRDefault="00F31213">
      <w:pPr>
        <w:pStyle w:val="ProductList-Body"/>
      </w:pPr>
      <w:r>
        <w:t>Клієнт може дозволити доступ до серверного програмного забезпечення, яке працює під кер</w:t>
      </w:r>
      <w:r>
        <w:t xml:space="preserve">уванням будь-якого дозволеного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w:instrText>
      </w:r>
      <w:r>
        <w:instrText xml:space="preserve">я див. у Глосарії.)" </w:instrText>
      </w:r>
      <w:r>
        <w:fldChar w:fldCharType="separate"/>
      </w:r>
      <w:r>
        <w:rPr>
          <w:color w:val="0563C1"/>
        </w:rPr>
        <w:t>операційного середовища</w:t>
      </w:r>
      <w:r>
        <w:fldChar w:fldCharType="end"/>
      </w:r>
      <w:r>
        <w:t xml:space="preserve">, двом користувачам без ліцензій доступу клієнта виключно в адміністративних цілях. Клієнт також може дозволити віддалений доступ до інших Продуктів виключно в цілях надання технічної підтримки продуктів </w:t>
      </w:r>
      <w:r>
        <w:fldChar w:fldCharType="begin"/>
      </w:r>
      <w:r>
        <w:instrText xml:space="preserve"> Auto</w:instrText>
      </w:r>
      <w:r>
        <w:instrText xml:space="preserve">TextList   \s NoStyle \t "Ліцензований користувач – одна особа, якій призначено Ліцензію." </w:instrText>
      </w:r>
      <w:r>
        <w:fldChar w:fldCharType="separate"/>
      </w:r>
      <w:r>
        <w:rPr>
          <w:color w:val="0563C1"/>
        </w:rPr>
        <w:t>Ліцензованим користувачам</w:t>
      </w:r>
      <w:r>
        <w:fldChar w:fldCharType="end"/>
      </w:r>
      <w:r>
        <w:t xml:space="preserve"> або </w:t>
      </w:r>
      <w:r>
        <w:fldChar w:fldCharType="begin"/>
      </w:r>
      <w:r>
        <w:instrText xml:space="preserve"> AutoTextList   \s NoStyle \t "Ліцензований пристрій – це окремий фізичний пристрій, якому призначено Ліцензію. У контексті цього ви</w:instrText>
      </w:r>
      <w:r>
        <w:instrText xml:space="preserve">значення розділ пристрою чи надкомпактний сервер вважаються окремим пристроєм." </w:instrText>
      </w:r>
      <w:r>
        <w:fldChar w:fldCharType="separate"/>
      </w:r>
      <w:r>
        <w:rPr>
          <w:color w:val="0563C1"/>
        </w:rPr>
        <w:t>Ліцензованим пристроям</w:t>
      </w:r>
      <w:r>
        <w:fldChar w:fldCharType="end"/>
      </w:r>
      <w:r>
        <w:t>.</w:t>
      </w:r>
    </w:p>
    <w:p w:rsidR="00BD027C" w:rsidRDefault="00BD027C">
      <w:pPr>
        <w:pStyle w:val="ProductList-Body"/>
      </w:pPr>
    </w:p>
    <w:p w:rsidR="00BD027C" w:rsidRDefault="00F31213">
      <w:pPr>
        <w:pStyle w:val="ProductList-ClauseHeading"/>
        <w:outlineLvl w:val="2"/>
      </w:pPr>
      <w:r>
        <w:t>17. Розповсюджуваний код</w:t>
      </w:r>
    </w:p>
    <w:p w:rsidR="00BD027C" w:rsidRDefault="00F31213">
      <w:pPr>
        <w:pStyle w:val="ProductList-Body"/>
      </w:pPr>
      <w:r>
        <w:t>Програмний продукт може містити код, який Клієнту дозволяється розповсюджувати в програмах, які він розробляє, в разі дотри</w:t>
      </w:r>
      <w:r>
        <w:t xml:space="preserve">мання нижченаведених умов. </w:t>
      </w:r>
    </w:p>
    <w:p w:rsidR="00BD027C" w:rsidRDefault="00BD027C">
      <w:pPr>
        <w:pStyle w:val="ProductList-Body"/>
      </w:pPr>
    </w:p>
    <w:p w:rsidR="00BD027C" w:rsidRDefault="00F31213">
      <w:pPr>
        <w:pStyle w:val="ProductList-SubClauseHeading"/>
        <w:outlineLvl w:val="3"/>
      </w:pPr>
      <w:r>
        <w:t>17.1 Право на використання та розповсюдження</w:t>
      </w:r>
    </w:p>
    <w:p w:rsidR="00BD027C" w:rsidRDefault="00F31213">
      <w:pPr>
        <w:pStyle w:val="ProductList-BodyIndented"/>
      </w:pPr>
      <w:r>
        <w:t xml:space="preserve">Наведені нижче текстові файли та код є «Розповсюджуваним програмним кодом». </w:t>
      </w:r>
    </w:p>
    <w:p w:rsidR="00BD027C" w:rsidRDefault="00F31213" w:rsidP="006C5B90">
      <w:pPr>
        <w:pStyle w:val="ProductList-Bullet"/>
        <w:numPr>
          <w:ilvl w:val="1"/>
          <w:numId w:val="4"/>
        </w:numPr>
      </w:pPr>
      <w:r>
        <w:t>Файли REDIST.TXT: Клієнт може копіювати та розповсюджувати об’єктний код, наведений у файлах REDIST.TXT і в файлах OTHER-DIST.TXT, а також будь-який код, позначений як «Silverlight Libraries» (бібліотеки Silverlight), Silverlight «Client Libraries» (клієнт</w:t>
      </w:r>
      <w:r>
        <w:t>ські бібліотеки Silverlight) і Silverlight «Server Libraries» (серверні бібліотеки Silverlight).</w:t>
      </w:r>
    </w:p>
    <w:p w:rsidR="00BD027C" w:rsidRDefault="00F31213" w:rsidP="006C5B90">
      <w:pPr>
        <w:pStyle w:val="ProductList-Bullet"/>
        <w:numPr>
          <w:ilvl w:val="1"/>
          <w:numId w:val="4"/>
        </w:numPr>
      </w:pPr>
      <w:r>
        <w:t>Зразки програмного коду, шаблони та стилі: Клієнт може змінювати, копіювати та розповсюджувати вихідний і об’єктний код, позначений як «зразок», «шаблон», «про</w:t>
      </w:r>
      <w:r>
        <w:t xml:space="preserve">сті стилі» та «ескізні стилі». </w:t>
      </w:r>
    </w:p>
    <w:p w:rsidR="00BD027C" w:rsidRDefault="00F31213" w:rsidP="006C5B90">
      <w:pPr>
        <w:pStyle w:val="ProductList-Bullet"/>
        <w:numPr>
          <w:ilvl w:val="1"/>
          <w:numId w:val="4"/>
        </w:numPr>
      </w:pPr>
      <w:r>
        <w:t>Розповсюдження третіми сторонами. Клієнт може дозволити розповсюджувачам своїх програм копіювати та розповсюджувати Розповсюджуваний код як частину цих програм.</w:t>
      </w:r>
    </w:p>
    <w:p w:rsidR="00BD027C" w:rsidRDefault="00F31213" w:rsidP="006C5B90">
      <w:pPr>
        <w:pStyle w:val="ProductList-Bullet"/>
        <w:numPr>
          <w:ilvl w:val="1"/>
          <w:numId w:val="4"/>
        </w:numPr>
      </w:pPr>
      <w:r>
        <w:t xml:space="preserve">Бібліотека зображень. Клієнт може копіювати та розповсюджувати </w:t>
      </w:r>
      <w:r>
        <w:t>зображення, графіку та анімацію в Бібліотеці зображень, як описано в документації до програмного продукту.</w:t>
      </w:r>
    </w:p>
    <w:p w:rsidR="00BD027C" w:rsidRDefault="00BD027C">
      <w:pPr>
        <w:pStyle w:val="ProductList-BodyIndented"/>
      </w:pPr>
    </w:p>
    <w:p w:rsidR="00BD027C" w:rsidRDefault="00F31213">
      <w:pPr>
        <w:pStyle w:val="ProductList-SubClauseHeading"/>
        <w:outlineLvl w:val="3"/>
      </w:pPr>
      <w:r>
        <w:t>17.2 Вимоги до розповсюдження.</w:t>
      </w:r>
    </w:p>
    <w:p w:rsidR="00BD027C" w:rsidRDefault="00F31213">
      <w:pPr>
        <w:pStyle w:val="ProductList-BodyIndented"/>
      </w:pPr>
      <w:r>
        <w:t>Якщо Клієнт розповсюджує Розповсюджуваний код, він повинен:</w:t>
      </w:r>
    </w:p>
    <w:p w:rsidR="00BD027C" w:rsidRDefault="00F31213" w:rsidP="006C5B90">
      <w:pPr>
        <w:pStyle w:val="ProductList-Bullet"/>
        <w:numPr>
          <w:ilvl w:val="1"/>
          <w:numId w:val="5"/>
        </w:numPr>
      </w:pPr>
      <w:r>
        <w:t xml:space="preserve">розповсюджувати його виключно з програмами Клієнта, якщо </w:t>
      </w:r>
      <w:r>
        <w:t>програми Клієнта надають значну первинну функціональність Розповсюджуваному коду;</w:t>
      </w:r>
    </w:p>
    <w:p w:rsidR="00BD027C" w:rsidRDefault="00F31213" w:rsidP="006C5B90">
      <w:pPr>
        <w:pStyle w:val="ProductList-Bullet"/>
        <w:numPr>
          <w:ilvl w:val="1"/>
          <w:numId w:val="5"/>
        </w:numPr>
      </w:pPr>
      <w:r>
        <w:t>зобов’язати дистриб’юторів і зовнішніх користувачів погодитися з умовами, які захищають Розповсюджуваний код принаймні на тому самому рівні, що й угода корпоративного ліцензу</w:t>
      </w:r>
      <w:r>
        <w:t xml:space="preserve">вання «Volume Licensing» Клієнта, включно з Умовами для продуктів; </w:t>
      </w:r>
    </w:p>
    <w:p w:rsidR="00BD027C" w:rsidRDefault="00F31213" w:rsidP="006C5B90">
      <w:pPr>
        <w:pStyle w:val="ProductList-Bullet"/>
        <w:numPr>
          <w:ilvl w:val="1"/>
          <w:numId w:val="5"/>
        </w:numPr>
      </w:pPr>
      <w:proofErr w:type="gramStart"/>
      <w:r>
        <w:t>захищати</w:t>
      </w:r>
      <w:proofErr w:type="gramEnd"/>
      <w:r>
        <w:t xml:space="preserve"> та звільняти корпорацію Майкрософт від відповідальності за будь-якими вимогами, включно з оплатою послуг адвокатів, пов’язаними з розповсюдженням або використанням програм Клієнта</w:t>
      </w:r>
      <w:r>
        <w:t>, за винятком випадків, коли будь-яка вимога ґрунтується виключно на Розповсюджуваному коді, включеному до програм Клієнта.</w:t>
      </w:r>
    </w:p>
    <w:p w:rsidR="00BD027C" w:rsidRDefault="00BD027C">
      <w:pPr>
        <w:pStyle w:val="ProductList-BodyIndented"/>
      </w:pPr>
    </w:p>
    <w:p w:rsidR="00BD027C" w:rsidRDefault="00F31213">
      <w:pPr>
        <w:pStyle w:val="ProductList-SubClauseHeading"/>
        <w:outlineLvl w:val="3"/>
      </w:pPr>
      <w:r>
        <w:t>17.3 Обмеження на розповсюдження</w:t>
      </w:r>
    </w:p>
    <w:p w:rsidR="00BD027C" w:rsidRDefault="00F31213">
      <w:pPr>
        <w:pStyle w:val="ProductList-BodyIndented"/>
      </w:pPr>
      <w:r>
        <w:t>Клієнту не дозволяється:</w:t>
      </w:r>
    </w:p>
    <w:p w:rsidR="00BD027C" w:rsidRDefault="00F31213" w:rsidP="006C5B90">
      <w:pPr>
        <w:pStyle w:val="ProductList-Bullet"/>
        <w:numPr>
          <w:ilvl w:val="1"/>
          <w:numId w:val="6"/>
        </w:numPr>
      </w:pPr>
      <w:r>
        <w:t>змінювати повідомлення про авторські права, товарний знак або патент у ро</w:t>
      </w:r>
      <w:r>
        <w:t xml:space="preserve">зповсюджуваному програмному коді; </w:t>
      </w:r>
    </w:p>
    <w:p w:rsidR="00BD027C" w:rsidRDefault="00F31213" w:rsidP="006C5B90">
      <w:pPr>
        <w:pStyle w:val="ProductList-Bullet"/>
        <w:numPr>
          <w:ilvl w:val="1"/>
          <w:numId w:val="6"/>
        </w:numPr>
      </w:pPr>
      <w:r>
        <w:t xml:space="preserve">використовувати торговельні марки Майкрософт у назвах програм Клієнта або в такий спосіб, з якого випливало би, що програми Клієнта постачаються Майкрософт або схвалені нею; </w:t>
      </w:r>
    </w:p>
    <w:p w:rsidR="00BD027C" w:rsidRDefault="00F31213" w:rsidP="006C5B90">
      <w:pPr>
        <w:pStyle w:val="ProductList-Bullet"/>
        <w:numPr>
          <w:ilvl w:val="1"/>
          <w:numId w:val="6"/>
        </w:numPr>
      </w:pPr>
      <w:r>
        <w:t xml:space="preserve">розповсюджувати Розповсюджуваний код у складі </w:t>
      </w:r>
      <w:r>
        <w:t>зловмисних або підроблених програм чи разом з ними, або будь-яким незаконним способом; або</w:t>
      </w:r>
    </w:p>
    <w:p w:rsidR="00BD027C" w:rsidRDefault="00F31213" w:rsidP="006C5B90">
      <w:pPr>
        <w:pStyle w:val="ProductList-Bullet"/>
        <w:numPr>
          <w:ilvl w:val="1"/>
          <w:numId w:val="6"/>
        </w:numPr>
      </w:pPr>
      <w:proofErr w:type="gramStart"/>
      <w:r>
        <w:t>змінювати</w:t>
      </w:r>
      <w:proofErr w:type="gramEnd"/>
      <w:r>
        <w:t xml:space="preserve"> або розповсюджувати вихідний код будь-якого розповсюджуваного програмного коду таким чином, щоб будь-яка його частина підпадала під дію обмеженої ліцензії.</w:t>
      </w:r>
      <w:r>
        <w:t xml:space="preserve"> Обмежена ліцензія – це ліцензія, відповідно до якої використання, </w:t>
      </w:r>
      <w:r>
        <w:lastRenderedPageBreak/>
        <w:t xml:space="preserve">змінення або розповсюдження можливі лише за умови, що код розкривається або розповсюджується у формі вихідного коду, або що інші користувачі мають право змінювати його. </w:t>
      </w:r>
    </w:p>
    <w:p w:rsidR="00BD027C" w:rsidRDefault="00BD027C">
      <w:pPr>
        <w:pStyle w:val="ProductList-BodyIndented"/>
      </w:pPr>
    </w:p>
    <w:p w:rsidR="00BD027C" w:rsidRDefault="00F31213">
      <w:pPr>
        <w:pStyle w:val="ProductList-ClauseHeading"/>
        <w:outlineLvl w:val="2"/>
      </w:pPr>
      <w:r>
        <w:t>18. Програмне забе</w:t>
      </w:r>
      <w:r>
        <w:t>зпечення та служби</w:t>
      </w:r>
    </w:p>
    <w:p w:rsidR="00BD027C" w:rsidRDefault="00F31213">
      <w:pPr>
        <w:pStyle w:val="ProductList-Body"/>
      </w:pPr>
      <w:r>
        <w:t xml:space="preserve">Майкрософт може надавати служби разом з Продуктами за допомогою функцій програмного забезпечення, що підключають ваш комп’ютер до комп’ютерних систем Майкрософт або постачальника послуг через Інтернет. Вона може будь-коли змінити їх або </w:t>
      </w:r>
      <w:r>
        <w:t>скасувати. Клієнту не дозволяється використовувати служби в будь-який спосіб, що може зашкодити їхній роботі або заважати іншим особам використовувати їх. Клієнту не дозволяється використовувати служби таким чином, який передбачає спробу отримати несанкціо</w:t>
      </w:r>
      <w:r>
        <w:t>нований доступ до будь-якої служби, даних, облікового запису або мережі в будь-який спосіб.</w:t>
      </w:r>
    </w:p>
    <w:p w:rsidR="00BD027C" w:rsidRDefault="00BD027C">
      <w:pPr>
        <w:pStyle w:val="ProductList-Body"/>
        <w:jc w:val="right"/>
      </w:pPr>
    </w:p>
    <w:tbl>
      <w:tblPr>
        <w:tblStyle w:val="PURTable"/>
        <w:tblW w:w="0" w:type="dxa"/>
        <w:tblLook w:val="04A0" w:firstRow="1" w:lastRow="0" w:firstColumn="1" w:lastColumn="0" w:noHBand="0" w:noVBand="1"/>
      </w:tblPr>
      <w:tblGrid>
        <w:gridCol w:w="10800"/>
      </w:tblGrid>
      <w:tr w:rsidR="00BD027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D027C" w:rsidRDefault="00F31213">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BD027C" w:rsidRDefault="00BD027C">
      <w:pPr>
        <w:pStyle w:val="ProductList-Body"/>
      </w:pPr>
    </w:p>
    <w:p w:rsidR="00BD027C" w:rsidRDefault="00F31213">
      <w:pPr>
        <w:pStyle w:val="ProductList-OfferingGroupHeading"/>
        <w:outlineLvl w:val="1"/>
      </w:pPr>
      <w:bookmarkStart w:id="16" w:name="_Sec538"/>
      <w:r>
        <w:t>Умови моделі ліцензування</w:t>
      </w:r>
      <w:bookmarkEnd w:id="16"/>
      <w:r>
        <w:fldChar w:fldCharType="begin"/>
      </w:r>
      <w:r>
        <w:instrText xml:space="preserve"> TC "</w:instrText>
      </w:r>
      <w:bookmarkStart w:id="17" w:name="_Toc478649768"/>
      <w:r>
        <w:instrText>Умови моделі ліцензування</w:instrText>
      </w:r>
      <w:bookmarkEnd w:id="17"/>
      <w:r>
        <w:instrText>" \l 2</w:instrText>
      </w:r>
      <w:r>
        <w:fldChar w:fldCharType="end"/>
      </w:r>
    </w:p>
    <w:p w:rsidR="00BD027C" w:rsidRDefault="00F31213">
      <w:pPr>
        <w:pStyle w:val="ProductList-Body"/>
      </w:pPr>
      <w:r>
        <w:t>Модель ліцензування для кожного Продукту визначається в розділі «Права на використання» Запису товару. Умови моделі ліцензування застосовуються до всіх програмних продуктів, ліцензованих за даною Моделлю ліцензування, як з</w:t>
      </w:r>
      <w:r>
        <w:t>азначено в Записі товару, з урахуванням будь-яких винятків, а також інших умов, які наведено в Умовах ліцензії для певних продуктів.</w:t>
      </w:r>
    </w:p>
    <w:p w:rsidR="00BD027C" w:rsidRDefault="00F31213">
      <w:pPr>
        <w:pStyle w:val="ProductList-Offering2Heading"/>
        <w:outlineLvl w:val="2"/>
      </w:pPr>
      <w:bookmarkStart w:id="18" w:name="_Sec539"/>
      <w:r>
        <w:t>Клієнтські прикладні програми</w:t>
      </w:r>
      <w:bookmarkEnd w:id="18"/>
      <w:r>
        <w:fldChar w:fldCharType="begin"/>
      </w:r>
      <w:r>
        <w:instrText xml:space="preserve"> TC "</w:instrText>
      </w:r>
      <w:bookmarkStart w:id="19" w:name="_Toc478649769"/>
      <w:r>
        <w:instrText>Клієнтські прикладні програми</w:instrText>
      </w:r>
      <w:bookmarkEnd w:id="19"/>
      <w:r>
        <w:instrText>" \l 3</w:instrText>
      </w:r>
      <w:r>
        <w:fldChar w:fldCharType="end"/>
      </w:r>
    </w:p>
    <w:p w:rsidR="00BD027C" w:rsidRDefault="00F31213">
      <w:pPr>
        <w:pStyle w:val="ProductList-ClauseHeading"/>
        <w:outlineLvl w:val="3"/>
      </w:pPr>
      <w:r>
        <w:t>Ліцензія на пристрій</w:t>
      </w:r>
    </w:p>
    <w:p w:rsidR="00BD027C" w:rsidRDefault="00F31213" w:rsidP="006C5B90">
      <w:pPr>
        <w:pStyle w:val="ProductList-Bullet"/>
        <w:numPr>
          <w:ilvl w:val="0"/>
          <w:numId w:val="7"/>
        </w:numPr>
      </w:pPr>
      <w:r>
        <w:t>Клієнт може інсталювати та вик</w:t>
      </w:r>
      <w:r>
        <w:t xml:space="preserve">ористовувати будь-яку кількість копій програмного забезпечення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w:instrText>
      </w:r>
      <w:r>
        <w:instrText xml:space="preserve">я окремим пристроєм." </w:instrText>
      </w:r>
      <w:r>
        <w:fldChar w:fldCharType="separate"/>
      </w:r>
      <w:r>
        <w:rPr>
          <w:color w:val="0563C1"/>
        </w:rPr>
        <w:t>Ліцензованому пристрої</w:t>
      </w:r>
      <w:r>
        <w:fldChar w:fldCharType="end"/>
      </w:r>
      <w:r>
        <w:t xml:space="preserve"> та на будь-якому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призначеному для використання Клієнтом, для кожної придбано</w:t>
      </w:r>
      <w:r>
        <w:t xml:space="preserve">ї ним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w:t>
      </w:r>
    </w:p>
    <w:p w:rsidR="00BD027C" w:rsidRDefault="00F31213" w:rsidP="006C5B90">
      <w:pPr>
        <w:pStyle w:val="ProductList-Bullet"/>
        <w:numPr>
          <w:ilvl w:val="0"/>
          <w:numId w:val="7"/>
        </w:numPr>
      </w:pPr>
      <w:r>
        <w:t xml:space="preserve">За винятком випадків, коли Клієнт ліцензує програмне забезпечення як Корпоративний продукт </w:t>
      </w:r>
      <w:r>
        <w:t xml:space="preserve">або на загальнокорпоративних засадах, він може інсталювати програмне забезпечення на одному переносному пристрої для використання </w:t>
      </w:r>
      <w:r>
        <w:fldChar w:fldCharType="begin"/>
      </w:r>
      <w:r>
        <w:instrText xml:space="preserve"> AutoTextList   \s NoStyle \t "Основний користувач – користувач, що користується Ліцензованим пристроєм понад 50% часу протяго</w:instrText>
      </w:r>
      <w:r>
        <w:instrText xml:space="preserve">м будь-якого 90-денного періоду." </w:instrText>
      </w:r>
      <w:r>
        <w:fldChar w:fldCharType="separate"/>
      </w:r>
      <w:r>
        <w:rPr>
          <w:color w:val="0563C1"/>
        </w:rPr>
        <w:t>Основним користувачем</w:t>
      </w:r>
      <w:r>
        <w:fldChar w:fldCharType="end"/>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w:instrText>
      </w:r>
      <w:r>
        <w:instrText xml:space="preserve">м пристроєм." </w:instrText>
      </w:r>
      <w:r>
        <w:fldChar w:fldCharType="separate"/>
      </w:r>
      <w:r>
        <w:rPr>
          <w:color w:val="0563C1"/>
        </w:rPr>
        <w:t>Ліцензованого пристрою</w:t>
      </w:r>
      <w:r>
        <w:fldChar w:fldCharType="end"/>
      </w:r>
      <w:r>
        <w:t xml:space="preserve">. </w:t>
      </w:r>
    </w:p>
    <w:p w:rsidR="00BD027C" w:rsidRDefault="00F31213" w:rsidP="006C5B90">
      <w:pPr>
        <w:pStyle w:val="ProductList-Bullet"/>
        <w:numPr>
          <w:ilvl w:val="0"/>
          <w:numId w:val="7"/>
        </w:numPr>
      </w:pPr>
      <w:r>
        <w:t xml:space="preserve">Програмне забезпечення, запущене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w:instrText>
      </w:r>
      <w:r>
        <w:instrText xml:space="preserve">ер вважаються окремим пристроєм." </w:instrText>
      </w:r>
      <w:r>
        <w:fldChar w:fldCharType="separate"/>
      </w:r>
      <w:r>
        <w:rPr>
          <w:color w:val="0563C1"/>
        </w:rPr>
        <w:t>Ліцензованому пристрої</w:t>
      </w:r>
      <w:r>
        <w:fldChar w:fldCharType="end"/>
      </w:r>
      <w:r>
        <w:t xml:space="preserve">, може використовуватися будь-якою кількістю користувачів, але одночасно здійснювати доступ до програмного забезпечення та використовувати його може лише один користувач. </w:t>
      </w:r>
    </w:p>
    <w:p w:rsidR="00BD027C" w:rsidRDefault="00F31213" w:rsidP="006C5B90">
      <w:pPr>
        <w:pStyle w:val="ProductList-Bullet"/>
        <w:numPr>
          <w:ilvl w:val="0"/>
          <w:numId w:val="7"/>
        </w:numPr>
      </w:pPr>
      <w:r>
        <w:t>Віддалене використання пр</w:t>
      </w:r>
      <w:r>
        <w:t xml:space="preserve">ограмного забезпечення, запущеного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w:t>
      </w:r>
      <w:r>
        <w:rPr>
          <w:color w:val="0563C1"/>
        </w:rPr>
        <w:t>ованому пристрої</w:t>
      </w:r>
      <w:r>
        <w:fldChar w:fldCharType="end"/>
      </w:r>
      <w:r>
        <w:t xml:space="preserve">, дозволено для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Основного користувача</w:t>
      </w:r>
      <w:r>
        <w:fldChar w:fldCharType="end"/>
      </w:r>
      <w:r>
        <w:t xml:space="preserve"> з будь-якого пристрою або для будь-я</w:t>
      </w:r>
      <w:r>
        <w:t xml:space="preserve">кого іншого користувача з іншого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w:t>
      </w:r>
      <w:r>
        <w:rPr>
          <w:color w:val="0563C1"/>
        </w:rPr>
        <w:t>го пристрою</w:t>
      </w:r>
      <w:r>
        <w:fldChar w:fldCharType="end"/>
      </w:r>
      <w:r>
        <w:t xml:space="preserve">. </w:t>
      </w:r>
    </w:p>
    <w:p w:rsidR="00BD027C" w:rsidRDefault="00F31213" w:rsidP="006C5B90">
      <w:pPr>
        <w:pStyle w:val="ProductList-Bullet"/>
        <w:numPr>
          <w:ilvl w:val="0"/>
          <w:numId w:val="7"/>
        </w:numPr>
      </w:pPr>
      <w:r>
        <w:t xml:space="preserve">Віддалене використання програмного забезпечення, запущеного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призначеному для використання Клієнтом, дозв</w:t>
      </w:r>
      <w:r>
        <w:t xml:space="preserve">олено будь-якому користувачу з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w:t>
      </w:r>
      <w:r>
        <w:rPr>
          <w:color w:val="0563C1"/>
        </w:rPr>
        <w:t xml:space="preserve"> пристрою</w:t>
      </w:r>
      <w:r>
        <w:fldChar w:fldCharType="end"/>
      </w:r>
      <w:r>
        <w:t>.</w:t>
      </w:r>
    </w:p>
    <w:p w:rsidR="00BD027C" w:rsidRDefault="00BD027C">
      <w:pPr>
        <w:pStyle w:val="ProductList-Body"/>
      </w:pPr>
    </w:p>
    <w:p w:rsidR="00BD027C" w:rsidRDefault="00F31213">
      <w:pPr>
        <w:pStyle w:val="ProductList-ClauseHeading"/>
        <w:outlineLvl w:val="3"/>
      </w:pPr>
      <w:r>
        <w:t>Елементи мультимедіа та шаблони</w:t>
      </w:r>
    </w:p>
    <w:p w:rsidR="00BD027C" w:rsidRDefault="00F31213">
      <w:pPr>
        <w:pStyle w:val="ProductList-Body"/>
      </w:pPr>
      <w:r>
        <w:t>Майкрософт надає Клієнту ліцензію на копіювання, розповсюдження, виконання та відображення елементів мультимедіа (зображень, графіки, анімації, звуків, музики, відео кліпів, шаблонів та інших форм вмісту), вкл</w:t>
      </w:r>
      <w:r>
        <w:t>ючених до програмного забезпечення та Веб-програм Office, у проектах і документах, за тим винятком, що Клієнту забороняється продавати, надавати ліцензію або розповсюджувати копії будь-яких елементів мультимедіа окремо або як продукт, якщо основна вартість</w:t>
      </w:r>
      <w:r>
        <w:t xml:space="preserve"> продукту – елементи мультимедіа.</w:t>
      </w:r>
    </w:p>
    <w:p w:rsidR="00BD027C" w:rsidRDefault="00F31213">
      <w:pPr>
        <w:pStyle w:val="ProductList-Offering2Heading"/>
        <w:outlineLvl w:val="2"/>
      </w:pPr>
      <w:bookmarkStart w:id="20" w:name="_Sec540"/>
      <w:r>
        <w:t>Операційні системи для портативних комп’ютерів</w:t>
      </w:r>
      <w:bookmarkEnd w:id="20"/>
      <w:r>
        <w:fldChar w:fldCharType="begin"/>
      </w:r>
      <w:r>
        <w:instrText xml:space="preserve"> TC "</w:instrText>
      </w:r>
      <w:bookmarkStart w:id="21" w:name="_Toc478649770"/>
      <w:r>
        <w:instrText>Операційні системи для портативних комп’ютерів</w:instrText>
      </w:r>
      <w:bookmarkEnd w:id="21"/>
      <w:r>
        <w:instrText>" \l 3</w:instrText>
      </w:r>
      <w:r>
        <w:fldChar w:fldCharType="end"/>
      </w:r>
    </w:p>
    <w:p w:rsidR="00BD027C" w:rsidRDefault="00F31213">
      <w:pPr>
        <w:pStyle w:val="ProductList-ClauseHeading"/>
        <w:outlineLvl w:val="3"/>
      </w:pPr>
      <w:r>
        <w:t>Ліцензія на пристрій</w:t>
      </w:r>
    </w:p>
    <w:p w:rsidR="00BD027C" w:rsidRDefault="00F31213" w:rsidP="006C5B90">
      <w:pPr>
        <w:pStyle w:val="ProductList-Bullet"/>
        <w:numPr>
          <w:ilvl w:val="0"/>
          <w:numId w:val="8"/>
        </w:numPr>
      </w:pPr>
      <w:r>
        <w:t xml:space="preserve">Клієнт може інсталювати одну копію програмного забезпечення на </w:t>
      </w:r>
      <w:r>
        <w:fldChar w:fldCharType="begin"/>
      </w:r>
      <w:r>
        <w:instrText xml:space="preserve"> AutoTextList   \s NoStyle \t "Л</w:instrText>
      </w:r>
      <w:r>
        <w:instrText xml:space="preserve">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Ліцензований пристрій</w:t>
      </w:r>
      <w:r>
        <w:fldChar w:fldCharType="end"/>
      </w:r>
      <w:r>
        <w:t xml:space="preserve"> або в межах локального віртуального пристрою на </w:t>
      </w:r>
      <w:r>
        <w:fldChar w:fldCharType="begin"/>
      </w:r>
      <w:r>
        <w:instrText xml:space="preserve"> Au</w:instrText>
      </w:r>
      <w:r>
        <w:instrText xml:space="preserve">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для кожної придбаної </w:t>
      </w:r>
      <w:r>
        <w:t xml:space="preserve">ним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w:t>
      </w:r>
    </w:p>
    <w:p w:rsidR="00BD027C" w:rsidRDefault="00F31213" w:rsidP="006C5B90">
      <w:pPr>
        <w:pStyle w:val="ProductList-Bullet"/>
        <w:numPr>
          <w:ilvl w:val="0"/>
          <w:numId w:val="8"/>
        </w:numPr>
      </w:pPr>
      <w:r>
        <w:t>Клієнт може використовувати програмне забезпечення максимум на двох процесорах.</w:t>
      </w:r>
    </w:p>
    <w:p w:rsidR="00BD027C" w:rsidRDefault="00F31213" w:rsidP="006C5B90">
      <w:pPr>
        <w:pStyle w:val="ProductList-Bullet"/>
        <w:numPr>
          <w:ilvl w:val="0"/>
          <w:numId w:val="8"/>
        </w:numPr>
      </w:pPr>
      <w:r>
        <w:t>Будь-якому кор</w:t>
      </w:r>
      <w:r>
        <w:t>истувачу дозволено локальне використання.</w:t>
      </w:r>
    </w:p>
    <w:p w:rsidR="00BD027C" w:rsidRDefault="00F31213" w:rsidP="006C5B90">
      <w:pPr>
        <w:pStyle w:val="ProductList-Bullet"/>
        <w:numPr>
          <w:ilvl w:val="0"/>
          <w:numId w:val="8"/>
        </w:numPr>
      </w:pPr>
      <w:r>
        <w:t xml:space="preserve">Віддалене використання дозволено для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 xml:space="preserve">Основного </w:t>
      </w:r>
      <w:r>
        <w:rPr>
          <w:color w:val="0563C1"/>
        </w:rPr>
        <w:t>користувача</w:t>
      </w:r>
      <w:r>
        <w:fldChar w:fldCharType="end"/>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а т</w:t>
      </w:r>
      <w:r>
        <w:t xml:space="preserve">акож для будь-якого іншого користувача з будь-якого іншого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w:instrText>
      </w:r>
      <w:r>
        <w:instrText xml:space="preserve">им пристроєм." </w:instrText>
      </w:r>
      <w:r>
        <w:fldChar w:fldCharType="separate"/>
      </w:r>
      <w:r>
        <w:rPr>
          <w:color w:val="0563C1"/>
        </w:rPr>
        <w:t>Ліцензованого пристрою</w:t>
      </w:r>
      <w:r>
        <w:fldChar w:fldCharType="end"/>
      </w:r>
      <w:r>
        <w:t xml:space="preserve"> або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w:instrText>
      </w:r>
      <w:r>
        <w:instrText xml:space="preserve"> </w:instrText>
      </w:r>
      <w:r>
        <w:fldChar w:fldCharType="separate"/>
      </w:r>
      <w:r>
        <w:rPr>
          <w:color w:val="0563C1"/>
        </w:rPr>
        <w:t>Ліцензованого пристрою</w:t>
      </w:r>
      <w:r>
        <w:fldChar w:fldCharType="end"/>
      </w:r>
      <w:r>
        <w:t xml:space="preserve"> Windows VDA.</w:t>
      </w:r>
    </w:p>
    <w:p w:rsidR="00BD027C" w:rsidRDefault="00F31213" w:rsidP="006C5B90">
      <w:pPr>
        <w:pStyle w:val="ProductList-Bullet"/>
        <w:numPr>
          <w:ilvl w:val="0"/>
          <w:numId w:val="8"/>
        </w:numPr>
      </w:pPr>
      <w:r>
        <w:t>Одночасно мати доступ і використовувати програмне забезпечення може лише один користувач.</w:t>
      </w:r>
    </w:p>
    <w:p w:rsidR="00BD027C" w:rsidRDefault="00F31213" w:rsidP="006C5B90">
      <w:pPr>
        <w:pStyle w:val="ProductList-Bullet"/>
        <w:numPr>
          <w:ilvl w:val="0"/>
          <w:numId w:val="8"/>
        </w:numPr>
      </w:pPr>
      <w:r>
        <w:t xml:space="preserve">Клієнт може підключити до </w:t>
      </w:r>
      <w:r>
        <w:fldChar w:fldCharType="begin"/>
      </w:r>
      <w:r>
        <w:instrText xml:space="preserve"> AutoTextList   \s NoStyle \t "Ліцензований пристрій – це окремий фізичний пристрій, якому призначен</w:instrText>
      </w:r>
      <w:r>
        <w:instrText xml:space="preserve">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до 20 інших пристроїв із метою спільного використання файлів, друку, використання Інформаційних служб Інтернету, спіль</w:t>
      </w:r>
      <w:r>
        <w:t>ного доступу до Інтернету або служб телефонії.</w:t>
      </w:r>
    </w:p>
    <w:p w:rsidR="00BD027C" w:rsidRDefault="00F31213" w:rsidP="006C5B90">
      <w:pPr>
        <w:pStyle w:val="ProductList-Bullet"/>
        <w:numPr>
          <w:ilvl w:val="0"/>
          <w:numId w:val="8"/>
        </w:numPr>
      </w:pPr>
      <w:r>
        <w:t>Для активації за допомогою служб керування ключами або аналогічної технології кількість підключень не обмежена.</w:t>
      </w:r>
    </w:p>
    <w:p w:rsidR="00BD027C" w:rsidRDefault="00BD027C">
      <w:pPr>
        <w:pStyle w:val="ProductList-Body"/>
      </w:pPr>
    </w:p>
    <w:p w:rsidR="00BD027C" w:rsidRDefault="00F31213">
      <w:pPr>
        <w:pStyle w:val="ProductList-ClauseHeading"/>
        <w:outlineLvl w:val="3"/>
      </w:pPr>
      <w:r>
        <w:t>Adobe Flash Player</w:t>
      </w:r>
    </w:p>
    <w:p w:rsidR="00BD027C" w:rsidRDefault="00F31213">
      <w:pPr>
        <w:pStyle w:val="ProductList-Body"/>
      </w:pPr>
      <w:r>
        <w:t xml:space="preserve">Програмне забезпечення може містити версію Adobe Flash Player. Клієнт погоджується, що використання ним Adobe Flash Player регулюється умовами ліцензії Adobe Systems Incorporated, наведеними за адресою </w:t>
      </w:r>
      <w:hyperlink r:id="rId35">
        <w:r>
          <w:rPr>
            <w:color w:val="00467F"/>
            <w:u w:val="single"/>
          </w:rPr>
          <w:t>http://go.microsoft.com/fwlink/?linkid=248532</w:t>
        </w:r>
      </w:hyperlink>
      <w:r>
        <w:t>. Adobe і Flash є зареєстрованими торговельними марками компанії Adobe Systems Incorporated у Сполучених Штатах та інших країнах.</w:t>
      </w:r>
    </w:p>
    <w:p w:rsidR="00BD027C" w:rsidRDefault="00F31213">
      <w:pPr>
        <w:pStyle w:val="ProductList-Offering2Heading"/>
        <w:outlineLvl w:val="2"/>
      </w:pPr>
      <w:bookmarkStart w:id="22" w:name="_Sec541"/>
      <w:r>
        <w:t>«На ядро» / ліцензія доступу клієнта</w:t>
      </w:r>
      <w:bookmarkEnd w:id="22"/>
      <w:r>
        <w:fldChar w:fldCharType="begin"/>
      </w:r>
      <w:r>
        <w:instrText xml:space="preserve"> TC "«На ядро» / ліцензія доступу </w:instrText>
      </w:r>
      <w:r>
        <w:instrText>клієнта" \l 3</w:instrText>
      </w:r>
      <w:r>
        <w:fldChar w:fldCharType="end"/>
      </w:r>
    </w:p>
    <w:p w:rsidR="00BD027C" w:rsidRDefault="00F31213">
      <w:pPr>
        <w:pStyle w:val="ProductList-ClauseHeading"/>
        <w:outlineLvl w:val="3"/>
      </w:pPr>
      <w:r>
        <w:t>Серверні ліцензії («на ядро»)</w:t>
      </w:r>
    </w:p>
    <w:p w:rsidR="00BD027C" w:rsidRDefault="00F31213" w:rsidP="006C5B90">
      <w:pPr>
        <w:pStyle w:val="ProductList-Bullet"/>
        <w:numPr>
          <w:ilvl w:val="0"/>
          <w:numId w:val="9"/>
        </w:numPr>
      </w:pPr>
      <w:r>
        <w:t xml:space="preserve">Клієнт може використовувати серверне програмне забезпечення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w:instrText>
      </w:r>
      <w:r>
        <w:instrText xml:space="preserve">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за умови придбання достатньої кількості </w:t>
      </w:r>
      <w:r>
        <w:fldChar w:fldCharType="begin"/>
      </w:r>
      <w:r>
        <w:instrText xml:space="preserve"> AutoTextList   \s NoStyle \t "Сервер – це фізичний пристрій, на якому може працювати серверне програмне</w:instrText>
      </w:r>
      <w:r>
        <w:instrText xml:space="preserve"> забезпечення." </w:instrText>
      </w:r>
      <w:r>
        <w:fldChar w:fldCharType="separate"/>
      </w:r>
      <w:r>
        <w:rPr>
          <w:color w:val="0563C1"/>
        </w:rPr>
        <w:t>Серверних</w:t>
      </w:r>
      <w:r>
        <w:fldChar w:fldCharType="end"/>
      </w:r>
      <w:r>
        <w:t xml:space="preserve"> ліцензій, як описано нижче. </w:t>
      </w:r>
    </w:p>
    <w:p w:rsidR="00BD027C" w:rsidRDefault="00F31213" w:rsidP="006C5B90">
      <w:pPr>
        <w:pStyle w:val="ProductList-Bullet"/>
        <w:numPr>
          <w:ilvl w:val="0"/>
          <w:numId w:val="9"/>
        </w:numPr>
      </w:pPr>
      <w:r>
        <w:lastRenderedPageBreak/>
        <w:t xml:space="preserve">Кількість необхідних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дорівнює кількості </w:t>
      </w:r>
      <w:r>
        <w:fldChar w:fldCharType="begin"/>
      </w:r>
      <w:r>
        <w:instrText xml:space="preserve"> </w:instrText>
      </w:r>
      <w:r>
        <w:instrText xml:space="preserve">AutoTextList   \s NoStyle \t "Фізичне ядро – ядро у Фізичному процесорі." </w:instrText>
      </w:r>
      <w:r>
        <w:fldChar w:fldCharType="separate"/>
      </w:r>
      <w:r>
        <w:rPr>
          <w:color w:val="0563C1"/>
        </w:rPr>
        <w:t>Фізичних ядер</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w:instrText>
      </w:r>
      <w:r>
        <w:instrText xml:space="preserve">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але не менше 8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w:instrText>
      </w:r>
      <w:r>
        <w:instrText xml:space="preserve">" </w:instrText>
      </w:r>
      <w:r>
        <w:fldChar w:fldCharType="separate"/>
      </w:r>
      <w:r>
        <w:rPr>
          <w:color w:val="0563C1"/>
        </w:rPr>
        <w:t>Ліцензій</w:t>
      </w:r>
      <w:r>
        <w:fldChar w:fldCharType="end"/>
      </w:r>
      <w:r>
        <w:t xml:space="preserve"> для кожного </w:t>
      </w:r>
      <w:r>
        <w:fldChar w:fldCharType="begin"/>
      </w:r>
      <w:r>
        <w:instrText xml:space="preserve"> AutoTextList   \s NoStyle \t "Фізичний процесор – це процесор на фізичному пристрої." </w:instrText>
      </w:r>
      <w:r>
        <w:fldChar w:fldCharType="separate"/>
      </w:r>
      <w:r>
        <w:rPr>
          <w:color w:val="0563C1"/>
        </w:rPr>
        <w:t>Фізичного процесора</w:t>
      </w:r>
      <w:r>
        <w:fldChar w:fldCharType="end"/>
      </w:r>
      <w:r>
        <w:t xml:space="preserve"> й не менше 16 </w:t>
      </w:r>
      <w:r>
        <w:fldChar w:fldCharType="begin"/>
      </w:r>
      <w:r>
        <w:instrText xml:space="preserve"> AutoTextList   \s NoStyle \t "«Ліцензія» означає право на завантаження, інсталяцію, використання Продукту</w:instrText>
      </w:r>
      <w:r>
        <w:instrText xml:space="preserve">, а також отримання до нього доступу." </w:instrText>
      </w:r>
      <w:r>
        <w:fldChar w:fldCharType="separate"/>
      </w:r>
      <w:r>
        <w:rPr>
          <w:color w:val="0563C1"/>
        </w:rPr>
        <w:t>Ліцензій</w:t>
      </w:r>
      <w:r>
        <w:fldChar w:fldCharType="end"/>
      </w:r>
      <w:r>
        <w:t xml:space="preserve"> для кожного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w:t>
      </w:r>
    </w:p>
    <w:p w:rsidR="00BD027C" w:rsidRDefault="00F31213" w:rsidP="006C5B90">
      <w:pPr>
        <w:pStyle w:val="ProductList-Bullet"/>
        <w:numPr>
          <w:ilvl w:val="0"/>
          <w:numId w:val="9"/>
        </w:numPr>
      </w:pPr>
      <w:r>
        <w:t>Випуск Datacenter дає змогу використовувати серверне програмн</w:t>
      </w:r>
      <w:r>
        <w:t xml:space="preserve">е забезпечення для будь-якої кількості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w:instrText>
      </w:r>
      <w:r>
        <w:instrText xml:space="preserve">визначення див. у Глосарії.)" </w:instrText>
      </w:r>
      <w:r>
        <w:fldChar w:fldCharType="separate"/>
      </w:r>
      <w:r>
        <w:rPr>
          <w:color w:val="0563C1"/>
        </w:rPr>
        <w:t>Операційних середовищ</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w:instrText>
      </w:r>
      <w:r>
        <w:instrText xml:space="preserve">ервер вважаються окремим Сервером." </w:instrText>
      </w:r>
      <w:r>
        <w:fldChar w:fldCharType="separate"/>
      </w:r>
      <w:r>
        <w:rPr>
          <w:color w:val="0563C1"/>
        </w:rPr>
        <w:t>Ліцензованому сервері</w:t>
      </w:r>
      <w:r>
        <w:fldChar w:fldCharType="end"/>
      </w:r>
      <w:r>
        <w:t>.</w:t>
      </w:r>
    </w:p>
    <w:p w:rsidR="00BD027C" w:rsidRDefault="00F31213" w:rsidP="006C5B90">
      <w:pPr>
        <w:pStyle w:val="ProductList-Bullet"/>
        <w:numPr>
          <w:ilvl w:val="0"/>
          <w:numId w:val="9"/>
        </w:numPr>
      </w:pPr>
      <w:r>
        <w:t>Випуск Standard:</w:t>
      </w:r>
    </w:p>
    <w:p w:rsidR="00BD027C" w:rsidRDefault="00F31213" w:rsidP="006C5B90">
      <w:pPr>
        <w:pStyle w:val="ProductList-Bullet"/>
        <w:numPr>
          <w:ilvl w:val="1"/>
          <w:numId w:val="9"/>
        </w:numPr>
      </w:pPr>
      <w:r>
        <w:t xml:space="preserve">Випуск Standard дає змогу використовувати серверне програмне забезпечення у двох </w:t>
      </w:r>
      <w:r>
        <w:fldChar w:fldCharType="begin"/>
      </w:r>
      <w:r>
        <w:instrText xml:space="preserve"> AutoTextList   \s NoStyle \t "Операційне середовище – це Екземпляр операційної системи або його</w:instrText>
      </w:r>
      <w:r>
        <w:instrText xml:space="preserve">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на </w:t>
      </w:r>
      <w:r>
        <w:fldChar w:fldCharType="begin"/>
      </w:r>
      <w:r>
        <w:instrText xml:space="preserve"> AutoTextList   \s NoStyle \t "Ліцензований сервер – окремий Сервер, призна</w:instrText>
      </w:r>
      <w:r>
        <w:instrText xml:space="preserve">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w:t>
      </w:r>
    </w:p>
    <w:p w:rsidR="00BD027C" w:rsidRDefault="00F31213" w:rsidP="006C5B90">
      <w:pPr>
        <w:pStyle w:val="ProductList-Bullet"/>
        <w:numPr>
          <w:ilvl w:val="1"/>
          <w:numId w:val="9"/>
        </w:numPr>
      </w:pPr>
      <w:r>
        <w:t xml:space="preserve">Випуск Standard дає змогу використовувати один </w:t>
      </w:r>
      <w:r>
        <w:fldChar w:fldCharType="begin"/>
      </w:r>
      <w:r>
        <w:instrText xml:space="preserve"> AutoTextList   \s NoSt</w:instrText>
      </w:r>
      <w:r>
        <w:instrText xml:space="preserve">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Запущений екземпляр</w:t>
      </w:r>
      <w:r>
        <w:fldChar w:fldCharType="end"/>
      </w:r>
      <w:r>
        <w:t xml:space="preserve"> серверного програмного забезпечення у </w:t>
      </w:r>
      <w:r>
        <w:fldChar w:fldCharType="begin"/>
      </w:r>
      <w:r>
        <w:instrText xml:space="preserve"> AutoTex</w:instrText>
      </w:r>
      <w:r>
        <w:instrText>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w:instrText>
      </w:r>
      <w:r>
        <w:instrText xml:space="preserve">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(окрім двох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якщо </w:t>
      </w:r>
      <w:r>
        <w:fldChar w:fldCharType="begin"/>
      </w:r>
      <w:r>
        <w:instrText xml:space="preserve"> AutoTextList   \s NoStyle \t "Фізичне операційне сере</w:instrText>
      </w:r>
      <w:r>
        <w:instrText>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w:instrText>
      </w:r>
      <w:r>
        <w:instrText xml:space="preserve">ї обладнання, вважається частиною Фізичного операційного середовища.:" </w:instrText>
      </w:r>
      <w:r>
        <w:fldChar w:fldCharType="separate"/>
      </w:r>
      <w:r>
        <w:rPr>
          <w:color w:val="0563C1"/>
        </w:rPr>
        <w:t>Фізичне операційне середовище</w:t>
      </w:r>
      <w:r>
        <w:fldChar w:fldCharType="end"/>
      </w:r>
      <w:r>
        <w:t xml:space="preserve"> використовується лише для розміщення </w:t>
      </w:r>
      <w:r>
        <w:fldChar w:fldCharType="begin"/>
      </w:r>
      <w:r>
        <w:instrText xml:space="preserve"> AutoTextList   \s NoStyle \t "Віртуальне операційне середовище – операційне середовище, настроєне для роботи у вір</w:instrText>
      </w:r>
      <w:r>
        <w:instrText xml:space="preserve">туальній апаратній системі" </w:instrText>
      </w:r>
      <w:r>
        <w:fldChar w:fldCharType="separate"/>
      </w:r>
      <w:r>
        <w:rPr>
          <w:color w:val="0563C1"/>
        </w:rPr>
        <w:t>Віртуальних операційних середовищ</w:t>
      </w:r>
      <w:r>
        <w:fldChar w:fldCharType="end"/>
      </w:r>
      <w:r>
        <w:t xml:space="preserve">, і керування ними. </w:t>
      </w:r>
    </w:p>
    <w:p w:rsidR="00BD027C" w:rsidRDefault="00F31213" w:rsidP="006C5B90">
      <w:pPr>
        <w:pStyle w:val="ProductList-Bullet"/>
        <w:numPr>
          <w:ilvl w:val="1"/>
          <w:numId w:val="9"/>
        </w:numPr>
      </w:pPr>
      <w:r>
        <w:t xml:space="preserve">Клієнт може призначати додаткові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w:instrText>
      </w:r>
      <w:r>
        <w:instrText xml:space="preserve">тупу." </w:instrText>
      </w:r>
      <w:r>
        <w:fldChar w:fldCharType="separate"/>
      </w:r>
      <w:r>
        <w:rPr>
          <w:color w:val="0563C1"/>
        </w:rPr>
        <w:t>Ліцензії</w:t>
      </w:r>
      <w:r>
        <w:fldChar w:fldCharType="end"/>
      </w:r>
      <w:r>
        <w:t xml:space="preserve"> на випуск Standard до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w:instrText>
      </w:r>
      <w:r>
        <w:instrText xml:space="preserve">окремим Сервером." </w:instrText>
      </w:r>
      <w:r>
        <w:fldChar w:fldCharType="separate"/>
      </w:r>
      <w:r>
        <w:rPr>
          <w:color w:val="0563C1"/>
        </w:rPr>
        <w:t>Сервера ліцензій</w:t>
      </w:r>
      <w:r>
        <w:fldChar w:fldCharType="end"/>
      </w:r>
      <w:r>
        <w:t xml:space="preserve">, кількість яких дорівнює вказаній у п. 2 вище, та використовувати серверне програмне забезпечення у двох додаткових </w:t>
      </w:r>
      <w:r>
        <w:fldChar w:fldCharType="begin"/>
      </w:r>
      <w:r>
        <w:instrText xml:space="preserve"> AutoTextList   \s NoStyle \t "Операційне середовище – це Екземпляр операційної системи або його част</w:instrText>
      </w:r>
      <w:r>
        <w:instrText xml:space="preserve">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на </w:t>
      </w:r>
      <w:r>
        <w:fldChar w:fldCharType="begin"/>
      </w:r>
      <w:r>
        <w:instrText xml:space="preserve"> AutoTextList   \s NoStyle \t "Ліцензований сервер – окремий Сервер, призначений</w:instrText>
      </w:r>
      <w:r>
        <w:instrText xml:space="preserve">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rsidR="00BD027C" w:rsidRDefault="00F31213" w:rsidP="006C5B90">
      <w:pPr>
        <w:pStyle w:val="ProductList-Bullet"/>
        <w:numPr>
          <w:ilvl w:val="0"/>
          <w:numId w:val="9"/>
        </w:numPr>
      </w:pPr>
      <w:r>
        <w:t>Щоразу, коли Клієнт змінює поділ дисків на розділи на одному пристрої, дозво</w:t>
      </w:r>
      <w:r>
        <w:t xml:space="preserve">ляється здійснювати перепризначення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якщо загальна кількість </w:t>
      </w:r>
      <w:r>
        <w:fldChar w:fldCharType="begin"/>
      </w:r>
      <w:r>
        <w:instrText xml:space="preserve"> AutoTextList   \s NoStyle \t "«Ліценз</w:instrText>
      </w:r>
      <w:r>
        <w:instrText xml:space="preserve">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і </w:t>
      </w:r>
      <w:r>
        <w:fldChar w:fldCharType="begin"/>
      </w:r>
      <w:r>
        <w:instrText xml:space="preserve"> AutoTextList   \s NoStyle \t "Фізичне ядро – ядро у Фізичному процесорі." </w:instrText>
      </w:r>
      <w:r>
        <w:fldChar w:fldCharType="separate"/>
      </w:r>
      <w:r>
        <w:rPr>
          <w:color w:val="0563C1"/>
        </w:rPr>
        <w:t>Фізичних ядер</w:t>
      </w:r>
      <w:r>
        <w:fldChar w:fldCharType="end"/>
      </w:r>
      <w:r>
        <w:t xml:space="preserve"> залишається незмінною. </w:t>
      </w:r>
    </w:p>
    <w:p w:rsidR="00BD027C" w:rsidRDefault="00F31213" w:rsidP="006C5B90">
      <w:pPr>
        <w:pStyle w:val="ProductList-Bullet"/>
        <w:numPr>
          <w:ilvl w:val="0"/>
          <w:numId w:val="9"/>
        </w:numPr>
      </w:pPr>
      <w:r>
        <w:t>Існує одноразова ал</w:t>
      </w:r>
      <w:r>
        <w:t xml:space="preserve">ьтернатива призначенню базових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кож</w:t>
      </w:r>
      <w:r>
        <w:t xml:space="preserve">ному користувачу або пристрою: кількість базових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w:t>
      </w:r>
      <w:r>
        <w:rPr>
          <w:color w:val="0563C1"/>
        </w:rPr>
        <w:t>упу клієнта</w:t>
      </w:r>
      <w:r>
        <w:fldChar w:fldCharType="end"/>
      </w:r>
      <w:r>
        <w:t xml:space="preserve"> можна призначити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Екземпляру</w:t>
      </w:r>
      <w:r>
        <w:fldChar w:fldCharType="end"/>
      </w:r>
      <w:r>
        <w:t xml:space="preserve"> серверного програмного забезпечення на од</w:t>
      </w:r>
      <w:r>
        <w:t xml:space="preserve">ному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(режим «на сервер»), щоб дозволити щонайбільше тій самій кількості користувачів або пристроїв паралельно отримувати дост</w:t>
      </w:r>
      <w:r>
        <w:t xml:space="preserve">уп до цього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Екземпляра</w:t>
      </w:r>
      <w:r>
        <w:fldChar w:fldCharType="end"/>
      </w:r>
      <w:r>
        <w:t>.</w:t>
      </w:r>
    </w:p>
    <w:p w:rsidR="00BD027C" w:rsidRDefault="00BD027C">
      <w:pPr>
        <w:pStyle w:val="ProductList-Body"/>
      </w:pPr>
    </w:p>
    <w:p w:rsidR="00BD027C" w:rsidRDefault="00F31213">
      <w:pPr>
        <w:pStyle w:val="ProductList-ClauseHeading"/>
        <w:outlineLvl w:val="3"/>
      </w:pPr>
      <w:r>
        <w:t>Ліцензії доступу</w:t>
      </w:r>
    </w:p>
    <w:p w:rsidR="00BD027C" w:rsidRDefault="00F31213" w:rsidP="006C5B90">
      <w:pPr>
        <w:pStyle w:val="ProductList-Bullet"/>
        <w:numPr>
          <w:ilvl w:val="0"/>
          <w:numId w:val="10"/>
        </w:numPr>
      </w:pPr>
      <w:r>
        <w:t>Окрім випадків, описаних у цьому документі</w:t>
      </w:r>
      <w:r>
        <w:t xml:space="preserve"> та наведених в </w:t>
      </w: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 xml:space="preserve">Умовах ліцензії для </w:t>
      </w:r>
      <w:r>
        <w:rPr>
          <w:color w:val="0563C1"/>
        </w:rPr>
        <w:t>певних продуктів</w:t>
      </w:r>
      <w:r>
        <w:fldChar w:fldCharType="end"/>
      </w:r>
      <w:r>
        <w:t xml:space="preserve">, будь-який доступ до серверного програмного забезпечення вимагає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w:instrText>
      </w:r>
      <w:r>
        <w:instrText xml:space="preserve">ння див. в Глосарії.)" </w:instrText>
      </w:r>
      <w:r>
        <w:fldChar w:fldCharType="separate"/>
      </w:r>
      <w:r>
        <w:rPr>
          <w:color w:val="0563C1"/>
        </w:rPr>
        <w:t>Ліцензій доступу клієнта</w:t>
      </w:r>
      <w:r>
        <w:fldChar w:fldCharType="end"/>
      </w:r>
      <w:r>
        <w:t xml:space="preserve"> або </w:t>
      </w:r>
      <w:r>
        <w:fldChar w:fldCharType="begin"/>
      </w:r>
      <w:r>
        <w:instrText xml:space="preserve"> AutoTextList   \s NoStyle \t "Еквівалент ліцензії доступу клієнта – ліцензія на передплату користувача або ліцензія External Connector License, визначена в таблиці «Доступ до серверного програмного за</w:instrText>
      </w:r>
      <w:r>
        <w:instrText xml:space="preserve">безпечення» Продукту, або набір ліцензій доступу клієнта чи ліцензія на передплату, як визначено в таблиці «Еквіваленти ліцензій». (Повне визначення див. в Глосарії.)" </w:instrText>
      </w:r>
      <w:r>
        <w:fldChar w:fldCharType="separate"/>
      </w:r>
      <w:r>
        <w:rPr>
          <w:color w:val="0563C1"/>
        </w:rPr>
        <w:t>Еквівалентів ліцензій доступу клієнта</w:t>
      </w:r>
      <w:r>
        <w:fldChar w:fldCharType="end"/>
      </w:r>
      <w:r>
        <w:t>.</w:t>
      </w:r>
    </w:p>
    <w:p w:rsidR="00BD027C" w:rsidRDefault="00F31213" w:rsidP="006C5B90">
      <w:pPr>
        <w:pStyle w:val="ProductList-Bullet"/>
        <w:numPr>
          <w:ilvl w:val="0"/>
          <w:numId w:val="10"/>
        </w:numPr>
      </w:pPr>
      <w:r>
        <w:fldChar w:fldCharType="begin"/>
      </w:r>
      <w:r>
        <w:instrText xml:space="preserve"> AutoTextList   \s NoStyle \t "Ліцензія доступ</w:instrText>
      </w:r>
      <w:r>
        <w:instrText xml:space="preserve">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Ліцензії доступу клієнта</w:t>
      </w:r>
      <w:r>
        <w:fldChar w:fldCharType="end"/>
      </w:r>
      <w:r>
        <w:t xml:space="preserve"> не вимагаються для здійснення доступу іншим </w:t>
      </w:r>
      <w:r>
        <w:fldChar w:fldCharType="begin"/>
      </w:r>
      <w:r>
        <w:instrText xml:space="preserve"> AutoTextList   \s NoStyle \t "Ліцен</w:instrText>
      </w:r>
      <w:r>
        <w:instrText xml:space="preserve">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Ліцензованим сервером</w:t>
      </w:r>
      <w:r>
        <w:fldChar w:fldCharType="end"/>
      </w:r>
      <w:r>
        <w:t>.</w:t>
      </w:r>
    </w:p>
    <w:p w:rsidR="00BD027C" w:rsidRDefault="00F31213" w:rsidP="006C5B90">
      <w:pPr>
        <w:pStyle w:val="ProductList-Bullet"/>
        <w:numPr>
          <w:ilvl w:val="0"/>
          <w:numId w:val="10"/>
        </w:numPr>
      </w:pPr>
      <w:r>
        <w:fldChar w:fldCharType="begin"/>
      </w:r>
      <w:r>
        <w:instrText xml:space="preserve"> AutoTextList   \s NoStyle \t "Л</w:instrText>
      </w:r>
      <w:r>
        <w:instrText xml:space="preserve">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Ліцензії доступу клієнта</w:t>
      </w:r>
      <w:r>
        <w:fldChar w:fldCharType="end"/>
      </w:r>
      <w:r>
        <w:t xml:space="preserve"> не обов’язкові для доступу до серверного програмного забезпечення,</w:t>
      </w:r>
      <w:r>
        <w:t xml:space="preserve"> яке працює в </w:t>
      </w:r>
      <w:r>
        <w:fldChar w:fldCharType="begin"/>
      </w:r>
      <w:r>
        <w:instrText xml:space="preserve"> AutoTextList   \s NoStyle \t "Робоче веб-навантаження (інша назва – «Веб-рішення») є загальнодоступним і складається виключно з таких компонентів: веб-сторінки, веб-сайти, веб-програми, веб-служби та/або обробка пошти POP3. (Повне визначення</w:instrText>
      </w:r>
      <w:r>
        <w:instrText xml:space="preserve"> див. в Глосарії.)" </w:instrText>
      </w:r>
      <w:r>
        <w:fldChar w:fldCharType="separate"/>
      </w:r>
      <w:r>
        <w:rPr>
          <w:color w:val="0563C1"/>
        </w:rPr>
        <w:t>Робочому навантаженні веб-служб</w:t>
      </w:r>
      <w:r>
        <w:fldChar w:fldCharType="end"/>
      </w:r>
      <w:r>
        <w:t xml:space="preserve"> або </w:t>
      </w:r>
      <w:r>
        <w:fldChar w:fldCharType="begin"/>
      </w:r>
      <w:r>
        <w:instrText xml:space="preserve"> AutoTextList   \s NoStyle \t "Високоефективне обчислювальне навантаження – це робоче навантаження, при якому серверне програмне забезпечення використовується для запуску Вузла кластера... (Повне в</w:instrText>
      </w:r>
      <w:r>
        <w:instrText xml:space="preserve">изначення див. у Глосарії.)" </w:instrText>
      </w:r>
      <w:r>
        <w:fldChar w:fldCharType="separate"/>
      </w:r>
      <w:r>
        <w:rPr>
          <w:color w:val="0563C1"/>
        </w:rPr>
        <w:t>Робочому навантаженні HPC</w:t>
      </w:r>
      <w:r>
        <w:fldChar w:fldCharType="end"/>
      </w:r>
      <w:r>
        <w:t>.</w:t>
      </w:r>
    </w:p>
    <w:p w:rsidR="00BD027C" w:rsidRDefault="00F31213" w:rsidP="006C5B90">
      <w:pPr>
        <w:pStyle w:val="ProductList-Bullet"/>
        <w:numPr>
          <w:ilvl w:val="0"/>
          <w:numId w:val="10"/>
        </w:numPr>
      </w:pP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w:t>
      </w:r>
      <w:r>
        <w:rPr>
          <w:color w:val="0563C1"/>
        </w:rPr>
        <w:t>ензії доступу клієнта</w:t>
      </w:r>
      <w:r>
        <w:fldChar w:fldCharType="end"/>
      </w:r>
      <w:r>
        <w:t xml:space="preserve"> не обов’язкові для доступу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w:instrText>
      </w:r>
      <w:r>
        <w:instrText xml:space="preserve">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яке використовується виключно для розмі</w:t>
      </w:r>
      <w:r>
        <w:t xml:space="preserve">щення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 керування ними.</w:t>
      </w:r>
    </w:p>
    <w:p w:rsidR="00BD027C" w:rsidRDefault="00F31213">
      <w:pPr>
        <w:pStyle w:val="ProductList-Offering2Heading"/>
        <w:outlineLvl w:val="2"/>
      </w:pPr>
      <w:bookmarkStart w:id="23" w:name="_Sec542"/>
      <w:r>
        <w:t>Сервер/CAL</w:t>
      </w:r>
      <w:bookmarkEnd w:id="23"/>
      <w:r>
        <w:fldChar w:fldCharType="begin"/>
      </w:r>
      <w:r>
        <w:instrText xml:space="preserve"> TC "</w:instrText>
      </w:r>
      <w:bookmarkStart w:id="24" w:name="_Toc478649771"/>
      <w:r>
        <w:instrText>Сервер/CAL</w:instrText>
      </w:r>
      <w:bookmarkEnd w:id="24"/>
      <w:r>
        <w:instrText>" \l 3</w:instrText>
      </w:r>
      <w:r>
        <w:fldChar w:fldCharType="end"/>
      </w:r>
    </w:p>
    <w:p w:rsidR="00BD027C" w:rsidRDefault="00F31213">
      <w:pPr>
        <w:pStyle w:val="ProductList-ClauseHeading"/>
        <w:outlineLvl w:val="3"/>
      </w:pPr>
      <w:r>
        <w:t xml:space="preserve">Серверні ліцензії </w:t>
      </w:r>
      <w:r>
        <w:t>(«на Екземпляр»)</w:t>
      </w:r>
    </w:p>
    <w:p w:rsidR="00BD027C" w:rsidRDefault="00F31213">
      <w:pPr>
        <w:pStyle w:val="ProductList-Body"/>
      </w:pPr>
      <w:r>
        <w:t xml:space="preserve">Клієнт може використовувати один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w:instrText>
      </w:r>
      <w:r>
        <w:instrText xml:space="preserve">.)" </w:instrText>
      </w:r>
      <w:r>
        <w:fldChar w:fldCharType="separate"/>
      </w:r>
      <w:r>
        <w:rPr>
          <w:color w:val="0563C1"/>
        </w:rPr>
        <w:t>Запущений екземпляр</w:t>
      </w:r>
      <w:r>
        <w:fldChar w:fldCharType="end"/>
      </w:r>
      <w:r>
        <w:t xml:space="preserve"> серверного програмного забезпечення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w:instrText>
      </w:r>
      <w:r>
        <w:instrText xml:space="preserve">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або </w:t>
      </w:r>
      <w:r>
        <w:fldChar w:fldCharType="begin"/>
      </w:r>
      <w:r>
        <w:instrText xml:space="preserve"> AutoTextList   \s NoStyl</w:instrText>
      </w:r>
      <w:r>
        <w:instrText xml:space="preserve">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w:instrText>
      </w:r>
      <w:r>
        <w:instrText xml:space="preserve">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для кожної придбаної ним </w:t>
      </w:r>
      <w:r>
        <w:fldChar w:fldCharType="begin"/>
      </w:r>
      <w:r>
        <w:instrText xml:space="preserve"> AutoTextList   \s NoStyle \t "«Ліцензія» означає право на завантаж</w:instrText>
      </w:r>
      <w:r>
        <w:instrText xml:space="preserve">ення, інсталяцію, використання Продукту, а також отримання до нього доступу." </w:instrText>
      </w:r>
      <w:r>
        <w:fldChar w:fldCharType="separate"/>
      </w:r>
      <w:r>
        <w:rPr>
          <w:color w:val="0563C1"/>
        </w:rPr>
        <w:t>Ліцензії</w:t>
      </w:r>
      <w:r>
        <w:fldChar w:fldCharType="end"/>
      </w:r>
      <w:r>
        <w:t>.</w:t>
      </w:r>
    </w:p>
    <w:p w:rsidR="00BD027C" w:rsidRDefault="00BD027C">
      <w:pPr>
        <w:pStyle w:val="ProductList-Body"/>
      </w:pPr>
    </w:p>
    <w:p w:rsidR="00BD027C" w:rsidRDefault="00F31213">
      <w:pPr>
        <w:pStyle w:val="ProductList-ClauseHeading"/>
        <w:outlineLvl w:val="3"/>
      </w:pPr>
      <w:r>
        <w:t>Ліцензії доступу</w:t>
      </w:r>
    </w:p>
    <w:p w:rsidR="00BD027C" w:rsidRDefault="00F31213" w:rsidP="006C5B90">
      <w:pPr>
        <w:pStyle w:val="ProductList-Bullet"/>
        <w:numPr>
          <w:ilvl w:val="0"/>
          <w:numId w:val="11"/>
        </w:numPr>
      </w:pPr>
      <w:r>
        <w:t xml:space="preserve">Окрім випадків, описаних у цьому документі та наведених в </w:t>
      </w: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Умовах ліцензії для певних продуктів</w:t>
      </w:r>
      <w:r>
        <w:fldChar w:fldCharType="end"/>
      </w:r>
      <w:r>
        <w:t xml:space="preserve">, будь-який доступ до серверного програмного забезпечення вимагає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w:instrText>
      </w:r>
      <w:r>
        <w:instrText xml:space="preserve">рії.)" </w:instrText>
      </w:r>
      <w:r>
        <w:fldChar w:fldCharType="separate"/>
      </w:r>
      <w:r>
        <w:rPr>
          <w:color w:val="0563C1"/>
        </w:rPr>
        <w:t>Ліцензій доступу клієнта</w:t>
      </w:r>
      <w:r>
        <w:fldChar w:fldCharType="end"/>
      </w:r>
      <w:r>
        <w:t xml:space="preserve"> або </w:t>
      </w:r>
      <w:r>
        <w:fldChar w:fldCharType="begin"/>
      </w:r>
      <w:r>
        <w:instrText xml:space="preserve"> AutoTextList   \s NoStyle \t "Еквівалент ліцензії доступу клієнта – ліцензія на передплату користувача або ліцензія External Connector License, визначена в таблиці «Доступ до серверного програмного забезпечення» Прод</w:instrText>
      </w:r>
      <w:r>
        <w:instrText xml:space="preserve">укту, або набір ліцензій доступу клієнта чи ліцензія на передплату, як визначено в таблиці «Еквіваленти ліцензій». (Повне визначення див. в Глосарії.)" </w:instrText>
      </w:r>
      <w:r>
        <w:fldChar w:fldCharType="separate"/>
      </w:r>
      <w:r>
        <w:rPr>
          <w:color w:val="0563C1"/>
        </w:rPr>
        <w:t>Еквівалентів ліцензій доступу клієнта</w:t>
      </w:r>
      <w:r>
        <w:fldChar w:fldCharType="end"/>
      </w:r>
      <w:r>
        <w:t>.</w:t>
      </w:r>
    </w:p>
    <w:p w:rsidR="00BD027C" w:rsidRDefault="00F31213" w:rsidP="006C5B90">
      <w:pPr>
        <w:pStyle w:val="ProductList-Bullet"/>
        <w:numPr>
          <w:ilvl w:val="0"/>
          <w:numId w:val="11"/>
        </w:numPr>
      </w:pPr>
      <w:r>
        <w:fldChar w:fldCharType="begin"/>
      </w:r>
      <w:r>
        <w:instrText xml:space="preserve"> AutoTextList   \s NoStyle \t "Ліцензія доступу клієнта – ліце</w:instrText>
      </w:r>
      <w:r>
        <w:instrText xml:space="preserve">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Ліцензії доступу клієнта</w:t>
      </w:r>
      <w:r>
        <w:fldChar w:fldCharType="end"/>
      </w:r>
      <w:r>
        <w:t xml:space="preserve"> не вимагаються для здійснення доступу іншим </w:t>
      </w:r>
      <w:r>
        <w:fldChar w:fldCharType="begin"/>
      </w:r>
      <w:r>
        <w:instrText xml:space="preserve"> AutoTextList   \s NoStyle \t "Ліцензований сервер –</w:instrText>
      </w:r>
      <w:r>
        <w:instrText xml:space="preserve">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Ліцензованим сервером</w:t>
      </w:r>
      <w:r>
        <w:fldChar w:fldCharType="end"/>
      </w:r>
      <w:r>
        <w:t xml:space="preserve">. </w:t>
      </w:r>
    </w:p>
    <w:p w:rsidR="00BD027C" w:rsidRDefault="00F31213">
      <w:pPr>
        <w:pStyle w:val="ProductList-Offering2Heading"/>
        <w:outlineLvl w:val="2"/>
      </w:pPr>
      <w:bookmarkStart w:id="25" w:name="_Sec543"/>
      <w:proofErr w:type="gramStart"/>
      <w:r>
        <w:t>на</w:t>
      </w:r>
      <w:proofErr w:type="gramEnd"/>
      <w:r>
        <w:t xml:space="preserve"> ядро</w:t>
      </w:r>
      <w:bookmarkEnd w:id="25"/>
      <w:r>
        <w:fldChar w:fldCharType="begin"/>
      </w:r>
      <w:r>
        <w:instrText xml:space="preserve"> TC "</w:instrText>
      </w:r>
      <w:bookmarkStart w:id="26" w:name="_Toc478649772"/>
      <w:r>
        <w:instrText>на ядро</w:instrText>
      </w:r>
      <w:bookmarkEnd w:id="26"/>
      <w:r>
        <w:instrText>" \l 3</w:instrText>
      </w:r>
      <w:r>
        <w:fldChar w:fldCharType="end"/>
      </w:r>
    </w:p>
    <w:p w:rsidR="00BD027C" w:rsidRDefault="00F31213">
      <w:pPr>
        <w:pStyle w:val="ProductList-Body"/>
      </w:pPr>
      <w:r>
        <w:t>Для Продуктів за Мо</w:t>
      </w:r>
      <w:r>
        <w:t xml:space="preserve">деллю ліцензування «на ядро» Клієнт повинен вибрати один з варіантів: Ліцензування на основі </w:t>
      </w:r>
      <w:r>
        <w:fldChar w:fldCharType="begin"/>
      </w:r>
      <w:r>
        <w:instrText xml:space="preserve"> AutoTextList   \s NoStyle \t "Фізичне ядро – ядро у Фізичному процесорі." </w:instrText>
      </w:r>
      <w:r>
        <w:fldChar w:fldCharType="separate"/>
      </w:r>
      <w:r>
        <w:rPr>
          <w:color w:val="0563C1"/>
        </w:rPr>
        <w:t>Фізичних ядер</w:t>
      </w:r>
      <w:r>
        <w:fldChar w:fldCharType="end"/>
      </w:r>
      <w:r>
        <w:t xml:space="preserve"> на </w:t>
      </w:r>
      <w:r>
        <w:fldChar w:fldCharType="begin"/>
      </w:r>
      <w:r>
        <w:instrText xml:space="preserve"> AutoTextList   \s NoStyle \t "Сервер – це фізичний пристрій, на яко</w:instrText>
      </w:r>
      <w:r>
        <w:instrText xml:space="preserve">му може працювати серверне програмне забезпечення." </w:instrText>
      </w:r>
      <w:r>
        <w:fldChar w:fldCharType="separate"/>
      </w:r>
      <w:r>
        <w:rPr>
          <w:color w:val="0563C1"/>
        </w:rPr>
        <w:t>Сервері</w:t>
      </w:r>
      <w:r>
        <w:fldChar w:fldCharType="end"/>
      </w:r>
      <w:r>
        <w:t xml:space="preserve"> або Ліцензування на основі окремого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Віртуального о</w:t>
      </w:r>
      <w:r>
        <w:rPr>
          <w:color w:val="0563C1"/>
        </w:rPr>
        <w:t>пераційного середовища</w:t>
      </w:r>
      <w:r>
        <w:fldChar w:fldCharType="end"/>
      </w:r>
      <w:r>
        <w:t>. Умови для кожної з цих моделей ліцензування викладено нижче.</w:t>
      </w:r>
    </w:p>
    <w:p w:rsidR="00BD027C" w:rsidRDefault="00BD027C">
      <w:pPr>
        <w:pStyle w:val="ProductList-Body"/>
      </w:pPr>
    </w:p>
    <w:p w:rsidR="00BD027C" w:rsidRDefault="00F31213">
      <w:pPr>
        <w:pStyle w:val="ProductList-ClauseHeading"/>
        <w:outlineLvl w:val="3"/>
      </w:pPr>
      <w:r>
        <w:t>Серверні ліцензії («на ядро») – Ліцензування на основі Фізичних ядер на Сервері</w:t>
      </w:r>
    </w:p>
    <w:p w:rsidR="00BD027C" w:rsidRDefault="00F31213" w:rsidP="006C5B90">
      <w:pPr>
        <w:pStyle w:val="ProductList-Bullet"/>
        <w:numPr>
          <w:ilvl w:val="0"/>
          <w:numId w:val="12"/>
        </w:numPr>
      </w:pPr>
      <w:r>
        <w:t xml:space="preserve">Клієнт може використовувати серверне програмне забезпечення на </w:t>
      </w:r>
      <w:r>
        <w:fldChar w:fldCharType="begin"/>
      </w:r>
      <w:r>
        <w:instrText xml:space="preserve"> AutoTextList   \s NoSty</w:instrText>
      </w:r>
      <w:r>
        <w:instrText xml:space="preserve">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за умови придбання до</w:t>
      </w:r>
      <w:r>
        <w:t xml:space="preserve">статньої кількості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Серверних</w:t>
      </w:r>
      <w:r>
        <w:fldChar w:fldCharType="end"/>
      </w:r>
      <w:r>
        <w:t xml:space="preserve"> ліцензій, як описано нижче.</w:t>
      </w:r>
    </w:p>
    <w:p w:rsidR="00BD027C" w:rsidRDefault="00F31213" w:rsidP="006C5B90">
      <w:pPr>
        <w:pStyle w:val="ProductList-Bullet"/>
        <w:numPr>
          <w:ilvl w:val="0"/>
          <w:numId w:val="12"/>
        </w:numPr>
      </w:pPr>
      <w:r>
        <w:t xml:space="preserve">Кількість необхідних </w:t>
      </w:r>
      <w:r>
        <w:fldChar w:fldCharType="begin"/>
      </w:r>
      <w:r>
        <w:instrText xml:space="preserve"> AutoTextList   \s NoStyle \t "«Ліцензія» означає право</w:instrText>
      </w:r>
      <w:r>
        <w:instrText xml:space="preserve">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дорівнює кількості </w:t>
      </w:r>
      <w:r>
        <w:fldChar w:fldCharType="begin"/>
      </w:r>
      <w:r>
        <w:instrText xml:space="preserve"> AutoTextList   \s NoStyle \t "Фізичне ядро – ядро у Фізичному процесорі." </w:instrText>
      </w:r>
      <w:r>
        <w:fldChar w:fldCharType="separate"/>
      </w:r>
      <w:r>
        <w:rPr>
          <w:color w:val="0563C1"/>
        </w:rPr>
        <w:t>фізичних ядер</w:t>
      </w:r>
      <w:r>
        <w:fldChar w:fldCharType="end"/>
      </w:r>
      <w:r>
        <w:t xml:space="preserve"> на </w:t>
      </w:r>
      <w:r>
        <w:fldChar w:fldCharType="begin"/>
      </w:r>
      <w:r>
        <w:instrText xml:space="preserve"> AutoTextList   \s NoStyle \t "Ліцензова</w:instrText>
      </w:r>
      <w:r>
        <w:instrText xml:space="preserve">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але не менше чотирьох </w:t>
      </w:r>
      <w:r>
        <w:fldChar w:fldCharType="begin"/>
      </w:r>
      <w:r>
        <w:instrText xml:space="preserve"> AutoTextList </w:instrText>
      </w:r>
      <w:r>
        <w:instrText xml:space="preserve">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фізичного процесора.</w:t>
      </w:r>
    </w:p>
    <w:p w:rsidR="00BD027C" w:rsidRDefault="00F31213" w:rsidP="006C5B90">
      <w:pPr>
        <w:pStyle w:val="ProductList-Bullet"/>
        <w:numPr>
          <w:ilvl w:val="0"/>
          <w:numId w:val="12"/>
        </w:numPr>
      </w:pPr>
      <w:r>
        <w:t xml:space="preserve">Для випусків Enterprise Клієнт може використовувати будь-яку кількість </w:t>
      </w:r>
      <w:r>
        <w:fldChar w:fldCharType="begin"/>
      </w:r>
      <w:r>
        <w:instrText xml:space="preserve"> AutoText</w:instrText>
      </w:r>
      <w:r>
        <w:instrText xml:space="preserve">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запущених екземплярів</w:t>
      </w:r>
      <w:r>
        <w:fldChar w:fldCharType="end"/>
      </w:r>
      <w:r>
        <w:t xml:space="preserve"> серверного програмного забезпе</w:t>
      </w:r>
      <w:r>
        <w:t xml:space="preserve">чення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w:t>
      </w:r>
      <w:r>
        <w:rPr>
          <w:color w:val="0563C1"/>
        </w:rPr>
        <w:t xml:space="preserve"> пристрої</w:t>
      </w:r>
      <w:r>
        <w:fldChar w:fldCharType="end"/>
      </w:r>
      <w:r>
        <w:t xml:space="preserve">, при цьому кількість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w:instrText>
      </w:r>
      <w:r>
        <w:instrText xml:space="preserve">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фізичних операційних середовищ</w:t>
      </w:r>
      <w:r>
        <w:fldChar w:fldCharType="end"/>
      </w:r>
      <w:r>
        <w:t xml:space="preserve"> і/або </w:t>
      </w:r>
      <w:r>
        <w:fldChar w:fldCharType="begin"/>
      </w:r>
      <w:r>
        <w:instrText xml:space="preserve"> AutoTextList   \s NoStyle \t "Віртуальне операційне сере</w:instrText>
      </w:r>
      <w:r>
        <w:instrText xml:space="preserve">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має дорівнювати кількості призначених ліцензій.</w:t>
      </w:r>
    </w:p>
    <w:p w:rsidR="00BD027C" w:rsidRDefault="00F31213" w:rsidP="006C5B90">
      <w:pPr>
        <w:pStyle w:val="ProductList-Bullet"/>
        <w:numPr>
          <w:ilvl w:val="0"/>
          <w:numId w:val="12"/>
        </w:numPr>
      </w:pPr>
      <w:r>
        <w:t xml:space="preserve">Для кожної додаткової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випуск Enterprise, яку Клієнт призначив понад кількості </w:t>
      </w:r>
      <w:r>
        <w:fldChar w:fldCharType="begin"/>
      </w:r>
      <w:r>
        <w:instrText xml:space="preserve"> AutoTextList   \s NoStyle \t "«Ліцензія</w:instrText>
      </w:r>
      <w:r>
        <w:instrText xml:space="preserve">»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що вимагаються згідно з пунктом 2 вище, він може використовувати серверне програмне забезпечення в одному додатковому </w:t>
      </w:r>
      <w:r>
        <w:fldChar w:fldCharType="begin"/>
      </w:r>
      <w:r>
        <w:instrText xml:space="preserve"> AutoTextList   \s N</w:instrText>
      </w:r>
      <w:r>
        <w:instrText xml:space="preserve">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rsidR="00BD027C" w:rsidRDefault="00F31213" w:rsidP="006C5B90">
      <w:pPr>
        <w:pStyle w:val="ProductList-Bullet"/>
        <w:numPr>
          <w:ilvl w:val="0"/>
          <w:numId w:val="12"/>
        </w:numPr>
      </w:pPr>
      <w:r>
        <w:t xml:space="preserve">Що стосується інших випусків, клієнт може використовувати будь-яку кількість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w:instrText>
      </w:r>
      <w:r>
        <w:instrText xml:space="preserve">овне визначення див. в Глосарії.)" </w:instrText>
      </w:r>
      <w:r>
        <w:fldChar w:fldCharType="separate"/>
      </w:r>
      <w:r>
        <w:rPr>
          <w:color w:val="0563C1"/>
        </w:rPr>
        <w:t>запущених екземплярів</w:t>
      </w:r>
      <w:r>
        <w:fldChar w:fldCharType="end"/>
      </w:r>
      <w:r>
        <w:t xml:space="preserve"> серверного програмного забезпечення лише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w:instrText>
      </w:r>
      <w:r>
        <w:instrText xml:space="preserve">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w:t>
      </w:r>
      <w:r>
        <w:rPr>
          <w:color w:val="0563C1"/>
        </w:rPr>
        <w:t>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w:t>
      </w:r>
      <w:r>
        <w:rPr>
          <w:color w:val="0563C1"/>
        </w:rPr>
        <w:t>ому сервері</w:t>
      </w:r>
      <w:r>
        <w:fldChar w:fldCharType="end"/>
      </w:r>
      <w:r>
        <w:t>.</w:t>
      </w:r>
    </w:p>
    <w:p w:rsidR="00BD027C" w:rsidRDefault="00BD027C">
      <w:pPr>
        <w:pStyle w:val="ProductList-Body"/>
      </w:pPr>
    </w:p>
    <w:p w:rsidR="00BD027C" w:rsidRDefault="00F31213">
      <w:pPr>
        <w:pStyle w:val="ProductList-ClauseHeading"/>
        <w:outlineLvl w:val="3"/>
      </w:pPr>
      <w:r>
        <w:t>Серверні ліцензії («на ядро») – Ліцензування на основі окремого віртуального операційного середовища</w:t>
      </w:r>
    </w:p>
    <w:p w:rsidR="00BD027C" w:rsidRDefault="00F31213" w:rsidP="006C5B90">
      <w:pPr>
        <w:pStyle w:val="ProductList-Bullet"/>
        <w:numPr>
          <w:ilvl w:val="0"/>
          <w:numId w:val="13"/>
        </w:numPr>
      </w:pPr>
      <w:r>
        <w:t xml:space="preserve">Клієнт може використовувати будь-яку кількість </w:t>
      </w:r>
      <w:r>
        <w:fldChar w:fldCharType="begin"/>
      </w:r>
      <w:r>
        <w:instrText xml:space="preserve"> AutoTextList   \s NoStyle \t "Запущений екземпляр – це Екземпляр програмного забезпечення,</w:instrText>
      </w:r>
      <w:r>
        <w:instrText xml:space="preserve">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Запущених екземплярів</w:t>
      </w:r>
      <w:r>
        <w:fldChar w:fldCharType="end"/>
      </w:r>
      <w:r>
        <w:t xml:space="preserve"> серверного програмного забезпечення в будь-якому </w:t>
      </w:r>
      <w:r>
        <w:fldChar w:fldCharType="begin"/>
      </w:r>
      <w:r>
        <w:instrText xml:space="preserve"> AutoTextList   \s NoStyle \t "Віртуальне операційне середовище</w:instrText>
      </w:r>
      <w:r>
        <w:instrText xml:space="preserve">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w:instrText>
      </w:r>
      <w:r>
        <w:instrText xml:space="preserve">.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за умови придбання достатньої кількості </w:t>
      </w:r>
      <w:r>
        <w:fldChar w:fldCharType="begin"/>
      </w:r>
      <w:r>
        <w:instrText xml:space="preserve"> AutoTextList   \s NoStyle \t "«Ліцензія» означає право на завантаження, інсталяцію, викор</w:instrText>
      </w:r>
      <w:r>
        <w:instrText xml:space="preserve">истання Продукту, а також отримання до нього доступу." </w:instrText>
      </w:r>
      <w:r>
        <w:fldChar w:fldCharType="separate"/>
      </w:r>
      <w:r>
        <w:rPr>
          <w:color w:val="0563C1"/>
        </w:rPr>
        <w:t>Ліцензій</w:t>
      </w:r>
      <w:r>
        <w:fldChar w:fldCharType="end"/>
      </w:r>
      <w:r>
        <w:t>, як описано нижче.</w:t>
      </w:r>
    </w:p>
    <w:p w:rsidR="00BD027C" w:rsidRDefault="00F31213" w:rsidP="006C5B90">
      <w:pPr>
        <w:pStyle w:val="ProductList-Bullet"/>
        <w:numPr>
          <w:ilvl w:val="0"/>
          <w:numId w:val="13"/>
        </w:numPr>
      </w:pPr>
      <w:r>
        <w:lastRenderedPageBreak/>
        <w:t xml:space="preserve">Кількість необхідних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w:t>
      </w:r>
      <w:r>
        <w:rPr>
          <w:color w:val="0563C1"/>
        </w:rPr>
        <w:t>нзій</w:t>
      </w:r>
      <w:r>
        <w:fldChar w:fldCharType="end"/>
      </w:r>
      <w:r>
        <w:t xml:space="preserve"> дорівнює кількості </w:t>
      </w:r>
      <w:r>
        <w:fldChar w:fldCharType="begin"/>
      </w:r>
      <w:r>
        <w:instrText xml:space="preserve"> AutoTextList   \s NoStyle \t "Віртуальне ядро – це одиниця обчислювальної потужності у віртуальній апаратній системі. Віртуальне ядро – це віртуальне представлення одного або кількох апаратних потоків." </w:instrText>
      </w:r>
      <w:r>
        <w:fldChar w:fldCharType="separate"/>
      </w:r>
      <w:r>
        <w:rPr>
          <w:color w:val="0563C1"/>
        </w:rPr>
        <w:t>Віртуальних ядер</w:t>
      </w:r>
      <w:r>
        <w:fldChar w:fldCharType="end"/>
      </w:r>
      <w:r>
        <w:t xml:space="preserve"> у </w:t>
      </w:r>
      <w:r>
        <w:fldChar w:fldCharType="begin"/>
      </w:r>
      <w:r>
        <w:instrText xml:space="preserve"> Au</w:instrText>
      </w:r>
      <w:r>
        <w:instrText xml:space="preserve">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але не менше чотирьох </w:t>
      </w:r>
      <w:r>
        <w:fldChar w:fldCharType="begin"/>
      </w:r>
      <w:r>
        <w:instrText xml:space="preserve"> AutoTextList   \s NoStyle \t "«Ліцензія» означає пра</w:instrText>
      </w:r>
      <w:r>
        <w:instrText xml:space="preserve">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w:instrText>
      </w:r>
      <w:r>
        <w:instrText xml:space="preserve">і" </w:instrText>
      </w:r>
      <w:r>
        <w:fldChar w:fldCharType="separate"/>
      </w:r>
      <w:r>
        <w:rPr>
          <w:color w:val="0563C1"/>
        </w:rPr>
        <w:t>Віртуального операційного середовища</w:t>
      </w:r>
      <w:r>
        <w:fldChar w:fldCharType="end"/>
      </w:r>
      <w:r>
        <w:t>.</w:t>
      </w:r>
    </w:p>
    <w:p w:rsidR="00BD027C" w:rsidRDefault="00F31213" w:rsidP="006C5B90">
      <w:pPr>
        <w:pStyle w:val="ProductList-Bullet"/>
        <w:numPr>
          <w:ilvl w:val="0"/>
          <w:numId w:val="13"/>
        </w:numPr>
      </w:pPr>
      <w:r>
        <w:t xml:space="preserve">Якщо будь-яке </w:t>
      </w:r>
      <w:r>
        <w:fldChar w:fldCharType="begin"/>
      </w:r>
      <w:r>
        <w:instrText xml:space="preserve"> AutoTextList   \s NoStyle \t "Віртуальне ядро – це одиниця обчислювальної потужності у віртуальній апаратній системі. Віртуальне ядро – це віртуальне представлення одного або кількох апаратних пото</w:instrText>
      </w:r>
      <w:r>
        <w:instrText xml:space="preserve">ків." </w:instrText>
      </w:r>
      <w:r>
        <w:fldChar w:fldCharType="separate"/>
      </w:r>
      <w:r>
        <w:rPr>
          <w:color w:val="0563C1"/>
        </w:rPr>
        <w:t>Віртуальне ядро</w:t>
      </w:r>
      <w:r>
        <w:fldChar w:fldCharType="end"/>
      </w:r>
      <w:r>
        <w:t xml:space="preserve"> в будь-який час зіставлено з кількома </w:t>
      </w:r>
      <w:r>
        <w:fldChar w:fldCharType="begin"/>
      </w:r>
      <w:r>
        <w:instrText xml:space="preserve"> AutoTextList   \s NoStyle \t "Апаратний потік – Фізичне ядро або гіперпотік у Фізичному процесорі." </w:instrText>
      </w:r>
      <w:r>
        <w:fldChar w:fldCharType="separate"/>
      </w:r>
      <w:r>
        <w:rPr>
          <w:color w:val="0563C1"/>
        </w:rPr>
        <w:t>Апаратними потоками</w:t>
      </w:r>
      <w:r>
        <w:fldChar w:fldCharType="end"/>
      </w:r>
      <w:r>
        <w:t xml:space="preserve">, Клієнту потрібна Ліцензія для кожного додаткового </w:t>
      </w:r>
      <w:r>
        <w:fldChar w:fldCharType="begin"/>
      </w:r>
      <w:r>
        <w:instrText xml:space="preserve"> AutoTextList   \s</w:instrText>
      </w:r>
      <w:r>
        <w:instrText xml:space="preserve"> NoStyle \t "Апаратний потік – Фізичне ядро або гіперпотік у Фізичному процесорі." </w:instrText>
      </w:r>
      <w:r>
        <w:fldChar w:fldCharType="separate"/>
      </w:r>
      <w:r>
        <w:rPr>
          <w:color w:val="0563C1"/>
        </w:rPr>
        <w:t>Апаратного потоку</w:t>
      </w:r>
      <w:r>
        <w:fldChar w:fldCharType="end"/>
      </w:r>
      <w:r>
        <w:t xml:space="preserve">, з яким зіставлено Віртуальне ядро. </w:t>
      </w:r>
    </w:p>
    <w:p w:rsidR="00BD027C" w:rsidRDefault="00F31213">
      <w:pPr>
        <w:pStyle w:val="ProductList-Offering2Heading"/>
        <w:outlineLvl w:val="2"/>
      </w:pPr>
      <w:bookmarkStart w:id="27" w:name="_Sec544"/>
      <w:r>
        <w:t>Сервери керування</w:t>
      </w:r>
      <w:bookmarkEnd w:id="27"/>
      <w:r>
        <w:fldChar w:fldCharType="begin"/>
      </w:r>
      <w:r>
        <w:instrText xml:space="preserve"> TC "</w:instrText>
      </w:r>
      <w:bookmarkStart w:id="28" w:name="_Toc478649773"/>
      <w:r>
        <w:instrText>Сервери керування</w:instrText>
      </w:r>
      <w:bookmarkEnd w:id="28"/>
      <w:r>
        <w:instrText>" \l 3</w:instrText>
      </w:r>
      <w:r>
        <w:fldChar w:fldCharType="end"/>
      </w:r>
    </w:p>
    <w:p w:rsidR="00BD027C" w:rsidRDefault="00F31213">
      <w:pPr>
        <w:pStyle w:val="ProductList-ClauseHeading"/>
        <w:outlineLvl w:val="3"/>
      </w:pPr>
      <w:r>
        <w:t>Ліцензії на керування</w:t>
      </w:r>
    </w:p>
    <w:p w:rsidR="00BD027C" w:rsidRDefault="00F31213">
      <w:pPr>
        <w:pStyle w:val="ProductList-Body"/>
      </w:pPr>
      <w:r>
        <w:t>Саме версія Ліцензії на керування, а не версі</w:t>
      </w:r>
      <w:r>
        <w:t xml:space="preserve">я використовуваного програмного забезпечення, визначає версію відповідних Умов ліцензії (зокрема використання відповідно до прав на заміну на старіші версії, незважаючи на суперечні умови). </w:t>
      </w:r>
    </w:p>
    <w:p w:rsidR="00BD027C" w:rsidRDefault="00BD027C">
      <w:pPr>
        <w:pStyle w:val="ProductList-Body"/>
      </w:pPr>
    </w:p>
    <w:p w:rsidR="00BD027C" w:rsidRDefault="00F31213">
      <w:pPr>
        <w:pStyle w:val="ProductList-ClauseHeading"/>
        <w:outlineLvl w:val="3"/>
      </w:pPr>
      <w:r>
        <w:t>Серверні ліцензії на керування («на ядро»)</w:t>
      </w:r>
    </w:p>
    <w:p w:rsidR="00BD027C" w:rsidRDefault="00F31213" w:rsidP="006C5B90">
      <w:pPr>
        <w:pStyle w:val="ProductList-Bullet"/>
        <w:numPr>
          <w:ilvl w:val="0"/>
          <w:numId w:val="14"/>
        </w:numPr>
      </w:pPr>
      <w:r>
        <w:t>Клієнт може використо</w:t>
      </w:r>
      <w:r>
        <w:t xml:space="preserve">вувати програмне забезпечення на будь-якому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призначеному для використання ним із метою </w:t>
      </w:r>
      <w:r>
        <w:fldChar w:fldCharType="begin"/>
      </w:r>
      <w:r>
        <w:instrText xml:space="preserve"> AutoTextList   \s NoStyle \t "Керува</w:instrText>
      </w:r>
      <w:r>
        <w:instrText>ння операційними середовищами – це запитування чи отримання даних, настроювання або надсилання інструкцій обладнанню чи програмному забезпеченню, прямо або опосередковано пов’язаному з операційним середовищем. Цей процес не передбачає виявлення пристрою чи</w:instrText>
      </w:r>
      <w:r>
        <w:instrText xml:space="preserve"> операційного середовища." </w:instrText>
      </w:r>
      <w:r>
        <w:fldChar w:fldCharType="separate"/>
      </w:r>
      <w:r>
        <w:rPr>
          <w:color w:val="0563C1"/>
        </w:rPr>
        <w:t>Керування операційними середовищами</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w:instrText>
      </w:r>
      <w:r>
        <w:instrText xml:space="preserve">омпактний сервер вважаються окремим Сервером." </w:instrText>
      </w:r>
      <w:r>
        <w:fldChar w:fldCharType="separate"/>
      </w:r>
      <w:r>
        <w:rPr>
          <w:color w:val="0563C1"/>
        </w:rPr>
        <w:t>Ліцензованому сервері</w:t>
      </w:r>
      <w:r>
        <w:fldChar w:fldCharType="end"/>
      </w:r>
      <w:r>
        <w:t xml:space="preserve">, за умови придбання достатньої кількості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Серверних</w:t>
      </w:r>
      <w:r>
        <w:fldChar w:fldCharType="end"/>
      </w:r>
      <w:r>
        <w:t xml:space="preserve"> ліцензій, </w:t>
      </w:r>
      <w:r>
        <w:t>як описано нижче.</w:t>
      </w:r>
    </w:p>
    <w:p w:rsidR="00BD027C" w:rsidRDefault="00F31213" w:rsidP="006C5B90">
      <w:pPr>
        <w:pStyle w:val="ProductList-Bullet"/>
        <w:numPr>
          <w:ilvl w:val="0"/>
          <w:numId w:val="14"/>
        </w:numPr>
      </w:pPr>
      <w:r>
        <w:t xml:space="preserve">Кількість необхідних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дорівнює кількості </w:t>
      </w:r>
      <w:r>
        <w:fldChar w:fldCharType="begin"/>
      </w:r>
      <w:r>
        <w:instrText xml:space="preserve"> AutoTextList   \s NoStyle \t "Фізичне ядро – ядро у Фізичному процесорі." </w:instrText>
      </w:r>
      <w:r>
        <w:fldChar w:fldCharType="separate"/>
      </w:r>
      <w:r>
        <w:rPr>
          <w:color w:val="0563C1"/>
        </w:rPr>
        <w:t>Фізичних ядер</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w:instrText>
      </w:r>
      <w:r>
        <w:instrText xml:space="preserve">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але не менше 8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w:instrText>
      </w:r>
      <w:r>
        <w:instrText xml:space="preserve">." </w:instrText>
      </w:r>
      <w:r>
        <w:fldChar w:fldCharType="separate"/>
      </w:r>
      <w:r>
        <w:rPr>
          <w:color w:val="0563C1"/>
        </w:rPr>
        <w:t>Ліцензій</w:t>
      </w:r>
      <w:r>
        <w:fldChar w:fldCharType="end"/>
      </w:r>
      <w:r>
        <w:t xml:space="preserve"> для кожного </w:t>
      </w:r>
      <w:r>
        <w:fldChar w:fldCharType="begin"/>
      </w:r>
      <w:r>
        <w:instrText xml:space="preserve"> AutoTextList   \s NoStyle \t "Фізичний процесор – це процесор на фізичному пристрої." </w:instrText>
      </w:r>
      <w:r>
        <w:fldChar w:fldCharType="separate"/>
      </w:r>
      <w:r>
        <w:rPr>
          <w:color w:val="0563C1"/>
        </w:rPr>
        <w:t>Фізичного процесора</w:t>
      </w:r>
      <w:r>
        <w:fldChar w:fldCharType="end"/>
      </w:r>
      <w:r>
        <w:t xml:space="preserve"> й не менше 16 </w:t>
      </w:r>
      <w:r>
        <w:fldChar w:fldCharType="begin"/>
      </w:r>
      <w:r>
        <w:instrText xml:space="preserve"> AutoTextList   \s NoStyle \t "«Ліцензія» означає право на завантаження, інсталяцію, використання Продукт</w:instrText>
      </w:r>
      <w:r>
        <w:instrText xml:space="preserve">у, а також отримання до нього доступу." </w:instrText>
      </w:r>
      <w:r>
        <w:fldChar w:fldCharType="separate"/>
      </w:r>
      <w:r>
        <w:rPr>
          <w:color w:val="0563C1"/>
        </w:rPr>
        <w:t>Ліцензій</w:t>
      </w:r>
      <w:r>
        <w:fldChar w:fldCharType="end"/>
      </w:r>
      <w:r>
        <w:t xml:space="preserve"> для кожного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w:t>
      </w:r>
    </w:p>
    <w:p w:rsidR="00BD027C" w:rsidRDefault="00F31213" w:rsidP="006C5B90">
      <w:pPr>
        <w:pStyle w:val="ProductList-Bullet"/>
        <w:numPr>
          <w:ilvl w:val="0"/>
          <w:numId w:val="14"/>
        </w:numPr>
      </w:pPr>
      <w:r>
        <w:t>Випуск Datacenter дає змогу використовувати серверне програм</w:t>
      </w:r>
      <w:r>
        <w:t xml:space="preserve">не забезпечення, щоб Керувати будь-якою кількістю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w:instrText>
      </w:r>
      <w:r>
        <w:instrText xml:space="preserve">... (Повне визначення див. у Глосарії.)" </w:instrText>
      </w:r>
      <w:r>
        <w:fldChar w:fldCharType="separate"/>
      </w:r>
      <w:r>
        <w:rPr>
          <w:color w:val="0563C1"/>
        </w:rPr>
        <w:t>Операційних середовищ</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w:instrText>
      </w:r>
      <w:r>
        <w:instrText xml:space="preserve">омпактний сервер вважаються окремим Сервером." </w:instrText>
      </w:r>
      <w:r>
        <w:fldChar w:fldCharType="separate"/>
      </w:r>
      <w:r>
        <w:rPr>
          <w:color w:val="0563C1"/>
        </w:rPr>
        <w:t>Ліцензованому сервері</w:t>
      </w:r>
      <w:r>
        <w:fldChar w:fldCharType="end"/>
      </w:r>
      <w:r>
        <w:t>.</w:t>
      </w:r>
    </w:p>
    <w:p w:rsidR="00BD027C" w:rsidRDefault="00F31213" w:rsidP="006C5B90">
      <w:pPr>
        <w:pStyle w:val="ProductList-Bullet"/>
        <w:numPr>
          <w:ilvl w:val="0"/>
          <w:numId w:val="14"/>
        </w:numPr>
      </w:pPr>
      <w:r>
        <w:t>Випуск Standard:</w:t>
      </w:r>
    </w:p>
    <w:p w:rsidR="00BD027C" w:rsidRDefault="00F31213" w:rsidP="006C5B90">
      <w:pPr>
        <w:pStyle w:val="ProductList-Bullet"/>
        <w:numPr>
          <w:ilvl w:val="1"/>
          <w:numId w:val="14"/>
        </w:numPr>
      </w:pPr>
      <w:r>
        <w:t xml:space="preserve">Випуск Standard дає змогу користуватися програмним забезпеченням, щоб Керувати максимум двома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w:t>
      </w:r>
      <w:r>
        <w:rPr>
          <w:color w:val="0563C1"/>
        </w:rPr>
        <w:t>ими середовищами</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w:instrText>
      </w:r>
      <w:r>
        <w:instrText xml:space="preserve"> </w:instrText>
      </w:r>
      <w:r>
        <w:fldChar w:fldCharType="separate"/>
      </w:r>
      <w:r>
        <w:rPr>
          <w:color w:val="0563C1"/>
        </w:rPr>
        <w:t>Ліцензованому сервері</w:t>
      </w:r>
      <w:r>
        <w:fldChar w:fldCharType="end"/>
      </w:r>
      <w:r>
        <w:t>.</w:t>
      </w:r>
    </w:p>
    <w:p w:rsidR="00BD027C" w:rsidRDefault="00F31213" w:rsidP="006C5B90">
      <w:pPr>
        <w:pStyle w:val="ProductList-Bullet"/>
        <w:numPr>
          <w:ilvl w:val="1"/>
          <w:numId w:val="14"/>
        </w:numPr>
      </w:pPr>
      <w:r>
        <w:t xml:space="preserve">Випуск Standard дає змогу Керувати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w:instrText>
      </w:r>
      <w:r>
        <w:instrText xml:space="preserve">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Фізичним операційним середовищем</w:t>
      </w:r>
      <w:r>
        <w:fldChar w:fldCharType="end"/>
      </w:r>
      <w:r>
        <w:t xml:space="preserve"> на </w:t>
      </w:r>
      <w:r>
        <w:fldChar w:fldCharType="begin"/>
      </w:r>
      <w:r>
        <w:instrText xml:space="preserve"> AutoTextList   \s NoStyle \t </w:instrText>
      </w:r>
      <w:r>
        <w:instrText xml:space="preserve">"Ліцензований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(на додаток до двох Віртуал</w:t>
      </w:r>
      <w:r>
        <w:t xml:space="preserve">ьних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w:t>
      </w:r>
      <w:r>
        <w:rPr>
          <w:color w:val="0563C1"/>
        </w:rPr>
        <w:t>аційних середовищ</w:t>
      </w:r>
      <w:r>
        <w:fldChar w:fldCharType="end"/>
      </w:r>
      <w:r>
        <w:t xml:space="preserve">), якщо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w:instrText>
      </w:r>
      <w:r>
        <w:instrText xml:space="preserve">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Фізичне операційне середовище</w:t>
      </w:r>
      <w:r>
        <w:fldChar w:fldCharType="end"/>
      </w:r>
      <w:r>
        <w:t xml:space="preserve"> використовується виключно для розміщення </w:t>
      </w:r>
      <w:r>
        <w:fldChar w:fldCharType="begin"/>
      </w:r>
      <w:r>
        <w:instrText xml:space="preserve"> AutoTextList   \s NoStyle \t</w:instrText>
      </w:r>
      <w:r>
        <w:instrText xml:space="preserve">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 Керування ними.</w:t>
      </w:r>
    </w:p>
    <w:p w:rsidR="00BD027C" w:rsidRDefault="00F31213" w:rsidP="006C5B90">
      <w:pPr>
        <w:pStyle w:val="ProductList-Bullet"/>
        <w:numPr>
          <w:ilvl w:val="1"/>
          <w:numId w:val="14"/>
        </w:numPr>
      </w:pPr>
      <w:r>
        <w:t xml:space="preserve">Клієнт може призначати додаткові </w:t>
      </w:r>
      <w:r>
        <w:fldChar w:fldCharType="begin"/>
      </w:r>
      <w:r>
        <w:instrText xml:space="preserve"> AutoTextList   \s NoStyle \t "«Ліцензія» означає прав</w:instrText>
      </w:r>
      <w:r>
        <w:instrText xml:space="preserve">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випуск Standard до </w:t>
      </w:r>
      <w:r>
        <w:fldChar w:fldCharType="begin"/>
      </w:r>
      <w:r>
        <w:instrText xml:space="preserve"> AutoTextList   \s NoStyle \t "Ліцензований сервер – окремий Сервер, призначений для використання Клієнтом, якому призначено Ліценз</w:instrText>
      </w:r>
      <w:r>
        <w:instrText xml:space="preserve">ію. У контексті цього визначення розділ пристрою чи надкомпактний сервер вважаються окремим Сервером." </w:instrText>
      </w:r>
      <w:r>
        <w:fldChar w:fldCharType="separate"/>
      </w:r>
      <w:r>
        <w:rPr>
          <w:color w:val="0563C1"/>
        </w:rPr>
        <w:t>Сервера ліцензій</w:t>
      </w:r>
      <w:r>
        <w:fldChar w:fldCharType="end"/>
      </w:r>
      <w:r>
        <w:t xml:space="preserve">, кількість яких дорівнює вказаній у п. 2 вище, та Керувати двома додатковими </w:t>
      </w:r>
      <w:r>
        <w:fldChar w:fldCharType="begin"/>
      </w:r>
      <w:r>
        <w:instrText xml:space="preserve"> AutoTextList   \s NoStyle \t "Операційне середовище – ц</w:instrText>
      </w:r>
      <w:r>
        <w:instrText xml:space="preserve">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w:t>
      </w:r>
    </w:p>
    <w:p w:rsidR="00BD027C" w:rsidRDefault="00F31213" w:rsidP="006C5B90">
      <w:pPr>
        <w:pStyle w:val="ProductList-Bullet"/>
        <w:numPr>
          <w:ilvl w:val="0"/>
          <w:numId w:val="14"/>
        </w:numPr>
      </w:pPr>
      <w:r>
        <w:t xml:space="preserve">  Для </w:t>
      </w:r>
      <w:r>
        <w:fldChar w:fldCharType="begin"/>
      </w:r>
      <w:r>
        <w:instrText xml:space="preserve"> AutoTextList   \s NoStyle \</w:instrText>
      </w:r>
      <w:r>
        <w:instrText xml:space="preserve">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у яких прац</w:t>
      </w:r>
      <w:r>
        <w:t xml:space="preserve">юють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Серверні</w:t>
      </w:r>
      <w:r>
        <w:fldChar w:fldCharType="end"/>
      </w:r>
      <w:r>
        <w:t xml:space="preserve"> операційні системи, потрібні Серверні </w:t>
      </w:r>
      <w:r>
        <w:fldChar w:fldCharType="begin"/>
      </w:r>
      <w:r>
        <w:instrText xml:space="preserve"> AutoTextList   \s NoStyle \t "Ліцензія на керування – Ліцензія, яка дозволяє кер</w:instrText>
      </w:r>
      <w:r>
        <w:instrText xml:space="preserve">ування одним операційним середовищем або більше через відповідну версію серверного програмного забезпечення або будь-яку більш ранню версію серверного програмного забезпечення. (Повне визначення див. в Глосарії.)" </w:instrText>
      </w:r>
      <w:r>
        <w:fldChar w:fldCharType="separate"/>
      </w:r>
      <w:r>
        <w:rPr>
          <w:color w:val="0563C1"/>
        </w:rPr>
        <w:t>ліцензії на керування</w:t>
      </w:r>
      <w:r>
        <w:fldChar w:fldCharType="end"/>
      </w:r>
      <w:r>
        <w:t xml:space="preserve">. </w:t>
      </w:r>
    </w:p>
    <w:p w:rsidR="00BD027C" w:rsidRDefault="00BD027C">
      <w:pPr>
        <w:pStyle w:val="ProductList-Body"/>
      </w:pPr>
    </w:p>
    <w:p w:rsidR="00BD027C" w:rsidRDefault="00F31213">
      <w:pPr>
        <w:pStyle w:val="ProductList-ClauseHeading"/>
        <w:outlineLvl w:val="3"/>
      </w:pPr>
      <w:r>
        <w:t>Клієнтські ліц</w:t>
      </w:r>
      <w:r>
        <w:t>ензії на керування («на операційне середовище» або «на користувача»)</w:t>
      </w:r>
    </w:p>
    <w:p w:rsidR="00BD027C" w:rsidRDefault="00F31213" w:rsidP="006C5B90">
      <w:pPr>
        <w:pStyle w:val="ProductList-Bullet"/>
        <w:numPr>
          <w:ilvl w:val="0"/>
          <w:numId w:val="15"/>
        </w:numPr>
      </w:pPr>
      <w:r>
        <w:t xml:space="preserve">Клієнт може використовувати програмне забезпечення для Керування </w:t>
      </w:r>
      <w:r>
        <w:fldChar w:fldCharType="begin"/>
      </w:r>
      <w:r>
        <w:instrText xml:space="preserve"> AutoTextList   \s NoStyle \t "Операційне середовище – це Екземпляр операційної системи або його частина чи Екземпляр вірт</w:instrText>
      </w:r>
      <w:r>
        <w:instrText xml:space="preserve">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 середовищем</w:t>
      </w:r>
      <w:r>
        <w:fldChar w:fldCharType="end"/>
      </w:r>
      <w:r>
        <w:t xml:space="preserve"> на </w:t>
      </w:r>
      <w:r>
        <w:fldChar w:fldCharType="begin"/>
      </w:r>
      <w:r>
        <w:instrText xml:space="preserve"> AutoTextList   \s NoStyle \t "Ліцензований пристрій – це окремий фізичний пристрій, якому призначено </w:instrText>
      </w:r>
      <w:r>
        <w:instrText xml:space="preserve">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або </w:t>
      </w:r>
      <w:r>
        <w:fldChar w:fldCharType="begin"/>
      </w:r>
      <w:r>
        <w:instrText xml:space="preserve"> AutoTextList   \s NoStyle \t "Операційне середовище – це Екземпляр операційної системи або його частина або Екземпл</w:instrText>
      </w:r>
      <w:r>
        <w:instrText xml:space="preserve">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на пристроях, які використовує </w:t>
      </w:r>
      <w:r>
        <w:fldChar w:fldCharType="begin"/>
      </w:r>
      <w:r>
        <w:instrText xml:space="preserve"> AutoTextList   \s NoStyle \t "Ліцензований користувач – одна осо</w:instrText>
      </w:r>
      <w:r>
        <w:instrText xml:space="preserve">ба, якій призначено Ліцензію." </w:instrText>
      </w:r>
      <w:r>
        <w:fldChar w:fldCharType="separate"/>
      </w:r>
      <w:r>
        <w:rPr>
          <w:color w:val="0563C1"/>
        </w:rPr>
        <w:t>Ліцензований користувач</w:t>
      </w:r>
      <w:r>
        <w:fldChar w:fldCharType="end"/>
      </w:r>
      <w:r>
        <w:t>, для кожної придбаної ним Клієнтської ліцензії на керування.</w:t>
      </w:r>
    </w:p>
    <w:p w:rsidR="00BD027C" w:rsidRDefault="00F31213" w:rsidP="006C5B90">
      <w:pPr>
        <w:pStyle w:val="ProductList-Bullet"/>
        <w:numPr>
          <w:ilvl w:val="0"/>
          <w:numId w:val="15"/>
        </w:numPr>
      </w:pP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w:t>
      </w:r>
      <w:r>
        <w:rPr>
          <w:color w:val="0563C1"/>
        </w:rPr>
        <w:t>і середовища</w:t>
      </w:r>
      <w:r>
        <w:fldChar w:fldCharType="end"/>
      </w:r>
      <w:r>
        <w:t xml:space="preserve">, у яких працюють операційні системи, крім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Серверних</w:t>
      </w:r>
      <w:r>
        <w:fldChar w:fldCharType="end"/>
      </w:r>
      <w:r>
        <w:t xml:space="preserve"> операційних систем, вимагають Клієнтських ліцензій на керування а</w:t>
      </w:r>
      <w:r>
        <w:t xml:space="preserve">бо </w:t>
      </w:r>
      <w:r>
        <w:fldChar w:fldCharType="begin"/>
      </w:r>
      <w:r>
        <w:instrText xml:space="preserve"> AutoTextList   \s NoStyle \t "Ліцензія, еквівалентна ліцензії на керування, – це Ліцензія на передплату «на користувача», визначена в таблиці «Ліцензія на керування» для Продукту, або ліцензія CAL Suite чи Ліцензія на передплату згідно з визначенням у </w:instrText>
      </w:r>
      <w:r>
        <w:instrText xml:space="preserve">Таблиці Ліцензій, еквівалентних ліцензії на керування. (Повне визначення див. в Глосарії.)" </w:instrText>
      </w:r>
      <w:r>
        <w:fldChar w:fldCharType="separate"/>
      </w:r>
      <w:r>
        <w:rPr>
          <w:color w:val="0563C1"/>
        </w:rPr>
        <w:t>Еквівалентів ліцензій на керування</w:t>
      </w:r>
      <w:r>
        <w:fldChar w:fldCharType="end"/>
      </w:r>
      <w:r>
        <w:t>.</w:t>
      </w:r>
    </w:p>
    <w:p w:rsidR="00BD027C" w:rsidRDefault="00F31213" w:rsidP="006C5B90">
      <w:pPr>
        <w:pStyle w:val="ProductList-Bullet"/>
        <w:numPr>
          <w:ilvl w:val="0"/>
          <w:numId w:val="15"/>
        </w:numPr>
      </w:pPr>
      <w:r>
        <w:t xml:space="preserve">Необхідна кількість Клієнтських ліцензій на керування залежить від типу призначених </w:t>
      </w:r>
      <w:r>
        <w:fldChar w:fldCharType="begin"/>
      </w:r>
      <w:r>
        <w:instrText xml:space="preserve"> AutoTextList   \s NoStyle \t "«Ліцензія»</w:instrText>
      </w:r>
      <w:r>
        <w:instrText xml:space="preserve">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(«на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w:instrText>
      </w:r>
      <w:r>
        <w:instrText xml:space="preserve">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або «на користувача»).</w:t>
      </w:r>
    </w:p>
    <w:p w:rsidR="00BD027C" w:rsidRDefault="00F31213" w:rsidP="006C5B90">
      <w:pPr>
        <w:pStyle w:val="ProductList-Bullet"/>
        <w:numPr>
          <w:ilvl w:val="0"/>
          <w:numId w:val="15"/>
        </w:numPr>
      </w:pPr>
      <w:r>
        <w:t xml:space="preserve">Для керування </w:t>
      </w:r>
      <w:r>
        <w:fldChar w:fldCharType="begin"/>
      </w:r>
      <w:r>
        <w:instrText xml:space="preserve"> AutoTextList   \s NoStyle \t "Операційне середовище – це Екземпляр операційної си</w:instrText>
      </w:r>
      <w:r>
        <w:instrText xml:space="preserve">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 середовищем</w:t>
      </w:r>
      <w:r>
        <w:fldChar w:fldCharType="end"/>
      </w:r>
      <w:r>
        <w:t>, доступ до якого мають кілька користувачів, необхідно мати Клієнт</w:t>
      </w:r>
      <w:r>
        <w:t xml:space="preserve">ську ліцензію на керування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w:instrText>
      </w:r>
      <w:r>
        <w:instrText xml:space="preserve">в. у Глосарії.)" </w:instrText>
      </w:r>
      <w:r>
        <w:fldChar w:fldCharType="separate"/>
      </w:r>
      <w:r>
        <w:rPr>
          <w:color w:val="0563C1"/>
        </w:rPr>
        <w:t>Операційними середовищами</w:t>
      </w:r>
      <w:r>
        <w:fldChar w:fldCharType="end"/>
      </w:r>
      <w:r>
        <w:t xml:space="preserve"> або Клієнтську ліцензію на керування «на користувача» для кожного користувача.</w:t>
      </w:r>
    </w:p>
    <w:p w:rsidR="00BD027C" w:rsidRDefault="00BD027C">
      <w:pPr>
        <w:pStyle w:val="ProductList-Body"/>
      </w:pPr>
    </w:p>
    <w:p w:rsidR="00BD027C" w:rsidRDefault="00F31213">
      <w:pPr>
        <w:pStyle w:val="ProductList-ClauseHeading"/>
        <w:outlineLvl w:val="3"/>
      </w:pPr>
      <w:r>
        <w:t>Ліцензії на керування не потрібні для:</w:t>
      </w:r>
    </w:p>
    <w:p w:rsidR="00BD027C" w:rsidRDefault="00F31213" w:rsidP="006C5B90">
      <w:pPr>
        <w:pStyle w:val="ProductList-Bullet"/>
        <w:numPr>
          <w:ilvl w:val="0"/>
          <w:numId w:val="16"/>
        </w:numPr>
      </w:pPr>
      <w:r>
        <w:fldChar w:fldCharType="begin"/>
      </w:r>
      <w:r>
        <w:instrText xml:space="preserve"> AutoTextList   \s NoStyle \t "Операційне середовище – це Екземпляр операційної системи або</w:instrText>
      </w:r>
      <w:r>
        <w:instrText xml:space="preserve">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у яких немає </w:t>
      </w:r>
      <w:r>
        <w:fldChar w:fldCharType="begin"/>
      </w:r>
      <w:r>
        <w:instrText xml:space="preserve"> AutoTextList   \s NoStyle \t "Запущений екземпляр – це Екзем</w:instrText>
      </w:r>
      <w:r>
        <w:instrText xml:space="preserve">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Запущених екземплярів</w:t>
      </w:r>
      <w:r>
        <w:fldChar w:fldCharType="end"/>
      </w:r>
      <w:r>
        <w:t xml:space="preserve"> програмного забезпечення;</w:t>
      </w:r>
    </w:p>
    <w:p w:rsidR="00BD027C" w:rsidRDefault="00F31213" w:rsidP="006C5B90">
      <w:pPr>
        <w:pStyle w:val="ProductList-Bullet"/>
        <w:numPr>
          <w:ilvl w:val="0"/>
          <w:numId w:val="16"/>
        </w:numPr>
      </w:pPr>
      <w:r>
        <w:t xml:space="preserve">будь-яких пристроїв мережної інфраструктури Клієнта, що </w:t>
      </w:r>
      <w:r>
        <w:t>функціонують виключно для передавання мережних даних, а не для запуску програмного забезпечення Windows Server;</w:t>
      </w:r>
    </w:p>
    <w:p w:rsidR="00BD027C" w:rsidRDefault="00F31213" w:rsidP="006C5B90">
      <w:pPr>
        <w:pStyle w:val="ProductList-Bullet"/>
        <w:numPr>
          <w:ilvl w:val="0"/>
          <w:numId w:val="16"/>
        </w:numPr>
      </w:pPr>
      <w:r>
        <w:t xml:space="preserve">перетворення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w:instrText>
      </w:r>
      <w:r>
        <w:instrText xml:space="preserve">(або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із фізичних на віртуальні або</w:t>
      </w:r>
    </w:p>
    <w:p w:rsidR="00BD027C" w:rsidRDefault="00F31213" w:rsidP="006C5B90">
      <w:pPr>
        <w:pStyle w:val="ProductList-Bullet"/>
        <w:numPr>
          <w:ilvl w:val="0"/>
          <w:numId w:val="16"/>
        </w:numPr>
      </w:pPr>
      <w:proofErr w:type="gramStart"/>
      <w:r>
        <w:t>будь-якого</w:t>
      </w:r>
      <w:proofErr w:type="gramEnd"/>
      <w:r>
        <w:t xml:space="preserve"> пристрою, який призначено виключно для відстеження стану компонентів облад</w:t>
      </w:r>
      <w:r>
        <w:t>нання або керування ними, зокрема температурою системи, швидкістю вентилятора, увімкненням/вимкненням живлення, скиданням системи або доступністю ЦП.</w:t>
      </w:r>
    </w:p>
    <w:p w:rsidR="00BD027C" w:rsidRDefault="00BD027C">
      <w:pPr>
        <w:pStyle w:val="ProductList-Body"/>
      </w:pPr>
    </w:p>
    <w:p w:rsidR="00BD027C" w:rsidRDefault="00F31213">
      <w:pPr>
        <w:pStyle w:val="ProductList-ClauseHeading"/>
        <w:outlineLvl w:val="3"/>
      </w:pPr>
      <w:r>
        <w:t>Набори даних</w:t>
      </w:r>
    </w:p>
    <w:p w:rsidR="00BD027C" w:rsidRDefault="00F31213">
      <w:pPr>
        <w:pStyle w:val="ProductList-Body"/>
      </w:pPr>
      <w:r>
        <w:t>Клієнту забороняється копіювати або розповсюджувати будь-які набори даних (чи частину набору</w:t>
      </w:r>
      <w:r>
        <w:t xml:space="preserve"> даних), включені до програмного забезпечення.</w:t>
      </w:r>
    </w:p>
    <w:p w:rsidR="00BD027C" w:rsidRDefault="00F31213">
      <w:pPr>
        <w:pStyle w:val="ProductList-Offering2Heading"/>
        <w:outlineLvl w:val="2"/>
      </w:pPr>
      <w:bookmarkStart w:id="29" w:name="_Sec545"/>
      <w:r>
        <w:t>Спеціалізовані сервери</w:t>
      </w:r>
      <w:bookmarkEnd w:id="29"/>
      <w:r>
        <w:fldChar w:fldCharType="begin"/>
      </w:r>
      <w:r>
        <w:instrText xml:space="preserve"> TC "</w:instrText>
      </w:r>
      <w:bookmarkStart w:id="30" w:name="_Toc478649774"/>
      <w:r>
        <w:instrText>Спеціалізовані сервери</w:instrText>
      </w:r>
      <w:bookmarkEnd w:id="30"/>
      <w:r>
        <w:instrText>" \l 3</w:instrText>
      </w:r>
      <w:r>
        <w:fldChar w:fldCharType="end"/>
      </w:r>
    </w:p>
    <w:p w:rsidR="00BD027C" w:rsidRDefault="00F31213">
      <w:pPr>
        <w:pStyle w:val="ProductList-ClauseHeading"/>
        <w:outlineLvl w:val="3"/>
      </w:pPr>
      <w:r>
        <w:t>Серверні ліцензії («на Екземпляр»)</w:t>
      </w:r>
    </w:p>
    <w:p w:rsidR="00BD027C" w:rsidRDefault="00F31213">
      <w:pPr>
        <w:pStyle w:val="ProductList-Body"/>
      </w:pPr>
      <w:r>
        <w:t xml:space="preserve">Клієнт може використовувати один </w:t>
      </w:r>
      <w:r>
        <w:fldChar w:fldCharType="begin"/>
      </w:r>
      <w:r>
        <w:instrText xml:space="preserve"> AutoTextList   \s NoStyle \t "Запущений екземпляр – це Екземпляр програмного забез</w:instrText>
      </w:r>
      <w:r>
        <w:instrText xml:space="preserve">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Запущений екземпляр</w:t>
      </w:r>
      <w:r>
        <w:fldChar w:fldCharType="end"/>
      </w:r>
      <w:r>
        <w:t xml:space="preserve"> серверного програмного забезпечення у </w:t>
      </w:r>
      <w:r>
        <w:fldChar w:fldCharType="begin"/>
      </w:r>
      <w:r>
        <w:instrText xml:space="preserve"> AutoTextList   \s NoStyle \t "Фізичне операційне середовище – опера</w:instrText>
      </w:r>
      <w:r>
        <w:instrText xml:space="preserve">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w:instrText>
      </w:r>
      <w:r>
        <w:instrText xml:space="preserve">вважається частиною Фізичного операційного середовища.:" </w:instrText>
      </w:r>
      <w:r>
        <w:fldChar w:fldCharType="separate"/>
      </w:r>
      <w:r>
        <w:rPr>
          <w:color w:val="0563C1"/>
        </w:rPr>
        <w:t>Фізичному</w:t>
      </w:r>
      <w:r>
        <w:fldChar w:fldCharType="end"/>
      </w:r>
      <w:r>
        <w:t xml:space="preserve"> або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w:t>
      </w:r>
      <w:r>
        <w:rPr>
          <w:color w:val="0563C1"/>
        </w:rPr>
        <w:t>ері</w:t>
      </w:r>
      <w:r>
        <w:fldChar w:fldCharType="end"/>
      </w:r>
      <w:r>
        <w:t xml:space="preserve"> для кожної придбаної ним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Серверної</w:t>
      </w:r>
      <w:r>
        <w:fldChar w:fldCharType="end"/>
      </w:r>
      <w:r>
        <w:t xml:space="preserve"> ліцензії.</w:t>
      </w:r>
    </w:p>
    <w:p w:rsidR="00BD027C" w:rsidRDefault="00F31213">
      <w:pPr>
        <w:pStyle w:val="ProductList-Offering2Heading"/>
        <w:outlineLvl w:val="2"/>
      </w:pPr>
      <w:bookmarkStart w:id="31" w:name="_Sec546"/>
      <w:r>
        <w:t>Інструментарій розробника</w:t>
      </w:r>
      <w:bookmarkEnd w:id="31"/>
      <w:r>
        <w:fldChar w:fldCharType="begin"/>
      </w:r>
      <w:r>
        <w:instrText xml:space="preserve"> TC "</w:instrText>
      </w:r>
      <w:bookmarkStart w:id="32" w:name="_Toc478649775"/>
      <w:r>
        <w:instrText>Інструментарій розробника</w:instrText>
      </w:r>
      <w:bookmarkEnd w:id="32"/>
      <w:r>
        <w:instrText>" \l 3</w:instrText>
      </w:r>
      <w:r>
        <w:fldChar w:fldCharType="end"/>
      </w:r>
    </w:p>
    <w:p w:rsidR="00BD027C" w:rsidRDefault="00F31213">
      <w:pPr>
        <w:pStyle w:val="ProductList-ClauseHeading"/>
        <w:outlineLvl w:val="3"/>
      </w:pPr>
      <w:r>
        <w:t>Ліцензії користув</w:t>
      </w:r>
      <w:r>
        <w:t>ача</w:t>
      </w:r>
    </w:p>
    <w:p w:rsidR="00BD027C" w:rsidRDefault="00F31213" w:rsidP="006C5B90">
      <w:pPr>
        <w:pStyle w:val="ProductList-Bullet"/>
        <w:numPr>
          <w:ilvl w:val="0"/>
          <w:numId w:val="17"/>
        </w:numPr>
      </w:pPr>
      <w:r>
        <w:t xml:space="preserve">Один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може використовувати необмежену кількість копій програмного забезпечення та будь-яку його попередню версію на будь-якому при</w:t>
      </w:r>
      <w:r>
        <w:t xml:space="preserve">строї, призначеному для використання Клієнтом, для кожної придбаної ним Ліцензії користувача. </w:t>
      </w:r>
    </w:p>
    <w:p w:rsidR="00BD027C" w:rsidRDefault="00F31213" w:rsidP="006C5B90">
      <w:pPr>
        <w:pStyle w:val="ProductList-Bullet"/>
        <w:numPr>
          <w:ilvl w:val="0"/>
          <w:numId w:val="17"/>
        </w:numPr>
      </w:pPr>
      <w:r>
        <w:lastRenderedPageBreak/>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Ліцензовані користувачі</w:t>
      </w:r>
      <w:r>
        <w:fldChar w:fldCharType="end"/>
      </w:r>
      <w:r>
        <w:t xml:space="preserve"> можуть використовувати програмне забезпечення для оцінювання, розробки, перевірки та демонстрації програм Клієнта. Ці права включають використання програмного забезпечення для симуляції оточення кінцевого користувача задля виявлення проблем, пов’язаних із</w:t>
      </w:r>
      <w:r>
        <w:t xml:space="preserve"> його програмами.</w:t>
      </w:r>
    </w:p>
    <w:p w:rsidR="00BD027C" w:rsidRDefault="00F31213" w:rsidP="006C5B90">
      <w:pPr>
        <w:pStyle w:val="ProductList-Bullet"/>
        <w:numPr>
          <w:ilvl w:val="0"/>
          <w:numId w:val="17"/>
        </w:numPr>
      </w:pPr>
      <w:r>
        <w:t xml:space="preserve">Програмне забезпечення не ліцензується для використання у </w:t>
      </w:r>
      <w:r>
        <w:fldChar w:fldCharType="begin"/>
      </w:r>
      <w:r>
        <w:instrText xml:space="preserve"> AutoTextList   \s NoStyle \t "Виробниче середовище – це будь-яке Фізичне або Віртуальне операційне середовище, яке виконує виробниче навантаження або здійснює доступ до виробничих</w:instrText>
      </w:r>
      <w:r>
        <w:instrText xml:space="preserve"> даних, або Фізичне операційне середовище, у якому розміщено одне або більше Віртуальних операційних середовищ, що виконують виробниче навантаження або здійснюють доступ до виробничих даних." </w:instrText>
      </w:r>
      <w:r>
        <w:fldChar w:fldCharType="separate"/>
      </w:r>
      <w:r>
        <w:rPr>
          <w:color w:val="0563C1"/>
        </w:rPr>
        <w:t>Виробничому середовищі</w:t>
      </w:r>
      <w:r>
        <w:fldChar w:fldCharType="end"/>
      </w:r>
      <w:r>
        <w:t xml:space="preserve">. </w:t>
      </w:r>
    </w:p>
    <w:p w:rsidR="00BD027C" w:rsidRDefault="00BD027C">
      <w:pPr>
        <w:pStyle w:val="ProductList-Body"/>
      </w:pPr>
    </w:p>
    <w:p w:rsidR="00BD027C" w:rsidRDefault="00F31213">
      <w:pPr>
        <w:pStyle w:val="ProductList-ClauseHeading"/>
        <w:outlineLvl w:val="3"/>
      </w:pPr>
      <w:r>
        <w:t>Додаткові умови ліцензії для передп</w:t>
      </w:r>
      <w:r>
        <w:t>лат Visual Studio</w:t>
      </w:r>
    </w:p>
    <w:p w:rsidR="00BD027C" w:rsidRDefault="00F31213">
      <w:pPr>
        <w:pStyle w:val="ProductList-Body"/>
      </w:pPr>
      <w:r>
        <w:t xml:space="preserve">На додаток до прав, зазначених у Загальних умовах ліцензування, Клієнт може визначити передплату Visual Studio для кожної придбаної </w:t>
      </w:r>
      <w:r>
        <w:fldChar w:fldCharType="begin"/>
      </w:r>
      <w:r>
        <w:instrText xml:space="preserve"> AutoTextList   \s NoStyle \t "«Ліцензія» означає право на завантаження, інсталяцію, використання Продукту</w:instrText>
      </w:r>
      <w:r>
        <w:instrText xml:space="preserve">, а також отримання до нього доступу." </w:instrText>
      </w:r>
      <w:r>
        <w:fldChar w:fldCharType="separate"/>
      </w:r>
      <w:r>
        <w:rPr>
          <w:color w:val="0563C1"/>
        </w:rPr>
        <w:t>ліцензії</w:t>
      </w:r>
      <w:r>
        <w:fldChar w:fldCharType="end"/>
      </w:r>
      <w:r>
        <w:t>. Для передплат Visual Studio термін «програмне забезпечення» означає продукт, доступний для рівня передплати Клієнта через завантаження передплатника Visual Studio. Онлайнову службу, доступну за передплатою Клієнта Visual Studio, заборонено використовуват</w:t>
      </w:r>
      <w:r>
        <w:t xml:space="preserve">и у </w:t>
      </w:r>
      <w:r>
        <w:fldChar w:fldCharType="begin"/>
      </w:r>
      <w:r>
        <w:instrText xml:space="preserve"> AutoTextList   \s NoStyle \t "Виробниче середовище – це будь-яке Фізичне або Віртуальне операційне середовище, яке виконує виробниче навантаження або здійснює доступ до виробничих даних, або Фізичне операційне середовище, у якому розміщено одне або бі</w:instrText>
      </w:r>
      <w:r>
        <w:instrText xml:space="preserve">льше Віртуальних операційних середовищ, що виконують виробниче навантаження або здійснюють доступ до виробничих даних." </w:instrText>
      </w:r>
      <w:r>
        <w:fldChar w:fldCharType="separate"/>
      </w:r>
      <w:r>
        <w:rPr>
          <w:color w:val="0563C1"/>
        </w:rPr>
        <w:t>Виробничому середовищі</w:t>
      </w:r>
      <w:r>
        <w:fldChar w:fldCharType="end"/>
      </w:r>
      <w:r>
        <w:t xml:space="preserve">. </w:t>
      </w:r>
    </w:p>
    <w:p w:rsidR="00BD027C" w:rsidRDefault="00BD027C">
      <w:pPr>
        <w:pStyle w:val="ProductList-Body"/>
      </w:pPr>
    </w:p>
    <w:p w:rsidR="00BD027C" w:rsidRDefault="00F31213">
      <w:pPr>
        <w:pStyle w:val="ProductList-SubClauseHeading"/>
        <w:outlineLvl w:val="4"/>
      </w:pPr>
      <w:r>
        <w:t>Запуск Програмного забезпечення в службах платформи Microsoft Azure</w:t>
      </w:r>
    </w:p>
    <w:p w:rsidR="00BD027C" w:rsidRDefault="00F31213" w:rsidP="006C5B90">
      <w:pPr>
        <w:pStyle w:val="ProductList-Bullet"/>
        <w:numPr>
          <w:ilvl w:val="1"/>
          <w:numId w:val="18"/>
        </w:numPr>
      </w:pPr>
      <w:r>
        <w:fldChar w:fldCharType="begin"/>
      </w:r>
      <w:r>
        <w:instrText xml:space="preserve"> AutoTextList   \s NoStyle \t "Ліцензов</w:instrText>
      </w:r>
      <w:r>
        <w:instrText xml:space="preserve">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може запускати програмне забезпечення в службах платформи Microsoft Azure протягом терміну передплати Visual Studio. </w:t>
      </w:r>
    </w:p>
    <w:p w:rsidR="00BD027C" w:rsidRDefault="00F31213" w:rsidP="006C5B90">
      <w:pPr>
        <w:pStyle w:val="ProductList-Bullet"/>
        <w:numPr>
          <w:ilvl w:val="1"/>
          <w:numId w:val="18"/>
        </w:numPr>
      </w:pPr>
      <w:r>
        <w:t>Використання Програмного забезпечення регулюється умов</w:t>
      </w:r>
      <w:r>
        <w:t>ами та положеннями угоди корпоративного ліцензування «Volume Licensing» Клієнта, а також будь-якими умовами, які надаються разом із Програмним забезпеченням.</w:t>
      </w:r>
    </w:p>
    <w:p w:rsidR="00BD027C" w:rsidRDefault="00F31213" w:rsidP="006C5B90">
      <w:pPr>
        <w:pStyle w:val="ProductList-Bullet"/>
        <w:numPr>
          <w:ilvl w:val="1"/>
          <w:numId w:val="18"/>
        </w:numPr>
      </w:pPr>
      <w:r>
        <w:t>Загальні умови ліцензування інструментів розробника стосуються лише Програмного забезпечення і про</w:t>
      </w:r>
      <w:r>
        <w:t xml:space="preserve">позицій Azure Dev/Test, за виключенням можливості для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Ліцензованого користувача</w:t>
      </w:r>
      <w:r>
        <w:fldChar w:fldCharType="end"/>
      </w:r>
      <w:r>
        <w:t xml:space="preserve"> запускати Office Professional Plus або System Center Virtual Machine Manager </w:t>
      </w:r>
      <w:r>
        <w:t>у службах платформи Microsoft Azure для виробничого використання.</w:t>
      </w:r>
    </w:p>
    <w:p w:rsidR="00BD027C" w:rsidRDefault="00BD027C">
      <w:pPr>
        <w:pStyle w:val="ProductList-BodyIndented"/>
      </w:pPr>
    </w:p>
    <w:p w:rsidR="00BD027C" w:rsidRDefault="00F31213">
      <w:pPr>
        <w:pStyle w:val="ProductList-SubClauseHeading"/>
        <w:outlineLvl w:val="4"/>
      </w:pPr>
      <w:r>
        <w:t>Додаткові вимоги</w:t>
      </w:r>
    </w:p>
    <w:p w:rsidR="00BD027C" w:rsidRDefault="00F31213">
      <w:pPr>
        <w:pStyle w:val="ProductList-BodyIndented"/>
      </w:pPr>
      <w:r>
        <w:t>Клієнт повинен активувати передплату Visual Studio, з'єднавши свій обліковий запис Microsoft із передплатою Visual Studio, щоби запускати програмне забезпечення в службах п</w:t>
      </w:r>
      <w:r>
        <w:t>латформи Microsoft Azure.</w:t>
      </w:r>
    </w:p>
    <w:p w:rsidR="00BD027C" w:rsidRDefault="00BD027C">
      <w:pPr>
        <w:pStyle w:val="ProductList-BodyIndented"/>
      </w:pPr>
    </w:p>
    <w:p w:rsidR="00BD027C" w:rsidRDefault="00F31213">
      <w:pPr>
        <w:pStyle w:val="ProductList-SubClauseHeading"/>
        <w:outlineLvl w:val="4"/>
      </w:pPr>
      <w:r>
        <w:t>Приймальні випробування та відгуки</w:t>
      </w:r>
    </w:p>
    <w:p w:rsidR="00BD027C" w:rsidRDefault="00F31213">
      <w:pPr>
        <w:pStyle w:val="ProductList-BodyIndented"/>
      </w:pPr>
      <w:r>
        <w:t>Кінцеві користувачі Клієнта можуть отримати доступ до Програмного забезпечення, онлайнових служб, наявних завдяки передплаті Клієнта на Visual Studio, щоби виконувати приймальні випробування або</w:t>
      </w:r>
      <w:r>
        <w:t xml:space="preserve"> надати відгук щодо програм.</w:t>
      </w:r>
    </w:p>
    <w:p w:rsidR="00BD027C" w:rsidRDefault="00BD027C">
      <w:pPr>
        <w:pStyle w:val="ProductList-BodyIndented"/>
      </w:pPr>
    </w:p>
    <w:p w:rsidR="00BD027C" w:rsidRDefault="00F31213">
      <w:pPr>
        <w:pStyle w:val="ProductList-SubClauseHeading"/>
        <w:outlineLvl w:val="4"/>
      </w:pPr>
      <w:r>
        <w:t>Windows Server 2016 Remote Desktop Services</w:t>
      </w:r>
    </w:p>
    <w:p w:rsidR="00BD027C" w:rsidRDefault="00F31213">
      <w:pPr>
        <w:pStyle w:val="ProductList-BodyIndented"/>
      </w:pPr>
      <w:r>
        <w:t>Використовувати функцію Служб віддалених робочих столів, яка входить до програмного забезпечення Windows Server, для доступу до демонстрації програм Клієнта в Інтернеті можуть одноча</w:t>
      </w:r>
      <w:r>
        <w:t>сно до 200 анонімних користувачів.</w:t>
      </w:r>
    </w:p>
    <w:p w:rsidR="00BD027C" w:rsidRDefault="00BD027C">
      <w:pPr>
        <w:pStyle w:val="ProductList-BodyIndented"/>
      </w:pPr>
    </w:p>
    <w:p w:rsidR="00BD027C" w:rsidRDefault="00F31213">
      <w:pPr>
        <w:pStyle w:val="ProductList-SubClauseHeading"/>
        <w:outlineLvl w:val="4"/>
      </w:pPr>
      <w:r>
        <w:t>Продукт Windows Embedded</w:t>
      </w:r>
    </w:p>
    <w:p w:rsidR="00BD027C" w:rsidRDefault="00F31213">
      <w:pPr>
        <w:pStyle w:val="ProductList-BodyIndented"/>
      </w:pPr>
      <w:r>
        <w:t>Кожен Продукт Windows Embedded ліцензується за умовами, з якими він постачається. Зокрема, на нього поширюються будь-які зобов’язання Майкрософт, пов’язані із захистом споживача від претензій щод</w:t>
      </w:r>
      <w:r>
        <w:t xml:space="preserve">о порушення прав і неправомірного привласнення. Ці умови заміняють відповідні умови в угоді корпоративного ліцензування «Volume Licensing» Клієнта. Кожен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w:t>
      </w:r>
      <w:r>
        <w:rPr>
          <w:color w:val="0563C1"/>
        </w:rPr>
        <w:t>ований користувач</w:t>
      </w:r>
      <w:r>
        <w:fldChar w:fldCharType="end"/>
      </w:r>
      <w:r>
        <w:t xml:space="preserve"> може інсталювати та використовувати необмежену кількість копій ліцензованого Продукту Windows Embedded.</w:t>
      </w:r>
    </w:p>
    <w:p w:rsidR="00BD027C" w:rsidRDefault="00BD027C">
      <w:pPr>
        <w:pStyle w:val="ProductList-BodyIndented"/>
        <w:jc w:val="right"/>
      </w:pPr>
    </w:p>
    <w:tbl>
      <w:tblPr>
        <w:tblStyle w:val="PURTable0"/>
        <w:tblW w:w="0" w:type="dxa"/>
        <w:tblLook w:val="04A0" w:firstRow="1" w:lastRow="0" w:firstColumn="1" w:lastColumn="0" w:noHBand="0" w:noVBand="1"/>
      </w:tblPr>
      <w:tblGrid>
        <w:gridCol w:w="10440"/>
      </w:tblGrid>
      <w:tr w:rsidR="00BD027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D027C" w:rsidRDefault="00F31213">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BD027C" w:rsidRDefault="00BD027C">
      <w:pPr>
        <w:pStyle w:val="ProductList-BodyIndented"/>
      </w:pPr>
    </w:p>
    <w:p w:rsidR="00BD027C" w:rsidRDefault="00BD027C">
      <w:pPr>
        <w:sectPr w:rsidR="00BD027C">
          <w:headerReference w:type="default" r:id="rId36"/>
          <w:footerReference w:type="default" r:id="rId37"/>
          <w:type w:val="continuous"/>
          <w:pgSz w:w="12240" w:h="15840" w:code="1"/>
          <w:pgMar w:top="1170" w:right="720" w:bottom="720" w:left="720" w:header="432" w:footer="288" w:gutter="0"/>
          <w:cols w:space="360"/>
        </w:sectPr>
      </w:pPr>
    </w:p>
    <w:p w:rsidR="00BD027C" w:rsidRDefault="00F31213">
      <w:pPr>
        <w:pStyle w:val="ProductList-SectionHeading"/>
        <w:pageBreakBefore/>
        <w:outlineLvl w:val="0"/>
      </w:pPr>
      <w:bookmarkStart w:id="33" w:name="_Sec547"/>
      <w:bookmarkEnd w:id="12"/>
      <w:r>
        <w:lastRenderedPageBreak/>
        <w:t>Програмне забезпечення</w:t>
      </w:r>
      <w:r>
        <w:fldChar w:fldCharType="begin"/>
      </w:r>
      <w:r>
        <w:instrText xml:space="preserve"> TC "</w:instrText>
      </w:r>
      <w:bookmarkStart w:id="34" w:name="_Toc478649776"/>
      <w:r>
        <w:instrText>Програмне забезпечення</w:instrText>
      </w:r>
      <w:bookmarkEnd w:id="34"/>
      <w:r>
        <w:instrText>" \l 1</w:instrText>
      </w:r>
      <w:r>
        <w:fldChar w:fldCharType="end"/>
      </w:r>
    </w:p>
    <w:p w:rsidR="00BD027C" w:rsidRDefault="00F31213">
      <w:pPr>
        <w:pStyle w:val="ProductList-Offering1HeadingNoBorder"/>
        <w:outlineLvl w:val="1"/>
      </w:pPr>
      <w:bookmarkStart w:id="35" w:name="_Sec857"/>
      <w:r>
        <w:t>Advanced Threat Analytics</w:t>
      </w:r>
      <w:bookmarkEnd w:id="35"/>
      <w:r>
        <w:fldChar w:fldCharType="begin"/>
      </w:r>
      <w:r>
        <w:instrText xml:space="preserve"> TC "</w:instrText>
      </w:r>
      <w:bookmarkStart w:id="36" w:name="_Toc478649777"/>
      <w:r>
        <w:instrText>Advanced Threat Analytics</w:instrText>
      </w:r>
      <w:bookmarkEnd w:id="36"/>
      <w:r>
        <w:instrText>" \l 2</w:instrText>
      </w:r>
      <w:r>
        <w:fldChar w:fldCharType="end"/>
      </w:r>
    </w:p>
    <w:p w:rsidR="00BD027C" w:rsidRDefault="00F31213">
      <w:pPr>
        <w:pStyle w:val="ProductList-Offering1SubSection"/>
        <w:outlineLvl w:val="2"/>
      </w:pPr>
      <w:bookmarkStart w:id="37" w:name="_Sec858"/>
      <w:r>
        <w:t>1. Доступність програм</w:t>
      </w:r>
      <w:bookmarkEnd w:id="37"/>
    </w:p>
    <w:tbl>
      <w:tblPr>
        <w:tblStyle w:val="PURTable"/>
        <w:tblW w:w="0" w:type="dxa"/>
        <w:tblLook w:val="04A0" w:firstRow="1" w:lastRow="0" w:firstColumn="1" w:lastColumn="0" w:noHBand="0" w:noVBand="1"/>
      </w:tblPr>
      <w:tblGrid>
        <w:gridCol w:w="4040"/>
        <w:gridCol w:w="612"/>
        <w:gridCol w:w="603"/>
        <w:gridCol w:w="612"/>
        <w:gridCol w:w="607"/>
        <w:gridCol w:w="607"/>
        <w:gridCol w:w="611"/>
        <w:gridCol w:w="615"/>
        <w:gridCol w:w="634"/>
        <w:gridCol w:w="619"/>
        <w:gridCol w:w="613"/>
        <w:gridCol w:w="611"/>
      </w:tblGrid>
      <w:tr w:rsidR="00BD027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D027C" w:rsidRDefault="00F31213">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w:instrText>
            </w:r>
            <w:r>
              <w:instrText xml:space="preserve">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"Угода Microsoft Products and Services Agree</w:instrText>
            </w:r>
            <w:r>
              <w:instrText xml:space="preserv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"Open V</w:instrText>
            </w:r>
            <w:r>
              <w:instrText xml:space="preserve">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BD027C">
        <w:tc>
          <w:tcPr>
            <w:tcW w:w="4160" w:type="dxa"/>
            <w:tcBorders>
              <w:top w:val="single" w:sz="6" w:space="0" w:color="FFFFFF"/>
              <w:left w:val="none" w:sz="4" w:space="0" w:color="6E6E6E"/>
              <w:bottom w:val="dashed" w:sz="4" w:space="0" w:color="BFBFBF"/>
              <w:right w:val="none" w:sz="4" w:space="0" w:color="6E6E6E"/>
            </w:tcBorders>
          </w:tcPr>
          <w:p w:rsidR="00BD027C" w:rsidRDefault="00F31213">
            <w:pPr>
              <w:pStyle w:val="ProductList-TableBody"/>
            </w:pPr>
            <w:r>
              <w:rPr>
                <w:color w:val="000000"/>
              </w:rPr>
              <w:t>Клієнтська ліцензія на керування «на операційне середовище» для Advanced Threat Analytics 2016</w:t>
            </w:r>
            <w:r>
              <w:fldChar w:fldCharType="begin"/>
            </w:r>
            <w:r>
              <w:instrText xml:space="preserve"> XE "</w:instrText>
            </w:r>
            <w:r>
              <w:instrText xml:space="preserve">Клієнтська ліцензія на керування «на операційне середовище» для Advanced Threat Analytics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D027C" w:rsidRDefault="00F31213">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BD027C" w:rsidRDefault="00BD027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D027C" w:rsidRDefault="00F3121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D027C" w:rsidRDefault="00F3121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BD027C">
        <w:tc>
          <w:tcPr>
            <w:tcW w:w="4160" w:type="dxa"/>
            <w:tcBorders>
              <w:top w:val="dashed" w:sz="4" w:space="0" w:color="BFBFBF"/>
              <w:left w:val="none" w:sz="4" w:space="0" w:color="6E6E6E"/>
              <w:bottom w:val="none" w:sz="4" w:space="0" w:color="FFFFFF"/>
              <w:right w:val="none" w:sz="4" w:space="0" w:color="6E6E6E"/>
            </w:tcBorders>
          </w:tcPr>
          <w:p w:rsidR="00BD027C" w:rsidRDefault="00F31213">
            <w:pPr>
              <w:pStyle w:val="ProductList-TableBody"/>
            </w:pPr>
            <w:r>
              <w:rPr>
                <w:color w:val="000000"/>
              </w:rPr>
              <w:t>Клієнтська ліцензія на керування «на користувача» для Advanced Threat Analytics 2016</w:t>
            </w:r>
            <w:r>
              <w:fldChar w:fldCharType="begin"/>
            </w:r>
            <w:r>
              <w:instrText xml:space="preserve"> XE "Клієнтська ліцензія на керування «на користувача» для Advanced Threat Analytics 2016"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BD027C" w:rsidRDefault="00F31213">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BD027C" w:rsidRDefault="00BD027C">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BD027C" w:rsidRDefault="00F31213">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BD027C" w:rsidRDefault="00F3121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"Варіант не для всієї організації з</w:instrText>
            </w:r>
            <w:r>
              <w:instrText xml:space="preserve">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r>
    </w:tbl>
    <w:p w:rsidR="00BD027C" w:rsidRDefault="00F31213">
      <w:pPr>
        <w:pStyle w:val="ProductList-Offering1SubSection"/>
        <w:outlineLvl w:val="2"/>
      </w:pPr>
      <w:bookmarkStart w:id="38" w:name="_Sec859"/>
      <w:r>
        <w:t>2. Умови продукту</w:t>
      </w:r>
      <w:bookmarkEnd w:id="38"/>
    </w:p>
    <w:tbl>
      <w:tblPr>
        <w:tblStyle w:val="PURTable"/>
        <w:tblW w:w="0" w:type="dxa"/>
        <w:tblLook w:val="04A0" w:firstRow="1" w:lastRow="0" w:firstColumn="1" w:lastColumn="0" w:noHBand="0" w:noVBand="1"/>
      </w:tblPr>
      <w:tblGrid>
        <w:gridCol w:w="3576"/>
        <w:gridCol w:w="3598"/>
        <w:gridCol w:w="3616"/>
      </w:tblGrid>
      <w:tr w:rsidR="00BD02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Попередня версія: Н/Д</w:t>
            </w:r>
          </w:p>
        </w:tc>
        <w:tc>
          <w:tcPr>
            <w:tcW w:w="4040" w:type="dxa"/>
            <w:tcBorders>
              <w:top w:val="single" w:sz="18" w:space="0" w:color="00188F"/>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Випуски з меншими функціональними</w:t>
            </w:r>
            <w:r>
              <w:rPr>
                <w:color w:val="404040"/>
              </w:rPr>
              <w:t xml:space="preserve"> можливостями: Н/Д</w:t>
            </w:r>
          </w:p>
        </w:tc>
      </w:tr>
      <w:tr w:rsidR="00BD02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w:t>
            </w:r>
            <w:r>
              <w:rPr>
                <w:color w:val="0563C1"/>
              </w:rPr>
              <w:t>рограмного забезпечення)</w:t>
            </w:r>
            <w:r>
              <w:fldChar w:fldCharType="end"/>
            </w:r>
            <w:r>
              <w:t xml:space="preserve">: </w:t>
            </w:r>
            <w:hyperlink r:id="rId38">
              <w:r>
                <w:rPr>
                  <w:color w:val="000000"/>
                </w:rPr>
                <w:t>Додаток B</w:t>
              </w:r>
            </w:hyperlink>
          </w:p>
        </w:tc>
      </w:tr>
      <w:tr w:rsidR="00BD02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Право на зменшення: Н/Д</w:t>
            </w:r>
          </w:p>
        </w:tc>
      </w:tr>
      <w:tr w:rsidR="00BD02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Право на уточнення: Н/Д</w:t>
            </w:r>
          </w:p>
        </w:tc>
      </w:tr>
      <w:tr w:rsidR="00BD02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BD02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BD027C">
            <w:pPr>
              <w:pStyle w:val="ProductList-TableBody"/>
            </w:pPr>
          </w:p>
        </w:tc>
      </w:tr>
    </w:tbl>
    <w:p w:rsidR="00BD027C" w:rsidRDefault="00BD027C">
      <w:pPr>
        <w:pStyle w:val="ProductList-Body"/>
      </w:pPr>
    </w:p>
    <w:p w:rsidR="00BD027C" w:rsidRDefault="00F31213">
      <w:pPr>
        <w:pStyle w:val="ProductList-ClauseHeading"/>
        <w:outlineLvl w:val="3"/>
      </w:pPr>
      <w:r>
        <w:t>2.1 Обмеження для країн</w:t>
      </w:r>
    </w:p>
    <w:p w:rsidR="00BD027C" w:rsidRDefault="00F31213">
      <w:pPr>
        <w:pStyle w:val="ProductList-Body"/>
      </w:pPr>
      <w:r>
        <w:t>Клієнти не можуть завантажувати Advanced Threat Analytics 2016 для використання або розповсюдження в Китайській Народній Республіці.</w:t>
      </w:r>
    </w:p>
    <w:p w:rsidR="00BD027C" w:rsidRDefault="00F31213">
      <w:pPr>
        <w:pStyle w:val="ProductList-Offering1SubSection"/>
        <w:outlineLvl w:val="2"/>
      </w:pPr>
      <w:bookmarkStart w:id="39" w:name="_Sec860"/>
      <w:r>
        <w:t>3. Права на ви</w:t>
      </w:r>
      <w:r>
        <w:t>користання</w:t>
      </w:r>
      <w:bookmarkEnd w:id="39"/>
    </w:p>
    <w:tbl>
      <w:tblPr>
        <w:tblStyle w:val="PURTable"/>
        <w:tblW w:w="0" w:type="dxa"/>
        <w:tblLook w:val="04A0" w:firstRow="1" w:lastRow="0" w:firstColumn="1" w:lastColumn="0" w:noHBand="0" w:noVBand="1"/>
      </w:tblPr>
      <w:tblGrid>
        <w:gridCol w:w="3605"/>
        <w:gridCol w:w="3587"/>
        <w:gridCol w:w="3598"/>
      </w:tblGrid>
      <w:tr w:rsidR="00BD02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4">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AutoTextList  </w:instrText>
            </w:r>
            <w:r>
              <w:instrText xml:space="preserve">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Додаткове програмне забезпечення: Н/Д</w:t>
            </w:r>
          </w:p>
        </w:tc>
      </w:tr>
      <w:tr w:rsidR="00BD02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D027C" w:rsidRDefault="00F31213">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Компоненти програмного забезпеч</w:t>
            </w:r>
            <w:r>
              <w:t>ення Windows</w:t>
            </w:r>
          </w:p>
        </w:tc>
      </w:tr>
      <w:tr w:rsidR="00BD027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D027C" w:rsidRDefault="00F31213">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BD02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BD027C">
            <w:pPr>
              <w:pStyle w:val="ProductList-TableBody"/>
            </w:pPr>
          </w:p>
        </w:tc>
      </w:tr>
    </w:tbl>
    <w:p w:rsidR="00BD027C" w:rsidRDefault="00BD027C">
      <w:pPr>
        <w:pStyle w:val="ProductList-Body"/>
      </w:pPr>
    </w:p>
    <w:p w:rsidR="00BD027C" w:rsidRDefault="00F31213">
      <w:pPr>
        <w:pStyle w:val="ProductList-ClauseHeading"/>
        <w:outlineLvl w:val="3"/>
      </w:pPr>
      <w:r>
        <w:t xml:space="preserve">3.1 </w:t>
      </w:r>
      <w:r>
        <w:t>Ліцензія на керування</w:t>
      </w:r>
    </w:p>
    <w:tbl>
      <w:tblPr>
        <w:tblStyle w:val="PURTable"/>
        <w:tblW w:w="0" w:type="dxa"/>
        <w:tblLook w:val="04A0" w:firstRow="1" w:lastRow="0" w:firstColumn="1" w:lastColumn="0" w:noHBand="0" w:noVBand="1"/>
      </w:tblPr>
      <w:tblGrid>
        <w:gridCol w:w="3585"/>
        <w:gridCol w:w="3620"/>
        <w:gridCol w:w="3585"/>
      </w:tblGrid>
      <w:tr w:rsidR="00BD02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D027C" w:rsidRDefault="00F31213">
            <w:pPr>
              <w:pStyle w:val="ProductList-TableBody"/>
            </w:pPr>
            <w:r>
              <w:t>Клієнтська ліцензія на керування</w:t>
            </w:r>
          </w:p>
        </w:tc>
        <w:tc>
          <w:tcPr>
            <w:tcW w:w="4040" w:type="dxa"/>
            <w:tcBorders>
              <w:top w:val="single" w:sz="18" w:space="0" w:color="0072C6"/>
              <w:left w:val="single" w:sz="4" w:space="0" w:color="000000"/>
              <w:bottom w:val="single" w:sz="4" w:space="0" w:color="000000"/>
              <w:right w:val="none" w:sz="4" w:space="0" w:color="000000"/>
            </w:tcBorders>
          </w:tcPr>
          <w:p w:rsidR="00BD027C" w:rsidRDefault="00F31213">
            <w:pPr>
              <w:pStyle w:val="ProductList-TableBody"/>
            </w:pPr>
            <w:r>
              <w:t>Advanced Threat Analytics 2016 (ліцензія на керування «на користувача» або «на операційне середовище»)</w:t>
            </w:r>
          </w:p>
        </w:tc>
        <w:tc>
          <w:tcPr>
            <w:tcW w:w="4040" w:type="dxa"/>
            <w:tcBorders>
              <w:top w:val="single" w:sz="18" w:space="0" w:color="0072C6"/>
              <w:left w:val="none" w:sz="4" w:space="0" w:color="000000"/>
              <w:bottom w:val="single" w:sz="4" w:space="0" w:color="000000"/>
              <w:right w:val="single" w:sz="4" w:space="0" w:color="000000"/>
            </w:tcBorders>
          </w:tcPr>
          <w:p w:rsidR="00BD027C" w:rsidRDefault="00F31213">
            <w:pPr>
              <w:pStyle w:val="ProductList-TableBody"/>
            </w:pPr>
            <w:r>
              <w:t xml:space="preserve">Еквівалент ліцензії на керування (див. </w:t>
            </w:r>
            <w:hyperlink w:anchor="_Sec591">
              <w:r>
                <w:rPr>
                  <w:color w:val="00467F"/>
                  <w:u w:val="single"/>
                </w:rPr>
                <w:t>Додаток A</w:t>
              </w:r>
            </w:hyperlink>
            <w:r>
              <w:t>)</w:t>
            </w:r>
          </w:p>
        </w:tc>
      </w:tr>
    </w:tbl>
    <w:p w:rsidR="00BD027C" w:rsidRDefault="00BD027C">
      <w:pPr>
        <w:pStyle w:val="ProductList-Body"/>
      </w:pPr>
    </w:p>
    <w:p w:rsidR="00BD027C" w:rsidRDefault="00F31213">
      <w:pPr>
        <w:pStyle w:val="ProductList-ClauseHeading"/>
        <w:outlineLvl w:val="3"/>
      </w:pPr>
      <w:r>
        <w:t>3.2 Використання</w:t>
      </w:r>
      <w:r>
        <w:t>, для якого потрібна ліцензія на керування</w:t>
      </w:r>
    </w:p>
    <w:p w:rsidR="00BD027C" w:rsidRDefault="00F31213">
      <w:pPr>
        <w:pStyle w:val="ProductList-Body"/>
      </w:pP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потрібні тільки для клієнтських </w:t>
      </w:r>
      <w:r>
        <w:fldChar w:fldCharType="begin"/>
      </w:r>
      <w:r>
        <w:instrText xml:space="preserve"> AutoTextList   \s NoSty</w:instrText>
      </w:r>
      <w:r>
        <w:instrText xml:space="preserve">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(або сер</w:t>
      </w:r>
      <w:r>
        <w:t xml:space="preserve">верних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w:t>
      </w:r>
      <w:r>
        <w:rPr>
          <w:color w:val="0563C1"/>
        </w:rPr>
        <w:t>ераційних середовищ</w:t>
      </w:r>
      <w:r>
        <w:fldChar w:fldCharType="end"/>
      </w:r>
      <w:r>
        <w:t xml:space="preserve">, що використовуються як клієнтські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w:instrText>
      </w:r>
      <w:r>
        <w:instrText xml:space="preserve"> частина... (Повне визначення див. у Глосарії.)" </w:instrText>
      </w:r>
      <w:r>
        <w:fldChar w:fldCharType="separate"/>
      </w:r>
      <w:r>
        <w:rPr>
          <w:color w:val="0563C1"/>
        </w:rPr>
        <w:t>операційні середовища</w:t>
      </w:r>
      <w:r>
        <w:fldChar w:fldCharType="end"/>
      </w:r>
      <w:r>
        <w:t>), які налаштовано на пристроях користувачів, автентифікованих службою Active Directory під керуванням Advanced Threat Analytics, або до яких такі пристрої отримують доступ.</w:t>
      </w:r>
    </w:p>
    <w:p w:rsidR="00BD027C" w:rsidRDefault="00BD027C">
      <w:pPr>
        <w:pStyle w:val="ProductList-Body"/>
      </w:pPr>
    </w:p>
    <w:p w:rsidR="00BD027C" w:rsidRDefault="00F31213">
      <w:pPr>
        <w:pStyle w:val="ProductList-ClauseHeading"/>
        <w:outlineLvl w:val="3"/>
      </w:pPr>
      <w:r>
        <w:t>3.3 Бібл</w:t>
      </w:r>
      <w:r>
        <w:t>іотеки, ліцензовані за стандартною загальною ліцензією обмеженого застосування GNU</w:t>
      </w:r>
    </w:p>
    <w:p w:rsidR="00BD027C" w:rsidRDefault="00F31213">
      <w:pPr>
        <w:pStyle w:val="ProductList-Body"/>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може здійснювати зворотне проектування програмного забезпечення Advanced Threat Analytics, декомпілювати й дизасемблювати його або іншим способом намагатися одержати вихідний код програмного забезпечення Advanced Threat Analytics Server, лише якщо це потр</w:t>
      </w:r>
      <w:r>
        <w:t>ібно для налагодження змін, унесених у будь-які бібліотеки, які надано за Стандартною загальною ліцензією обмеженого застосування GNU у складі програмного забезпечення або через посилання в цьому програмному забезпеченні.</w:t>
      </w:r>
    </w:p>
    <w:p w:rsidR="00BD027C" w:rsidRDefault="00F31213">
      <w:pPr>
        <w:pStyle w:val="ProductList-Offering1SubSection"/>
        <w:outlineLvl w:val="2"/>
      </w:pPr>
      <w:bookmarkStart w:id="40" w:name="_Sec861"/>
      <w:r>
        <w:t>4. Підтримка програмного забезпече</w:t>
      </w:r>
      <w:r>
        <w:t>ння</w:t>
      </w:r>
      <w:bookmarkEnd w:id="40"/>
    </w:p>
    <w:tbl>
      <w:tblPr>
        <w:tblStyle w:val="PURTable"/>
        <w:tblW w:w="0" w:type="dxa"/>
        <w:tblLook w:val="04A0" w:firstRow="1" w:lastRow="0" w:firstColumn="1" w:lastColumn="0" w:noHBand="0" w:noVBand="1"/>
      </w:tblPr>
      <w:tblGrid>
        <w:gridCol w:w="3620"/>
        <w:gridCol w:w="3585"/>
        <w:gridCol w:w="3585"/>
      </w:tblGrid>
      <w:tr w:rsidR="00BD02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w:instrText>
            </w:r>
            <w:r>
              <w:instrText xml:space="preserve">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w:instrText>
            </w:r>
            <w:r>
              <w:instrText xml:space="preserve">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Права переходу на резервний ресурс: Н/Д</w:t>
            </w:r>
          </w:p>
        </w:tc>
      </w:tr>
      <w:tr w:rsidR="00BD02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Права на віддалене використання: Н/Д</w:t>
            </w:r>
          </w:p>
        </w:tc>
      </w:tr>
      <w:tr w:rsidR="00BD027C">
        <w:tc>
          <w:tcPr>
            <w:tcW w:w="40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w:instrText>
            </w:r>
            <w:r>
              <w:instrText xml:space="preserve">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BD027C">
            <w:pPr>
              <w:pStyle w:val="ProductList-TableBody"/>
            </w:pPr>
          </w:p>
        </w:tc>
      </w:tr>
    </w:tbl>
    <w:p w:rsidR="00BD027C" w:rsidRDefault="00BD027C">
      <w:pPr>
        <w:pStyle w:val="ProductList-Body"/>
        <w:jc w:val="right"/>
      </w:pPr>
    </w:p>
    <w:tbl>
      <w:tblPr>
        <w:tblStyle w:val="PURTable"/>
        <w:tblW w:w="0" w:type="dxa"/>
        <w:tblLook w:val="04A0" w:firstRow="1" w:lastRow="0" w:firstColumn="1" w:lastColumn="0" w:noHBand="0" w:noVBand="1"/>
      </w:tblPr>
      <w:tblGrid>
        <w:gridCol w:w="10800"/>
      </w:tblGrid>
      <w:tr w:rsidR="00BD027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D027C" w:rsidRDefault="00F31213">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BD027C" w:rsidRDefault="00BD027C">
      <w:pPr>
        <w:pStyle w:val="ProductList-Body"/>
      </w:pPr>
    </w:p>
    <w:p w:rsidR="00BD027C" w:rsidRDefault="00F31213">
      <w:pPr>
        <w:pStyle w:val="ProductList-Offering1HeadingNoBorder"/>
        <w:outlineLvl w:val="1"/>
      </w:pPr>
      <w:bookmarkStart w:id="41" w:name="_Sec592"/>
      <w:r>
        <w:t>BizTalk</w:t>
      </w:r>
      <w:bookmarkEnd w:id="41"/>
      <w:r>
        <w:fldChar w:fldCharType="begin"/>
      </w:r>
      <w:r>
        <w:instrText xml:space="preserve"> TC "</w:instrText>
      </w:r>
      <w:bookmarkStart w:id="42" w:name="_Toc478649778"/>
      <w:r>
        <w:instrText>BizTalk</w:instrText>
      </w:r>
      <w:bookmarkEnd w:id="42"/>
      <w:r>
        <w:instrText>" \l 2</w:instrText>
      </w:r>
      <w:r>
        <w:fldChar w:fldCharType="end"/>
      </w:r>
    </w:p>
    <w:p w:rsidR="00BD027C" w:rsidRDefault="00F31213">
      <w:pPr>
        <w:pStyle w:val="ProductList-Offering1SubSection"/>
        <w:outlineLvl w:val="2"/>
      </w:pPr>
      <w:bookmarkStart w:id="43" w:name="_Sec593"/>
      <w:r>
        <w:lastRenderedPageBreak/>
        <w:t>1. Доступність програм</w:t>
      </w:r>
      <w:bookmarkEnd w:id="43"/>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BD027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D027C" w:rsidRDefault="00F31213">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"License and Sof</w:instrText>
            </w:r>
            <w:r>
              <w:instrText xml:space="preserve">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"Договір «Enterprise Agreement» і Договір «Enterpris</w:instrText>
            </w:r>
            <w:r>
              <w:instrText xml:space="preserve">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BD027C">
        <w:tc>
          <w:tcPr>
            <w:tcW w:w="4160" w:type="dxa"/>
            <w:tcBorders>
              <w:top w:val="single" w:sz="6" w:space="0" w:color="FFFFFF"/>
              <w:left w:val="none" w:sz="4" w:space="0" w:color="6E6E6E"/>
              <w:bottom w:val="dashed" w:sz="4" w:space="0" w:color="BFBFBF"/>
              <w:right w:val="none" w:sz="4" w:space="0" w:color="6E6E6E"/>
            </w:tcBorders>
          </w:tcPr>
          <w:p w:rsidR="00BD027C" w:rsidRDefault="00F31213">
            <w:pPr>
              <w:pStyle w:val="ProductList-TableBody"/>
            </w:pPr>
            <w:r>
              <w:rPr>
                <w:color w:val="000000"/>
              </w:rPr>
              <w:t>BizTalk Server 2016 Branch Edition</w:t>
            </w:r>
            <w:r>
              <w:fldChar w:fldCharType="begin"/>
            </w:r>
            <w:r>
              <w:instrText xml:space="preserve"> XE "</w:instrText>
            </w:r>
            <w:r>
              <w:instrText xml:space="preserve">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BD027C" w:rsidRDefault="00F31213">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BD027C" w:rsidRDefault="00F31213">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BD027C" w:rsidRDefault="00F31213">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BD027C" w:rsidRDefault="00F31213">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BD027C">
        <w:tc>
          <w:tcPr>
            <w:tcW w:w="4160" w:type="dxa"/>
            <w:tcBorders>
              <w:top w:val="dashed" w:sz="4" w:space="0" w:color="BFBFBF"/>
              <w:left w:val="none" w:sz="4" w:space="0" w:color="6E6E6E"/>
              <w:bottom w:val="dashed" w:sz="4" w:space="0" w:color="BFBFBF"/>
              <w:right w:val="none" w:sz="4" w:space="0" w:color="6E6E6E"/>
            </w:tcBorders>
          </w:tcPr>
          <w:p w:rsidR="00BD027C" w:rsidRDefault="00F31213">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D027C" w:rsidRDefault="00F31213">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D027C" w:rsidRDefault="00BD027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D027C" w:rsidRDefault="00BD027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r>
      <w:tr w:rsidR="00BD027C">
        <w:tc>
          <w:tcPr>
            <w:tcW w:w="4160" w:type="dxa"/>
            <w:tcBorders>
              <w:top w:val="dashed" w:sz="4" w:space="0" w:color="BFBFBF"/>
              <w:left w:val="none" w:sz="4" w:space="0" w:color="6E6E6E"/>
              <w:bottom w:val="dashed" w:sz="4" w:space="0" w:color="BFBFBF"/>
              <w:right w:val="none" w:sz="4" w:space="0" w:color="6E6E6E"/>
            </w:tcBorders>
          </w:tcPr>
          <w:p w:rsidR="00BD027C" w:rsidRDefault="00F31213">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D027C" w:rsidRDefault="00F31213">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D027C" w:rsidRDefault="00F31213">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D027C" w:rsidRDefault="00F31213">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BD027C" w:rsidRDefault="00F31213">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BD027C">
        <w:tc>
          <w:tcPr>
            <w:tcW w:w="4160" w:type="dxa"/>
            <w:tcBorders>
              <w:top w:val="dashed" w:sz="4" w:space="0" w:color="BFBFBF"/>
              <w:left w:val="none" w:sz="4" w:space="0" w:color="6E6E6E"/>
              <w:bottom w:val="dashed" w:sz="4" w:space="0" w:color="BFBFBF"/>
              <w:right w:val="none" w:sz="4" w:space="0" w:color="6E6E6E"/>
            </w:tcBorders>
          </w:tcPr>
          <w:p w:rsidR="00BD027C" w:rsidRDefault="00F31213">
            <w:pPr>
              <w:pStyle w:val="ProductList-TableBody"/>
            </w:pPr>
            <w:r>
              <w:rPr>
                <w:color w:val="000000"/>
              </w:rPr>
              <w:t>BizTalk Server 2016 Standard Edition</w:t>
            </w:r>
            <w:r>
              <w:fldChar w:fldCharType="begin"/>
            </w:r>
            <w:r>
              <w:instrText xml:space="preserve"> XE "</w:instrText>
            </w:r>
            <w:r>
              <w:instrText xml:space="preserve">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D027C" w:rsidRDefault="00F31213">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D027C" w:rsidRDefault="00F31213">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D027C" w:rsidRDefault="00F31213">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BD027C" w:rsidRDefault="00F3121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w:instrText>
            </w:r>
            <w:r>
              <w:instrText xml:space="preserve">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w:instrText>
            </w:r>
            <w:r>
              <w:instrText xml:space="preserve">т" </w:instrText>
            </w:r>
            <w:r>
              <w:fldChar w:fldCharType="separate"/>
            </w:r>
            <w:r>
              <w:rPr>
                <w:color w:val="000000"/>
              </w:rPr>
              <w:t xml:space="preserve"> A</w:t>
            </w:r>
            <w:r>
              <w:fldChar w:fldCharType="end"/>
            </w:r>
          </w:p>
        </w:tc>
      </w:tr>
      <w:tr w:rsidR="00BD027C">
        <w:tc>
          <w:tcPr>
            <w:tcW w:w="4160" w:type="dxa"/>
            <w:tcBorders>
              <w:top w:val="dashed" w:sz="4" w:space="0" w:color="BFBFBF"/>
              <w:left w:val="none" w:sz="4" w:space="0" w:color="6E6E6E"/>
              <w:bottom w:val="none" w:sz="4" w:space="0" w:color="6E6E6E"/>
              <w:right w:val="none" w:sz="4" w:space="0" w:color="6E6E6E"/>
            </w:tcBorders>
          </w:tcPr>
          <w:p w:rsidR="00BD027C" w:rsidRDefault="00F31213">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BD027C" w:rsidRDefault="00F31213">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BD027C" w:rsidRDefault="00BD027C">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BD027C" w:rsidRDefault="00BD027C">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r>
    </w:tbl>
    <w:p w:rsidR="00BD027C" w:rsidRDefault="00F31213">
      <w:pPr>
        <w:pStyle w:val="ProductList-Offering1SubSection"/>
        <w:outlineLvl w:val="2"/>
      </w:pPr>
      <w:bookmarkStart w:id="44" w:name="_Sec594"/>
      <w:r>
        <w:t>2. Умови продукту</w:t>
      </w:r>
      <w:bookmarkEnd w:id="44"/>
    </w:p>
    <w:tbl>
      <w:tblPr>
        <w:tblStyle w:val="PURTable"/>
        <w:tblW w:w="0" w:type="dxa"/>
        <w:tblLook w:val="04A0" w:firstRow="1" w:lastRow="0" w:firstColumn="1" w:lastColumn="0" w:noHBand="0" w:noVBand="1"/>
      </w:tblPr>
      <w:tblGrid>
        <w:gridCol w:w="3576"/>
        <w:gridCol w:w="3598"/>
        <w:gridCol w:w="3616"/>
      </w:tblGrid>
      <w:tr w:rsidR="00BD02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w:instrText>
            </w:r>
            <w:r>
              <w:instrText xml:space="preserve">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Випуски з меншими функціональними можливостями: Н/Д</w:t>
            </w:r>
          </w:p>
        </w:tc>
      </w:tr>
      <w:tr w:rsidR="00BD02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w:t>
            </w:r>
            <w:r>
              <w:rPr>
                <w:color w:val="0563C1"/>
              </w:rPr>
              <w:t>рограмного забезпечення)</w:t>
            </w:r>
            <w:r>
              <w:fldChar w:fldCharType="end"/>
            </w:r>
            <w:r>
              <w:t xml:space="preserve">: </w:t>
            </w:r>
            <w:hyperlink w:anchor="_Sec564">
              <w:r>
                <w:rPr>
                  <w:color w:val="000000"/>
                </w:rPr>
                <w:t>Додаток B</w:t>
              </w:r>
            </w:hyperlink>
          </w:p>
        </w:tc>
      </w:tr>
      <w:tr w:rsidR="00BD02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w:instrText>
            </w:r>
            <w:r>
              <w:instrText xml:space="preserve">зій. (Повне визначення див. в Глосарії.)" </w:instrText>
            </w:r>
            <w:r>
              <w:fldChar w:fldCharType="separate"/>
            </w:r>
            <w:r>
              <w:rPr>
                <w:color w:val="0563C1"/>
              </w:rPr>
              <w:t>Виняток для кваліфікованого користувача</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Право на зменшення: Н/Д</w:t>
            </w:r>
          </w:p>
        </w:tc>
      </w:tr>
      <w:tr w:rsidR="00BD027C">
        <w:tc>
          <w:tcPr>
            <w:tcW w:w="40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w:instrText>
            </w:r>
            <w:r>
              <w:instrText xml:space="preserve">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Всі (за винятком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Право на уточнення: Н/Д</w:t>
            </w:r>
          </w:p>
        </w:tc>
      </w:tr>
      <w:tr w:rsidR="00BD02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BD02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BD027C">
            <w:pPr>
              <w:pStyle w:val="ProductList-TableBody"/>
            </w:pPr>
          </w:p>
        </w:tc>
      </w:tr>
    </w:tbl>
    <w:p w:rsidR="00BD027C" w:rsidRDefault="00F31213">
      <w:pPr>
        <w:pStyle w:val="ProductList-Offering1SubSection"/>
        <w:outlineLvl w:val="2"/>
      </w:pPr>
      <w:bookmarkStart w:id="45" w:name="_Sec595"/>
      <w:r>
        <w:t>3. Права на використання</w:t>
      </w:r>
      <w:bookmarkEnd w:id="45"/>
    </w:p>
    <w:tbl>
      <w:tblPr>
        <w:tblStyle w:val="PURTable"/>
        <w:tblW w:w="0" w:type="dxa"/>
        <w:tblLook w:val="04A0" w:firstRow="1" w:lastRow="0" w:firstColumn="1" w:lastColumn="0" w:noHBand="0" w:noVBand="1"/>
      </w:tblPr>
      <w:tblGrid>
        <w:gridCol w:w="3605"/>
        <w:gridCol w:w="3587"/>
        <w:gridCol w:w="3598"/>
      </w:tblGrid>
      <w:tr w:rsidR="00BD02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3">
              <w:r>
                <w:rPr>
                  <w:color w:val="00467F"/>
                  <w:u w:val="single"/>
                </w:rPr>
                <w:t>ліцензія на ядро</w:t>
              </w:r>
            </w:hyperlink>
          </w:p>
        </w:tc>
        <w:tc>
          <w:tcPr>
            <w:tcW w:w="4040" w:type="dxa"/>
            <w:tcBorders>
              <w:top w:val="single" w:sz="18" w:space="0" w:color="00188F"/>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w:instrText>
            </w:r>
            <w:r>
              <w:instrText xml:space="preserve">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Branch і Standard</w:t>
            </w:r>
          </w:p>
        </w:tc>
        <w:tc>
          <w:tcPr>
            <w:tcW w:w="4040" w:type="dxa"/>
            <w:tcBorders>
              <w:top w:val="single" w:sz="18" w:space="0" w:color="00188F"/>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w:instrText>
            </w:r>
            <w:r>
              <w:instrText xml:space="preserve">мним забезпеченням." </w:instrText>
            </w:r>
            <w:r>
              <w:fldChar w:fldCharType="separate"/>
            </w:r>
            <w:r>
              <w:rPr>
                <w:color w:val="0563C1"/>
              </w:rPr>
              <w:t>Додаткове програмне забезпечення</w:t>
            </w:r>
            <w:r>
              <w:fldChar w:fldCharType="end"/>
            </w:r>
            <w:r>
              <w:t>: Усі випуски</w:t>
            </w:r>
          </w:p>
        </w:tc>
      </w:tr>
      <w:tr w:rsidR="00BD02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Компоненти програмного забезпеч</w:t>
            </w:r>
            <w:r>
              <w:t>ення Windows</w:t>
            </w:r>
          </w:p>
        </w:tc>
      </w:tr>
      <w:tr w:rsidR="00BD027C">
        <w:tc>
          <w:tcPr>
            <w:tcW w:w="40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BD02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BD027C">
            <w:pPr>
              <w:pStyle w:val="ProductList-TableBody"/>
            </w:pPr>
          </w:p>
        </w:tc>
      </w:tr>
    </w:tbl>
    <w:p w:rsidR="00BD027C" w:rsidRDefault="00BD027C">
      <w:pPr>
        <w:pStyle w:val="ProductList-Body"/>
      </w:pPr>
    </w:p>
    <w:p w:rsidR="00BD027C" w:rsidRDefault="00F31213">
      <w:pPr>
        <w:pStyle w:val="ProductList-ClauseHeading"/>
        <w:outlineLvl w:val="3"/>
      </w:pPr>
      <w:r>
        <w:t xml:space="preserve">3.1 </w:t>
      </w:r>
      <w:r>
        <w:t>BizTalk Server Branch і Standard Edition</w:t>
      </w:r>
    </w:p>
    <w:p w:rsidR="00BD027C" w:rsidRDefault="00F31213">
      <w:pPr>
        <w:pStyle w:val="ProductList-SubClauseHeading"/>
        <w:outlineLvl w:val="4"/>
      </w:pPr>
      <w:r>
        <w:t>3.1.1 Обмеження використання</w:t>
      </w:r>
    </w:p>
    <w:p w:rsidR="00BD027C" w:rsidRDefault="00F31213">
      <w:pPr>
        <w:pStyle w:val="ProductList-BodyIndented"/>
      </w:pPr>
      <w:r>
        <w:t xml:space="preserve">Клієнт не повинен використовувати серверне програмне забезпечення на </w:t>
      </w:r>
      <w:r>
        <w:fldChar w:fldCharType="begin"/>
      </w:r>
      <w:r>
        <w:instrText xml:space="preserve"> AutoTextList   \s NoStyle \t "Сервер – це фізичний пристрій, на якому може працювати серверне програмне забезпечення</w:instrText>
      </w:r>
      <w:r>
        <w:instrText xml:space="preserve">." </w:instrText>
      </w:r>
      <w:r>
        <w:fldChar w:fldCharType="separate"/>
      </w:r>
      <w:r>
        <w:rPr>
          <w:color w:val="0563C1"/>
        </w:rPr>
        <w:t>Сервері</w:t>
      </w:r>
      <w:r>
        <w:fldChar w:fldCharType="end"/>
      </w:r>
      <w:r>
        <w:t xml:space="preserve">, який входить до складу мережного кластера, або в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w:instrText>
      </w:r>
      <w:r>
        <w:instrText xml:space="preserve"> його частина... (Повне визначення див. у Глосарії.)" </w:instrText>
      </w:r>
      <w:r>
        <w:fldChar w:fldCharType="separate"/>
      </w:r>
      <w:r>
        <w:rPr>
          <w:color w:val="0563C1"/>
        </w:rPr>
        <w:t>операційному середовищі</w:t>
      </w:r>
      <w:r>
        <w:fldChar w:fldCharType="end"/>
      </w:r>
      <w:r>
        <w:t xml:space="preserve">, яке є частиною мережного кластера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w:instrText>
      </w:r>
      <w:r>
        <w:instrText xml:space="preserve">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на тому самому </w:t>
      </w:r>
      <w:r>
        <w:fldChar w:fldCharType="begin"/>
      </w:r>
      <w:r>
        <w:instrText xml:space="preserve"> AutoTextList   \s NoStyle \t "Сервер – це фізичний пристрій, на якому може працювати серверне програмне забе</w:instrText>
      </w:r>
      <w:r>
        <w:instrText xml:space="preserve">зпечення." </w:instrText>
      </w:r>
      <w:r>
        <w:fldChar w:fldCharType="separate"/>
      </w:r>
      <w:r>
        <w:rPr>
          <w:color w:val="0563C1"/>
        </w:rPr>
        <w:t>Сервері</w:t>
      </w:r>
      <w:r>
        <w:fldChar w:fldCharType="end"/>
      </w:r>
      <w:r>
        <w:t>.</w:t>
      </w:r>
    </w:p>
    <w:p w:rsidR="00BD027C" w:rsidRDefault="00BD027C">
      <w:pPr>
        <w:pStyle w:val="ProductList-BodyIndented"/>
      </w:pPr>
    </w:p>
    <w:p w:rsidR="00BD027C" w:rsidRDefault="00F31213">
      <w:pPr>
        <w:pStyle w:val="ProductList-SubClauseHeading"/>
        <w:outlineLvl w:val="4"/>
      </w:pPr>
      <w:r>
        <w:t>3.1.2 Веб-компонент Office</w:t>
      </w:r>
    </w:p>
    <w:p w:rsidR="00BD027C" w:rsidRDefault="00F31213">
      <w:pPr>
        <w:pStyle w:val="ProductList-BodyIndented"/>
      </w:pPr>
      <w:r>
        <w:t xml:space="preserve">Клієнт може використовувати цей компонент лише для перегляду та друку копій статичних документів, текстів і зображень, створених за допомогою програмного забезпечення. Для копій компонента окремі ліцензії </w:t>
      </w:r>
      <w:r>
        <w:t xml:space="preserve">не потрібні. </w:t>
      </w:r>
    </w:p>
    <w:p w:rsidR="00BD027C" w:rsidRDefault="00BD027C">
      <w:pPr>
        <w:pStyle w:val="ProductList-BodyIndented"/>
      </w:pPr>
    </w:p>
    <w:p w:rsidR="00BD027C" w:rsidRDefault="00F31213">
      <w:pPr>
        <w:pStyle w:val="ProductList-ClauseHeading"/>
        <w:outlineLvl w:val="3"/>
      </w:pPr>
      <w:r>
        <w:t>3.2 BizTalk Server Branch Edition</w:t>
      </w:r>
    </w:p>
    <w:p w:rsidR="00BD027C" w:rsidRDefault="00F31213">
      <w:pPr>
        <w:pStyle w:val="ProductList-Body"/>
      </w:pPr>
      <w:r>
        <w:t xml:space="preserve">Клієнт має право </w:t>
      </w:r>
      <w:r>
        <w:fldChar w:fldCharType="begin"/>
      </w:r>
      <w:r>
        <w:instrText xml:space="preserve"> AutoTextList   \s NoStyle \t "Запущений екземпляр – це Екземпляр програмного забезпечення, що завантажується в пам’ять і для якого виконується одна чи кілька інструкцій. (Повне визначення д</w:instrText>
      </w:r>
      <w:r>
        <w:instrText xml:space="preserve">ив. в Глосарії.)" </w:instrText>
      </w:r>
      <w:r>
        <w:fldChar w:fldCharType="separate"/>
      </w:r>
      <w:r>
        <w:rPr>
          <w:color w:val="0563C1"/>
        </w:rPr>
        <w:t>Запускати Екземпляри</w:t>
      </w:r>
      <w:r>
        <w:fldChar w:fldCharType="end"/>
      </w:r>
      <w:r>
        <w:t xml:space="preserve"> програмного забезпечення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w:instrText>
      </w:r>
      <w:r>
        <w:instrText xml:space="preserve">компактний сервер вважаються окремим Сервером." </w:instrText>
      </w:r>
      <w:r>
        <w:fldChar w:fldCharType="separate"/>
      </w:r>
      <w:r>
        <w:rPr>
          <w:color w:val="0563C1"/>
        </w:rPr>
        <w:t>Ліцензованих серверах</w:t>
      </w:r>
      <w:r>
        <w:fldChar w:fldCharType="end"/>
      </w:r>
      <w:r>
        <w:t xml:space="preserve"> тільки на кінцевій точці своєї внутрішньої мережі (чи на межі мережі своєї організації) з метою поєднання бізнес-заходів або транзакцій з операціями, що обробляються в цій кінцевій то</w:t>
      </w:r>
      <w:r>
        <w:t xml:space="preserve">чці, за умови, що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w:t>
      </w:r>
      <w:r>
        <w:rPr>
          <w:color w:val="0563C1"/>
        </w:rPr>
        <w:t>нзований сервер</w:t>
      </w:r>
      <w:r>
        <w:fldChar w:fldCharType="end"/>
      </w:r>
      <w:r>
        <w:t xml:space="preserve"> не може:</w:t>
      </w:r>
    </w:p>
    <w:p w:rsidR="00BD027C" w:rsidRDefault="00F31213" w:rsidP="006C5B90">
      <w:pPr>
        <w:pStyle w:val="ProductList-Bullet"/>
        <w:numPr>
          <w:ilvl w:val="0"/>
          <w:numId w:val="19"/>
        </w:numPr>
      </w:pPr>
      <w:r>
        <w:t xml:space="preserve">діяти як центральний вузол у мережевій моделі «hub and spoke» (мережа-міст); </w:t>
      </w:r>
    </w:p>
    <w:p w:rsidR="00BD027C" w:rsidRDefault="00F31213" w:rsidP="006C5B90">
      <w:pPr>
        <w:pStyle w:val="ProductList-Bullet"/>
        <w:numPr>
          <w:ilvl w:val="0"/>
          <w:numId w:val="19"/>
        </w:numPr>
      </w:pPr>
      <w:r>
        <w:t xml:space="preserve">централізувати зв’язок з іншими Серверами чи пристроями в масштабах усієї організації або </w:t>
      </w:r>
    </w:p>
    <w:p w:rsidR="00BD027C" w:rsidRDefault="00F31213" w:rsidP="006C5B90">
      <w:pPr>
        <w:pStyle w:val="ProductList-Bullet"/>
        <w:numPr>
          <w:ilvl w:val="0"/>
          <w:numId w:val="19"/>
        </w:numPr>
      </w:pPr>
      <w:proofErr w:type="gramStart"/>
      <w:r>
        <w:t>автоматизувати</w:t>
      </w:r>
      <w:proofErr w:type="gramEnd"/>
      <w:r>
        <w:t xml:space="preserve"> бізнес-процеси у відділах, функціональних пі</w:t>
      </w:r>
      <w:r>
        <w:t>дрозділах чи філіалах.</w:t>
      </w:r>
    </w:p>
    <w:p w:rsidR="00BD027C" w:rsidRDefault="00BD027C">
      <w:pPr>
        <w:pStyle w:val="ProductList-Body"/>
      </w:pPr>
    </w:p>
    <w:p w:rsidR="00BD027C" w:rsidRDefault="00F31213">
      <w:pPr>
        <w:pStyle w:val="ProductList-ClauseHeading"/>
        <w:outlineLvl w:val="3"/>
      </w:pPr>
      <w:r>
        <w:t>3.3 Додаткове програмне забезпечення</w:t>
      </w:r>
    </w:p>
    <w:tbl>
      <w:tblPr>
        <w:tblStyle w:val="PURTable"/>
        <w:tblW w:w="0" w:type="dxa"/>
        <w:tblLook w:val="04A0" w:firstRow="1" w:lastRow="0" w:firstColumn="1" w:lastColumn="0" w:noHBand="0" w:noVBand="1"/>
      </w:tblPr>
      <w:tblGrid>
        <w:gridCol w:w="3587"/>
        <w:gridCol w:w="3604"/>
        <w:gridCol w:w="3599"/>
      </w:tblGrid>
      <w:tr w:rsidR="00BD02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D027C" w:rsidRDefault="00F31213">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rsidR="00BD027C" w:rsidRDefault="00F31213">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BD027C" w:rsidRDefault="00F31213">
            <w:pPr>
              <w:pStyle w:val="ProductList-TableBody"/>
            </w:pPr>
            <w:r>
              <w:t>BizTalk Server Related Schemas and Templates</w:t>
            </w:r>
          </w:p>
        </w:tc>
      </w:tr>
      <w:tr w:rsidR="00BD027C">
        <w:tc>
          <w:tcPr>
            <w:tcW w:w="40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Моніторинг ділової активності («BAM») Клієнт</w:t>
            </w:r>
          </w:p>
        </w:tc>
        <w:tc>
          <w:tcPr>
            <w:tcW w:w="40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BAM Alert Provider для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BAM-інтер</w:t>
            </w:r>
            <w:r>
              <w:t>фейси API подій і засоби перехоплення й адміністрування</w:t>
            </w:r>
          </w:p>
        </w:tc>
      </w:tr>
      <w:tr w:rsidR="00BD027C">
        <w:tc>
          <w:tcPr>
            <w:tcW w:w="40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Development Tools</w:t>
            </w:r>
          </w:p>
        </w:tc>
      </w:tr>
      <w:tr w:rsidR="00BD027C">
        <w:tc>
          <w:tcPr>
            <w:tcW w:w="40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MQHelper.dll</w:t>
            </w:r>
          </w:p>
        </w:tc>
      </w:tr>
      <w:tr w:rsidR="00BD027C">
        <w:tc>
          <w:tcPr>
            <w:tcW w:w="40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SOAP Receive Adapter</w:t>
            </w:r>
          </w:p>
        </w:tc>
      </w:tr>
      <w:tr w:rsidR="00BD027C">
        <w:tc>
          <w:tcPr>
            <w:tcW w:w="40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Пакети SDK</w:t>
            </w:r>
          </w:p>
        </w:tc>
        <w:tc>
          <w:tcPr>
            <w:tcW w:w="40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UDDI</w:t>
            </w:r>
          </w:p>
        </w:tc>
      </w:tr>
      <w:tr w:rsidR="00BD027C">
        <w:tc>
          <w:tcPr>
            <w:tcW w:w="40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BD027C" w:rsidRDefault="00BD027C">
            <w:pPr>
              <w:pStyle w:val="ProductList-TableBody"/>
            </w:pPr>
          </w:p>
        </w:tc>
      </w:tr>
    </w:tbl>
    <w:p w:rsidR="00BD027C" w:rsidRDefault="00F31213">
      <w:pPr>
        <w:pStyle w:val="ProductList-Offering1SubSection"/>
        <w:outlineLvl w:val="2"/>
      </w:pPr>
      <w:bookmarkStart w:id="46" w:name="_Sec596"/>
      <w:r>
        <w:t>4. Підтримка програмного забезпечення</w:t>
      </w:r>
      <w:bookmarkEnd w:id="46"/>
    </w:p>
    <w:p w:rsidR="00BD027C" w:rsidRDefault="00BD027C">
      <w:pPr>
        <w:pStyle w:val="ProductList-Body"/>
      </w:pPr>
    </w:p>
    <w:tbl>
      <w:tblPr>
        <w:tblStyle w:val="PURTable"/>
        <w:tblW w:w="0" w:type="dxa"/>
        <w:tblLook w:val="04A0" w:firstRow="1" w:lastRow="0" w:firstColumn="1" w:lastColumn="0" w:noHBand="0" w:noVBand="1"/>
      </w:tblPr>
      <w:tblGrid>
        <w:gridCol w:w="3620"/>
        <w:gridCol w:w="3585"/>
        <w:gridCol w:w="3585"/>
      </w:tblGrid>
      <w:tr w:rsidR="00BD02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w:instrText>
            </w:r>
            <w:r>
              <w:instrText xml:space="preserve">«Підтримка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D027C" w:rsidRDefault="00F31213">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w:instrText>
            </w:r>
            <w:r>
              <w:instrText xml:space="preserve">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Права переходу на резервний ресурс: Н/Д</w:t>
            </w:r>
          </w:p>
        </w:tc>
      </w:tr>
      <w:tr w:rsidR="00BD027C">
        <w:tc>
          <w:tcPr>
            <w:tcW w:w="40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AutoTextList   \s No</w:instrText>
            </w:r>
            <w:r>
              <w:instrText>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w:instrText>
            </w:r>
            <w:r>
              <w:instrText xml:space="preserve">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w:instrText>
            </w:r>
            <w:r>
              <w:instrText xml:space="preserve">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39">
              <w:r>
                <w:rPr>
                  <w:color w:val="00467F"/>
                  <w:u w:val="single"/>
                </w:rPr>
                <w:t>Список продуктів – грудень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 xml:space="preserve">Права </w:t>
            </w:r>
            <w:r>
              <w:rPr>
                <w:color w:val="404040"/>
              </w:rPr>
              <w:t>на віддалене використання: Н/Д</w:t>
            </w:r>
          </w:p>
        </w:tc>
      </w:tr>
      <w:tr w:rsidR="00BD027C">
        <w:tc>
          <w:tcPr>
            <w:tcW w:w="40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lastRenderedPageBreak/>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w:instrText>
            </w:r>
            <w:r>
              <w:instrText xml:space="preserve">рами» Додатку Б «Підтримка програмного забезпечення»." </w:instrText>
            </w:r>
            <w:r>
              <w:fldChar w:fldCharType="separate"/>
            </w:r>
            <w:r>
              <w:rPr>
                <w:color w:val="0563C1"/>
              </w:rPr>
              <w:t>Саморозміщення</w:t>
            </w:r>
            <w:r>
              <w:fldChar w:fldCharType="end"/>
            </w:r>
            <w:r>
              <w:t>: Усі випуски (за винятком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BD027C">
            <w:pPr>
              <w:pStyle w:val="ProductList-TableBody"/>
            </w:pPr>
          </w:p>
        </w:tc>
      </w:tr>
    </w:tbl>
    <w:p w:rsidR="00BD027C" w:rsidRDefault="00BD027C">
      <w:pPr>
        <w:pStyle w:val="ProductList-Body"/>
      </w:pPr>
    </w:p>
    <w:p w:rsidR="00BD027C" w:rsidRDefault="00F31213">
      <w:pPr>
        <w:pStyle w:val="ProductList-ClauseHeading"/>
        <w:outlineLvl w:val="3"/>
      </w:pPr>
      <w:r>
        <w:t>4.1 Biz Talk Server 2013 R2 Enterprise – необмежена візуалізація</w:t>
      </w:r>
    </w:p>
    <w:p w:rsidR="00BD027C" w:rsidRDefault="00F31213">
      <w:pPr>
        <w:pStyle w:val="ProductList-Body"/>
      </w:pPr>
      <w:r>
        <w:t xml:space="preserve">Клієнт може запускати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серверного програмного забезпеч</w:t>
      </w:r>
      <w:r>
        <w:t xml:space="preserve">ення в будь-якій кількості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w:instrText>
      </w:r>
      <w:r>
        <w:instrText xml:space="preserve">ив. у Глосарії.)" </w:instrText>
      </w:r>
      <w:r>
        <w:fldChar w:fldCharType="separate"/>
      </w:r>
      <w:r>
        <w:rPr>
          <w:color w:val="0563C1"/>
        </w:rPr>
        <w:t>операційних середовищ</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w:instrText>
      </w:r>
      <w:r>
        <w:instrText xml:space="preserve">ться окремим Сервером." </w:instrText>
      </w:r>
      <w:r>
        <w:fldChar w:fldCharType="separate"/>
      </w:r>
      <w:r>
        <w:rPr>
          <w:color w:val="0563C1"/>
        </w:rPr>
        <w:t>Ліцензованому сервері</w:t>
      </w:r>
      <w:r>
        <w:fldChar w:fldCharType="end"/>
      </w:r>
      <w:r>
        <w:t xml:space="preserve">, для якого він має повне відшкодування в рамках Підтримки програмного забезпечення за всіма своїми </w:t>
      </w:r>
      <w:r>
        <w:fldChar w:fldCharType="begin"/>
      </w:r>
      <w:r>
        <w:instrText xml:space="preserve"> AutoTextList   \s NoStyle \t "Сервер – це фізичний пристрій, на якому може працювати серверне програмне заб</w:instrText>
      </w:r>
      <w:r>
        <w:instrText xml:space="preserve">езпечення." </w:instrText>
      </w:r>
      <w:r>
        <w:fldChar w:fldCharType="separate"/>
      </w:r>
      <w:r>
        <w:rPr>
          <w:color w:val="0563C1"/>
        </w:rPr>
        <w:t>Серверними</w:t>
      </w:r>
      <w:r>
        <w:fldChar w:fldCharType="end"/>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ліцензіями</w:t>
      </w:r>
      <w:r>
        <w:fldChar w:fldCharType="end"/>
      </w:r>
      <w:r>
        <w:t xml:space="preserve"> («на ядро»). </w:t>
      </w:r>
    </w:p>
    <w:p w:rsidR="00BD027C" w:rsidRDefault="00BD027C">
      <w:pPr>
        <w:pStyle w:val="ProductList-Body"/>
        <w:jc w:val="right"/>
      </w:pPr>
    </w:p>
    <w:tbl>
      <w:tblPr>
        <w:tblStyle w:val="PURTable"/>
        <w:tblW w:w="0" w:type="dxa"/>
        <w:tblLook w:val="04A0" w:firstRow="1" w:lastRow="0" w:firstColumn="1" w:lastColumn="0" w:noHBand="0" w:noVBand="1"/>
      </w:tblPr>
      <w:tblGrid>
        <w:gridCol w:w="10800"/>
      </w:tblGrid>
      <w:tr w:rsidR="00BD027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D027C" w:rsidRDefault="00F31213">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BD027C" w:rsidRDefault="00BD027C">
      <w:pPr>
        <w:pStyle w:val="ProductList-Body"/>
      </w:pPr>
    </w:p>
    <w:p w:rsidR="00BD027C" w:rsidRDefault="00F31213">
      <w:pPr>
        <w:pStyle w:val="ProductList-Offering1HeadingNoBorder"/>
        <w:outlineLvl w:val="1"/>
      </w:pPr>
      <w:bookmarkStart w:id="47" w:name="_Sec597"/>
      <w:r>
        <w:t>Набори CAL Suite</w:t>
      </w:r>
      <w:bookmarkEnd w:id="47"/>
      <w:r>
        <w:fldChar w:fldCharType="begin"/>
      </w:r>
      <w:r>
        <w:instrText xml:space="preserve"> TC "</w:instrText>
      </w:r>
      <w:bookmarkStart w:id="48" w:name="_Toc478649779"/>
      <w:r>
        <w:instrText>Набори CAL Suite</w:instrText>
      </w:r>
      <w:bookmarkEnd w:id="48"/>
      <w:r>
        <w:instrText>" \l 2</w:instrText>
      </w:r>
      <w:r>
        <w:fldChar w:fldCharType="end"/>
      </w:r>
    </w:p>
    <w:p w:rsidR="00BD027C" w:rsidRDefault="00F31213">
      <w:pPr>
        <w:pStyle w:val="ProductList-Offering1SubSection"/>
        <w:outlineLvl w:val="2"/>
      </w:pPr>
      <w:bookmarkStart w:id="49" w:name="_Sec868"/>
      <w:r>
        <w:t>1. Доступність програм</w:t>
      </w:r>
      <w:bookmarkEnd w:id="49"/>
    </w:p>
    <w:tbl>
      <w:tblPr>
        <w:tblStyle w:val="PURTable"/>
        <w:tblW w:w="0" w:type="dxa"/>
        <w:tblLook w:val="04A0" w:firstRow="1" w:lastRow="0" w:firstColumn="1" w:lastColumn="0" w:noHBand="0" w:noVBand="1"/>
      </w:tblPr>
      <w:tblGrid>
        <w:gridCol w:w="3995"/>
        <w:gridCol w:w="603"/>
        <w:gridCol w:w="602"/>
        <w:gridCol w:w="608"/>
        <w:gridCol w:w="602"/>
        <w:gridCol w:w="602"/>
        <w:gridCol w:w="608"/>
        <w:gridCol w:w="613"/>
        <w:gridCol w:w="634"/>
        <w:gridCol w:w="618"/>
        <w:gridCol w:w="610"/>
        <w:gridCol w:w="689"/>
      </w:tblGrid>
      <w:tr w:rsidR="00BD027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D027C" w:rsidRDefault="00F31213">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"Договір «Enterprise Agreement» і Договір «Enterpris</w:instrText>
            </w:r>
            <w:r>
              <w:instrText xml:space="preserve">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BD027C">
        <w:tc>
          <w:tcPr>
            <w:tcW w:w="4160" w:type="dxa"/>
            <w:tcBorders>
              <w:top w:val="single" w:sz="6" w:space="0" w:color="FFFFFF"/>
              <w:left w:val="none" w:sz="4" w:space="0" w:color="6E6E6E"/>
              <w:bottom w:val="dashed" w:sz="4" w:space="0" w:color="BFBFBF"/>
              <w:right w:val="none" w:sz="4" w:space="0" w:color="6E6E6E"/>
            </w:tcBorders>
          </w:tcPr>
          <w:p w:rsidR="00BD027C" w:rsidRDefault="00F31213">
            <w:pPr>
              <w:pStyle w:val="ProductList-TableBody"/>
            </w:pPr>
            <w:r>
              <w:t>Набір ліцензій доступу клієнта Core</w:t>
            </w:r>
            <w:r>
              <w:fldChar w:fldCharType="begin"/>
            </w:r>
            <w:r>
              <w:instrText xml:space="preserve"> XE </w:instrText>
            </w:r>
            <w:r>
              <w:instrText xml:space="preserve">"Набір ліцензій доступу клієнта Core" </w:instrText>
            </w:r>
            <w:r>
              <w:fldChar w:fldCharType="end"/>
            </w:r>
            <w:r>
              <w:t xml:space="preserve"> («на пристрій» і «на користувача»)</w:t>
            </w:r>
          </w:p>
        </w:tc>
        <w:tc>
          <w:tcPr>
            <w:tcW w:w="620" w:type="dxa"/>
            <w:tcBorders>
              <w:top w:val="single" w:sz="6" w:space="0" w:color="FFFFFF"/>
              <w:left w:val="none" w:sz="4" w:space="0" w:color="6E6E6E"/>
              <w:bottom w:val="dashed" w:sz="4" w:space="0" w:color="BFBFBF"/>
              <w:right w:val="none" w:sz="4" w:space="0" w:color="6E6E6E"/>
            </w:tcBorders>
          </w:tcPr>
          <w:p w:rsidR="00BD027C" w:rsidRDefault="00BD027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D027C" w:rsidRDefault="00F3121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D027C" w:rsidRDefault="00F3121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D027C" w:rsidRDefault="00F3121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00000"/>
              </w:rPr>
              <w:t>ED</w:t>
            </w:r>
            <w:r>
              <w:fldChar w:fldCharType="end"/>
            </w:r>
            <w:r>
              <w:t>,</w:t>
            </w:r>
            <w:r>
              <w:fldChar w:fldCharType="begin"/>
            </w:r>
            <w:r>
              <w:instrText xml:space="preserve"> AutoTextList   \s NoStyle \t "Платф</w:instrText>
            </w:r>
            <w:r>
              <w:instrText xml:space="preserve">орма настільного комп’ютера School" </w:instrText>
            </w:r>
            <w:r>
              <w:fldChar w:fldCharType="separate"/>
            </w:r>
            <w:r>
              <w:rPr>
                <w:color w:val="000000"/>
              </w:rPr>
              <w:t>SD</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BD027C">
        <w:tc>
          <w:tcPr>
            <w:tcW w:w="4160" w:type="dxa"/>
            <w:tcBorders>
              <w:top w:val="dashed" w:sz="4" w:space="0" w:color="BFBFBF"/>
              <w:left w:val="none" w:sz="4" w:space="0" w:color="6E6E6E"/>
              <w:bottom w:val="dashed" w:sz="4" w:space="0" w:color="BFBFBF"/>
              <w:right w:val="none" w:sz="4" w:space="0" w:color="6E6E6E"/>
            </w:tcBorders>
          </w:tcPr>
          <w:p w:rsidR="00BD027C" w:rsidRDefault="00F31213">
            <w:pPr>
              <w:pStyle w:val="ProductList-TableBody"/>
            </w:pPr>
            <w:r>
              <w:t>Набір ліцензій доступу клієнта «Core» на Bridge для Office 365</w:t>
            </w:r>
            <w:r>
              <w:fldChar w:fldCharType="begin"/>
            </w:r>
            <w:r>
              <w:instrText xml:space="preserve"> XE "Набір ліцензій доступу клієнта «Core» на Bridge для Office 365"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BD027C" w:rsidRDefault="00BD027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D027C" w:rsidRDefault="00BD027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D027C" w:rsidRDefault="00BD027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r>
      <w:tr w:rsidR="00BD027C">
        <w:tc>
          <w:tcPr>
            <w:tcW w:w="4160" w:type="dxa"/>
            <w:tcBorders>
              <w:top w:val="dashed" w:sz="4" w:space="0" w:color="BFBFBF"/>
              <w:left w:val="none" w:sz="4" w:space="0" w:color="6E6E6E"/>
              <w:bottom w:val="dashed" w:sz="4" w:space="0" w:color="BFBFBF"/>
              <w:right w:val="none" w:sz="4" w:space="0" w:color="6E6E6E"/>
            </w:tcBorders>
          </w:tcPr>
          <w:p w:rsidR="00BD027C" w:rsidRDefault="00F31213">
            <w:pPr>
              <w:pStyle w:val="ProductList-TableBody"/>
            </w:pPr>
            <w:r>
              <w:t>Набір ліцензій доступу клієнта «Core» на Bridge для Office 365 і Microsoft Intune</w:t>
            </w:r>
            <w:r>
              <w:fldChar w:fldCharType="begin"/>
            </w:r>
            <w:r>
              <w:instrText xml:space="preserve"> XE "Набір ліцензій доступу клієнта «Core» на Bridge для Office 365 і Microsoft Intune"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BD027C" w:rsidRDefault="00BD027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D027C" w:rsidRDefault="00BD027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D027C" w:rsidRDefault="00BD027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"Ко</w:instrText>
            </w:r>
            <w:r>
              <w:instrText xml:space="preserve">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r>
      <w:tr w:rsidR="00BD027C">
        <w:tc>
          <w:tcPr>
            <w:tcW w:w="4160" w:type="dxa"/>
            <w:tcBorders>
              <w:top w:val="dashed" w:sz="4" w:space="0" w:color="BFBFBF"/>
              <w:left w:val="none" w:sz="4" w:space="0" w:color="6E6E6E"/>
              <w:bottom w:val="dashed" w:sz="4" w:space="0" w:color="BFBFBF"/>
              <w:right w:val="none" w:sz="4" w:space="0" w:color="6E6E6E"/>
            </w:tcBorders>
          </w:tcPr>
          <w:p w:rsidR="00BD027C" w:rsidRDefault="00F31213">
            <w:pPr>
              <w:pStyle w:val="ProductList-TableBody"/>
            </w:pPr>
            <w:r>
              <w:t>Набір ліцензій доступу клієнта «Core» на Bridge для Microsoft Intune</w:t>
            </w:r>
            <w:r>
              <w:fldChar w:fldCharType="begin"/>
            </w:r>
            <w:r>
              <w:instrText xml:space="preserve"> XE "Набір ліцензій доступу клієнта «Core» на Bridge для Microsoft Intune"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BD027C" w:rsidRDefault="00BD027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D027C" w:rsidRDefault="00BD027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D027C" w:rsidRDefault="00BD027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r>
      <w:tr w:rsidR="00BD027C">
        <w:tc>
          <w:tcPr>
            <w:tcW w:w="4160" w:type="dxa"/>
            <w:tcBorders>
              <w:top w:val="dashed" w:sz="4" w:space="0" w:color="BFBFBF"/>
              <w:left w:val="none" w:sz="4" w:space="0" w:color="6E6E6E"/>
              <w:bottom w:val="dashed" w:sz="4" w:space="0" w:color="BFBFBF"/>
              <w:right w:val="none" w:sz="4" w:space="0" w:color="6E6E6E"/>
            </w:tcBorders>
          </w:tcPr>
          <w:p w:rsidR="00BD027C" w:rsidRDefault="00F31213">
            <w:pPr>
              <w:pStyle w:val="ProductList-TableBody"/>
            </w:pPr>
            <w:r>
              <w:t>Набір ліцензій CAL на Bridge для Enterprise Mobility + Security</w:t>
            </w:r>
            <w:r>
              <w:fldChar w:fldCharType="begin"/>
            </w:r>
            <w:r>
              <w:instrText xml:space="preserve"> XE "Набір ліцензій CAL на Bridge для Enterprise Mobility + Security" </w:instrText>
            </w:r>
            <w:r>
              <w:fldChar w:fldCharType="end"/>
            </w:r>
            <w:r>
              <w:t xml:space="preserve"> (ліцензія на передплату користувача)</w:t>
            </w:r>
          </w:p>
        </w:tc>
        <w:tc>
          <w:tcPr>
            <w:tcW w:w="620" w:type="dxa"/>
            <w:tcBorders>
              <w:top w:val="dashed" w:sz="4" w:space="0" w:color="BFBFBF"/>
              <w:left w:val="none" w:sz="4" w:space="0" w:color="6E6E6E"/>
              <w:bottom w:val="dashed" w:sz="4" w:space="0" w:color="BFBFBF"/>
              <w:right w:val="none" w:sz="4" w:space="0" w:color="6E6E6E"/>
            </w:tcBorders>
          </w:tcPr>
          <w:p w:rsidR="00BD027C" w:rsidRDefault="00BD027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D027C" w:rsidRDefault="00BD027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D027C" w:rsidRDefault="00BD027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r>
      <w:tr w:rsidR="00BD027C">
        <w:tc>
          <w:tcPr>
            <w:tcW w:w="4160" w:type="dxa"/>
            <w:tcBorders>
              <w:top w:val="dashed" w:sz="4" w:space="0" w:color="BFBFBF"/>
              <w:left w:val="none" w:sz="4" w:space="0" w:color="6E6E6E"/>
              <w:bottom w:val="dashed" w:sz="4" w:space="0" w:color="BFBFBF"/>
              <w:right w:val="none" w:sz="4" w:space="0" w:color="6E6E6E"/>
            </w:tcBorders>
          </w:tcPr>
          <w:p w:rsidR="00BD027C" w:rsidRDefault="00F31213">
            <w:pPr>
              <w:pStyle w:val="ProductList-TableBody"/>
            </w:pPr>
            <w:r>
              <w:t>Набір ліцензій доступу клієнта «Enterprise»</w:t>
            </w:r>
            <w:r>
              <w:fldChar w:fldCharType="begin"/>
            </w:r>
            <w:r>
              <w:instrText xml:space="preserve"> XE "Набір ліцензій доступу клієнта «Enterprise»" </w:instrText>
            </w:r>
            <w:r>
              <w:fldChar w:fldCharType="end"/>
            </w:r>
            <w:r>
              <w:t xml:space="preserve"> («</w:t>
            </w:r>
            <w:r>
              <w:t>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BD027C" w:rsidRDefault="00BD027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D027C" w:rsidRDefault="00F3121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BD027C" w:rsidRDefault="00F31213">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BD027C" w:rsidRDefault="00F3121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"Корпоративний продукт із категорії платформ настільного комп’ютера"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"Настільний комп’ютер для освітніх устано</w:instrText>
            </w:r>
            <w:r>
              <w:instrText xml:space="preserve">в" </w:instrText>
            </w:r>
            <w:r>
              <w:fldChar w:fldCharType="separate"/>
            </w:r>
            <w:r>
              <w:rPr>
                <w:color w:val="000000"/>
              </w:rPr>
              <w:t>ED</w:t>
            </w:r>
            <w:r>
              <w:fldChar w:fldCharType="end"/>
            </w:r>
            <w:r>
              <w:t>,</w:t>
            </w:r>
            <w:r>
              <w:fldChar w:fldCharType="begin"/>
            </w:r>
            <w:r>
              <w:instrText xml:space="preserve"> AutoTextList   \s NoStyle \t "Платформа настільного комп’ютера School" </w:instrText>
            </w:r>
            <w:r>
              <w:fldChar w:fldCharType="separate"/>
            </w:r>
            <w:r>
              <w:rPr>
                <w:color w:val="000000"/>
              </w:rPr>
              <w:t>SD</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BD027C">
        <w:tc>
          <w:tcPr>
            <w:tcW w:w="4160" w:type="dxa"/>
            <w:tcBorders>
              <w:top w:val="dashed" w:sz="4" w:space="0" w:color="BFBFBF"/>
              <w:left w:val="none" w:sz="4" w:space="0" w:color="6E6E6E"/>
              <w:bottom w:val="dashed" w:sz="4" w:space="0" w:color="BFBFBF"/>
              <w:right w:val="none" w:sz="4" w:space="0" w:color="6E6E6E"/>
            </w:tcBorders>
          </w:tcPr>
          <w:p w:rsidR="00BD027C" w:rsidRDefault="00F31213">
            <w:pPr>
              <w:pStyle w:val="ProductList-TableBody"/>
            </w:pPr>
            <w:r>
              <w:t>Набір ліцензій доступу клієнта «Enterprise» на Bridge для Office 365</w:t>
            </w:r>
            <w:r>
              <w:fldChar w:fldCharType="begin"/>
            </w:r>
            <w:r>
              <w:instrText xml:space="preserve"> XE "Набір ліцензій доступу клієнт</w:instrText>
            </w:r>
            <w:r>
              <w:instrText xml:space="preserve">а «Enterprise» на Bridge для Office 365"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BD027C" w:rsidRDefault="00BD027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D027C" w:rsidRDefault="00BD027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D027C" w:rsidRDefault="00BD027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r>
      <w:tr w:rsidR="00BD027C">
        <w:tc>
          <w:tcPr>
            <w:tcW w:w="4160" w:type="dxa"/>
            <w:tcBorders>
              <w:top w:val="dashed" w:sz="4" w:space="0" w:color="BFBFBF"/>
              <w:left w:val="none" w:sz="4" w:space="0" w:color="6E6E6E"/>
              <w:bottom w:val="dashed" w:sz="4" w:space="0" w:color="BFBFBF"/>
              <w:right w:val="none" w:sz="4" w:space="0" w:color="6E6E6E"/>
            </w:tcBorders>
          </w:tcPr>
          <w:p w:rsidR="00BD027C" w:rsidRDefault="00F31213">
            <w:pPr>
              <w:pStyle w:val="ProductList-TableBody"/>
            </w:pPr>
            <w:r>
              <w:t>Набір ліцензій доступу клієнта «Enterprise» на Bridge для Office 365 From SA</w:t>
            </w:r>
            <w:r>
              <w:fldChar w:fldCharType="begin"/>
            </w:r>
            <w:r>
              <w:instrText xml:space="preserve"> XE "Набір ліцензій доступу клієнта «Enterprise» на Bridge для Office 365 From SA"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BD027C" w:rsidRDefault="00BD027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D027C" w:rsidRDefault="00BD027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D027C" w:rsidRDefault="00BD027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"Корпоративни</w:instrText>
            </w:r>
            <w:r>
              <w:instrText xml:space="preserve">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r>
      <w:tr w:rsidR="00BD027C">
        <w:tc>
          <w:tcPr>
            <w:tcW w:w="4160" w:type="dxa"/>
            <w:tcBorders>
              <w:top w:val="dashed" w:sz="4" w:space="0" w:color="BFBFBF"/>
              <w:left w:val="none" w:sz="4" w:space="0" w:color="6E6E6E"/>
              <w:bottom w:val="dashed" w:sz="4" w:space="0" w:color="BFBFBF"/>
              <w:right w:val="none" w:sz="4" w:space="0" w:color="6E6E6E"/>
            </w:tcBorders>
          </w:tcPr>
          <w:p w:rsidR="00BD027C" w:rsidRDefault="00F31213">
            <w:pPr>
              <w:pStyle w:val="ProductList-TableBody"/>
            </w:pPr>
            <w:r>
              <w:t>Набір ліцензій доступу клієнта «Enterprise» на Bridge для Office 365 і Microsoft Intune</w:t>
            </w:r>
            <w:r>
              <w:fldChar w:fldCharType="begin"/>
            </w:r>
            <w:r>
              <w:instrText xml:space="preserve"> XE "Набір ліцензій доступу клієнта «Enterprise» на Bridge для Office 365 і Microsoft Intune"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BD027C" w:rsidRDefault="00BD027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D027C" w:rsidRDefault="00BD027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D027C" w:rsidRDefault="00BD027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r>
      <w:tr w:rsidR="00BD027C">
        <w:tc>
          <w:tcPr>
            <w:tcW w:w="4160" w:type="dxa"/>
            <w:tcBorders>
              <w:top w:val="dashed" w:sz="4" w:space="0" w:color="BFBFBF"/>
              <w:left w:val="none" w:sz="4" w:space="0" w:color="6E6E6E"/>
              <w:bottom w:val="dashed" w:sz="4" w:space="0" w:color="BFBFBF"/>
              <w:right w:val="none" w:sz="4" w:space="0" w:color="6E6E6E"/>
            </w:tcBorders>
          </w:tcPr>
          <w:p w:rsidR="00BD027C" w:rsidRDefault="00F31213">
            <w:pPr>
              <w:pStyle w:val="ProductList-TableBody"/>
            </w:pPr>
            <w:r>
              <w:t>Набір ліцензій доступу клієнта «Enterprise» на Bridge для Microsoft Intune</w:t>
            </w:r>
            <w:r>
              <w:fldChar w:fldCharType="begin"/>
            </w:r>
            <w:r>
              <w:instrText xml:space="preserve"> XE "Набір ліцензій доступу клієнта «Enterprise» на Bridge для Microsoft Intune"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BD027C" w:rsidRDefault="00BD027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D027C" w:rsidRDefault="00BD027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D027C" w:rsidRDefault="00BD027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r>
      <w:tr w:rsidR="00BD027C">
        <w:tc>
          <w:tcPr>
            <w:tcW w:w="4160" w:type="dxa"/>
            <w:tcBorders>
              <w:top w:val="dashed" w:sz="4" w:space="0" w:color="BFBFBF"/>
              <w:left w:val="none" w:sz="4" w:space="0" w:color="6E6E6E"/>
              <w:bottom w:val="dashed" w:sz="4" w:space="0" w:color="BFBFBF"/>
              <w:right w:val="none" w:sz="4" w:space="0" w:color="6E6E6E"/>
            </w:tcBorders>
          </w:tcPr>
          <w:p w:rsidR="00BD027C" w:rsidRDefault="00F31213">
            <w:pPr>
              <w:pStyle w:val="ProductList-TableBody"/>
            </w:pPr>
            <w:r>
              <w:t>Ліцензія доступу клієнта «Enterprise» на Bridge для Enterprise Mobility + Security</w:t>
            </w:r>
            <w:r>
              <w:fldChar w:fldCharType="begin"/>
            </w:r>
            <w:r>
              <w:instrText xml:space="preserve"> XE "</w:instrText>
            </w:r>
            <w:r>
              <w:instrText xml:space="preserve">Ліцензія доступу клієнта «Enterprise» на Bridge для Enterprise Mobility + Security" </w:instrText>
            </w:r>
            <w:r>
              <w:fldChar w:fldCharType="end"/>
            </w:r>
            <w:r>
              <w:t xml:space="preserve"> (ліцензія на передплату користувача)</w:t>
            </w:r>
          </w:p>
        </w:tc>
        <w:tc>
          <w:tcPr>
            <w:tcW w:w="620" w:type="dxa"/>
            <w:tcBorders>
              <w:top w:val="dashed" w:sz="4" w:space="0" w:color="BFBFBF"/>
              <w:left w:val="none" w:sz="4" w:space="0" w:color="6E6E6E"/>
              <w:bottom w:val="dashed" w:sz="4" w:space="0" w:color="BFBFBF"/>
              <w:right w:val="none" w:sz="4" w:space="0" w:color="6E6E6E"/>
            </w:tcBorders>
          </w:tcPr>
          <w:p w:rsidR="00BD027C" w:rsidRDefault="00BD027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D027C" w:rsidRDefault="00BD027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D027C" w:rsidRDefault="00BD027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r>
      <w:tr w:rsidR="00BD027C">
        <w:tc>
          <w:tcPr>
            <w:tcW w:w="4160" w:type="dxa"/>
            <w:tcBorders>
              <w:top w:val="dashed" w:sz="4" w:space="0" w:color="BFBFBF"/>
              <w:left w:val="none" w:sz="4" w:space="0" w:color="6E6E6E"/>
              <w:bottom w:val="none" w:sz="4" w:space="0" w:color="BFBFBF"/>
              <w:right w:val="none" w:sz="4" w:space="0" w:color="6E6E6E"/>
            </w:tcBorders>
          </w:tcPr>
          <w:p w:rsidR="00BD027C" w:rsidRDefault="00F31213">
            <w:pPr>
              <w:pStyle w:val="ProductList-TableBody"/>
            </w:pPr>
            <w:r>
              <w:t>Ліцензія доступу клієнта «Enterprise» на Bridge для Enterprise Mobility + Security для переходу з Підтримкою програмного забезпечення</w:t>
            </w:r>
            <w:r>
              <w:fldChar w:fldCharType="begin"/>
            </w:r>
            <w:r>
              <w:instrText xml:space="preserve"> XE "Ліцензія доступу клієнта «Enterprise» на Bridge для Ent</w:instrText>
            </w:r>
            <w:r>
              <w:instrText xml:space="preserve">erprise Mobility + Security для переходу з Підтримкою програмного забезпечення" </w:instrText>
            </w:r>
            <w:r>
              <w:fldChar w:fldCharType="end"/>
            </w:r>
            <w:r>
              <w:t xml:space="preserve"> (ліцензія на передплату користувача)</w:t>
            </w:r>
          </w:p>
        </w:tc>
        <w:tc>
          <w:tcPr>
            <w:tcW w:w="620" w:type="dxa"/>
            <w:tcBorders>
              <w:top w:val="dashed" w:sz="4" w:space="0" w:color="BFBFBF"/>
              <w:left w:val="none" w:sz="4" w:space="0" w:color="6E6E6E"/>
              <w:bottom w:val="none" w:sz="4" w:space="0" w:color="BFBFBF"/>
              <w:right w:val="none" w:sz="4" w:space="0" w:color="6E6E6E"/>
            </w:tcBorders>
          </w:tcPr>
          <w:p w:rsidR="00BD027C" w:rsidRDefault="00BD027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D027C" w:rsidRDefault="00BD027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D027C" w:rsidRDefault="00BD027C">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r>
    </w:tbl>
    <w:p w:rsidR="00BD027C" w:rsidRDefault="00BD027C">
      <w:pPr>
        <w:pStyle w:val="ProductList-Body"/>
      </w:pPr>
    </w:p>
    <w:p w:rsidR="00BD027C" w:rsidRDefault="00F31213">
      <w:pPr>
        <w:pStyle w:val="ProductList-Offering1SubSection"/>
        <w:outlineLvl w:val="2"/>
      </w:pPr>
      <w:bookmarkStart w:id="50" w:name="_Sec599"/>
      <w:r>
        <w:t>2. Умови продукту</w:t>
      </w:r>
      <w:bookmarkEnd w:id="50"/>
    </w:p>
    <w:tbl>
      <w:tblPr>
        <w:tblStyle w:val="PURTable"/>
        <w:tblW w:w="0" w:type="dxa"/>
        <w:tblLook w:val="04A0" w:firstRow="1" w:lastRow="0" w:firstColumn="1" w:lastColumn="0" w:noHBand="0" w:noVBand="1"/>
      </w:tblPr>
      <w:tblGrid>
        <w:gridCol w:w="3576"/>
        <w:gridCol w:w="3598"/>
        <w:gridCol w:w="3616"/>
      </w:tblGrid>
      <w:tr w:rsidR="00BD02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Попередня версія: Н/Д</w:t>
            </w:r>
          </w:p>
        </w:tc>
        <w:tc>
          <w:tcPr>
            <w:tcW w:w="4040" w:type="dxa"/>
            <w:tcBorders>
              <w:top w:val="single" w:sz="18" w:space="0" w:color="00188F"/>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Випуски з меншими функціональними</w:t>
            </w:r>
            <w:r>
              <w:rPr>
                <w:color w:val="404040"/>
              </w:rPr>
              <w:t xml:space="preserve"> можливостями: Н/Д</w:t>
            </w:r>
          </w:p>
        </w:tc>
      </w:tr>
      <w:tr w:rsidR="00BD02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w:instrText>
            </w:r>
            <w:r>
              <w:instrText xml:space="preserve">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BD02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Рекламні 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Право на зменшення: Н/Д</w:t>
            </w:r>
          </w:p>
        </w:tc>
      </w:tr>
      <w:tr w:rsidR="00BD02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Право на уточнення: Н/Д</w:t>
            </w:r>
          </w:p>
        </w:tc>
      </w:tr>
      <w:tr w:rsidR="00BD027C">
        <w:tc>
          <w:tcPr>
            <w:tcW w:w="40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AutoTextList   \s NoStyle \t " Знижка UTD : знижка, доступна клієнтам за угодою «Open Value Subscription», які замо</w:instrText>
            </w:r>
            <w:r>
              <w:instrText xml:space="preserve">вляють ліцензії на Продукт протягом першого року дії угоди, якщо вони мають Ліцензію на відповідний Продукт." </w:instrText>
            </w:r>
            <w:r>
              <w:fldChar w:fldCharType="separate"/>
            </w:r>
            <w:r>
              <w:rPr>
                <w:color w:val="0563C1"/>
              </w:rPr>
              <w:t>Знижка UTD</w:t>
            </w:r>
            <w:r>
              <w:fldChar w:fldCharType="end"/>
            </w:r>
            <w:r>
              <w:t>: Ліцензія CAL або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BD02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BD027C">
            <w:pPr>
              <w:pStyle w:val="ProductList-TableBody"/>
            </w:pPr>
          </w:p>
        </w:tc>
      </w:tr>
    </w:tbl>
    <w:p w:rsidR="00BD027C" w:rsidRDefault="00BD027C">
      <w:pPr>
        <w:pStyle w:val="ProductList-Body"/>
      </w:pPr>
    </w:p>
    <w:p w:rsidR="00BD027C" w:rsidRDefault="00F31213">
      <w:pPr>
        <w:pStyle w:val="ProductList-ClauseHeading"/>
        <w:outlineLvl w:val="3"/>
      </w:pPr>
      <w:r>
        <w:t>2.1 Процес визначення Відповідних прав на використання для Наборів ліцензій CAL Suite</w:t>
      </w:r>
    </w:p>
    <w:p w:rsidR="00BD027C" w:rsidRDefault="00F31213">
      <w:pPr>
        <w:pStyle w:val="ProductList-Body"/>
      </w:pPr>
      <w:r>
        <w:t>Ліц</w:t>
      </w:r>
      <w:r>
        <w:t xml:space="preserve">ензію CAL Suite не прив’язано до версій, і права доступу визначаються статусом відшкодування в рамках Підтримки програмного забезпечення, яке застосовується до цієї Ліцензії. Якщо відшкодування в рамках Підтримки програмного забезпечення припиняється, </w:t>
      </w:r>
      <w:r>
        <w:lastRenderedPageBreak/>
        <w:t>прав</w:t>
      </w:r>
      <w:r>
        <w:t>а доступу за постійними ліцензіями визначаються на основі прав на використання, що діяли для версій, які були поточними до припинення.</w:t>
      </w:r>
    </w:p>
    <w:p w:rsidR="00BD027C" w:rsidRDefault="00BD027C">
      <w:pPr>
        <w:pStyle w:val="ProductList-Body"/>
      </w:pPr>
    </w:p>
    <w:p w:rsidR="00BD027C" w:rsidRDefault="00F31213">
      <w:pPr>
        <w:pStyle w:val="ProductList-ClauseHeading"/>
        <w:outlineLvl w:val="3"/>
      </w:pPr>
      <w:r>
        <w:t>2.2 Компоненти набору ліцензій доступу клієнта</w:t>
      </w:r>
    </w:p>
    <w:p w:rsidR="00BD027C" w:rsidRDefault="00F31213">
      <w:pPr>
        <w:pStyle w:val="ProductList-Body"/>
      </w:pPr>
      <w:r>
        <w:t>Поточні компоненти Наборів ліцензій CAL і ліцензій доступу клієнта «Enter</w:t>
      </w:r>
      <w:r>
        <w:t xml:space="preserve">prise» див. </w:t>
      </w:r>
      <w:proofErr w:type="gramStart"/>
      <w:r>
        <w:t>у</w:t>
      </w:r>
      <w:proofErr w:type="gramEnd"/>
      <w:r>
        <w:t xml:space="preserve"> </w:t>
      </w:r>
      <w:hyperlink w:anchor="_Sec591">
        <w:r>
          <w:rPr>
            <w:color w:val="00467F"/>
            <w:u w:val="single"/>
          </w:rPr>
          <w:t>Додатку А</w:t>
        </w:r>
      </w:hyperlink>
      <w:r>
        <w:t>, діаграма «Ліцензії доступу клієнта/Еквіваленти ліцензій на керування».</w:t>
      </w:r>
    </w:p>
    <w:p w:rsidR="00BD027C" w:rsidRDefault="00BD027C">
      <w:pPr>
        <w:pStyle w:val="ProductList-Body"/>
      </w:pPr>
    </w:p>
    <w:p w:rsidR="00BD027C" w:rsidRDefault="00F31213">
      <w:pPr>
        <w:pStyle w:val="ProductList-ClauseHeading"/>
        <w:outlineLvl w:val="3"/>
      </w:pPr>
      <w:r>
        <w:t>2.3 Онлайнові служби, включені до Ліцензії Enterprise CAL Suite</w:t>
      </w:r>
    </w:p>
    <w:p w:rsidR="00BD027C" w:rsidRDefault="00F31213">
      <w:pPr>
        <w:pStyle w:val="ProductList-Body"/>
      </w:pPr>
      <w:r>
        <w:t>Набір ліцензій доступу клієнта «Enterprise» із чинним відшкодуванням у рамках Підтримки програмного забезпечення також включає права на Exchange Online Archiving для Exchange Server</w:t>
      </w:r>
      <w:r>
        <w:fldChar w:fldCharType="begin"/>
      </w:r>
      <w:r>
        <w:instrText xml:space="preserve"> XE "Exchange Online Archiving для Exchange Server" </w:instrText>
      </w:r>
      <w:r>
        <w:fldChar w:fldCharType="end"/>
      </w:r>
      <w:r>
        <w:t>, Захист від втрати д</w:t>
      </w:r>
      <w:r>
        <w:t>аних і Exchange Online Protection</w:t>
      </w:r>
      <w:r>
        <w:fldChar w:fldCharType="begin"/>
      </w:r>
      <w:r>
        <w:instrText xml:space="preserve"> XE "Exchange Online Protection" </w:instrText>
      </w:r>
      <w:r>
        <w:fldChar w:fldCharType="end"/>
      </w:r>
      <w:r>
        <w:t>. Для клієнтів, які уклали Угоди «Microsoft Business Agreement» до жовтня 2010 р. і заповнили Реєстраційні форми, датовані до липня 2011 р., придбання та використання Онлайнових служб, вкл</w:t>
      </w:r>
      <w:r>
        <w:t>ючених до Набору ліцензій доступу клієнта «Enterprise», регулюються Додатковими умовами для Онлайнових служб, що використовуються з програмним забезпеченням – Успадковані угоди в Додатку A – «Додаткові умови Угоди за програмою» в Списку продуктів за червен</w:t>
      </w:r>
      <w:r>
        <w:t xml:space="preserve">ь 2015 р. за адресою </w:t>
      </w:r>
      <w:hyperlink r:id="rId40">
        <w:r>
          <w:rPr>
            <w:color w:val="00467F"/>
            <w:u w:val="single"/>
          </w:rPr>
          <w:t>http://go.microsoft.com/?linkid=9839207</w:t>
        </w:r>
      </w:hyperlink>
      <w:r>
        <w:t>.</w:t>
      </w:r>
    </w:p>
    <w:p w:rsidR="00BD027C" w:rsidRDefault="00BD027C">
      <w:pPr>
        <w:pStyle w:val="ProductList-Body"/>
      </w:pPr>
    </w:p>
    <w:p w:rsidR="00BD027C" w:rsidRDefault="00F31213">
      <w:pPr>
        <w:pStyle w:val="ProductList-ClauseHeading"/>
        <w:outlineLvl w:val="3"/>
      </w:pPr>
      <w:r>
        <w:t>2.4 Ліцензія Core CAL Suite Bridge для O365, для O365 та Intune і для Intune</w:t>
      </w:r>
    </w:p>
    <w:p w:rsidR="00BD027C" w:rsidRDefault="00F31213">
      <w:pPr>
        <w:pStyle w:val="ProductList-SubClauseHeading"/>
        <w:outlineLvl w:val="4"/>
      </w:pPr>
      <w:r>
        <w:t>2.4.1 Вимоги, пов’язані з Ліцензіями CAL Suite Bridge</w:t>
      </w:r>
    </w:p>
    <w:p w:rsidR="00BD027C" w:rsidRDefault="00F31213">
      <w:pPr>
        <w:pStyle w:val="ProductList-BodyIndented"/>
      </w:pPr>
      <w:r>
        <w:t>Ліц</w:t>
      </w:r>
      <w:r>
        <w:t>ензія CAL Suite Bridge може бути необхідна під час заміни ліцензії CAL Suite аналогічним поєднанням програмного забезпечення та Онлайнової служби. Коли вимагається ліцензія CAL Suite Bridge, кількість ліцензій на передплату користувача CAL Suite Bridge має</w:t>
      </w:r>
      <w:r>
        <w:t xml:space="preserve"> дорівнювати кількості ліцензій на передплату користувача для кваліфікаційної Онлайнової служби.</w:t>
      </w:r>
    </w:p>
    <w:p w:rsidR="00BD027C" w:rsidRDefault="00BD027C">
      <w:pPr>
        <w:pStyle w:val="ProductList-BodyIndented"/>
      </w:pPr>
    </w:p>
    <w:p w:rsidR="00BD027C" w:rsidRDefault="00F31213">
      <w:pPr>
        <w:pStyle w:val="ProductList-BodyIndented"/>
      </w:pPr>
      <w:r>
        <w:t>Ліцензія CAL Suite Bridge є Корпоративним продуктом і може надаватися лише з відповідною Онлайновою службою для задоволення вимоги щодо наявності цієї Ліцензії CAL Suite Bridge або батьківської Ліцензії CAL Suite у масштабах усієї організації.</w:t>
      </w:r>
    </w:p>
    <w:tbl>
      <w:tblPr>
        <w:tblStyle w:val="PURTable0"/>
        <w:tblW w:w="0" w:type="dxa"/>
        <w:tblLook w:val="04A0" w:firstRow="1" w:lastRow="0" w:firstColumn="1" w:lastColumn="0" w:noHBand="0" w:noVBand="1"/>
      </w:tblPr>
      <w:tblGrid>
        <w:gridCol w:w="3475"/>
        <w:gridCol w:w="3464"/>
        <w:gridCol w:w="3491"/>
      </w:tblGrid>
      <w:tr w:rsidR="00BD02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D027C" w:rsidRDefault="00F31213">
            <w:pPr>
              <w:pStyle w:val="ProductList-TableBody"/>
            </w:pPr>
            <w:r>
              <w:rPr>
                <w:color w:val="FFFFFF"/>
              </w:rPr>
              <w:t>Ліцензії CAL</w:t>
            </w:r>
            <w:r>
              <w:rPr>
                <w:color w:val="FFFFFF"/>
              </w:rPr>
              <w:t xml:space="preserve">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D027C" w:rsidRDefault="00F31213">
            <w:pPr>
              <w:pStyle w:val="ProductList-TableBody"/>
            </w:pPr>
            <w:r>
              <w:rPr>
                <w:color w:val="FFFFFF"/>
              </w:rPr>
              <w:t>Батьківська Ліцензія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D027C" w:rsidRDefault="00F31213">
            <w:pPr>
              <w:pStyle w:val="ProductList-TableBody"/>
            </w:pPr>
            <w:r>
              <w:rPr>
                <w:color w:val="FFFFFF"/>
              </w:rPr>
              <w:t>Кваліфіковані Онлайнові служби</w:t>
            </w:r>
          </w:p>
        </w:tc>
      </w:tr>
      <w:tr w:rsidR="00BD027C">
        <w:tc>
          <w:tcPr>
            <w:tcW w:w="40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Ліцензія Core CAL Suite Bridge для Office 365*</w:t>
            </w:r>
          </w:p>
        </w:tc>
        <w:tc>
          <w:tcPr>
            <w:tcW w:w="40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Ліцензія Core CAL Suite</w:t>
            </w:r>
          </w:p>
        </w:tc>
        <w:tc>
          <w:tcPr>
            <w:tcW w:w="40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Office 365 Enterprise E1</w:t>
            </w:r>
            <w:r>
              <w:fldChar w:fldCharType="begin"/>
            </w:r>
            <w:r>
              <w:instrText xml:space="preserve"> XE "Office 365 Enterprise E1" </w:instrText>
            </w:r>
            <w:r>
              <w:fldChar w:fldCharType="end"/>
            </w:r>
            <w:r>
              <w:t>, Office 365 Enterprise E3</w:t>
            </w:r>
            <w:r>
              <w:fldChar w:fldCharType="begin"/>
            </w:r>
            <w:r>
              <w:instrText xml:space="preserve"> XE "Office 365 Enterpris</w:instrText>
            </w:r>
            <w:r>
              <w:instrText xml:space="preserve">e E3" </w:instrText>
            </w:r>
            <w:r>
              <w:fldChar w:fldCharType="end"/>
            </w:r>
            <w:r>
              <w:t xml:space="preserve"> або Office 365 Enterprise E5</w:t>
            </w:r>
            <w:r>
              <w:fldChar w:fldCharType="begin"/>
            </w:r>
            <w:r>
              <w:instrText xml:space="preserve"> XE "Office 365 Enterprise E5" </w:instrText>
            </w:r>
            <w:r>
              <w:fldChar w:fldCharType="end"/>
            </w:r>
          </w:p>
        </w:tc>
      </w:tr>
      <w:tr w:rsidR="00BD027C">
        <w:tc>
          <w:tcPr>
            <w:tcW w:w="40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Ліцензія Core CAL Suite Bridge для Office 365 і Microsoft Intune</w:t>
            </w:r>
          </w:p>
        </w:tc>
        <w:tc>
          <w:tcPr>
            <w:tcW w:w="40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Ліцензія Core CAL Suite</w:t>
            </w:r>
          </w:p>
        </w:tc>
        <w:tc>
          <w:tcPr>
            <w:tcW w:w="40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Office 365 для підприємств E1 і Microsoft Intune</w:t>
            </w:r>
            <w:r>
              <w:fldChar w:fldCharType="begin"/>
            </w:r>
            <w:r>
              <w:instrText xml:space="preserve"> XE "</w:instrText>
            </w:r>
            <w:r>
              <w:instrText xml:space="preserve">Office 365 для підприємств E1 і Microsoft Intune" </w:instrText>
            </w:r>
            <w:r>
              <w:fldChar w:fldCharType="end"/>
            </w:r>
            <w:r>
              <w:t>, або</w:t>
            </w:r>
          </w:p>
          <w:p w:rsidR="00BD027C" w:rsidRDefault="00F31213">
            <w:pPr>
              <w:pStyle w:val="ProductList-TableBody"/>
            </w:pPr>
            <w:r>
              <w:t>Office 365 для підприємств E3 та Microsoft Intune</w:t>
            </w:r>
            <w:r>
              <w:fldChar w:fldCharType="begin"/>
            </w:r>
            <w:r>
              <w:instrText xml:space="preserve"> XE "Office 365 для підприємств E3 та Microsoft Intune" </w:instrText>
            </w:r>
            <w:r>
              <w:fldChar w:fldCharType="end"/>
            </w:r>
            <w:r>
              <w:t>, або</w:t>
            </w:r>
          </w:p>
          <w:p w:rsidR="00BD027C" w:rsidRDefault="00F31213">
            <w:pPr>
              <w:pStyle w:val="ProductList-TableBody"/>
            </w:pPr>
            <w:r>
              <w:t>Office 365 Enterprise E5 та Microsoft Intune</w:t>
            </w:r>
            <w:r>
              <w:fldChar w:fldCharType="begin"/>
            </w:r>
            <w:r>
              <w:instrText xml:space="preserve"> XE "Office 365 Enterprise E5 та Microsof</w:instrText>
            </w:r>
            <w:r>
              <w:instrText xml:space="preserve">t Intune" </w:instrText>
            </w:r>
            <w:r>
              <w:fldChar w:fldCharType="end"/>
            </w:r>
          </w:p>
        </w:tc>
      </w:tr>
      <w:tr w:rsidR="00BD027C">
        <w:tc>
          <w:tcPr>
            <w:tcW w:w="40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Ліцензія Core CAL Suite Bridge для Microsoft Intune</w:t>
            </w:r>
          </w:p>
        </w:tc>
        <w:tc>
          <w:tcPr>
            <w:tcW w:w="40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Ліцензія Core CAL Suite</w:t>
            </w:r>
          </w:p>
        </w:tc>
        <w:tc>
          <w:tcPr>
            <w:tcW w:w="40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Microsoft Intune</w:t>
            </w:r>
            <w:r>
              <w:fldChar w:fldCharType="begin"/>
            </w:r>
            <w:r>
              <w:instrText xml:space="preserve"> XE "Microsoft Intune" </w:instrText>
            </w:r>
            <w:r>
              <w:fldChar w:fldCharType="end"/>
            </w:r>
          </w:p>
        </w:tc>
      </w:tr>
      <w:tr w:rsidR="00BD027C">
        <w:tc>
          <w:tcPr>
            <w:tcW w:w="40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Ліцензія CAL Suite Bridge для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Ліцензія Core CAL Suite</w:t>
            </w:r>
          </w:p>
        </w:tc>
        <w:tc>
          <w:tcPr>
            <w:tcW w:w="40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Enterprise Mobility + Security E3</w:t>
            </w:r>
            <w:r>
              <w:fldChar w:fldCharType="begin"/>
            </w:r>
            <w:r>
              <w:instrText xml:space="preserve"> XE </w:instrText>
            </w:r>
            <w:r>
              <w:instrText xml:space="preserve">"Enterprise Mobility + Security E3" </w:instrText>
            </w:r>
            <w:r>
              <w:fldChar w:fldCharType="end"/>
            </w:r>
            <w:r>
              <w:t xml:space="preserve"> або</w:t>
            </w:r>
          </w:p>
          <w:p w:rsidR="00BD027C" w:rsidRDefault="00F31213">
            <w:pPr>
              <w:pStyle w:val="ProductList-TableBody"/>
            </w:pPr>
            <w:r>
              <w:t>Enterprise Mobility + Security E5</w:t>
            </w:r>
            <w:r>
              <w:fldChar w:fldCharType="begin"/>
            </w:r>
            <w:r>
              <w:instrText xml:space="preserve"> XE "Enterprise Mobility + Security E5" </w:instrText>
            </w:r>
            <w:r>
              <w:fldChar w:fldCharType="end"/>
            </w:r>
          </w:p>
        </w:tc>
      </w:tr>
      <w:tr w:rsidR="00BD027C">
        <w:tc>
          <w:tcPr>
            <w:tcW w:w="40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Ліцензія Enterprise CAL Suite Bridge для Office 365*</w:t>
            </w:r>
          </w:p>
        </w:tc>
        <w:tc>
          <w:tcPr>
            <w:tcW w:w="40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Ліцензія Enterprise CAL Suite</w:t>
            </w:r>
          </w:p>
        </w:tc>
        <w:tc>
          <w:tcPr>
            <w:tcW w:w="40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Office 365 для підприємств E3</w:t>
            </w:r>
            <w:r>
              <w:fldChar w:fldCharType="begin"/>
            </w:r>
            <w:r>
              <w:instrText xml:space="preserve"> XE "Office 365 для підп</w:instrText>
            </w:r>
            <w:r>
              <w:instrText xml:space="preserve">риємств E3" </w:instrText>
            </w:r>
            <w:r>
              <w:fldChar w:fldCharType="end"/>
            </w:r>
            <w:r>
              <w:t>, або</w:t>
            </w:r>
          </w:p>
          <w:p w:rsidR="00BD027C" w:rsidRDefault="00F31213">
            <w:pPr>
              <w:pStyle w:val="ProductList-TableBody"/>
            </w:pPr>
            <w:r>
              <w:t>Office 365 для підприємств E5</w:t>
            </w:r>
            <w:r>
              <w:fldChar w:fldCharType="begin"/>
            </w:r>
            <w:r>
              <w:instrText xml:space="preserve"> XE "Office 365 для підприємств E5" </w:instrText>
            </w:r>
            <w:r>
              <w:fldChar w:fldCharType="end"/>
            </w:r>
          </w:p>
        </w:tc>
      </w:tr>
      <w:tr w:rsidR="00BD027C">
        <w:tc>
          <w:tcPr>
            <w:tcW w:w="40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Ліцензія Enterprise CAL Suite Bridge для Office 365 і Microsoft Intune</w:t>
            </w:r>
          </w:p>
        </w:tc>
        <w:tc>
          <w:tcPr>
            <w:tcW w:w="40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Ліцензія Enterprise CAL Suite</w:t>
            </w:r>
          </w:p>
        </w:tc>
        <w:tc>
          <w:tcPr>
            <w:tcW w:w="40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Office 365 для підприємств E3 та Microsoft Intune</w:t>
            </w:r>
            <w:r>
              <w:fldChar w:fldCharType="begin"/>
            </w:r>
            <w:r>
              <w:instrText xml:space="preserve"> XE "Office 365 д</w:instrText>
            </w:r>
            <w:r>
              <w:instrText xml:space="preserve">ля підприємств E3 та Microsoft Intune" </w:instrText>
            </w:r>
            <w:r>
              <w:fldChar w:fldCharType="end"/>
            </w:r>
            <w:r>
              <w:t>, або</w:t>
            </w:r>
          </w:p>
          <w:p w:rsidR="00BD027C" w:rsidRDefault="00F31213">
            <w:pPr>
              <w:pStyle w:val="ProductList-TableBody"/>
            </w:pPr>
            <w:r>
              <w:t>Office 365 Enterprise E5 та Microsoft Intune</w:t>
            </w:r>
            <w:r>
              <w:fldChar w:fldCharType="begin"/>
            </w:r>
            <w:r>
              <w:instrText xml:space="preserve"> XE "Office 365 Enterprise E5 та Microsoft Intune" </w:instrText>
            </w:r>
            <w:r>
              <w:fldChar w:fldCharType="end"/>
            </w:r>
          </w:p>
        </w:tc>
      </w:tr>
      <w:tr w:rsidR="00BD027C">
        <w:tc>
          <w:tcPr>
            <w:tcW w:w="40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Ліцензія Enterprise CAL Suite Bridge для Microsoft Intune</w:t>
            </w:r>
          </w:p>
        </w:tc>
        <w:tc>
          <w:tcPr>
            <w:tcW w:w="40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Ліцензія Enterprise CAL Suite</w:t>
            </w:r>
          </w:p>
        </w:tc>
        <w:tc>
          <w:tcPr>
            <w:tcW w:w="40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Microsoft Intune</w:t>
            </w:r>
            <w:r>
              <w:fldChar w:fldCharType="begin"/>
            </w:r>
            <w:r>
              <w:instrText xml:space="preserve"> XE "</w:instrText>
            </w:r>
            <w:r>
              <w:instrText xml:space="preserve">Microsoft Intune" </w:instrText>
            </w:r>
            <w:r>
              <w:fldChar w:fldCharType="end"/>
            </w:r>
          </w:p>
        </w:tc>
      </w:tr>
      <w:tr w:rsidR="00BD027C">
        <w:tc>
          <w:tcPr>
            <w:tcW w:w="40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Набір ліцензій доступу клієнта «Enterprise» Bridge для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Ліцензія Enterprise CAL Suite</w:t>
            </w:r>
          </w:p>
        </w:tc>
        <w:tc>
          <w:tcPr>
            <w:tcW w:w="40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Enterprise Mobility + Security E3</w:t>
            </w:r>
            <w:r>
              <w:fldChar w:fldCharType="begin"/>
            </w:r>
            <w:r>
              <w:instrText xml:space="preserve"> XE "Enterprise Mobility + Security E3" </w:instrText>
            </w:r>
            <w:r>
              <w:fldChar w:fldCharType="end"/>
            </w:r>
            <w:r>
              <w:t xml:space="preserve"> або</w:t>
            </w:r>
          </w:p>
          <w:p w:rsidR="00BD027C" w:rsidRDefault="00F31213">
            <w:pPr>
              <w:pStyle w:val="ProductList-TableBody"/>
            </w:pPr>
            <w:r>
              <w:t>Enterprise Mobility + Security E5</w:t>
            </w:r>
            <w:r>
              <w:fldChar w:fldCharType="begin"/>
            </w:r>
            <w:r>
              <w:instrText xml:space="preserve"> XE </w:instrText>
            </w:r>
            <w:r>
              <w:instrText xml:space="preserve">"Enterprise Mobility + Security E5" </w:instrText>
            </w:r>
            <w:r>
              <w:fldChar w:fldCharType="end"/>
            </w:r>
          </w:p>
        </w:tc>
      </w:tr>
    </w:tbl>
    <w:p w:rsidR="00BD027C" w:rsidRDefault="00F31213">
      <w:pPr>
        <w:pStyle w:val="ProductList-BodyIndented"/>
      </w:pPr>
      <w:r>
        <w:rPr>
          <w:i/>
        </w:rPr>
        <w:t>*Для Ліцензій на передплату «на користувача» CAL Suite Bridge From SA потрібні повністю оплачені, постійні Ліцензії з чинною Підтримкою програмного забезпечення для еквівалентної Батьківської ліцензії CAL Suite. Ліце</w:t>
      </w:r>
      <w:r>
        <w:rPr>
          <w:i/>
        </w:rPr>
        <w:t>нзії на передплату користувача CAL Suite Bridge From SA можна придбавати замість Ліцензій на передплату на Продукти, якщо Ліцензія на передплату була придбана як мінімум за три роки до придбання Ліцензії на передплату користувача для переходу в рамках Підт</w:t>
      </w:r>
      <w:r>
        <w:rPr>
          <w:i/>
        </w:rPr>
        <w:t>римки програмного забезпечення.</w:t>
      </w:r>
    </w:p>
    <w:p w:rsidR="00BD027C" w:rsidRDefault="00BD027C">
      <w:pPr>
        <w:pStyle w:val="ProductList-BodyIndented"/>
      </w:pPr>
    </w:p>
    <w:p w:rsidR="00BD027C" w:rsidRDefault="00F31213">
      <w:pPr>
        <w:pStyle w:val="ProductList-SubClauseHeading"/>
        <w:outlineLvl w:val="4"/>
      </w:pPr>
      <w:r>
        <w:t>2.4.2 Ліцензії CAL лише для учнів (Ліцензії Academic Open і Academic Select)</w:t>
      </w:r>
    </w:p>
    <w:p w:rsidR="00BD027C" w:rsidRDefault="00F31213">
      <w:pPr>
        <w:pStyle w:val="ProductList-BodyIndented"/>
      </w:pPr>
      <w:r>
        <w:t>Ліцензії доступу клієнта лише для учнів обмежуються для ліцензування ПК, що належать учням, або ПК, які належать установі, використовуються учнем індивідуально та не використовуються в лабораторіях або класних кімнатах.</w:t>
      </w:r>
    </w:p>
    <w:p w:rsidR="00BD027C" w:rsidRDefault="00F31213">
      <w:pPr>
        <w:pStyle w:val="ProductList-Offering1SubSection"/>
        <w:outlineLvl w:val="2"/>
      </w:pPr>
      <w:bookmarkStart w:id="51" w:name="_Sec600"/>
      <w:r>
        <w:t>3. Права на використання</w:t>
      </w:r>
      <w:bookmarkEnd w:id="51"/>
    </w:p>
    <w:tbl>
      <w:tblPr>
        <w:tblStyle w:val="PURTable"/>
        <w:tblW w:w="0" w:type="dxa"/>
        <w:tblLook w:val="04A0" w:firstRow="1" w:lastRow="0" w:firstColumn="1" w:lastColumn="0" w:noHBand="0" w:noVBand="1"/>
      </w:tblPr>
      <w:tblGrid>
        <w:gridCol w:w="3605"/>
        <w:gridCol w:w="3587"/>
        <w:gridCol w:w="3598"/>
      </w:tblGrid>
      <w:tr w:rsidR="00BD02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w:instrText>
            </w:r>
            <w:r>
              <w:instrText xml:space="preserve">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Універсальна</w:t>
              </w:r>
            </w:hyperlink>
            <w:r>
              <w:t xml:space="preserve">; </w:t>
            </w:r>
            <w:hyperlink w:anchor="_Sec542">
              <w:r>
                <w:rPr>
                  <w:color w:val="00467F"/>
                  <w:u w:val="single"/>
                </w:rPr>
                <w:t>Серверна ліцензія / ліцензія доступу клієнта</w:t>
              </w:r>
            </w:hyperlink>
            <w:r>
              <w:t xml:space="preserve">, </w:t>
            </w:r>
            <w:hyperlink w:anchor="_Sec541">
              <w:r>
                <w:rPr>
                  <w:color w:val="00467F"/>
                  <w:u w:val="single"/>
                </w:rPr>
                <w:t>«На ядро» / ліцензія доступу клієнта</w:t>
              </w:r>
            </w:hyperlink>
            <w:r>
              <w:t xml:space="preserve">, </w:t>
            </w:r>
            <w:hyperlink w:anchor="_Sec544">
              <w:r>
                <w:rPr>
                  <w:color w:val="00467F"/>
                  <w:u w:val="single"/>
                </w:rPr>
                <w:t>Сервер керування</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Умови ліцензії для певних продуктів: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Додаткове програмне забезпечення: Н/Д</w:t>
            </w:r>
          </w:p>
        </w:tc>
      </w:tr>
      <w:tr w:rsidR="00BD02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Включені технології: Н/Д</w:t>
            </w:r>
          </w:p>
        </w:tc>
      </w:tr>
      <w:tr w:rsidR="00BD02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BD02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BD027C">
            <w:pPr>
              <w:pStyle w:val="ProductList-TableBody"/>
            </w:pPr>
          </w:p>
        </w:tc>
      </w:tr>
    </w:tbl>
    <w:p w:rsidR="00BD027C" w:rsidRDefault="00F31213">
      <w:pPr>
        <w:pStyle w:val="ProductList-Offering1SubSection"/>
        <w:outlineLvl w:val="2"/>
      </w:pPr>
      <w:bookmarkStart w:id="52" w:name="_Sec601"/>
      <w:r>
        <w:lastRenderedPageBreak/>
        <w:t>4. Підтримка програмного забезпечення</w:t>
      </w:r>
      <w:bookmarkEnd w:id="52"/>
    </w:p>
    <w:tbl>
      <w:tblPr>
        <w:tblStyle w:val="PURTable"/>
        <w:tblW w:w="0" w:type="dxa"/>
        <w:tblLook w:val="04A0" w:firstRow="1" w:lastRow="0" w:firstColumn="1" w:lastColumn="0" w:noHBand="0" w:noVBand="1"/>
      </w:tblPr>
      <w:tblGrid>
        <w:gridCol w:w="3620"/>
        <w:gridCol w:w="3585"/>
        <w:gridCol w:w="3585"/>
      </w:tblGrid>
      <w:tr w:rsidR="00BD02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w:instrText>
            </w:r>
            <w:r>
              <w:instrText xml:space="preserve">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П</w:t>
            </w:r>
            <w:r>
              <w:rPr>
                <w:color w:val="404040"/>
              </w:rPr>
              <w:t>рава переходу на резервний ресурс: Н/Д</w:t>
            </w:r>
          </w:p>
        </w:tc>
      </w:tr>
      <w:tr w:rsidR="00BD02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w:instrText>
            </w:r>
            <w:r>
              <w:instrText xml:space="preserve">начення див. в Глосарії.)" </w:instrText>
            </w:r>
            <w:r>
              <w:fldChar w:fldCharType="separate"/>
            </w:r>
            <w:r>
              <w:rPr>
                <w:color w:val="0563C1"/>
              </w:rPr>
              <w:t>Права на перехід</w:t>
            </w:r>
            <w:r>
              <w:fldChar w:fldCharType="end"/>
            </w:r>
            <w:r>
              <w:t xml:space="preserve">: </w:t>
            </w:r>
            <w:hyperlink r:id="rId41">
              <w:r>
                <w:rPr>
                  <w:color w:val="00467F"/>
                  <w:u w:val="single"/>
                </w:rPr>
                <w:t>Список продуктів – березень 2014 р.</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Права на віддалене використан</w:t>
            </w:r>
            <w:r>
              <w:rPr>
                <w:color w:val="404040"/>
              </w:rPr>
              <w:t>ня: Н/Д</w:t>
            </w:r>
          </w:p>
        </w:tc>
      </w:tr>
      <w:tr w:rsidR="00BD02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BD027C">
            <w:pPr>
              <w:pStyle w:val="ProductList-TableBody"/>
            </w:pPr>
          </w:p>
        </w:tc>
      </w:tr>
    </w:tbl>
    <w:p w:rsidR="00BD027C" w:rsidRDefault="00BD027C">
      <w:pPr>
        <w:pStyle w:val="ProductList-Body"/>
        <w:jc w:val="right"/>
      </w:pPr>
    </w:p>
    <w:p w:rsidR="00BD027C" w:rsidRDefault="00F31213">
      <w:pPr>
        <w:pStyle w:val="ProductList-ClauseHeading"/>
        <w:outlineLvl w:val="3"/>
      </w:pPr>
      <w:r>
        <w:t>4.1 Розширені Права на використання для Клієнтів Secure Productive Enterprise</w:t>
      </w:r>
    </w:p>
    <w:p w:rsidR="00BD027C" w:rsidRDefault="00F31213">
      <w:pPr>
        <w:pStyle w:val="ProductList-Body"/>
      </w:pPr>
      <w:r>
        <w:t>Для кваліфікованих клієнтів: Secure Productive Enterprise або поєднання Office 365 і</w:t>
      </w:r>
      <w:r>
        <w:t xml:space="preserve"> Enterprise Mobility + Security надають права на доступ до служби, що є компонентом Архівації Exchange Online для Exchange Server. «Кваліфікованими клієнтами» є клієнти за Реєстраційною формою «Enterprise Enrollment» або Реєстраційною формою «Enterprise Su</w:t>
      </w:r>
      <w:r>
        <w:t>bscription Enrollment», які мають активне відшкодування в рамках Підтримки програмного забезпечення за Ліцензією Enterprise CAL Suite станом на 30 листопада 2014 р.</w:t>
      </w:r>
    </w:p>
    <w:p w:rsidR="00BD027C" w:rsidRDefault="00BD027C">
      <w:pPr>
        <w:pStyle w:val="ProductList-Body"/>
      </w:pPr>
    </w:p>
    <w:p w:rsidR="00BD027C" w:rsidRDefault="00F31213">
      <w:pPr>
        <w:pStyle w:val="ProductList-Body"/>
      </w:pPr>
      <w:r>
        <w:t>Кваліфіковані клієнти, які мають ліцензію на Secure Productive Enterprise або поєднання Of</w:t>
      </w:r>
      <w:r>
        <w:t>fice 365 і Enterprise Mobility + Security, мають такі самі права доступу до Exchange Online Archiving для Exchange Server, які надаються за набором ліцензій доступу клієнта «Enterprise».</w:t>
      </w:r>
    </w:p>
    <w:p w:rsidR="00BD027C" w:rsidRDefault="00BD027C">
      <w:pPr>
        <w:pStyle w:val="ProductList-Body"/>
        <w:jc w:val="right"/>
      </w:pPr>
    </w:p>
    <w:tbl>
      <w:tblPr>
        <w:tblStyle w:val="PURTable"/>
        <w:tblW w:w="0" w:type="dxa"/>
        <w:tblLook w:val="04A0" w:firstRow="1" w:lastRow="0" w:firstColumn="1" w:lastColumn="0" w:noHBand="0" w:noVBand="1"/>
      </w:tblPr>
      <w:tblGrid>
        <w:gridCol w:w="10800"/>
      </w:tblGrid>
      <w:tr w:rsidR="00BD027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D027C" w:rsidRDefault="00F31213">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BD027C" w:rsidRDefault="00BD027C">
      <w:pPr>
        <w:pStyle w:val="ProductList-Body"/>
      </w:pPr>
    </w:p>
    <w:p w:rsidR="00BD027C" w:rsidRDefault="00F31213">
      <w:pPr>
        <w:pStyle w:val="ProductList-Offering1HeadingNoBorder"/>
        <w:outlineLvl w:val="1"/>
      </w:pPr>
      <w:bookmarkStart w:id="53" w:name="_Sec602"/>
      <w:r>
        <w:t>Набір Core Infrastructure Server (CIS) Suite</w:t>
      </w:r>
      <w:bookmarkEnd w:id="53"/>
      <w:r>
        <w:fldChar w:fldCharType="begin"/>
      </w:r>
      <w:r>
        <w:instrText xml:space="preserve"> TC "</w:instrText>
      </w:r>
      <w:bookmarkStart w:id="54" w:name="_Toc478649780"/>
      <w:r>
        <w:instrText>Набір Core Infrastructure Server (CIS) Suite</w:instrText>
      </w:r>
      <w:bookmarkEnd w:id="54"/>
      <w:r>
        <w:instrText>" \l 2</w:instrText>
      </w:r>
      <w:r>
        <w:fldChar w:fldCharType="end"/>
      </w:r>
    </w:p>
    <w:p w:rsidR="00BD027C" w:rsidRDefault="00F31213">
      <w:pPr>
        <w:pStyle w:val="ProductList-Offering1SubSection"/>
        <w:outlineLvl w:val="2"/>
      </w:pPr>
      <w:bookmarkStart w:id="55" w:name="_Sec603"/>
      <w:r>
        <w:t>1. Доступність програм</w:t>
      </w:r>
      <w:bookmarkEnd w:id="55"/>
    </w:p>
    <w:tbl>
      <w:tblPr>
        <w:tblStyle w:val="PURTable"/>
        <w:tblW w:w="0" w:type="dxa"/>
        <w:tblLook w:val="04A0" w:firstRow="1" w:lastRow="0" w:firstColumn="1" w:lastColumn="0" w:noHBand="0" w:noVBand="1"/>
      </w:tblPr>
      <w:tblGrid>
        <w:gridCol w:w="4036"/>
        <w:gridCol w:w="611"/>
        <w:gridCol w:w="607"/>
        <w:gridCol w:w="612"/>
        <w:gridCol w:w="607"/>
        <w:gridCol w:w="610"/>
        <w:gridCol w:w="611"/>
        <w:gridCol w:w="615"/>
        <w:gridCol w:w="634"/>
        <w:gridCol w:w="619"/>
        <w:gridCol w:w="613"/>
        <w:gridCol w:w="609"/>
      </w:tblGrid>
      <w:tr w:rsidR="00BD027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D027C" w:rsidRDefault="00F31213">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w:instrText>
            </w:r>
            <w:r>
              <w:instrText xml:space="preserve">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w:instrText>
            </w:r>
            <w:r>
              <w:instrText xml:space="preserve">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"Договір «Ent</w:instrText>
            </w:r>
            <w:r>
              <w:instrText xml:space="preserve">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BD027C">
        <w:tc>
          <w:tcPr>
            <w:tcW w:w="4160" w:type="dxa"/>
            <w:tcBorders>
              <w:top w:val="single" w:sz="6" w:space="0" w:color="FFFFFF"/>
              <w:left w:val="none" w:sz="4" w:space="0" w:color="6E6E6E"/>
              <w:bottom w:val="dashed" w:sz="4" w:space="0" w:color="BFBFBF"/>
              <w:right w:val="none" w:sz="4" w:space="0" w:color="6E6E6E"/>
            </w:tcBorders>
          </w:tcPr>
          <w:p w:rsidR="00BD027C" w:rsidRDefault="00F31213">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D027C" w:rsidRDefault="00BD027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D027C" w:rsidRDefault="00F3121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D027C" w:rsidRDefault="00F31213">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BD027C" w:rsidRDefault="00F31213">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w:instrText>
            </w:r>
            <w:r>
              <w:instrText xml:space="preserve">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BD027C">
        <w:tc>
          <w:tcPr>
            <w:tcW w:w="4160" w:type="dxa"/>
            <w:tcBorders>
              <w:top w:val="dashed" w:sz="4" w:space="0" w:color="BFBFBF"/>
              <w:left w:val="none" w:sz="4" w:space="0" w:color="6E6E6E"/>
              <w:bottom w:val="dashed" w:sz="4" w:space="0" w:color="BFBFBF"/>
              <w:right w:val="none" w:sz="4" w:space="0" w:color="6E6E6E"/>
            </w:tcBorders>
          </w:tcPr>
          <w:p w:rsidR="00BD027C" w:rsidRDefault="00F31213">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D027C" w:rsidRDefault="00BD027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D027C" w:rsidRDefault="00F31213">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BD027C" w:rsidRDefault="00F31213">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BD027C" w:rsidRDefault="00F31213">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BD027C">
        <w:tc>
          <w:tcPr>
            <w:tcW w:w="4160" w:type="dxa"/>
            <w:tcBorders>
              <w:top w:val="dashed" w:sz="4" w:space="0" w:color="BFBFBF"/>
              <w:left w:val="none" w:sz="4" w:space="0" w:color="6E6E6E"/>
              <w:bottom w:val="dashed" w:sz="4" w:space="0" w:color="BFBFBF"/>
              <w:right w:val="none" w:sz="4" w:space="0" w:color="6E6E6E"/>
            </w:tcBorders>
          </w:tcPr>
          <w:p w:rsidR="00BD027C" w:rsidRDefault="00F31213">
            <w:pPr>
              <w:pStyle w:val="ProductList-TableBody"/>
            </w:pPr>
            <w:r>
              <w:rPr>
                <w:color w:val="000000"/>
              </w:rPr>
              <w:t>Windows Server Standard Premium Assurance Add-</w:t>
            </w:r>
            <w:r>
              <w:rPr>
                <w:color w:val="000000"/>
              </w:rPr>
              <w:t>on (двопакетна ліцензія «на ядро»)</w:t>
            </w:r>
            <w:r>
              <w:fldChar w:fldCharType="begin"/>
            </w:r>
            <w:r>
              <w:instrText xml:space="preserve"> XE "Windows Server Standard Premium Assurance Add-on (двопакетна ліцензія «на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D027C" w:rsidRDefault="00F31213">
            <w:pPr>
              <w:pStyle w:val="ProductList-TableBody"/>
              <w:jc w:val="center"/>
            </w:pPr>
            <w:r>
              <w:t>3/17</w:t>
            </w:r>
          </w:p>
        </w:tc>
        <w:tc>
          <w:tcPr>
            <w:tcW w:w="620" w:type="dxa"/>
            <w:tcBorders>
              <w:top w:val="dashed" w:sz="4" w:space="0" w:color="BFBFBF"/>
              <w:left w:val="none" w:sz="4" w:space="0" w:color="6E6E6E"/>
              <w:bottom w:val="dashed" w:sz="4" w:space="0" w:color="BFBFBF"/>
              <w:right w:val="none" w:sz="4" w:space="0" w:color="6E6E6E"/>
            </w:tcBorders>
          </w:tcPr>
          <w:p w:rsidR="00BD027C" w:rsidRDefault="00BD027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D027C" w:rsidRDefault="00BD027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BD027C">
        <w:tc>
          <w:tcPr>
            <w:tcW w:w="4160" w:type="dxa"/>
            <w:tcBorders>
              <w:top w:val="dashed" w:sz="4" w:space="0" w:color="BFBFBF"/>
              <w:left w:val="none" w:sz="4" w:space="0" w:color="6E6E6E"/>
              <w:bottom w:val="none" w:sz="4" w:space="0" w:color="BFBFBF"/>
              <w:right w:val="none" w:sz="4" w:space="0" w:color="6E6E6E"/>
            </w:tcBorders>
          </w:tcPr>
          <w:p w:rsidR="00BD027C" w:rsidRDefault="00F31213">
            <w:pPr>
              <w:pStyle w:val="ProductList-TableBody"/>
            </w:pPr>
            <w:r>
              <w:rPr>
                <w:color w:val="000000"/>
              </w:rPr>
              <w:t>Windows Server Datacenter Premium Assurance Add-on (двопакетна ліцензія «на ядро»)</w:t>
            </w:r>
            <w:r>
              <w:fldChar w:fldCharType="begin"/>
            </w:r>
            <w:r>
              <w:instrText xml:space="preserve"> XE "Windows Server Datacenter Premium Assurance Add-on (двопакетна ліцензія «на ядро»)"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D027C" w:rsidRDefault="00F31213">
            <w:pPr>
              <w:pStyle w:val="ProductList-TableBody"/>
              <w:jc w:val="center"/>
            </w:pPr>
            <w:r>
              <w:t>3/17</w:t>
            </w:r>
          </w:p>
        </w:tc>
        <w:tc>
          <w:tcPr>
            <w:tcW w:w="620" w:type="dxa"/>
            <w:tcBorders>
              <w:top w:val="dashed" w:sz="4" w:space="0" w:color="BFBFBF"/>
              <w:left w:val="none" w:sz="4" w:space="0" w:color="6E6E6E"/>
              <w:bottom w:val="none" w:sz="4" w:space="0" w:color="BFBFBF"/>
              <w:right w:val="none" w:sz="4" w:space="0" w:color="6E6E6E"/>
            </w:tcBorders>
          </w:tcPr>
          <w:p w:rsidR="00BD027C" w:rsidRDefault="00BD027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D027C" w:rsidRDefault="00BD027C">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rsidR="00BD027C" w:rsidRDefault="00F31213">
      <w:pPr>
        <w:pStyle w:val="ProductList-Offering1SubSection"/>
        <w:outlineLvl w:val="2"/>
      </w:pPr>
      <w:bookmarkStart w:id="56" w:name="_Sec604"/>
      <w:r>
        <w:t>2. Умови продукту</w:t>
      </w:r>
      <w:bookmarkEnd w:id="56"/>
    </w:p>
    <w:tbl>
      <w:tblPr>
        <w:tblStyle w:val="PURTable"/>
        <w:tblW w:w="0" w:type="dxa"/>
        <w:tblLook w:val="04A0" w:firstRow="1" w:lastRow="0" w:firstColumn="1" w:lastColumn="0" w:noHBand="0" w:noVBand="1"/>
      </w:tblPr>
      <w:tblGrid>
        <w:gridCol w:w="3576"/>
        <w:gridCol w:w="3598"/>
        <w:gridCol w:w="3616"/>
      </w:tblGrid>
      <w:tr w:rsidR="00BD02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Попередня версія: Н/Д</w:t>
            </w:r>
          </w:p>
        </w:tc>
        <w:tc>
          <w:tcPr>
            <w:tcW w:w="4040" w:type="dxa"/>
            <w:tcBorders>
              <w:top w:val="single" w:sz="18" w:space="0" w:color="00188F"/>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Випуски з меншими функціональними</w:t>
            </w:r>
            <w:r>
              <w:rPr>
                <w:color w:val="404040"/>
              </w:rPr>
              <w:t xml:space="preserve"> можливостями: Н/Д</w:t>
            </w:r>
          </w:p>
        </w:tc>
      </w:tr>
      <w:tr w:rsidR="00BD02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w:instrText>
            </w:r>
            <w:r>
              <w:instrText xml:space="preserve">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BD02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Право на зменшення: Н/Д</w:t>
            </w:r>
          </w:p>
        </w:tc>
      </w:tr>
      <w:tr w:rsidR="00BD027C">
        <w:tc>
          <w:tcPr>
            <w:tcW w:w="40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w:instrText>
            </w:r>
            <w:r>
              <w:instrText xml:space="preserve">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Право на уточнення: Н/Д</w:t>
            </w:r>
          </w:p>
        </w:tc>
      </w:tr>
      <w:tr w:rsidR="00BD02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BD02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BD027C">
            <w:pPr>
              <w:pStyle w:val="ProductList-TableBody"/>
            </w:pPr>
          </w:p>
        </w:tc>
      </w:tr>
    </w:tbl>
    <w:p w:rsidR="00BD027C" w:rsidRDefault="00BD027C">
      <w:pPr>
        <w:pStyle w:val="ProductList-Body"/>
      </w:pPr>
    </w:p>
    <w:p w:rsidR="00BD027C" w:rsidRDefault="00F31213">
      <w:pPr>
        <w:pStyle w:val="ProductList-ClauseHeading"/>
        <w:outlineLvl w:val="3"/>
      </w:pPr>
      <w:r>
        <w:t>2.1 Програмне забезпече</w:t>
      </w:r>
      <w:r>
        <w:t>ння, яке включається до CIS Suite Standard</w:t>
      </w:r>
    </w:p>
    <w:p w:rsidR="00BD027C" w:rsidRDefault="00F31213">
      <w:pPr>
        <w:pStyle w:val="ProductList-Body"/>
      </w:pPr>
      <w:r>
        <w:t>CIS Suite Standard включає останні версії Windows Server Standard і System Center Standard, які стали доступними під час дії відшкодування в рамках Підтримки програмного забезпечення.</w:t>
      </w:r>
    </w:p>
    <w:p w:rsidR="00BD027C" w:rsidRDefault="00BD027C">
      <w:pPr>
        <w:pStyle w:val="ProductList-Body"/>
      </w:pPr>
    </w:p>
    <w:p w:rsidR="00BD027C" w:rsidRDefault="00F31213">
      <w:pPr>
        <w:pStyle w:val="ProductList-ClauseHeading"/>
        <w:outlineLvl w:val="3"/>
      </w:pPr>
      <w:r>
        <w:t xml:space="preserve">2.2 Програмне забезпечення, </w:t>
      </w:r>
      <w:r>
        <w:t>що включається до CIS Suite Datacenter</w:t>
      </w:r>
    </w:p>
    <w:p w:rsidR="00BD027C" w:rsidRDefault="00F31213">
      <w:pPr>
        <w:pStyle w:val="ProductList-Body"/>
      </w:pPr>
      <w:r>
        <w:t>CIS Suite Datacenter включає останні версії Windows Server Datacenter і System Center Datacenter, які стали доступними під час дії відшкодування в рамках Підтримки програмного забезпечення.</w:t>
      </w:r>
    </w:p>
    <w:p w:rsidR="00BD027C" w:rsidRDefault="00F31213">
      <w:pPr>
        <w:pStyle w:val="ProductList-Offering1SubSection"/>
        <w:outlineLvl w:val="2"/>
      </w:pPr>
      <w:bookmarkStart w:id="57" w:name="_Sec605"/>
      <w:r>
        <w:t>3. Права на використання</w:t>
      </w:r>
      <w:bookmarkEnd w:id="57"/>
    </w:p>
    <w:tbl>
      <w:tblPr>
        <w:tblStyle w:val="PURTable"/>
        <w:tblW w:w="0" w:type="dxa"/>
        <w:tblLook w:val="04A0" w:firstRow="1" w:lastRow="0" w:firstColumn="1" w:lastColumn="0" w:noHBand="0" w:noVBand="1"/>
      </w:tblPr>
      <w:tblGrid>
        <w:gridCol w:w="3605"/>
        <w:gridCol w:w="3587"/>
        <w:gridCol w:w="3598"/>
      </w:tblGrid>
      <w:tr w:rsidR="00BD02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p>
        </w:tc>
        <w:tc>
          <w:tcPr>
            <w:tcW w:w="4040" w:type="dxa"/>
            <w:tcBorders>
              <w:top w:val="single" w:sz="18" w:space="0" w:color="00188F"/>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AutoTextList   \s NoStyle \t "Умови ліцензії для певних продуктів: указує </w:instrText>
            </w:r>
            <w:r>
              <w:instrText xml:space="preserve">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Додаткове програмне забезпечення: Н/Д</w:t>
            </w:r>
          </w:p>
        </w:tc>
      </w:tr>
      <w:tr w:rsidR="00BD02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 xml:space="preserve">Вимоги щодо доступу </w:t>
            </w:r>
            <w:r>
              <w:rPr>
                <w:color w:val="404040"/>
              </w:rPr>
              <w:t>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Включені технології: Н/Д</w:t>
            </w:r>
          </w:p>
        </w:tc>
      </w:tr>
      <w:tr w:rsidR="00BD02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BD02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BD027C">
            <w:pPr>
              <w:pStyle w:val="ProductList-TableBody"/>
            </w:pPr>
          </w:p>
        </w:tc>
      </w:tr>
    </w:tbl>
    <w:p w:rsidR="00BD027C" w:rsidRDefault="00BD027C">
      <w:pPr>
        <w:pStyle w:val="ProductList-Body"/>
      </w:pPr>
    </w:p>
    <w:p w:rsidR="00BD027C" w:rsidRDefault="00F31213">
      <w:pPr>
        <w:pStyle w:val="ProductList-ClauseHeading"/>
        <w:outlineLvl w:val="3"/>
      </w:pPr>
      <w:r>
        <w:t>3.1 Відповідні права на використання</w:t>
      </w:r>
    </w:p>
    <w:p w:rsidR="00BD027C" w:rsidRDefault="00F31213">
      <w:pPr>
        <w:pStyle w:val="ProductList-Body"/>
      </w:pPr>
      <w:r>
        <w:t xml:space="preserve">Використання Клієнтом програмного забезпечення CIS Suite регулюються відповідними Умовами ліцензії для окремих Продуктів, які містять програмне забезпечення CIS Suite, зі змінами в цих Умовах ліцензії. Для кожного </w:t>
      </w:r>
      <w:r>
        <w:fldChar w:fldCharType="begin"/>
      </w:r>
      <w:r>
        <w:instrText xml:space="preserve"> AutoTextList   \s NoStyle \t "Сервер – це</w:instrText>
      </w:r>
      <w:r>
        <w:instrText xml:space="preserve"> фізичний пристрій, на якому може працювати серверне програмне забезпечення." </w:instrText>
      </w:r>
      <w:r>
        <w:fldChar w:fldCharType="separate"/>
      </w:r>
      <w:r>
        <w:rPr>
          <w:color w:val="0563C1"/>
        </w:rPr>
        <w:t>Сервера</w:t>
      </w:r>
      <w:r>
        <w:fldChar w:fldCharType="end"/>
      </w:r>
      <w:r>
        <w:t xml:space="preserve">, на якому Клієнт запускає програмне забезпечення CIS Suite, кількість необхідних </w:t>
      </w:r>
      <w:r>
        <w:fldChar w:fldCharType="begin"/>
      </w:r>
      <w:r>
        <w:instrText xml:space="preserve"> AutoTextList   \s NoStyle \t "«Ліцензія» означає право на завантаження, інсталяцію, в</w:instrText>
      </w:r>
      <w:r>
        <w:instrText xml:space="preserve">икористання Продукту, а також отримання до нього доступу." </w:instrText>
      </w:r>
      <w:r>
        <w:fldChar w:fldCharType="separate"/>
      </w:r>
      <w:r>
        <w:rPr>
          <w:color w:val="0563C1"/>
        </w:rPr>
        <w:t>Ліцензій</w:t>
      </w:r>
      <w:r>
        <w:fldChar w:fldCharType="end"/>
      </w:r>
      <w:r>
        <w:t xml:space="preserve"> дорівнює кількості </w:t>
      </w:r>
      <w:r>
        <w:fldChar w:fldCharType="begin"/>
      </w:r>
      <w:r>
        <w:instrText xml:space="preserve"> AutoTextList   \s NoStyle \t "Фізичне ядро – ядро у Фізичному процесорі." </w:instrText>
      </w:r>
      <w:r>
        <w:fldChar w:fldCharType="separate"/>
      </w:r>
      <w:r>
        <w:rPr>
          <w:color w:val="0563C1"/>
        </w:rPr>
        <w:t>Фізичних ядер</w:t>
      </w:r>
      <w:r>
        <w:fldChar w:fldCharType="end"/>
      </w:r>
      <w:r>
        <w:t xml:space="preserve"> на </w:t>
      </w:r>
      <w:r>
        <w:fldChar w:fldCharType="begin"/>
      </w:r>
      <w:r>
        <w:instrText xml:space="preserve"> AutoTextList   \s NoStyle \t "Ліцензований сервер – окремий Сервер, пр</w:instrText>
      </w:r>
      <w:r>
        <w:instrText xml:space="preserve">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але не менше 8 </w:t>
      </w:r>
      <w:r>
        <w:fldChar w:fldCharType="begin"/>
      </w:r>
      <w:r>
        <w:instrText xml:space="preserve"> AutoTextList   \s NoStyle \t "«Ліцензія» означає пр</w:instrText>
      </w:r>
      <w:r>
        <w:instrText xml:space="preserve">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w:t>
      </w:r>
      <w:r>
        <w:fldChar w:fldCharType="begin"/>
      </w:r>
      <w:r>
        <w:instrText xml:space="preserve"> AutoTextList   \s NoStyle \t "Фізичний процесор – це процесор на фізичному пристрої." </w:instrText>
      </w:r>
      <w:r>
        <w:fldChar w:fldCharType="separate"/>
      </w:r>
      <w:r>
        <w:rPr>
          <w:color w:val="0563C1"/>
        </w:rPr>
        <w:t>Фізичного процесора</w:t>
      </w:r>
      <w:r>
        <w:fldChar w:fldCharType="end"/>
      </w:r>
      <w:r>
        <w:t xml:space="preserve"> й не менше 16 </w:t>
      </w:r>
      <w:r>
        <w:fldChar w:fldCharType="begin"/>
      </w:r>
      <w:r>
        <w:instrText xml:space="preserve"> AutoTextList  </w:instrText>
      </w:r>
      <w:r>
        <w:instrText xml:space="preserve">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w:t>
      </w:r>
      <w:r>
        <w:fldChar w:fldCharType="begin"/>
      </w:r>
      <w:r>
        <w:instrText xml:space="preserve"> AutoTextList   \s NoStyle \t "Сервер – це фізичний пристрій, на якому може працювати серверне програм</w:instrText>
      </w:r>
      <w:r>
        <w:instrText xml:space="preserve">не забезпечення." </w:instrText>
      </w:r>
      <w:r>
        <w:fldChar w:fldCharType="separate"/>
      </w:r>
      <w:r>
        <w:rPr>
          <w:color w:val="0563C1"/>
        </w:rPr>
        <w:t>Сервера</w:t>
      </w:r>
      <w:r>
        <w:fldChar w:fldCharType="end"/>
      </w:r>
      <w:r>
        <w:t xml:space="preserve">. Клієнт може призначати додаткові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випуск CIS </w:t>
      </w:r>
      <w:r>
        <w:lastRenderedPageBreak/>
        <w:t xml:space="preserve">Suite Standard до </w:t>
      </w:r>
      <w:r>
        <w:fldChar w:fldCharType="begin"/>
      </w:r>
      <w:r>
        <w:instrText xml:space="preserve"> Aut</w:instrText>
      </w:r>
      <w:r>
        <w:instrText xml:space="preserve">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Сервера ліцензій</w:t>
      </w:r>
      <w:r>
        <w:fldChar w:fldCharType="end"/>
      </w:r>
      <w:r>
        <w:t>, кільк</w:t>
      </w:r>
      <w:r>
        <w:t xml:space="preserve">ість яких дорівнює вказаній у попередньому реченні, та запускати серверне програмне забезпечення у двох додаткових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w:instrText>
      </w:r>
      <w:r>
        <w:instrText xml:space="preserve">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і Керувати двома додатковими </w:t>
      </w:r>
      <w:r>
        <w:fldChar w:fldCharType="begin"/>
      </w:r>
      <w:r>
        <w:instrText xml:space="preserve"> AutoTextList   \s NoStyle \t "Операційне середовище – це Екземпляр операційної системи або йо</w:instrText>
      </w:r>
      <w:r>
        <w:instrText xml:space="preserve">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rsidR="00BD027C" w:rsidRDefault="00BD027C">
      <w:pPr>
        <w:pStyle w:val="ProductList-Body"/>
      </w:pPr>
    </w:p>
    <w:p w:rsidR="00BD027C" w:rsidRDefault="00F31213">
      <w:pPr>
        <w:pStyle w:val="ProductList-ClauseHeading"/>
        <w:outlineLvl w:val="3"/>
      </w:pPr>
      <w:r>
        <w:t>3.2 Призначення серверної ліцензії та ліцензії на керування</w:t>
      </w:r>
    </w:p>
    <w:p w:rsidR="00BD027C" w:rsidRDefault="00F31213">
      <w:pPr>
        <w:pStyle w:val="ProductList-Body"/>
      </w:pPr>
      <w:r>
        <w:t xml:space="preserve">Для цілей застосовування Умов ліцензії на Windows Server і System Center до використання Клієнтом CIS Suite вважається, що Клієнт призначив </w:t>
      </w:r>
      <w:r>
        <w:fldChar w:fldCharType="begin"/>
      </w:r>
      <w:r>
        <w:instrText xml:space="preserve"> AutoTextList   \s NoStyle \t "Ліцензований сервер </w:instrText>
      </w:r>
      <w:r>
        <w:instrText xml:space="preserve">–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серверу</w:t>
      </w:r>
      <w:r>
        <w:fldChar w:fldCharType="end"/>
      </w:r>
      <w:r>
        <w:t xml:space="preserve"> кількість Ліцензій на Windows Server і System Ce</w:t>
      </w:r>
      <w:r>
        <w:t xml:space="preserve">nter, яка дорівнює кількості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CIS Suite, призначених </w:t>
      </w:r>
      <w:r>
        <w:fldChar w:fldCharType="begin"/>
      </w:r>
      <w:r>
        <w:instrText xml:space="preserve"> AutoTextList   \s NoStyle \t "Сервер – це фізи</w:instrText>
      </w:r>
      <w:r>
        <w:instrText xml:space="preserve">чний пристрій, на якому може працювати серверне програмне забезпечення." </w:instrText>
      </w:r>
      <w:r>
        <w:fldChar w:fldCharType="separate"/>
      </w:r>
      <w:r>
        <w:rPr>
          <w:color w:val="0563C1"/>
        </w:rPr>
        <w:t>Серверу</w:t>
      </w:r>
      <w:r>
        <w:fldChar w:fldCharType="end"/>
      </w:r>
      <w:r>
        <w:t>.</w:t>
      </w:r>
    </w:p>
    <w:p w:rsidR="00BD027C" w:rsidRDefault="00BD027C">
      <w:pPr>
        <w:pStyle w:val="ProductList-Body"/>
      </w:pPr>
    </w:p>
    <w:p w:rsidR="00BD027C" w:rsidRDefault="00F31213">
      <w:pPr>
        <w:pStyle w:val="ProductList-ClauseHeading"/>
        <w:outlineLvl w:val="3"/>
      </w:pPr>
      <w:r>
        <w:t>3.3 Додаткові умови</w:t>
      </w:r>
    </w:p>
    <w:p w:rsidR="00BD027C" w:rsidRDefault="00F31213">
      <w:pPr>
        <w:pStyle w:val="ProductList-Body"/>
      </w:pPr>
      <w:r>
        <w:t>Клієнт може запускати попередню версію або випуск із меншими функціональними можливостями будь-якого з окремих Продуктів, включених до CIS Suite, як д</w:t>
      </w:r>
      <w:r>
        <w:t>озволено умовами ліцензії для цього Продукту в Умовах для продуктів.</w:t>
      </w:r>
    </w:p>
    <w:p w:rsidR="00BD027C" w:rsidRDefault="00BD027C">
      <w:pPr>
        <w:pStyle w:val="ProductList-Body"/>
      </w:pPr>
    </w:p>
    <w:p w:rsidR="00BD027C" w:rsidRDefault="00F31213">
      <w:pPr>
        <w:pStyle w:val="ProductList-Body"/>
      </w:pPr>
      <w:r>
        <w:t xml:space="preserve">Усі інші вимоги щодо придбання та призначення </w:t>
      </w:r>
      <w:r>
        <w:fldChar w:fldCharType="begin"/>
      </w:r>
      <w:r>
        <w:instrText xml:space="preserve"> AutoTextList   \s NoStyle \t "Ліцензія External Connector License – це Ліцензія, яку призначено Серверу, виділеному для потреб Клієнта. Ця </w:instrText>
      </w:r>
      <w:r>
        <w:instrText xml:space="preserve">Ліцензія дає Зовнішнім користувачам право доступу до відповідної версії серверного програмного забезпечення або попередніх версій серверного програмного забезпечення." </w:instrText>
      </w:r>
      <w:r>
        <w:fldChar w:fldCharType="separate"/>
      </w:r>
      <w:r>
        <w:rPr>
          <w:color w:val="0563C1"/>
        </w:rPr>
        <w:t>ліцензій External Connector License</w:t>
      </w:r>
      <w:r>
        <w:fldChar w:fldCharType="end"/>
      </w:r>
      <w:r>
        <w:t xml:space="preserve">, </w:t>
      </w:r>
      <w:r>
        <w:fldChar w:fldCharType="begin"/>
      </w:r>
      <w:r>
        <w:instrText xml:space="preserve"> AutoTextList   \s NoStyle \t "Ліцензія доступу </w:instrText>
      </w:r>
      <w:r>
        <w:instrText xml:space="preserve">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та </w:t>
      </w:r>
      <w:r>
        <w:fldChar w:fldCharType="begin"/>
      </w:r>
      <w:r>
        <w:instrText xml:space="preserve"> AutoTextList   \s NoStyle \t "Ліцензія на керування – Ліцензія, яка дозволяє к</w:instrText>
      </w:r>
      <w:r>
        <w:instrText xml:space="preserve">ерування одним операційним середовищем або більше через відповідну версію серверного програмного забезпечення або будь-яку більш ранню версію серверного програмного забезпечення. (Повне визначення див. в Глосарії.)" </w:instrText>
      </w:r>
      <w:r>
        <w:fldChar w:fldCharType="separate"/>
      </w:r>
      <w:r>
        <w:rPr>
          <w:color w:val="0563C1"/>
        </w:rPr>
        <w:t>Ліцензій на керування</w:t>
      </w:r>
      <w:r>
        <w:fldChar w:fldCharType="end"/>
      </w:r>
      <w:r>
        <w:t xml:space="preserve"> користувачам аб</w:t>
      </w:r>
      <w:r>
        <w:t>о пристроям для доступу й керування відповідно до Умов для продуктів, зберігають повну юридичну силу та дію.</w:t>
      </w:r>
    </w:p>
    <w:p w:rsidR="00BD027C" w:rsidRDefault="00F31213">
      <w:pPr>
        <w:pStyle w:val="ProductList-Offering1SubSection"/>
        <w:outlineLvl w:val="2"/>
      </w:pPr>
      <w:bookmarkStart w:id="58" w:name="_Sec606"/>
      <w:r>
        <w:t>4. Підтримка програмного забезпечення</w:t>
      </w:r>
      <w:bookmarkEnd w:id="58"/>
    </w:p>
    <w:tbl>
      <w:tblPr>
        <w:tblStyle w:val="PURTable"/>
        <w:tblW w:w="0" w:type="dxa"/>
        <w:tblLook w:val="04A0" w:firstRow="1" w:lastRow="0" w:firstColumn="1" w:lastColumn="0" w:noHBand="0" w:noVBand="1"/>
      </w:tblPr>
      <w:tblGrid>
        <w:gridCol w:w="3620"/>
        <w:gridCol w:w="3585"/>
        <w:gridCol w:w="3585"/>
      </w:tblGrid>
      <w:tr w:rsidR="00BD02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AutoTextList   \s NoStyle \t "Переваги Підтримки програмного забезпечення: указує категорію Продукту для ціл</w:instrText>
            </w:r>
            <w:r>
              <w:instrText xml:space="preserve">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AutoTextList  </w:instrText>
            </w:r>
            <w:r>
              <w:instrText xml:space="preserve">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w:instrText>
            </w:r>
            <w:r>
              <w:instrText xml:space="preserve">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Права переходу на резервний ресурс: Н/Д</w:t>
            </w:r>
          </w:p>
        </w:tc>
      </w:tr>
      <w:tr w:rsidR="00BD02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AutoTextList   \s NoStyle \t "Права на перехід: Клієнт може мати можливість оновлювати попередні версії</w:instrText>
            </w:r>
            <w:r>
              <w:instrText xml:space="preserve">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42">
              <w:r>
                <w:rPr>
                  <w:color w:val="00467F"/>
                  <w:u w:val="single"/>
                </w:rPr>
                <w:t xml:space="preserve">Список продуктів – березень 2014 </w:t>
              </w:r>
              <w:proofErr w:type="gramStart"/>
              <w:r>
                <w:rPr>
                  <w:color w:val="00467F"/>
                  <w:u w:val="single"/>
                </w:rPr>
                <w:t>р.</w:t>
              </w:r>
            </w:hyperlink>
            <w:r>
              <w:t>,</w:t>
            </w:r>
            <w:proofErr w:type="gramEnd"/>
            <w:r>
              <w:t xml:space="preserve"> </w:t>
            </w:r>
            <w:hyperlink r:id="rId43">
              <w:r>
                <w:rPr>
                  <w:color w:val="00467F"/>
                  <w:u w:val="single"/>
                </w:rPr>
                <w:t>Умови для продуктів – жовтень 2016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Права на віддалене використання: Н/Д</w:t>
            </w:r>
          </w:p>
        </w:tc>
      </w:tr>
      <w:tr w:rsidR="00BD02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AutoTextList   \s NoStyle \t " Еквівалентні права на Підтримку програмного забезпечення: Ліцензії Software SL за реєстраційною формою Server and Cloud або угодою Microsoft Products and Services надають такі ж права й переваги підтримки програмного забезпе</w:instrText>
            </w:r>
            <w:r>
              <w:instrText xml:space="preserve">чення протягом терміну передплати, що й ліцензії з підтримкою програмного забезпечення." </w:instrText>
            </w:r>
            <w:r>
              <w:fldChar w:fldCharType="separate"/>
            </w:r>
            <w:r>
              <w:rPr>
                <w:color w:val="0563C1"/>
              </w:rPr>
              <w:t>Еквівалентні права на Підтримку програмного забезпечення</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BD027C">
            <w:pPr>
              <w:pStyle w:val="ProductList-TableBody"/>
            </w:pPr>
          </w:p>
        </w:tc>
      </w:tr>
    </w:tbl>
    <w:p w:rsidR="00BD027C" w:rsidRDefault="00BD027C">
      <w:pPr>
        <w:pStyle w:val="ProductList-Body"/>
      </w:pPr>
    </w:p>
    <w:p w:rsidR="00BD027C" w:rsidRDefault="00F31213">
      <w:pPr>
        <w:pStyle w:val="ProductList-ClauseHeading"/>
        <w:outlineLvl w:val="3"/>
      </w:pPr>
      <w:r>
        <w:t>4.1 Перевага використання Microsoft Azure в гібридних середовищах</w:t>
      </w:r>
    </w:p>
    <w:p w:rsidR="00BD027C" w:rsidRDefault="00F31213">
      <w:pPr>
        <w:pStyle w:val="ProductList-Body"/>
      </w:pPr>
      <w:r>
        <w:t>Відомості про розгортання образів</w:t>
      </w:r>
      <w:r>
        <w:t xml:space="preserve"> Windows Server у Microsoft Azure див. </w:t>
      </w:r>
      <w:proofErr w:type="gramStart"/>
      <w:r>
        <w:t>у</w:t>
      </w:r>
      <w:proofErr w:type="gramEnd"/>
      <w:r>
        <w:t xml:space="preserve"> </w:t>
      </w:r>
      <w:hyperlink w:anchor="_Sec624">
        <w:r>
          <w:rPr>
            <w:color w:val="00467F"/>
            <w:u w:val="single"/>
          </w:rPr>
          <w:t xml:space="preserve">Розділі 7 «Перевага використання Microsoft Azure в гібридних середовищах» </w:t>
        </w:r>
      </w:hyperlink>
      <w:r>
        <w:t>Запису товару Microsoft Azure.</w:t>
      </w:r>
    </w:p>
    <w:p w:rsidR="00BD027C" w:rsidRDefault="00BD027C">
      <w:pPr>
        <w:pStyle w:val="ProductList-Body"/>
      </w:pPr>
    </w:p>
    <w:p w:rsidR="00BD027C" w:rsidRDefault="00F31213">
      <w:pPr>
        <w:pStyle w:val="ProductList-ClauseHeading"/>
        <w:outlineLvl w:val="3"/>
      </w:pPr>
      <w:r>
        <w:t>4.2 Nano Server</w:t>
      </w:r>
    </w:p>
    <w:p w:rsidR="00BD027C" w:rsidRDefault="00F31213">
      <w:pPr>
        <w:pStyle w:val="ProductList-Body"/>
      </w:pPr>
      <w:r>
        <w:t xml:space="preserve">Клієнти з чинною Підтримкою програмного забезпечення для </w:t>
      </w:r>
      <w:r>
        <w:fldChar w:fldCharType="begin"/>
      </w:r>
      <w:r>
        <w:instrText xml:space="preserve"> AutoT</w:instrText>
      </w:r>
      <w:r>
        <w:instrText xml:space="preserve">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CIS Suite Standard або Datacenter можуть інсталювати й використовувати Nano Server, а також керувати ним.</w:t>
      </w:r>
    </w:p>
    <w:p w:rsidR="00BD027C" w:rsidRDefault="00BD027C">
      <w:pPr>
        <w:pStyle w:val="ProductList-Body"/>
      </w:pPr>
    </w:p>
    <w:p w:rsidR="00BD027C" w:rsidRDefault="00F31213">
      <w:pPr>
        <w:pStyle w:val="ProductList-ClauseHeading"/>
        <w:outlineLvl w:val="3"/>
      </w:pPr>
      <w:r>
        <w:t>4.3 Права стосовно поточного відгалуження System Center Configuration Manager</w:t>
      </w:r>
    </w:p>
    <w:p w:rsidR="00BD027C" w:rsidRDefault="00F31213">
      <w:pPr>
        <w:pStyle w:val="ProductList-Body"/>
      </w:pPr>
      <w:r>
        <w:t xml:space="preserve">Клієнти з чинною Підтримкою програмного забезпечення для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CIS Suite Standard або Datacenter можуть інсталювати й використовувати варіант Поточного відгалужен</w:t>
      </w:r>
      <w:r>
        <w:t>ня System Center Configuration Manager.</w:t>
      </w:r>
    </w:p>
    <w:p w:rsidR="00BD027C" w:rsidRDefault="00BD027C">
      <w:pPr>
        <w:pStyle w:val="ProductList-Body"/>
      </w:pPr>
    </w:p>
    <w:p w:rsidR="00BD027C" w:rsidRDefault="00F31213">
      <w:pPr>
        <w:pStyle w:val="ProductList-ClauseHeading"/>
        <w:outlineLvl w:val="3"/>
      </w:pPr>
      <w:r>
        <w:t>4.4 Права й переваги Підтримки програмного забезпечення для Ліцензій на передплату</w:t>
      </w:r>
    </w:p>
    <w:p w:rsidR="00BD027C" w:rsidRDefault="00F31213">
      <w:pPr>
        <w:pStyle w:val="ProductList-Body"/>
      </w:pPr>
      <w:r>
        <w:t>Будь-яка Ліцензія на передплату, яку Клієнт купує за Реєстраційною формою SCE, передбачає ті самі права та переваги Підтримки програ</w:t>
      </w:r>
      <w:r>
        <w:t xml:space="preserve">много забезпечення, що й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з чинним покриттям Підтримки програмного забезпечення, на термін дії перед</w:t>
      </w:r>
      <w:r>
        <w:t>плати.</w:t>
      </w:r>
    </w:p>
    <w:p w:rsidR="00BD027C" w:rsidRDefault="00BD027C">
      <w:pPr>
        <w:pStyle w:val="ProductList-Body"/>
      </w:pPr>
    </w:p>
    <w:p w:rsidR="00BD027C" w:rsidRDefault="00F31213">
      <w:pPr>
        <w:pStyle w:val="ProductList-ClauseHeading"/>
        <w:outlineLvl w:val="3"/>
      </w:pPr>
      <w:r>
        <w:t>4.5 Реєстраційна форма Server and Cloud Enrollment (SCE): право на керування операційними середовищами в службі Microsoft Azure за ліцензіями CIS Suite</w:t>
      </w:r>
    </w:p>
    <w:p w:rsidR="00BD027C" w:rsidRDefault="00F31213">
      <w:pPr>
        <w:pStyle w:val="ProductList-Body"/>
      </w:pPr>
      <w:r>
        <w:t>Клієнти, які відповідають вимогам щодо відшкодування за Реєстраційною формою «Server and Cloud E</w:t>
      </w:r>
      <w:r>
        <w:t xml:space="preserve">nrollment» (SCE), отримали ліцензію на CIS Suite і використовують це програмне забезпечення для керування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w:instrText>
      </w:r>
      <w:r>
        <w:instrText xml:space="preserve">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у власних центрах обробки даних, також можуть використовувати програмне забезпечення System Center за ліцензією CIS Suite для керу</w:t>
      </w:r>
      <w:r>
        <w:t xml:space="preserve">вання своїми кваліфікаційними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Віртуальними операційними середовищами</w:t>
      </w:r>
      <w:r>
        <w:fldChar w:fldCharType="end"/>
      </w:r>
      <w:r>
        <w:t>, запущеними в службі Microsoft Azure. Кож</w:t>
      </w:r>
      <w:r>
        <w:t xml:space="preserve">ні 16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CIS Suite «на ядро» або кожна </w:t>
      </w:r>
      <w:r>
        <w:fldChar w:fldCharType="begin"/>
      </w:r>
      <w:r>
        <w:instrText xml:space="preserve"> AutoTextList   \s NoStyle \t "«Ліцензія» означає право на зава</w:instrText>
      </w:r>
      <w:r>
        <w:instrText xml:space="preserve">нтаження, інсталяцію, використання Продукту, а також отримання до нього доступу." </w:instrText>
      </w:r>
      <w:r>
        <w:fldChar w:fldCharType="separate"/>
      </w:r>
      <w:r>
        <w:rPr>
          <w:color w:val="0563C1"/>
        </w:rPr>
        <w:t>Ліцензія</w:t>
      </w:r>
      <w:r>
        <w:fldChar w:fldCharType="end"/>
      </w:r>
      <w:r>
        <w:t xml:space="preserve"> CIS Suite «на процесор», на яку розповсюджується Реєстраційна форма SCE клієнта, дає змогу керувати максимум 10 кваліфікаційними </w:t>
      </w:r>
      <w:r>
        <w:fldChar w:fldCharType="begin"/>
      </w:r>
      <w:r>
        <w:instrText xml:space="preserve"> AutoTextList   \s NoStyle \t "Ві</w:instrText>
      </w:r>
      <w:r>
        <w:instrText xml:space="preserve">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Віртуальними операційними середовищами</w:t>
      </w:r>
      <w:r>
        <w:fldChar w:fldCharType="end"/>
      </w:r>
      <w:r>
        <w:t xml:space="preserve">, запущеними в службі Microsoft Azure. До кваліфікаційних </w:t>
      </w:r>
      <w:r>
        <w:fldChar w:fldCharType="begin"/>
      </w:r>
      <w:r>
        <w:instrText xml:space="preserve"> AutoTextList   \s NoStyle \t "Віртуальне опера</w:instrText>
      </w:r>
      <w:r>
        <w:instrText xml:space="preserve">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відносяться перелічені нижче елементи.</w:t>
      </w:r>
    </w:p>
    <w:p w:rsidR="00BD027C" w:rsidRDefault="00F31213">
      <w:pPr>
        <w:pStyle w:val="ProductList-Body"/>
        <w:ind w:left="720"/>
      </w:pPr>
      <w:r>
        <w:t>• Екземпляри віртуальної машини Windows Server (включно з екземплярами, розгорненими через Azure HUB)</w:t>
      </w:r>
    </w:p>
    <w:p w:rsidR="00BD027C" w:rsidRDefault="00F31213">
      <w:pPr>
        <w:pStyle w:val="ProductList-Body"/>
        <w:ind w:left="720"/>
      </w:pPr>
      <w:r>
        <w:t>• Екземпляри Cloud Services (Веб-роль і Робоча роль)</w:t>
      </w:r>
    </w:p>
    <w:p w:rsidR="00BD027C" w:rsidRDefault="00F31213">
      <w:pPr>
        <w:pStyle w:val="ProductList-Body"/>
        <w:ind w:left="720"/>
      </w:pPr>
      <w:r>
        <w:t>• Облікові записи сховища</w:t>
      </w:r>
    </w:p>
    <w:p w:rsidR="00BD027C" w:rsidRDefault="00F31213">
      <w:pPr>
        <w:pStyle w:val="ProductList-Body"/>
        <w:ind w:left="720"/>
      </w:pPr>
      <w:r>
        <w:t>• Бази даних SQL</w:t>
      </w:r>
    </w:p>
    <w:p w:rsidR="00BD027C" w:rsidRDefault="00F31213">
      <w:pPr>
        <w:pStyle w:val="ProductList-Body"/>
        <w:ind w:left="720"/>
      </w:pPr>
      <w:r>
        <w:t>• Екземпляри веб-сайтів</w:t>
      </w:r>
    </w:p>
    <w:p w:rsidR="00BD027C" w:rsidRDefault="00BD027C">
      <w:pPr>
        <w:pStyle w:val="ProductList-Body"/>
      </w:pPr>
    </w:p>
    <w:p w:rsidR="00BD027C" w:rsidRDefault="00F31213">
      <w:pPr>
        <w:pStyle w:val="ProductList-ClauseHeading"/>
        <w:outlineLvl w:val="3"/>
      </w:pPr>
      <w:r>
        <w:t>4.6 Пропозиція поновлення Підтрим</w:t>
      </w:r>
      <w:r>
        <w:t>ки програмного забезпечення для Windows Server і System Center</w:t>
      </w:r>
    </w:p>
    <w:p w:rsidR="00BD027C" w:rsidRDefault="00F31213">
      <w:pPr>
        <w:pStyle w:val="ProductList-Body"/>
      </w:pPr>
      <w:r>
        <w:t xml:space="preserve">Клієнти, що мають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з чинною Підтримко</w:t>
      </w:r>
      <w:r>
        <w:t xml:space="preserve">ю програмного забезпечення для Продуктів у Стовпці A наведеної нижче таблиці, після закінчення дії цього відшкодування можуть придбати Підтримку програмного забезпечення для відповідного набору CIS Suite у Стовпці B без придбання початкової </w:t>
      </w:r>
      <w:r>
        <w:fldChar w:fldCharType="begin"/>
      </w:r>
      <w:r>
        <w:instrText xml:space="preserve"> AutoTextList  </w:instrText>
      </w:r>
      <w:r>
        <w:instrText xml:space="preserve">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CIS Suite.</w:t>
      </w:r>
    </w:p>
    <w:tbl>
      <w:tblPr>
        <w:tblStyle w:val="PURTable"/>
        <w:tblW w:w="0" w:type="dxa"/>
        <w:tblLook w:val="04A0" w:firstRow="1" w:lastRow="0" w:firstColumn="1" w:lastColumn="0" w:noHBand="0" w:noVBand="1"/>
      </w:tblPr>
      <w:tblGrid>
        <w:gridCol w:w="5383"/>
        <w:gridCol w:w="5407"/>
      </w:tblGrid>
      <w:tr w:rsidR="00BD027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D027C" w:rsidRDefault="00F31213">
            <w:pPr>
              <w:pStyle w:val="ProductList-TableBody"/>
            </w:pPr>
            <w:r>
              <w:rPr>
                <w:color w:val="FFFFFF"/>
              </w:rPr>
              <w:t>Стовпець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D027C" w:rsidRDefault="00F31213">
            <w:pPr>
              <w:pStyle w:val="ProductList-TableBody"/>
            </w:pPr>
            <w:r>
              <w:rPr>
                <w:color w:val="FFFFFF"/>
              </w:rPr>
              <w:t>Стовпець B</w:t>
            </w:r>
          </w:p>
        </w:tc>
      </w:tr>
      <w:tr w:rsidR="00BD027C">
        <w:tc>
          <w:tcPr>
            <w:tcW w:w="612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Windows Server Standard (пакет – 2 ліцензії «на ядро») System Center Standard</w:t>
            </w:r>
            <w:r>
              <w:t xml:space="preserve"> (пакет – 2 ліцензії «на ядро»)</w:t>
            </w:r>
            <w:r>
              <w:fldChar w:fldCharType="begin"/>
            </w:r>
            <w:r>
              <w:instrText xml:space="preserve"> XE "System Center Standard (пакет – 2 ліцензії «на ядро»)" </w:instrText>
            </w:r>
            <w:r>
              <w:fldChar w:fldCharType="end"/>
            </w:r>
            <w:r>
              <w:fldChar w:fldCharType="begin"/>
            </w:r>
            <w:r>
              <w:instrText xml:space="preserve"> XE "Windows Server Standard (пакет – 2 ліцензії «на ядро»)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Core Infrastructure Server Suite Standard (пакет – 2 ліцензії «на ядро»)</w:t>
            </w:r>
          </w:p>
        </w:tc>
      </w:tr>
      <w:tr w:rsidR="00BD027C">
        <w:tc>
          <w:tcPr>
            <w:tcW w:w="612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lastRenderedPageBreak/>
              <w:t>Windows Server Datacente</w:t>
            </w:r>
            <w:r>
              <w:t>r (пакет – 2 ліцензії «на ядро») System Center Datacenter (пакет – 2 ліцензії «на ядро»)</w:t>
            </w:r>
            <w:r>
              <w:fldChar w:fldCharType="begin"/>
            </w:r>
            <w:r>
              <w:instrText xml:space="preserve"> XE "System Center Datacenter (пакет – 2 ліцензії «на ядро»)" </w:instrText>
            </w:r>
            <w:r>
              <w:fldChar w:fldCharType="end"/>
            </w:r>
            <w:r>
              <w:fldChar w:fldCharType="begin"/>
            </w:r>
            <w:r>
              <w:instrText xml:space="preserve"> XE "Windows Server Datacenter (пакет – 2 ліцензії «на ядро»)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Core Infrastructure Server Suite Data</w:t>
            </w:r>
            <w:r>
              <w:t>center (пакет – 2 ліцензії «на ядро»)</w:t>
            </w:r>
          </w:p>
        </w:tc>
      </w:tr>
    </w:tbl>
    <w:p w:rsidR="00BD027C" w:rsidRDefault="00F31213">
      <w:pPr>
        <w:pStyle w:val="ProductList-Body"/>
      </w:pPr>
      <w:r>
        <w:t xml:space="preserve">Клієнти, які придбають ліцензію та використовують CIS Suite (Standard або Datacenter) згідно з цією пропозицією, більше не можуть використовувати програмне забезпечення за кваліфікаційними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Ліцензіями</w:t>
      </w:r>
      <w:r>
        <w:fldChar w:fldCharType="end"/>
      </w:r>
      <w:r>
        <w:t xml:space="preserve">, які вказано в Стовпці A. </w:t>
      </w:r>
      <w:r>
        <w:fldChar w:fldCharType="begin"/>
      </w:r>
      <w:r>
        <w:instrText xml:space="preserve"> AutoTextList   \s NoStyle \t "«Ліцензія» означає право на завантаження</w:instrText>
      </w:r>
      <w:r>
        <w:instrText xml:space="preserve">,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й чинна Підтримка програмного забезпечення, придбані за цією угодою про передплату, не відповідають критеріям для цієї пропозиції.</w:t>
      </w:r>
    </w:p>
    <w:p w:rsidR="00BD027C" w:rsidRDefault="00BD027C">
      <w:pPr>
        <w:pStyle w:val="ProductList-Body"/>
        <w:jc w:val="right"/>
      </w:pPr>
    </w:p>
    <w:tbl>
      <w:tblPr>
        <w:tblStyle w:val="PURTable"/>
        <w:tblW w:w="0" w:type="dxa"/>
        <w:tblLook w:val="04A0" w:firstRow="1" w:lastRow="0" w:firstColumn="1" w:lastColumn="0" w:noHBand="0" w:noVBand="1"/>
      </w:tblPr>
      <w:tblGrid>
        <w:gridCol w:w="10800"/>
      </w:tblGrid>
      <w:tr w:rsidR="00BD027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D027C" w:rsidRDefault="00F31213">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BD027C" w:rsidRDefault="00BD027C">
      <w:pPr>
        <w:pStyle w:val="ProductList-Body"/>
      </w:pPr>
    </w:p>
    <w:p w:rsidR="00BD027C" w:rsidRDefault="00F31213">
      <w:pPr>
        <w:pStyle w:val="ProductList-Offering1HeadingNoBorder"/>
        <w:outlineLvl w:val="1"/>
      </w:pPr>
      <w:bookmarkStart w:id="59" w:name="_Sec862"/>
      <w:r>
        <w:t>Forefront</w:t>
      </w:r>
      <w:bookmarkEnd w:id="59"/>
      <w:r>
        <w:fldChar w:fldCharType="begin"/>
      </w:r>
      <w:r>
        <w:instrText xml:space="preserve"> TC "</w:instrText>
      </w:r>
      <w:bookmarkStart w:id="60" w:name="_Toc478649781"/>
      <w:r>
        <w:instrText>Forefront</w:instrText>
      </w:r>
      <w:bookmarkEnd w:id="60"/>
      <w:r>
        <w:instrText>" \l 2</w:instrText>
      </w:r>
      <w:r>
        <w:fldChar w:fldCharType="end"/>
      </w:r>
    </w:p>
    <w:p w:rsidR="00BD027C" w:rsidRDefault="00F31213">
      <w:pPr>
        <w:pStyle w:val="ProductList-Offering1SubSection"/>
        <w:outlineLvl w:val="2"/>
      </w:pPr>
      <w:bookmarkStart w:id="61" w:name="_Sec863"/>
      <w:r>
        <w:t>1. Доступність програм</w:t>
      </w:r>
      <w:bookmarkEnd w:id="61"/>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BD027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D027C" w:rsidRDefault="00F31213">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"Договір «Enterprise Agreement» і Договір «Enterpris</w:instrText>
            </w:r>
            <w:r>
              <w:instrText xml:space="preserve">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BD027C" w:rsidRDefault="00F31213">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BD027C">
        <w:tc>
          <w:tcPr>
            <w:tcW w:w="4160" w:type="dxa"/>
            <w:tcBorders>
              <w:top w:val="single" w:sz="6" w:space="0" w:color="FFFFFF"/>
              <w:left w:val="none" w:sz="4" w:space="0" w:color="BFBFBF"/>
              <w:bottom w:val="none" w:sz="4" w:space="0" w:color="BFBFBF"/>
              <w:right w:val="none" w:sz="4" w:space="0" w:color="6E6E6E"/>
            </w:tcBorders>
          </w:tcPr>
          <w:p w:rsidR="00BD027C" w:rsidRDefault="00F31213">
            <w:pPr>
              <w:pStyle w:val="ProductList-TableBody"/>
            </w:pPr>
            <w:r>
              <w:rPr>
                <w:color w:val="000000"/>
              </w:rPr>
              <w:t>Forefront Identity Manager 2010 R2 – Wi</w:t>
            </w:r>
            <w:r>
              <w:rPr>
                <w:color w:val="000000"/>
              </w:rPr>
              <w:t>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BD027C" w:rsidRDefault="00F31213">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BD027C" w:rsidRDefault="00F31213">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BD027C" w:rsidRDefault="00F31213">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BD027C" w:rsidRDefault="00F31213">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rsidR="00BD027C" w:rsidRDefault="00F31213">
      <w:pPr>
        <w:pStyle w:val="ProductList-Offering1SubSection"/>
        <w:outlineLvl w:val="2"/>
      </w:pPr>
      <w:bookmarkStart w:id="62" w:name="_Sec864"/>
      <w:r>
        <w:t>2. Умови продукту</w:t>
      </w:r>
      <w:bookmarkEnd w:id="62"/>
    </w:p>
    <w:tbl>
      <w:tblPr>
        <w:tblStyle w:val="PURTable"/>
        <w:tblW w:w="0" w:type="dxa"/>
        <w:tblLook w:val="04A0" w:firstRow="1" w:lastRow="0" w:firstColumn="1" w:lastColumn="0" w:noHBand="0" w:noVBand="1"/>
      </w:tblPr>
      <w:tblGrid>
        <w:gridCol w:w="3576"/>
        <w:gridCol w:w="3598"/>
        <w:gridCol w:w="3616"/>
      </w:tblGrid>
      <w:tr w:rsidR="00BD02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Випуски з меншими функціо</w:t>
            </w:r>
            <w:r>
              <w:rPr>
                <w:color w:val="404040"/>
              </w:rPr>
              <w:t>нальними можливостями: Н/Д</w:t>
            </w:r>
          </w:p>
        </w:tc>
      </w:tr>
      <w:tr w:rsidR="00BD02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w:instrText>
            </w:r>
            <w:r>
              <w:instrText xml:space="preserve">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BD02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Право на зменшення: Н/Д</w:t>
            </w:r>
          </w:p>
        </w:tc>
      </w:tr>
      <w:tr w:rsidR="00BD02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Право на уточнення: Н/Д</w:t>
            </w:r>
          </w:p>
        </w:tc>
      </w:tr>
      <w:tr w:rsidR="00BD02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BD02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BD027C">
            <w:pPr>
              <w:pStyle w:val="ProductList-TableBody"/>
            </w:pPr>
          </w:p>
        </w:tc>
      </w:tr>
    </w:tbl>
    <w:p w:rsidR="00BD027C" w:rsidRDefault="00BD027C">
      <w:pPr>
        <w:pStyle w:val="ProductList-Body"/>
      </w:pPr>
    </w:p>
    <w:p w:rsidR="00BD027C" w:rsidRDefault="00F31213">
      <w:pPr>
        <w:pStyle w:val="ProductList-ClauseHeading"/>
        <w:outlineLvl w:val="3"/>
      </w:pPr>
      <w:r>
        <w:t>2.1 Forefront Identity Manager 2010 – Windows Live Edition</w:t>
      </w:r>
    </w:p>
    <w:p w:rsidR="00BD027C" w:rsidRDefault="00F31213">
      <w:pPr>
        <w:pStyle w:val="ProductList-Body"/>
      </w:pPr>
      <w:r>
        <w:t>Forefront Identity Manager 2010 – Win</w:t>
      </w:r>
      <w:r>
        <w:t>dows Live Edition є наступною версією Identity Lifecycle Manager 2007 – Windows Live Edition.</w:t>
      </w:r>
    </w:p>
    <w:p w:rsidR="00BD027C" w:rsidRDefault="00F31213">
      <w:pPr>
        <w:pStyle w:val="ProductList-Offering1SubSection"/>
        <w:outlineLvl w:val="2"/>
      </w:pPr>
      <w:bookmarkStart w:id="63" w:name="_Sec865"/>
      <w:r>
        <w:t>3. Права на використання</w:t>
      </w:r>
      <w:bookmarkEnd w:id="63"/>
    </w:p>
    <w:tbl>
      <w:tblPr>
        <w:tblStyle w:val="PURTable"/>
        <w:tblW w:w="0" w:type="dxa"/>
        <w:tblLook w:val="04A0" w:firstRow="1" w:lastRow="0" w:firstColumn="1" w:lastColumn="0" w:noHBand="0" w:noVBand="1"/>
      </w:tblPr>
      <w:tblGrid>
        <w:gridCol w:w="3615"/>
        <w:gridCol w:w="3582"/>
        <w:gridCol w:w="3593"/>
      </w:tblGrid>
      <w:tr w:rsidR="00BD02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w:t>
            </w:r>
            <w:r>
              <w:t xml:space="preserve"> </w:t>
            </w:r>
            <w:hyperlink r:id="rId44">
              <w:r>
                <w:rPr>
                  <w:color w:val="00467F"/>
                  <w:u w:val="single"/>
                </w:rPr>
                <w:t>Універсальні</w:t>
              </w:r>
            </w:hyperlink>
            <w:r>
              <w:t xml:space="preserve">; </w:t>
            </w:r>
            <w:hyperlink w:anchor="_Sec545">
              <w:r>
                <w:rPr>
                  <w:color w:val="00467F"/>
                  <w:u w:val="single"/>
                </w:rPr>
                <w:t>Спеціалізований сервер</w:t>
              </w:r>
            </w:hyperlink>
          </w:p>
        </w:tc>
        <w:tc>
          <w:tcPr>
            <w:tcW w:w="4040" w:type="dxa"/>
            <w:tcBorders>
              <w:top w:val="single" w:sz="18" w:space="0" w:color="00188F"/>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w:instrText>
            </w:r>
            <w:r>
              <w:instrText xml:space="preserve">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w:instrText>
            </w:r>
            <w:r>
              <w:instrText xml:space="preserve">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Так</w:t>
            </w:r>
          </w:p>
        </w:tc>
      </w:tr>
      <w:tr w:rsidR="00BD02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Включені технології: Н/Д</w:t>
            </w:r>
          </w:p>
        </w:tc>
      </w:tr>
      <w:tr w:rsidR="00BD02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BD02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BD027C">
            <w:pPr>
              <w:pStyle w:val="ProductList-TableBody"/>
            </w:pPr>
          </w:p>
        </w:tc>
      </w:tr>
    </w:tbl>
    <w:p w:rsidR="00BD027C" w:rsidRDefault="00BD027C">
      <w:pPr>
        <w:pStyle w:val="ProductList-Body"/>
      </w:pPr>
    </w:p>
    <w:p w:rsidR="00BD027C" w:rsidRDefault="00F31213">
      <w:pPr>
        <w:pStyle w:val="ProductList-ClauseHeading"/>
        <w:outlineLvl w:val="3"/>
      </w:pPr>
      <w:r>
        <w:t>3.1 Імпортування даних ідентифікації: Forefront Identity Manager 2010 R2 Windows Live Edition</w:t>
      </w:r>
    </w:p>
    <w:p w:rsidR="00BD027C" w:rsidRDefault="00F31213">
      <w:pPr>
        <w:pStyle w:val="ProductList-Body"/>
      </w:pPr>
      <w:r>
        <w:t xml:space="preserve">Клієнт може використовувати програмне забезпечення для імпортування даних ідентифікації та внесених змін до них з </w:t>
      </w:r>
      <w:r>
        <w:t>одного або кількох підключених джерел даних, а також для спрощення синхронізації та передавання таких даних між підключеними джерелами даних Клієнта та мережею Microsoft Passport Network або службою Windows Live ID. Клієнту забороняється використовувати пр</w:t>
      </w:r>
      <w:r>
        <w:t>ограмне забезпечення для будь-яких інших цілей.</w:t>
      </w:r>
    </w:p>
    <w:p w:rsidR="00BD027C" w:rsidRDefault="00BD027C">
      <w:pPr>
        <w:pStyle w:val="ProductList-Body"/>
      </w:pPr>
    </w:p>
    <w:p w:rsidR="00BD027C" w:rsidRDefault="00F31213">
      <w:pPr>
        <w:pStyle w:val="ProductList-ClauseHeading"/>
        <w:outlineLvl w:val="3"/>
      </w:pPr>
      <w:r>
        <w:t>3.2 Додаткове програмне забезпечення</w:t>
      </w:r>
    </w:p>
    <w:tbl>
      <w:tblPr>
        <w:tblStyle w:val="PURTable"/>
        <w:tblW w:w="0" w:type="dxa"/>
        <w:tblLook w:val="04A0" w:firstRow="1" w:lastRow="0" w:firstColumn="1" w:lastColumn="0" w:noHBand="0" w:noVBand="1"/>
      </w:tblPr>
      <w:tblGrid>
        <w:gridCol w:w="3642"/>
        <w:gridCol w:w="3574"/>
        <w:gridCol w:w="3574"/>
      </w:tblGrid>
      <w:tr w:rsidR="00BD02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D027C" w:rsidRDefault="00F31213">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BD027C" w:rsidRDefault="00BD027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D027C" w:rsidRDefault="00BD027C">
            <w:pPr>
              <w:pStyle w:val="ProductList-TableBody"/>
            </w:pPr>
          </w:p>
        </w:tc>
      </w:tr>
    </w:tbl>
    <w:p w:rsidR="00BD027C" w:rsidRDefault="00F31213">
      <w:pPr>
        <w:pStyle w:val="ProductList-Offering1SubSection"/>
        <w:outlineLvl w:val="2"/>
      </w:pPr>
      <w:bookmarkStart w:id="64" w:name="_Sec866"/>
      <w:r>
        <w:t>4. Підтримка програмного забезпечення</w:t>
      </w:r>
      <w:bookmarkEnd w:id="64"/>
    </w:p>
    <w:tbl>
      <w:tblPr>
        <w:tblStyle w:val="PURTable"/>
        <w:tblW w:w="0" w:type="dxa"/>
        <w:tblLook w:val="04A0" w:firstRow="1" w:lastRow="0" w:firstColumn="1" w:lastColumn="0" w:noHBand="0" w:noVBand="1"/>
      </w:tblPr>
      <w:tblGrid>
        <w:gridCol w:w="3620"/>
        <w:gridCol w:w="3585"/>
        <w:gridCol w:w="3585"/>
      </w:tblGrid>
      <w:tr w:rsidR="00BD02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w:instrText>
            </w:r>
            <w:r>
              <w:instrText xml:space="preserve">«Підтримка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Права переходу на резервний ресурс: Н/Д</w:t>
            </w:r>
          </w:p>
        </w:tc>
      </w:tr>
      <w:tr w:rsidR="00BD02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Права на віддалене використання: Н/Д</w:t>
            </w:r>
          </w:p>
        </w:tc>
      </w:tr>
      <w:tr w:rsidR="00BD02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BD027C">
            <w:pPr>
              <w:pStyle w:val="ProductList-TableBody"/>
            </w:pPr>
          </w:p>
        </w:tc>
      </w:tr>
    </w:tbl>
    <w:p w:rsidR="00BD027C" w:rsidRDefault="00BD027C">
      <w:pPr>
        <w:pStyle w:val="ProductList-Body"/>
        <w:jc w:val="right"/>
      </w:pPr>
    </w:p>
    <w:tbl>
      <w:tblPr>
        <w:tblStyle w:val="PURTable"/>
        <w:tblW w:w="0" w:type="dxa"/>
        <w:tblLook w:val="04A0" w:firstRow="1" w:lastRow="0" w:firstColumn="1" w:lastColumn="0" w:noHBand="0" w:noVBand="1"/>
      </w:tblPr>
      <w:tblGrid>
        <w:gridCol w:w="10800"/>
      </w:tblGrid>
      <w:tr w:rsidR="00BD027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D027C" w:rsidRDefault="00F31213">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BD027C" w:rsidRDefault="00BD027C">
      <w:pPr>
        <w:pStyle w:val="ProductList-Body"/>
      </w:pPr>
    </w:p>
    <w:p w:rsidR="00BD027C" w:rsidRDefault="00F31213">
      <w:pPr>
        <w:pStyle w:val="ProductList-OfferingGroupHeading"/>
        <w:outlineLvl w:val="1"/>
      </w:pPr>
      <w:bookmarkStart w:id="65" w:name="_Sec608"/>
      <w:r>
        <w:lastRenderedPageBreak/>
        <w:t>Microsoft Dynamics</w:t>
      </w:r>
      <w:bookmarkEnd w:id="65"/>
      <w:r>
        <w:fldChar w:fldCharType="begin"/>
      </w:r>
      <w:r>
        <w:instrText xml:space="preserve"> TC "</w:instrText>
      </w:r>
      <w:bookmarkStart w:id="66" w:name="_Toc478649782"/>
      <w:r>
        <w:instrText>Microsoft Dynamics</w:instrText>
      </w:r>
      <w:bookmarkEnd w:id="66"/>
      <w:r>
        <w:instrText>" \l 2</w:instrText>
      </w:r>
      <w:r>
        <w:fldChar w:fldCharType="end"/>
      </w:r>
    </w:p>
    <w:p w:rsidR="00BD027C" w:rsidRDefault="00F31213">
      <w:pPr>
        <w:pStyle w:val="ProductList-Offering2HeadingNoBorder"/>
        <w:outlineLvl w:val="2"/>
      </w:pPr>
      <w:bookmarkStart w:id="67" w:name="_Sec610"/>
      <w:r>
        <w:t>Локал</w:t>
      </w:r>
      <w:r>
        <w:t>ьна ліцензія Microsoft Dynamics 365</w:t>
      </w:r>
      <w:bookmarkEnd w:id="67"/>
      <w:r>
        <w:fldChar w:fldCharType="begin"/>
      </w:r>
      <w:r>
        <w:instrText xml:space="preserve"> TC "</w:instrText>
      </w:r>
      <w:bookmarkStart w:id="68" w:name="_Toc478649783"/>
      <w:r>
        <w:instrText>Локальна ліцензія Microsoft Dynamics 365</w:instrText>
      </w:r>
      <w:bookmarkEnd w:id="68"/>
      <w:r>
        <w:instrText>" \l 3</w:instrText>
      </w:r>
      <w:r>
        <w:fldChar w:fldCharType="end"/>
      </w:r>
    </w:p>
    <w:p w:rsidR="00BD027C" w:rsidRDefault="00F31213">
      <w:pPr>
        <w:pStyle w:val="ProductList-Offering1SubSection"/>
        <w:outlineLvl w:val="3"/>
      </w:pPr>
      <w:bookmarkStart w:id="69" w:name="_Sec679"/>
      <w:r>
        <w:t>1. Доступність програм</w:t>
      </w:r>
      <w:bookmarkEnd w:id="69"/>
    </w:p>
    <w:tbl>
      <w:tblPr>
        <w:tblStyle w:val="PURTable"/>
        <w:tblW w:w="0" w:type="dxa"/>
        <w:tblLook w:val="04A0" w:firstRow="1" w:lastRow="0" w:firstColumn="1" w:lastColumn="0" w:noHBand="0" w:noVBand="1"/>
      </w:tblPr>
      <w:tblGrid>
        <w:gridCol w:w="4034"/>
        <w:gridCol w:w="615"/>
        <w:gridCol w:w="607"/>
        <w:gridCol w:w="611"/>
        <w:gridCol w:w="606"/>
        <w:gridCol w:w="609"/>
        <w:gridCol w:w="611"/>
        <w:gridCol w:w="615"/>
        <w:gridCol w:w="634"/>
        <w:gridCol w:w="619"/>
        <w:gridCol w:w="612"/>
        <w:gridCol w:w="611"/>
      </w:tblGrid>
      <w:tr w:rsidR="00BD027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D027C" w:rsidRDefault="00F31213">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"Договір «Enterprise Agreement» і Договір «Enterpris</w:instrText>
            </w:r>
            <w:r>
              <w:instrText xml:space="preserve">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BD027C">
        <w:tc>
          <w:tcPr>
            <w:tcW w:w="4160" w:type="dxa"/>
            <w:tcBorders>
              <w:top w:val="single" w:sz="6" w:space="0" w:color="FFFFFF"/>
              <w:left w:val="none" w:sz="4" w:space="0" w:color="6E6E6E"/>
              <w:bottom w:val="dashed" w:sz="4" w:space="0" w:color="BFBFBF"/>
              <w:right w:val="none" w:sz="4" w:space="0" w:color="6E6E6E"/>
            </w:tcBorders>
          </w:tcPr>
          <w:p w:rsidR="00BD027C" w:rsidRDefault="00F31213">
            <w:pPr>
              <w:pStyle w:val="ProductList-TableBody"/>
            </w:pPr>
            <w:r>
              <w:t>Локальна ліцензія доступу клієнта Micro</w:t>
            </w:r>
            <w:r>
              <w:t>soft Dynamics 365 for Team Members</w:t>
            </w:r>
            <w:r>
              <w:fldChar w:fldCharType="begin"/>
            </w:r>
            <w:r>
              <w:instrText xml:space="preserve"> XE "Локальна ліцензія доступу клієнта Microsoft Dynamics 365 for Team Members" </w:instrText>
            </w:r>
            <w:r>
              <w:fldChar w:fldCharType="end"/>
            </w:r>
            <w:r>
              <w:t xml:space="preserve"> («на пристрій» і «на користувача»)</w:t>
            </w:r>
          </w:p>
        </w:tc>
        <w:tc>
          <w:tcPr>
            <w:tcW w:w="620" w:type="dxa"/>
            <w:tcBorders>
              <w:top w:val="single" w:sz="6" w:space="0" w:color="FFFFFF"/>
              <w:left w:val="none" w:sz="4" w:space="0" w:color="6E6E6E"/>
              <w:bottom w:val="dashed" w:sz="4" w:space="0" w:color="BFBFBF"/>
              <w:right w:val="none" w:sz="4" w:space="0" w:color="6E6E6E"/>
            </w:tcBorders>
          </w:tcPr>
          <w:p w:rsidR="00BD027C" w:rsidRDefault="00F31213">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BD027C" w:rsidRDefault="00F3121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D027C" w:rsidRDefault="00F3121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D027C" w:rsidRDefault="00F3121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BD027C">
        <w:tc>
          <w:tcPr>
            <w:tcW w:w="4160" w:type="dxa"/>
            <w:tcBorders>
              <w:top w:val="dashed" w:sz="4" w:space="0" w:color="BFBFBF"/>
              <w:left w:val="none" w:sz="4" w:space="0" w:color="6E6E6E"/>
              <w:bottom w:val="dashed" w:sz="4" w:space="0" w:color="BFBFBF"/>
              <w:right w:val="none" w:sz="4" w:space="0" w:color="6E6E6E"/>
            </w:tcBorders>
          </w:tcPr>
          <w:p w:rsidR="00BD027C" w:rsidRDefault="00F31213">
            <w:pPr>
              <w:pStyle w:val="ProductList-TableBody"/>
            </w:pPr>
            <w:r>
              <w:t xml:space="preserve">Локальна ліцензія доступу клієнта Microsoft Dynamics 365 for Customer Service </w:t>
            </w:r>
            <w:r>
              <w:fldChar w:fldCharType="begin"/>
            </w:r>
            <w:r>
              <w:instrText xml:space="preserve"> XE "</w:instrText>
            </w:r>
            <w:r>
              <w:instrText xml:space="preserve">Локальна ліцензія доступу клієнта Microsoft Dynamics 365 for Customer Service " </w:instrText>
            </w:r>
            <w:r>
              <w:fldChar w:fldCharType="end"/>
            </w:r>
            <w:r>
              <w:t>(«на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BD027C" w:rsidRDefault="00F31213">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BD027C" w:rsidRDefault="00F3121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D027C" w:rsidRDefault="00F3121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D027C" w:rsidRDefault="00F31213">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w:instrText>
            </w:r>
            <w:r>
              <w:instrText xml:space="preserve">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w:instrText>
            </w:r>
            <w:r>
              <w:instrText xml:space="preserve">st   \s NoStyle \t "Пропозиція Student Offering" </w:instrText>
            </w:r>
            <w:r>
              <w:fldChar w:fldCharType="separate"/>
            </w:r>
            <w:r>
              <w:rPr>
                <w:color w:val="000000"/>
              </w:rPr>
              <w:t>ST</w:t>
            </w:r>
            <w:r>
              <w:fldChar w:fldCharType="end"/>
            </w:r>
          </w:p>
        </w:tc>
      </w:tr>
      <w:tr w:rsidR="00BD027C">
        <w:tc>
          <w:tcPr>
            <w:tcW w:w="4160" w:type="dxa"/>
            <w:tcBorders>
              <w:top w:val="dashed" w:sz="4" w:space="0" w:color="BFBFBF"/>
              <w:left w:val="none" w:sz="4" w:space="0" w:color="6E6E6E"/>
              <w:bottom w:val="none" w:sz="4" w:space="0" w:color="BFBFBF"/>
              <w:right w:val="none" w:sz="4" w:space="0" w:color="6E6E6E"/>
            </w:tcBorders>
          </w:tcPr>
          <w:p w:rsidR="00BD027C" w:rsidRDefault="00F31213">
            <w:pPr>
              <w:pStyle w:val="ProductList-TableBody"/>
            </w:pPr>
            <w:r>
              <w:t>Локальна ліцензія доступу клієнта Microsoft Dynamics 365 for Sales</w:t>
            </w:r>
            <w:r>
              <w:fldChar w:fldCharType="begin"/>
            </w:r>
            <w:r>
              <w:instrText xml:space="preserve"> XE "Локальна ліцензія доступу клієнта Microsoft Dynamics 365 for Sales" </w:instrText>
            </w:r>
            <w:r>
              <w:fldChar w:fldCharType="end"/>
            </w:r>
            <w:r>
              <w:t xml:space="preserve"> («на пристрій» і «на користувача»)</w:t>
            </w:r>
          </w:p>
        </w:tc>
        <w:tc>
          <w:tcPr>
            <w:tcW w:w="620" w:type="dxa"/>
            <w:tcBorders>
              <w:top w:val="dashed" w:sz="4" w:space="0" w:color="BFBFBF"/>
              <w:left w:val="none" w:sz="4" w:space="0" w:color="6E6E6E"/>
              <w:bottom w:val="none" w:sz="4" w:space="0" w:color="BFBFBF"/>
              <w:right w:val="none" w:sz="4" w:space="0" w:color="6E6E6E"/>
            </w:tcBorders>
          </w:tcPr>
          <w:p w:rsidR="00BD027C" w:rsidRDefault="00F31213">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rsidR="00BD027C" w:rsidRDefault="00F3121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BD027C" w:rsidRDefault="00F3121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D027C" w:rsidRDefault="00F3121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rsidR="00BD027C" w:rsidRDefault="00F31213">
      <w:pPr>
        <w:pStyle w:val="ProductList-Offering1SubSection"/>
        <w:outlineLvl w:val="3"/>
      </w:pPr>
      <w:bookmarkStart w:id="70" w:name="_Sec735"/>
      <w:r>
        <w:t>2. Умови продукту</w:t>
      </w:r>
      <w:bookmarkEnd w:id="70"/>
    </w:p>
    <w:tbl>
      <w:tblPr>
        <w:tblStyle w:val="PURTable"/>
        <w:tblW w:w="0" w:type="dxa"/>
        <w:tblLook w:val="04A0" w:firstRow="1" w:lastRow="0" w:firstColumn="1" w:lastColumn="0" w:noHBand="0" w:noVBand="1"/>
      </w:tblPr>
      <w:tblGrid>
        <w:gridCol w:w="3576"/>
        <w:gridCol w:w="3598"/>
        <w:gridCol w:w="3616"/>
      </w:tblGrid>
      <w:tr w:rsidR="00BD02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AutoTextList   \s NoStyle \t "Попередня версія: Попередн</w:instrText>
            </w:r>
            <w:r>
              <w:instrText xml:space="preserve">і версії Продукту та На яку дату вони будуть доступні." </w:instrText>
            </w:r>
            <w:r>
              <w:fldChar w:fldCharType="separate"/>
            </w:r>
            <w:r>
              <w:rPr>
                <w:color w:val="0563C1"/>
              </w:rPr>
              <w:t>Попередня версія</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w:t>
            </w:r>
          </w:p>
        </w:tc>
        <w:tc>
          <w:tcPr>
            <w:tcW w:w="4040" w:type="dxa"/>
            <w:tcBorders>
              <w:top w:val="single" w:sz="18" w:space="0" w:color="00188F"/>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AutoTextList   \s NoStyle \t "Гру</w:instrText>
            </w:r>
            <w:r>
              <w:instrText xml:space="preserve">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Випуски з меншими функціональними можливостями: Н/Д</w:t>
            </w:r>
          </w:p>
        </w:tc>
      </w:tr>
      <w:tr w:rsidR="00BD02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D027C" w:rsidRDefault="00F31213">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w:instrText>
            </w:r>
            <w:r>
              <w:instrText xml:space="preserve">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BD02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w:instrText>
            </w:r>
            <w:r>
              <w:instrText xml:space="preserve">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Право на зменшення: Н/Д</w:t>
            </w:r>
          </w:p>
        </w:tc>
      </w:tr>
      <w:tr w:rsidR="00BD02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Право на уточнення: Н/Д</w:t>
            </w:r>
          </w:p>
        </w:tc>
      </w:tr>
      <w:tr w:rsidR="00BD02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BD02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BD027C">
            <w:pPr>
              <w:pStyle w:val="ProductList-TableBody"/>
            </w:pPr>
          </w:p>
        </w:tc>
      </w:tr>
    </w:tbl>
    <w:p w:rsidR="00BD027C" w:rsidRDefault="00F31213">
      <w:pPr>
        <w:pStyle w:val="ProductList-Offering1SubSection"/>
        <w:outlineLvl w:val="3"/>
      </w:pPr>
      <w:bookmarkStart w:id="71" w:name="_Sec790"/>
      <w:r>
        <w:t>3. Права на використання</w:t>
      </w:r>
      <w:bookmarkEnd w:id="71"/>
    </w:p>
    <w:tbl>
      <w:tblPr>
        <w:tblStyle w:val="PURTable"/>
        <w:tblW w:w="0" w:type="dxa"/>
        <w:tblLook w:val="04A0" w:firstRow="1" w:lastRow="0" w:firstColumn="1" w:lastColumn="0" w:noHBand="0" w:noVBand="1"/>
      </w:tblPr>
      <w:tblGrid>
        <w:gridCol w:w="3617"/>
        <w:gridCol w:w="3581"/>
        <w:gridCol w:w="3592"/>
      </w:tblGrid>
      <w:tr w:rsidR="00BD02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w:instrText>
            </w:r>
            <w:r>
              <w:instrText xml:space="preserve">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w:instrText>
            </w:r>
            <w:r>
              <w:instrText xml:space="preserve">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Усі випуски</w:t>
            </w:r>
          </w:p>
        </w:tc>
      </w:tr>
      <w:tr w:rsidR="00BD027C">
        <w:tc>
          <w:tcPr>
            <w:tcW w:w="40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AutoTextList   \s NoStyle \t "Вимоги щодо доступу зовн</w:instrText>
            </w:r>
            <w:r>
              <w:instrText xml:space="preserve">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xml:space="preserve">: Ліцензії доступу клієнта (не стосується (i) підрядників і агентів Клієнта чи його Афілійованих </w:t>
            </w:r>
            <w:r>
              <w:t>осіб; або (ii) доступу через Клієнти Microsoft Dynamics CRM 365)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Включені технології: Н/Д</w:t>
            </w:r>
          </w:p>
        </w:tc>
      </w:tr>
      <w:tr w:rsidR="00BD027C">
        <w:tc>
          <w:tcPr>
            <w:tcW w:w="40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w:t>
            </w:r>
            <w:hyperlink w:anchor="_Sec537">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BD02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BD027C">
            <w:pPr>
              <w:pStyle w:val="ProductList-TableBody"/>
            </w:pPr>
          </w:p>
        </w:tc>
      </w:tr>
    </w:tbl>
    <w:p w:rsidR="00BD027C" w:rsidRDefault="00BD027C">
      <w:pPr>
        <w:pStyle w:val="ProductList-Body"/>
      </w:pPr>
    </w:p>
    <w:p w:rsidR="00BD027C" w:rsidRDefault="00F31213">
      <w:pPr>
        <w:pStyle w:val="ProductList-ClauseHeading"/>
        <w:outlineLvl w:val="4"/>
      </w:pPr>
      <w:r>
        <w:t>3.1 Microsoft Dynamics 365 for Team Members, локальна ліцензія доступу клієнта до серверного програмного забезпечення</w:t>
      </w:r>
    </w:p>
    <w:p w:rsidR="00BD027C" w:rsidRDefault="00F31213">
      <w:pPr>
        <w:pStyle w:val="ProductList-Body"/>
      </w:pPr>
      <w:r>
        <w:t>Доступ до серверного програмного забезпечення для Team Members.</w:t>
      </w:r>
    </w:p>
    <w:tbl>
      <w:tblPr>
        <w:tblStyle w:val="PURTable"/>
        <w:tblW w:w="0" w:type="dxa"/>
        <w:tblLook w:val="04A0" w:firstRow="1" w:lastRow="0" w:firstColumn="1" w:lastColumn="0" w:noHBand="0" w:noVBand="1"/>
      </w:tblPr>
      <w:tblGrid>
        <w:gridCol w:w="3563"/>
        <w:gridCol w:w="3619"/>
        <w:gridCol w:w="3608"/>
      </w:tblGrid>
      <w:tr w:rsidR="00BD02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D027C" w:rsidRDefault="00F31213">
            <w:pPr>
              <w:pStyle w:val="ProductList-TableBody"/>
            </w:pPr>
            <w:r>
              <w:t>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BD027C" w:rsidRDefault="00F31213">
            <w:pPr>
              <w:pStyle w:val="ProductList-TableBody"/>
            </w:pPr>
            <w:r>
              <w:t>Локальна ліцензія доступу клієнта Microsoft Dynamics 365 for Team Members («на пристрій» і «на користувача»)</w:t>
            </w:r>
          </w:p>
        </w:tc>
        <w:tc>
          <w:tcPr>
            <w:tcW w:w="4040" w:type="dxa"/>
            <w:tcBorders>
              <w:top w:val="single" w:sz="18" w:space="0" w:color="0072C6"/>
              <w:left w:val="none" w:sz="4" w:space="0" w:color="000000"/>
              <w:bottom w:val="single" w:sz="4" w:space="0" w:color="000000"/>
              <w:right w:val="single" w:sz="4" w:space="0" w:color="000000"/>
            </w:tcBorders>
          </w:tcPr>
          <w:p w:rsidR="00BD027C" w:rsidRDefault="00F31213">
            <w:pPr>
              <w:pStyle w:val="ProductList-TableBody"/>
            </w:pPr>
            <w:r>
              <w:t>Microsoft Dynamics 365 for Team Members, Enterprise edition</w:t>
            </w:r>
            <w:r>
              <w:fldChar w:fldCharType="begin"/>
            </w:r>
            <w:r>
              <w:instrText xml:space="preserve"> XE "Mi</w:instrText>
            </w:r>
            <w:r>
              <w:instrText xml:space="preserve">crosoft Dynamics 365 for Team Members, Enterprise edition" </w:instrText>
            </w:r>
            <w:r>
              <w:fldChar w:fldCharType="end"/>
            </w:r>
            <w:r>
              <w:t xml:space="preserve"> (ліцензія на передплату користувача)</w:t>
            </w:r>
          </w:p>
        </w:tc>
      </w:tr>
    </w:tbl>
    <w:p w:rsidR="00BD027C" w:rsidRDefault="00BD027C">
      <w:pPr>
        <w:pStyle w:val="ProductList-Body"/>
      </w:pPr>
    </w:p>
    <w:p w:rsidR="00BD027C" w:rsidRDefault="00F31213">
      <w:pPr>
        <w:pStyle w:val="ProductList-ClauseHeading"/>
        <w:outlineLvl w:val="4"/>
      </w:pPr>
      <w:r>
        <w:t>3.2 Microsoft Dynamics 365 for Sales, локальна ліцензія доступу клієнта до серверного програмного забезпечення</w:t>
      </w:r>
    </w:p>
    <w:p w:rsidR="00BD027C" w:rsidRDefault="00F31213">
      <w:pPr>
        <w:pStyle w:val="ProductList-Body"/>
      </w:pPr>
      <w:r>
        <w:t>Доступ до серверного програмного забезпеченн</w:t>
      </w:r>
      <w:r>
        <w:t>я для Sales.</w:t>
      </w:r>
    </w:p>
    <w:tbl>
      <w:tblPr>
        <w:tblStyle w:val="PURTable"/>
        <w:tblW w:w="0" w:type="dxa"/>
        <w:tblLook w:val="04A0" w:firstRow="1" w:lastRow="0" w:firstColumn="1" w:lastColumn="0" w:noHBand="0" w:noVBand="1"/>
      </w:tblPr>
      <w:tblGrid>
        <w:gridCol w:w="3563"/>
        <w:gridCol w:w="3619"/>
        <w:gridCol w:w="3608"/>
      </w:tblGrid>
      <w:tr w:rsidR="00BD02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D027C" w:rsidRDefault="00F31213">
            <w:pPr>
              <w:pStyle w:val="ProductList-TableBody"/>
            </w:pPr>
            <w:r>
              <w:t>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BD027C" w:rsidRDefault="00F31213">
            <w:pPr>
              <w:pStyle w:val="ProductList-TableBody"/>
            </w:pPr>
            <w:r>
              <w:t>Локальна ліцензія доступу клієнта Microsoft Dynamics 365 for Sales («на пристрій» і «на користувача»)</w:t>
            </w:r>
          </w:p>
        </w:tc>
        <w:tc>
          <w:tcPr>
            <w:tcW w:w="4040" w:type="dxa"/>
            <w:tcBorders>
              <w:top w:val="single" w:sz="18" w:space="0" w:color="0072C6"/>
              <w:left w:val="none" w:sz="4" w:space="0" w:color="000000"/>
              <w:bottom w:val="none" w:sz="4" w:space="0" w:color="000000"/>
              <w:right w:val="single" w:sz="4" w:space="0" w:color="000000"/>
            </w:tcBorders>
          </w:tcPr>
          <w:p w:rsidR="00BD027C" w:rsidRDefault="00F31213">
            <w:pPr>
              <w:pStyle w:val="ProductList-TableBody"/>
            </w:pPr>
            <w:r>
              <w:t>Microsoft Dynamics 365 for Sales, Enterprise edition</w:t>
            </w:r>
            <w:r>
              <w:fldChar w:fldCharType="begin"/>
            </w:r>
            <w:r>
              <w:instrText xml:space="preserve"> XE "Microsoft Dynamics 365 for Sales, Enterprise edition" </w:instrText>
            </w:r>
            <w:r>
              <w:fldChar w:fldCharType="end"/>
            </w:r>
            <w:r>
              <w:t xml:space="preserve"> (ліцензія </w:t>
            </w:r>
            <w:r>
              <w:t>на передплату користувача)</w:t>
            </w:r>
          </w:p>
        </w:tc>
      </w:tr>
      <w:tr w:rsidR="00BD027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D027C" w:rsidRDefault="00BD027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D027C" w:rsidRDefault="00F31213">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rsidR="00BD027C" w:rsidRDefault="00BD027C">
            <w:pPr>
              <w:pStyle w:val="ProductList-TableBody"/>
            </w:pPr>
          </w:p>
        </w:tc>
      </w:tr>
    </w:tbl>
    <w:p w:rsidR="00BD027C" w:rsidRDefault="00BD027C">
      <w:pPr>
        <w:pStyle w:val="ProductList-Body"/>
      </w:pPr>
    </w:p>
    <w:p w:rsidR="00BD027C" w:rsidRDefault="00F31213">
      <w:pPr>
        <w:pStyle w:val="ProductList-ClauseHeading"/>
        <w:outlineLvl w:val="4"/>
      </w:pPr>
      <w:r>
        <w:t>3.3 Microsoft Dynamics 365 for Customer Service, локальна ліцензія доступу клієнта до серверного програмного забезпечення</w:t>
      </w:r>
    </w:p>
    <w:p w:rsidR="00BD027C" w:rsidRDefault="00F31213">
      <w:pPr>
        <w:pStyle w:val="ProductList-Body"/>
      </w:pPr>
      <w:r>
        <w:t>Доступ до серверного програмного забезпечення для Customer Service.</w:t>
      </w:r>
    </w:p>
    <w:tbl>
      <w:tblPr>
        <w:tblStyle w:val="PURTable"/>
        <w:tblW w:w="0" w:type="dxa"/>
        <w:tblLook w:val="04A0" w:firstRow="1" w:lastRow="0" w:firstColumn="1" w:lastColumn="0" w:noHBand="0" w:noVBand="1"/>
      </w:tblPr>
      <w:tblGrid>
        <w:gridCol w:w="3563"/>
        <w:gridCol w:w="3619"/>
        <w:gridCol w:w="3608"/>
      </w:tblGrid>
      <w:tr w:rsidR="00BD02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D027C" w:rsidRDefault="00F31213">
            <w:pPr>
              <w:pStyle w:val="ProductList-TableBody"/>
            </w:pPr>
            <w:r>
              <w:t>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BD027C" w:rsidRDefault="00F31213">
            <w:pPr>
              <w:pStyle w:val="ProductList-TableBody"/>
            </w:pPr>
            <w:r>
              <w:t>Локальна ліцензія доступу клієнта Microsoft Dynamics 365 for Customer Service («на пристрій» і «на користувача»)</w:t>
            </w:r>
          </w:p>
        </w:tc>
        <w:tc>
          <w:tcPr>
            <w:tcW w:w="4040" w:type="dxa"/>
            <w:tcBorders>
              <w:top w:val="single" w:sz="18" w:space="0" w:color="0072C6"/>
              <w:left w:val="none" w:sz="4" w:space="0" w:color="000000"/>
              <w:bottom w:val="none" w:sz="4" w:space="0" w:color="000000"/>
              <w:right w:val="single" w:sz="4" w:space="0" w:color="000000"/>
            </w:tcBorders>
          </w:tcPr>
          <w:p w:rsidR="00BD027C" w:rsidRDefault="00F31213">
            <w:pPr>
              <w:pStyle w:val="ProductList-TableBody"/>
            </w:pPr>
            <w:r>
              <w:t>Microsoft Dynamics 365 for Customer Service, Enterprise edition</w:t>
            </w:r>
            <w:r>
              <w:fldChar w:fldCharType="begin"/>
            </w:r>
            <w:r>
              <w:instrText xml:space="preserve"> XE "Microsoft Dynamics 365 for Customer Service, Enterprise edition" </w:instrText>
            </w:r>
            <w:r>
              <w:fldChar w:fldCharType="end"/>
            </w:r>
            <w:r>
              <w:t xml:space="preserve"> (ліцензія на передплату користувача)</w:t>
            </w:r>
          </w:p>
        </w:tc>
      </w:tr>
      <w:tr w:rsidR="00BD027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D027C" w:rsidRDefault="00BD027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D027C" w:rsidRDefault="00F31213">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rsidR="00BD027C" w:rsidRDefault="00BD027C">
            <w:pPr>
              <w:pStyle w:val="ProductList-TableBody"/>
            </w:pPr>
          </w:p>
        </w:tc>
      </w:tr>
    </w:tbl>
    <w:p w:rsidR="00BD027C" w:rsidRDefault="00BD027C">
      <w:pPr>
        <w:pStyle w:val="ProductList-Body"/>
      </w:pPr>
    </w:p>
    <w:p w:rsidR="00BD027C" w:rsidRDefault="00F31213">
      <w:pPr>
        <w:pStyle w:val="ProductList-ClauseHeading"/>
        <w:outlineLvl w:val="4"/>
      </w:pPr>
      <w:r>
        <w:t>3.4 Права на використання серверів для ліцензій доступу клієнта Dynamics 365</w:t>
      </w:r>
    </w:p>
    <w:p w:rsidR="00BD027C" w:rsidRDefault="00F31213">
      <w:pPr>
        <w:pStyle w:val="ProductList-Body"/>
      </w:pPr>
      <w:r>
        <w:t>Клієнти з ліцензіями доступу клієнта Microsoft Dynamics 365 можуть інсталювати та використовувати на сервері будь-яку кількість копій програмного забезпечення Microsoft Dynamics 365 Server.</w:t>
      </w:r>
    </w:p>
    <w:p w:rsidR="00BD027C" w:rsidRDefault="00BD027C">
      <w:pPr>
        <w:pStyle w:val="ProductList-Body"/>
      </w:pPr>
    </w:p>
    <w:p w:rsidR="00BD027C" w:rsidRDefault="00F31213">
      <w:pPr>
        <w:pStyle w:val="ProductList-ClauseHeading"/>
        <w:outlineLvl w:val="4"/>
      </w:pPr>
      <w:r>
        <w:lastRenderedPageBreak/>
        <w:t>3.5 Доступність пропозицій щодо оновлення</w:t>
      </w:r>
    </w:p>
    <w:p w:rsidR="00BD027C" w:rsidRDefault="00F31213">
      <w:pPr>
        <w:pStyle w:val="ProductList-Body"/>
      </w:pPr>
      <w:r>
        <w:t>Клієнтам, які поновлюют</w:t>
      </w:r>
      <w:r>
        <w:t>ь угоду за ліцензіями доступу клієнта Microsoft Dynamics CRM станом на 1 листопада 2016 р., можуть знадобитися ліцензії, отримані в рамках пропозиції щодо оновлення локальних ліцензій доступу клієнта Microsoft Dynamics 365 під час поновлень угоди до 31 жов</w:t>
      </w:r>
      <w:r>
        <w:t>тня 2019 р.</w:t>
      </w:r>
    </w:p>
    <w:p w:rsidR="00BD027C" w:rsidRDefault="00BD027C">
      <w:pPr>
        <w:pStyle w:val="ProductList-Body"/>
      </w:pPr>
    </w:p>
    <w:p w:rsidR="00BD027C" w:rsidRDefault="00F31213">
      <w:pPr>
        <w:pStyle w:val="ProductList-ClauseHeading"/>
        <w:outlineLvl w:val="4"/>
      </w:pPr>
      <w:r>
        <w:t>3.6 Додаткове програмне забезпечення</w:t>
      </w:r>
    </w:p>
    <w:tbl>
      <w:tblPr>
        <w:tblStyle w:val="PURTable"/>
        <w:tblW w:w="0" w:type="dxa"/>
        <w:tblLook w:val="04A0" w:firstRow="1" w:lastRow="0" w:firstColumn="1" w:lastColumn="0" w:noHBand="0" w:noVBand="1"/>
      </w:tblPr>
      <w:tblGrid>
        <w:gridCol w:w="3601"/>
        <w:gridCol w:w="3613"/>
        <w:gridCol w:w="3576"/>
      </w:tblGrid>
      <w:tr w:rsidR="00BD02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D027C" w:rsidRDefault="00F31213">
            <w:pPr>
              <w:pStyle w:val="ProductList-TableBody"/>
            </w:pPr>
            <w:r>
              <w:t>MarketingPilot Connector для Microsoft Dynamics CRM (лише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BD027C" w:rsidRDefault="00F31213">
            <w:pPr>
              <w:pStyle w:val="ProductList-TableBody"/>
            </w:pPr>
            <w:r>
              <w:t>Аналізатор відповідності рекомендаціям Microsoft Dynamics CRM 2016</w:t>
            </w:r>
          </w:p>
        </w:tc>
        <w:tc>
          <w:tcPr>
            <w:tcW w:w="4040" w:type="dxa"/>
            <w:tcBorders>
              <w:top w:val="single" w:sz="18" w:space="0" w:color="0072C6"/>
              <w:left w:val="single" w:sz="4" w:space="0" w:color="000000"/>
              <w:bottom w:val="single" w:sz="4" w:space="0" w:color="000000"/>
              <w:right w:val="single" w:sz="4" w:space="0" w:color="000000"/>
            </w:tcBorders>
          </w:tcPr>
          <w:p w:rsidR="00BD027C" w:rsidRDefault="00F31213">
            <w:pPr>
              <w:pStyle w:val="ProductList-TableBody"/>
            </w:pPr>
            <w:r>
              <w:t>Microsoft Dynamics CRM 2016 Microsoft Office Outlook</w:t>
            </w:r>
          </w:p>
        </w:tc>
      </w:tr>
      <w:tr w:rsidR="00BD027C">
        <w:tc>
          <w:tcPr>
            <w:tcW w:w="40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Багатомовний інтерфейс (MUI) для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Розширення 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Розширення Microsoft Dynamics CRM Reporting Extensions для Microsoft Dynamics CRM 2016</w:t>
            </w:r>
          </w:p>
        </w:tc>
      </w:tr>
      <w:tr w:rsidR="00BD027C">
        <w:tc>
          <w:tcPr>
            <w:tcW w:w="40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Microsoft Dynamics CRM для підтримуваних</w:t>
            </w:r>
            <w:r>
              <w:t xml:space="preserve"> пристроїв</w:t>
            </w:r>
          </w:p>
        </w:tc>
        <w:tc>
          <w:tcPr>
            <w:tcW w:w="40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Маршрутизатор електронної пошти та майстер розгортання правил для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Microsoft Dynamics Marketing Connector для Microsoft Dynamics CRM (не Workgroup Server)</w:t>
            </w:r>
          </w:p>
        </w:tc>
      </w:tr>
      <w:tr w:rsidR="00BD027C">
        <w:tc>
          <w:tcPr>
            <w:tcW w:w="40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Microsoft SharePoint Grid для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BD027C" w:rsidRDefault="00BD02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BD027C" w:rsidRDefault="00BD027C">
            <w:pPr>
              <w:pStyle w:val="ProductList-TableBody"/>
            </w:pPr>
          </w:p>
        </w:tc>
      </w:tr>
    </w:tbl>
    <w:p w:rsidR="00BD027C" w:rsidRDefault="00F31213">
      <w:pPr>
        <w:pStyle w:val="ProductList-Offering1SubSection"/>
        <w:outlineLvl w:val="3"/>
      </w:pPr>
      <w:bookmarkStart w:id="72" w:name="_Sec818"/>
      <w:r>
        <w:t>4. Підтримка програмного забезпечення</w:t>
      </w:r>
      <w:bookmarkEnd w:id="72"/>
    </w:p>
    <w:tbl>
      <w:tblPr>
        <w:tblStyle w:val="PURTable"/>
        <w:tblW w:w="0" w:type="dxa"/>
        <w:tblLook w:val="04A0" w:firstRow="1" w:lastRow="0" w:firstColumn="1" w:lastColumn="0" w:noHBand="0" w:noVBand="1"/>
      </w:tblPr>
      <w:tblGrid>
        <w:gridCol w:w="3620"/>
        <w:gridCol w:w="3585"/>
        <w:gridCol w:w="3585"/>
      </w:tblGrid>
      <w:tr w:rsidR="00BD02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w:instrText>
            </w:r>
            <w:r>
              <w:instrText xml:space="preserve">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Відновлення після збою: Н/Д</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Права переходу на резервний ресурс: Н/Д</w:t>
            </w:r>
          </w:p>
        </w:tc>
      </w:tr>
      <w:tr w:rsidR="00BD02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AutoTextList   \s NoStyle \t</w:instrText>
            </w:r>
            <w:r>
              <w:instrText xml:space="preserve">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w:t>
            </w:r>
            <w:r>
              <w:rPr>
                <w:color w:val="0563C1"/>
              </w:rPr>
              <w:t>ава на перехід</w:t>
            </w:r>
            <w:r>
              <w:fldChar w:fldCharType="end"/>
            </w:r>
            <w:r>
              <w:t xml:space="preserve">: </w:t>
            </w:r>
            <w:hyperlink r:id="rId45">
              <w:r>
                <w:rPr>
                  <w:color w:val="00467F"/>
                  <w:u w:val="single"/>
                </w:rPr>
                <w:t>Список продуктів – листопад 2014 р. та червень 2015 р.</w:t>
              </w:r>
            </w:hyperlink>
            <w:r>
              <w:t xml:space="preserve">; </w:t>
            </w:r>
            <w:hyperlink r:id="rId46">
              <w:r>
                <w:rPr>
                  <w:color w:val="00467F"/>
                  <w:u w:val="single"/>
                </w:rPr>
                <w:t>Умови для продуктів – грудень 2016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Права на віддалене викори</w:t>
            </w:r>
            <w:r>
              <w:rPr>
                <w:color w:val="404040"/>
              </w:rPr>
              <w:t>стання: Н/Д</w:t>
            </w:r>
          </w:p>
        </w:tc>
      </w:tr>
      <w:tr w:rsidR="00BD02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BD027C">
            <w:pPr>
              <w:pStyle w:val="ProductList-TableBody"/>
            </w:pPr>
          </w:p>
        </w:tc>
      </w:tr>
    </w:tbl>
    <w:p w:rsidR="00BD027C" w:rsidRDefault="00BD027C">
      <w:pPr>
        <w:pStyle w:val="ProductList-Body"/>
      </w:pPr>
    </w:p>
    <w:p w:rsidR="00BD027C" w:rsidRDefault="00F31213">
      <w:pPr>
        <w:pStyle w:val="ProductList-ClauseHeading"/>
        <w:outlineLvl w:val="4"/>
      </w:pPr>
      <w:r>
        <w:t>4.1 Права на використання сервера</w:t>
      </w:r>
    </w:p>
    <w:p w:rsidR="00BD027C" w:rsidRDefault="00F31213">
      <w:pPr>
        <w:pStyle w:val="ProductList-Body"/>
      </w:pPr>
      <w:r>
        <w:t>Клієнт може використовувати Microsoft Dynamics CRM Server 2016 або будь-які попередні версії серверного програмного забезпечення замість Microsoft Dynamics 365 Server. Клієнти з ліцензіями Microsoft Dynamics 365 On-premises CAL із підтримкою програмного за</w:t>
      </w:r>
      <w:r>
        <w:t>безпечення можуть використовувати нові версії локального сервера Microsoft Dynamics 365, придбані разом із ліцензіями CAL або Dynamics 365 Services USL.</w:t>
      </w:r>
    </w:p>
    <w:p w:rsidR="00BD027C" w:rsidRDefault="00BD027C">
      <w:pPr>
        <w:pStyle w:val="ProductList-Body"/>
      </w:pPr>
    </w:p>
    <w:p w:rsidR="00BD027C" w:rsidRDefault="00F31213">
      <w:pPr>
        <w:pStyle w:val="ProductList-ClauseHeading"/>
        <w:outlineLvl w:val="4"/>
      </w:pPr>
      <w:r>
        <w:t>4.2 Централізована служба підтримки (USD)</w:t>
      </w:r>
    </w:p>
    <w:p w:rsidR="00BD027C" w:rsidRDefault="00F31213">
      <w:pPr>
        <w:pStyle w:val="ProductList-Body"/>
      </w:pPr>
      <w:r>
        <w:t>За кожною локальною ліцензією доступу клієнта Microsoft Dyna</w:t>
      </w:r>
      <w:r>
        <w:t xml:space="preserve">mics 365 for Sales або Dynamics 365 for Customer Service, для якої в Клієнта є Підтримка програмного забезпечення, Клієнт може інсталювати та використовувати на </w:t>
      </w:r>
      <w:r>
        <w:fldChar w:fldCharType="begin"/>
      </w:r>
      <w:r>
        <w:instrText xml:space="preserve"> AutoTextList   \s NoStyle \t "Ліцензований пристрій – це окремий фізичний пристрій, якому приз</w:instrText>
      </w:r>
      <w:r>
        <w:instrText xml:space="preserve">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Централізовану службу підтримки (USD). Право на використання Централізованої служби підтримки (USD) надається лиш</w:t>
      </w:r>
      <w:r>
        <w:t xml:space="preserve">е користувачу або пристрою, якому призначено відповідну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w:t>
      </w:r>
      <w:r>
        <w:rPr>
          <w:color w:val="0563C1"/>
        </w:rPr>
        <w:t>ію доступу клієнта</w:t>
      </w:r>
      <w:r>
        <w:fldChar w:fldCharType="end"/>
      </w:r>
      <w:r>
        <w:t>.</w:t>
      </w:r>
    </w:p>
    <w:p w:rsidR="00BD027C" w:rsidRDefault="00BD027C">
      <w:pPr>
        <w:pStyle w:val="ProductList-Body"/>
      </w:pPr>
    </w:p>
    <w:p w:rsidR="00BD027C" w:rsidRDefault="00F31213">
      <w:pPr>
        <w:pStyle w:val="ProductList-ClauseHeading"/>
        <w:outlineLvl w:val="4"/>
      </w:pPr>
      <w:r>
        <w:t>4.3 Microsoft Dynamics CustomerSource</w:t>
      </w:r>
    </w:p>
    <w:p w:rsidR="00BD027C" w:rsidRDefault="00F31213">
      <w:pPr>
        <w:pStyle w:val="ProductList-Body"/>
      </w:pPr>
      <w:r>
        <w:t xml:space="preserve">Власники локальної ліцензії доступу клієнта Microsoft Dynamics 365 з активною Підтримкою програмного забезпечення матимуть доступ до CustomerSource. </w:t>
      </w:r>
    </w:p>
    <w:p w:rsidR="00BD027C" w:rsidRDefault="00BD027C">
      <w:pPr>
        <w:pStyle w:val="PURBreadcrumb"/>
      </w:pPr>
    </w:p>
    <w:tbl>
      <w:tblPr>
        <w:tblStyle w:val="PURTable"/>
        <w:tblW w:w="0" w:type="dxa"/>
        <w:tblLook w:val="04A0" w:firstRow="1" w:lastRow="0" w:firstColumn="1" w:lastColumn="0" w:noHBand="0" w:noVBand="1"/>
      </w:tblPr>
      <w:tblGrid>
        <w:gridCol w:w="10800"/>
      </w:tblGrid>
      <w:tr w:rsidR="00BD027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D027C" w:rsidRDefault="00F31213">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BD027C" w:rsidRDefault="00BD027C">
      <w:pPr>
        <w:pStyle w:val="ProductList-Body"/>
      </w:pPr>
    </w:p>
    <w:p w:rsidR="00BD027C" w:rsidRDefault="00F31213">
      <w:pPr>
        <w:pStyle w:val="ProductList-Offering2HeadingNoBorder"/>
        <w:outlineLvl w:val="2"/>
      </w:pPr>
      <w:bookmarkStart w:id="73" w:name="_Sec609"/>
      <w:r>
        <w:t>Microsoft Dynamics AX</w:t>
      </w:r>
      <w:bookmarkEnd w:id="73"/>
      <w:r>
        <w:fldChar w:fldCharType="begin"/>
      </w:r>
      <w:r>
        <w:instrText xml:space="preserve"> TC "</w:instrText>
      </w:r>
      <w:bookmarkStart w:id="74" w:name="_Toc478649784"/>
      <w:r>
        <w:instrText>Microsoft Dynamics AX</w:instrText>
      </w:r>
      <w:bookmarkEnd w:id="74"/>
      <w:r>
        <w:instrText>" \l 3</w:instrText>
      </w:r>
      <w:r>
        <w:fldChar w:fldCharType="end"/>
      </w:r>
    </w:p>
    <w:p w:rsidR="00BD027C" w:rsidRDefault="00F31213">
      <w:pPr>
        <w:pStyle w:val="ProductList-Offering1SubSection"/>
        <w:outlineLvl w:val="3"/>
      </w:pPr>
      <w:bookmarkStart w:id="75" w:name="_Sec678"/>
      <w:r>
        <w:t>1. Доступність програм</w:t>
      </w:r>
      <w:bookmarkEnd w:id="75"/>
    </w:p>
    <w:tbl>
      <w:tblPr>
        <w:tblStyle w:val="PURTable"/>
        <w:tblW w:w="0" w:type="dxa"/>
        <w:tblLook w:val="04A0" w:firstRow="1" w:lastRow="0" w:firstColumn="1" w:lastColumn="0" w:noHBand="0" w:noVBand="1"/>
      </w:tblPr>
      <w:tblGrid>
        <w:gridCol w:w="3975"/>
        <w:gridCol w:w="607"/>
        <w:gridCol w:w="610"/>
        <w:gridCol w:w="607"/>
        <w:gridCol w:w="600"/>
        <w:gridCol w:w="600"/>
        <w:gridCol w:w="607"/>
        <w:gridCol w:w="613"/>
        <w:gridCol w:w="734"/>
        <w:gridCol w:w="618"/>
        <w:gridCol w:w="609"/>
        <w:gridCol w:w="604"/>
      </w:tblGrid>
      <w:tr w:rsidR="00BD027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D027C" w:rsidRDefault="00F31213">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w:instrText>
            </w:r>
            <w:r>
              <w:instrText xml:space="preserve">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"Дого</w:instrText>
            </w:r>
            <w:r>
              <w:instrText xml:space="preserve">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BD027C">
        <w:tc>
          <w:tcPr>
            <w:tcW w:w="4160" w:type="dxa"/>
            <w:tcBorders>
              <w:top w:val="single" w:sz="6" w:space="0" w:color="FFFFFF"/>
              <w:left w:val="none" w:sz="4" w:space="0" w:color="6E6E6E"/>
              <w:bottom w:val="dashed" w:sz="4" w:space="0" w:color="BFBFBF"/>
              <w:right w:val="none" w:sz="4" w:space="0" w:color="6E6E6E"/>
            </w:tcBorders>
          </w:tcPr>
          <w:p w:rsidR="00BD027C" w:rsidRDefault="00F31213">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D027C" w:rsidRDefault="00F31213">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BD027C" w:rsidRDefault="00F3121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BD027C" w:rsidRDefault="00BD027C">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BD027C">
        <w:tc>
          <w:tcPr>
            <w:tcW w:w="4160" w:type="dxa"/>
            <w:tcBorders>
              <w:top w:val="dashed" w:sz="4" w:space="0" w:color="BFBFBF"/>
              <w:left w:val="none" w:sz="4" w:space="0" w:color="6E6E6E"/>
              <w:bottom w:val="dashed" w:sz="4" w:space="0" w:color="BFBFBF"/>
              <w:right w:val="none" w:sz="4" w:space="0" w:color="6E6E6E"/>
            </w:tcBorders>
          </w:tcPr>
          <w:p w:rsidR="00BD027C" w:rsidRDefault="00F31213">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D027C" w:rsidRDefault="00F31213">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BD027C" w:rsidRDefault="00F31213">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BD027C" w:rsidRDefault="00BD027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BD027C">
        <w:tc>
          <w:tcPr>
            <w:tcW w:w="4160" w:type="dxa"/>
            <w:tcBorders>
              <w:top w:val="dashed" w:sz="4" w:space="0" w:color="BFBFBF"/>
              <w:left w:val="none" w:sz="4" w:space="0" w:color="6E6E6E"/>
              <w:bottom w:val="dashed" w:sz="4" w:space="0" w:color="BFBFBF"/>
              <w:right w:val="none" w:sz="4" w:space="0" w:color="6E6E6E"/>
            </w:tcBorders>
          </w:tcPr>
          <w:p w:rsidR="00BD027C" w:rsidRDefault="00F31213">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(пакет – 2 ліцензії «на ядро»)</w:t>
            </w:r>
          </w:p>
        </w:tc>
        <w:tc>
          <w:tcPr>
            <w:tcW w:w="620" w:type="dxa"/>
            <w:tcBorders>
              <w:top w:val="dashed" w:sz="4" w:space="0" w:color="BFBFBF"/>
              <w:left w:val="none" w:sz="4" w:space="0" w:color="6E6E6E"/>
              <w:bottom w:val="dashed" w:sz="4" w:space="0" w:color="BFBFBF"/>
              <w:right w:val="none" w:sz="4" w:space="0" w:color="6E6E6E"/>
            </w:tcBorders>
          </w:tcPr>
          <w:p w:rsidR="00BD027C" w:rsidRDefault="00F31213">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BD027C" w:rsidRDefault="00F31213">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BD027C" w:rsidRDefault="00BD027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BD027C">
        <w:tc>
          <w:tcPr>
            <w:tcW w:w="4160" w:type="dxa"/>
            <w:tcBorders>
              <w:top w:val="dashed" w:sz="4" w:space="0" w:color="BFBFBF"/>
              <w:left w:val="none" w:sz="4" w:space="0" w:color="6E6E6E"/>
              <w:bottom w:val="dashed" w:sz="4" w:space="0" w:color="BFBFBF"/>
              <w:right w:val="none" w:sz="4" w:space="0" w:color="6E6E6E"/>
            </w:tcBorders>
          </w:tcPr>
          <w:p w:rsidR="00BD027C" w:rsidRDefault="00F31213">
            <w:pPr>
              <w:pStyle w:val="ProductList-TableBody"/>
            </w:pPr>
            <w:r>
              <w:t>Ліцензія доступу клієнта на Microsoft Dynamics AX 2012 R3 Self Serve</w:t>
            </w:r>
            <w:r>
              <w:fldChar w:fldCharType="begin"/>
            </w:r>
            <w:r>
              <w:instrText xml:space="preserve"> XE "Ліцензія доступу клієнта на Microsoft Dynamics AX 2012 R3 Self Serve"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BD027C" w:rsidRDefault="00F31213">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BD027C" w:rsidRDefault="00F3121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D027C" w:rsidRDefault="00BD027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BD027C">
        <w:tc>
          <w:tcPr>
            <w:tcW w:w="4160" w:type="dxa"/>
            <w:tcBorders>
              <w:top w:val="dashed" w:sz="4" w:space="0" w:color="BFBFBF"/>
              <w:left w:val="none" w:sz="4" w:space="0" w:color="6E6E6E"/>
              <w:bottom w:val="dashed" w:sz="4" w:space="0" w:color="BFBFBF"/>
              <w:right w:val="none" w:sz="4" w:space="0" w:color="6E6E6E"/>
            </w:tcBorders>
          </w:tcPr>
          <w:p w:rsidR="00BD027C" w:rsidRDefault="00F31213">
            <w:pPr>
              <w:pStyle w:val="ProductList-TableBody"/>
            </w:pPr>
            <w:r>
              <w:t xml:space="preserve">Ліцензія доступу клієнта на Microsoft Dynamics AX 2012 R3 Task </w:t>
            </w:r>
            <w:r>
              <w:fldChar w:fldCharType="begin"/>
            </w:r>
            <w:r>
              <w:instrText xml:space="preserve"> XE "Ліцензія доступу клієнта на Microsoft Dynamics AX 2012 R3 Task " </w:instrText>
            </w:r>
            <w:r>
              <w:fldChar w:fldCharType="end"/>
            </w:r>
            <w:r>
              <w:t xml:space="preserve">(«на </w:t>
            </w:r>
            <w:r>
              <w:t>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BD027C" w:rsidRDefault="00F31213">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BD027C" w:rsidRDefault="00F3121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D027C" w:rsidRDefault="00BD027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BD027C">
        <w:tc>
          <w:tcPr>
            <w:tcW w:w="4160" w:type="dxa"/>
            <w:tcBorders>
              <w:top w:val="dashed" w:sz="4" w:space="0" w:color="BFBFBF"/>
              <w:left w:val="none" w:sz="4" w:space="0" w:color="6E6E6E"/>
              <w:bottom w:val="dashed" w:sz="4" w:space="0" w:color="BFBFBF"/>
              <w:right w:val="none" w:sz="4" w:space="0" w:color="6E6E6E"/>
            </w:tcBorders>
          </w:tcPr>
          <w:p w:rsidR="00BD027C" w:rsidRDefault="00F31213">
            <w:pPr>
              <w:pStyle w:val="ProductList-TableBody"/>
            </w:pPr>
            <w:r>
              <w:t>Ліцензія доступу клієнта на Microsoft Dynamics AX 2012 R3 Task Additive</w:t>
            </w:r>
            <w:r>
              <w:fldChar w:fldCharType="begin"/>
            </w:r>
            <w:r>
              <w:instrText xml:space="preserve"> XE "</w:instrText>
            </w:r>
            <w:r>
              <w:instrText xml:space="preserve">Ліцензія доступу клієнта на Microsoft Dynamics AX 2012 R3 Task Additive"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BD027C" w:rsidRDefault="00F31213">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BD027C" w:rsidRDefault="00F3121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D027C" w:rsidRDefault="00BD027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BD027C">
        <w:tc>
          <w:tcPr>
            <w:tcW w:w="4160" w:type="dxa"/>
            <w:tcBorders>
              <w:top w:val="dashed" w:sz="4" w:space="0" w:color="BFBFBF"/>
              <w:left w:val="none" w:sz="4" w:space="0" w:color="6E6E6E"/>
              <w:bottom w:val="dashed" w:sz="4" w:space="0" w:color="BFBFBF"/>
              <w:right w:val="none" w:sz="4" w:space="0" w:color="6E6E6E"/>
            </w:tcBorders>
          </w:tcPr>
          <w:p w:rsidR="00BD027C" w:rsidRDefault="00F31213">
            <w:pPr>
              <w:pStyle w:val="ProductList-TableBody"/>
            </w:pPr>
            <w:r>
              <w:t>Ліцензія доступу клієнта на Microsoft Dynamics AX 2012 R3 Functional</w:t>
            </w:r>
            <w:r>
              <w:fldChar w:fldCharType="begin"/>
            </w:r>
            <w:r>
              <w:instrText xml:space="preserve"> XE "Ліцензія доступу клієнта на Microsoft Dynamics AX 2012 R3 Functional"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BD027C" w:rsidRDefault="00F31213">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BD027C" w:rsidRDefault="00F31213">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BD027C" w:rsidRDefault="00BD027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BD027C">
        <w:tc>
          <w:tcPr>
            <w:tcW w:w="4160" w:type="dxa"/>
            <w:tcBorders>
              <w:top w:val="dashed" w:sz="4" w:space="0" w:color="BFBFBF"/>
              <w:left w:val="none" w:sz="4" w:space="0" w:color="6E6E6E"/>
              <w:bottom w:val="dashed" w:sz="4" w:space="0" w:color="BFBFBF"/>
              <w:right w:val="none" w:sz="4" w:space="0" w:color="6E6E6E"/>
            </w:tcBorders>
          </w:tcPr>
          <w:p w:rsidR="00BD027C" w:rsidRDefault="00F31213">
            <w:pPr>
              <w:pStyle w:val="ProductList-TableBody"/>
            </w:pPr>
            <w:r>
              <w:t>Ліцензія доступу клієнта на Microsoft Dynamics AX 2012 R3 Functional Additive</w:t>
            </w:r>
            <w:r>
              <w:fldChar w:fldCharType="begin"/>
            </w:r>
            <w:r>
              <w:instrText xml:space="preserve"> XE "Ліцензія доступу клієнта на Microsoft Dynamics AX 2012 R3 Functional Additive"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BD027C" w:rsidRDefault="00F31213">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BD027C" w:rsidRDefault="00F31213">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BD027C" w:rsidRDefault="00BD027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BD027C">
        <w:tc>
          <w:tcPr>
            <w:tcW w:w="4160" w:type="dxa"/>
            <w:tcBorders>
              <w:top w:val="dashed" w:sz="4" w:space="0" w:color="BFBFBF"/>
              <w:left w:val="none" w:sz="4" w:space="0" w:color="6E6E6E"/>
              <w:bottom w:val="dashed" w:sz="4" w:space="0" w:color="BFBFBF"/>
              <w:right w:val="none" w:sz="4" w:space="0" w:color="6E6E6E"/>
            </w:tcBorders>
          </w:tcPr>
          <w:p w:rsidR="00BD027C" w:rsidRDefault="00F31213">
            <w:pPr>
              <w:pStyle w:val="ProductList-TableBody"/>
            </w:pPr>
            <w:r>
              <w:lastRenderedPageBreak/>
              <w:t xml:space="preserve">Ліцензія доступу клієнта «Enterprise» на Microsoft Dynamics AX 2012 R3 </w:t>
            </w:r>
            <w:r>
              <w:fldChar w:fldCharType="begin"/>
            </w:r>
            <w:r>
              <w:instrText xml:space="preserve"> XE "</w:instrText>
            </w:r>
            <w:r>
              <w:instrText xml:space="preserve">Ліцензія доступу клієнта «Enterprise» на Microsoft Dynamics AX 2012 R3 " </w:instrText>
            </w:r>
            <w:r>
              <w:fldChar w:fldCharType="end"/>
            </w:r>
            <w:r>
              <w:t>(«на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BD027C" w:rsidRDefault="00F31213">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BD027C" w:rsidRDefault="00F31213">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BD027C" w:rsidRDefault="00BD027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BD027C">
        <w:tc>
          <w:tcPr>
            <w:tcW w:w="4160" w:type="dxa"/>
            <w:tcBorders>
              <w:top w:val="dashed" w:sz="4" w:space="0" w:color="BFBFBF"/>
              <w:left w:val="none" w:sz="4" w:space="0" w:color="6E6E6E"/>
              <w:bottom w:val="none" w:sz="4" w:space="0" w:color="FFFFFF"/>
              <w:right w:val="none" w:sz="4" w:space="0" w:color="6E6E6E"/>
            </w:tcBorders>
          </w:tcPr>
          <w:p w:rsidR="00BD027C" w:rsidRDefault="00F31213">
            <w:pPr>
              <w:pStyle w:val="ProductList-TableBody"/>
            </w:pPr>
            <w:r>
              <w:t>Ліцензія доступу клієнта на Microsoft Dynamics AX 2012 R3 Enterprise Additive</w:t>
            </w:r>
            <w:r>
              <w:fldChar w:fldCharType="begin"/>
            </w:r>
            <w:r>
              <w:instrText xml:space="preserve"> XE "Ліцензія доступу клієнта на Microsoft Dynamics AX 2012 R3 Enterprise Additive" </w:instrText>
            </w:r>
            <w:r>
              <w:fldChar w:fldCharType="end"/>
            </w:r>
            <w:r>
              <w:t xml:space="preserve"> («на пристрій» і «на користувача»)</w:t>
            </w:r>
          </w:p>
        </w:tc>
        <w:tc>
          <w:tcPr>
            <w:tcW w:w="620" w:type="dxa"/>
            <w:tcBorders>
              <w:top w:val="dashed" w:sz="4" w:space="0" w:color="BFBFBF"/>
              <w:left w:val="none" w:sz="4" w:space="0" w:color="6E6E6E"/>
              <w:bottom w:val="none" w:sz="4" w:space="0" w:color="FFFFFF"/>
              <w:right w:val="none" w:sz="4" w:space="0" w:color="6E6E6E"/>
            </w:tcBorders>
          </w:tcPr>
          <w:p w:rsidR="00BD027C" w:rsidRDefault="00F31213">
            <w:pPr>
              <w:pStyle w:val="ProductList-TableBody"/>
              <w:jc w:val="center"/>
            </w:pPr>
            <w:r>
              <w:rPr>
                <w:color w:val="000000"/>
              </w:rPr>
              <w:t>5/14</w:t>
            </w:r>
          </w:p>
        </w:tc>
        <w:tc>
          <w:tcPr>
            <w:tcW w:w="620" w:type="dxa"/>
            <w:tcBorders>
              <w:top w:val="dashed" w:sz="4" w:space="0" w:color="BFBFBF"/>
              <w:left w:val="none" w:sz="4" w:space="0" w:color="6E6E6E"/>
              <w:bottom w:val="none" w:sz="4" w:space="0" w:color="FFFFFF"/>
              <w:right w:val="none" w:sz="4" w:space="0" w:color="6E6E6E"/>
            </w:tcBorders>
          </w:tcPr>
          <w:p w:rsidR="00BD027C" w:rsidRDefault="00F31213">
            <w:pPr>
              <w:pStyle w:val="ProductList-TableBody"/>
              <w:jc w:val="center"/>
            </w:pPr>
            <w:r>
              <w:rPr>
                <w:color w:val="000000"/>
              </w:rPr>
              <w:t>(25)</w:t>
            </w:r>
          </w:p>
        </w:tc>
        <w:tc>
          <w:tcPr>
            <w:tcW w:w="620" w:type="dxa"/>
            <w:tcBorders>
              <w:top w:val="dashed" w:sz="4" w:space="0" w:color="BFBFBF"/>
              <w:left w:val="none" w:sz="4" w:space="0" w:color="6E6E6E"/>
              <w:bottom w:val="none" w:sz="4" w:space="0" w:color="FFFFFF"/>
              <w:right w:val="none" w:sz="4" w:space="0" w:color="6E6E6E"/>
            </w:tcBorders>
          </w:tcPr>
          <w:p w:rsidR="00BD027C" w:rsidRDefault="00BD027C">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rsidR="00BD027C" w:rsidRDefault="00F31213">
      <w:pPr>
        <w:pStyle w:val="ProductList-Offering1SubSection"/>
        <w:outlineLvl w:val="3"/>
      </w:pPr>
      <w:bookmarkStart w:id="76" w:name="_Sec734"/>
      <w:r>
        <w:t>2. Умови продукту</w:t>
      </w:r>
      <w:bookmarkEnd w:id="76"/>
    </w:p>
    <w:tbl>
      <w:tblPr>
        <w:tblStyle w:val="PURTable"/>
        <w:tblW w:w="0" w:type="dxa"/>
        <w:tblLook w:val="04A0" w:firstRow="1" w:lastRow="0" w:firstColumn="1" w:lastColumn="0" w:noHBand="0" w:noVBand="1"/>
      </w:tblPr>
      <w:tblGrid>
        <w:gridCol w:w="3576"/>
        <w:gridCol w:w="3598"/>
        <w:gridCol w:w="3616"/>
      </w:tblGrid>
      <w:tr w:rsidR="00BD02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w:t>
            </w:r>
            <w:r>
              <w:rPr>
                <w:color w:val="0563C1"/>
              </w:rPr>
              <w:t xml:space="preserve"> версія</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w:instrText>
            </w:r>
            <w:r>
              <w:instrText xml:space="preserve">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Випуски з меншими функціональними можливостями: Н/Д</w:t>
            </w:r>
          </w:p>
        </w:tc>
      </w:tr>
      <w:tr w:rsidR="00BD02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w:t>
            </w:r>
            <w:r>
              <w:rPr>
                <w:color w:val="0563C1"/>
              </w:rPr>
              <w:t>рограмного забезпечення)</w:t>
            </w:r>
            <w:r>
              <w:fldChar w:fldCharType="end"/>
            </w:r>
            <w:r>
              <w:t xml:space="preserve">: </w:t>
            </w:r>
            <w:hyperlink w:anchor="_Sec564">
              <w:r>
                <w:rPr>
                  <w:color w:val="00467F"/>
                  <w:u w:val="single"/>
                </w:rPr>
                <w:t>Додаток B</w:t>
              </w:r>
            </w:hyperlink>
          </w:p>
        </w:tc>
      </w:tr>
      <w:tr w:rsidR="00BD02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Право на зменшення: Н/Д</w:t>
            </w:r>
          </w:p>
        </w:tc>
      </w:tr>
      <w:tr w:rsidR="00BD02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Право на уточнення: Н/Д</w:t>
            </w:r>
          </w:p>
        </w:tc>
      </w:tr>
      <w:tr w:rsidR="00BD02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BD02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BD027C">
            <w:pPr>
              <w:pStyle w:val="ProductList-TableBody"/>
            </w:pPr>
          </w:p>
        </w:tc>
      </w:tr>
    </w:tbl>
    <w:p w:rsidR="00BD027C" w:rsidRDefault="00F31213">
      <w:pPr>
        <w:pStyle w:val="ProductList-Offering1SubSection"/>
        <w:outlineLvl w:val="3"/>
      </w:pPr>
      <w:bookmarkStart w:id="77" w:name="_Sec789"/>
      <w:r>
        <w:t>3. Права на використання</w:t>
      </w:r>
      <w:bookmarkEnd w:id="77"/>
    </w:p>
    <w:tbl>
      <w:tblPr>
        <w:tblStyle w:val="PURTable"/>
        <w:tblW w:w="0" w:type="dxa"/>
        <w:tblLook w:val="04A0" w:firstRow="1" w:lastRow="0" w:firstColumn="1" w:lastColumn="0" w:noHBand="0" w:noVBand="1"/>
      </w:tblPr>
      <w:tblGrid>
        <w:gridCol w:w="3617"/>
        <w:gridCol w:w="3581"/>
        <w:gridCol w:w="3592"/>
      </w:tblGrid>
      <w:tr w:rsidR="00BD02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r>
              <w:t xml:space="preserve"> – Server і Store Server, </w:t>
            </w:r>
            <w:hyperlink w:anchor="_Sec543">
              <w:r>
                <w:rPr>
                  <w:color w:val="00467F"/>
                  <w:u w:val="single"/>
                </w:rPr>
                <w:t>«На ядро»</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AutoTextList   \s NoStyle \t "Умови ліцензії для п</w:instrText>
            </w:r>
            <w:r>
              <w:instrText xml:space="preserve">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AutoTextList   \s NoStyle \t "Дода</w:instrText>
            </w:r>
            <w:r>
              <w:instrText xml:space="preserve">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Усі випуски</w:t>
            </w:r>
          </w:p>
        </w:tc>
      </w:tr>
      <w:tr w:rsidR="00BD027C">
        <w:tc>
          <w:tcPr>
            <w:tcW w:w="40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Усі випуски (за винятком Standard Commerce Server Co</w:t>
            </w:r>
            <w:r>
              <w:t>re)</w:t>
            </w:r>
          </w:p>
        </w:tc>
        <w:tc>
          <w:tcPr>
            <w:tcW w:w="40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Ліцензія із сервером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Включені технології: Н/Д</w:t>
            </w:r>
          </w:p>
        </w:tc>
      </w:tr>
      <w:tr w:rsidR="00BD02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BD02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BD027C">
            <w:pPr>
              <w:pStyle w:val="ProductList-TableBody"/>
            </w:pPr>
          </w:p>
        </w:tc>
      </w:tr>
    </w:tbl>
    <w:p w:rsidR="00BD027C" w:rsidRDefault="00BD027C">
      <w:pPr>
        <w:pStyle w:val="ProductList-Body"/>
      </w:pPr>
    </w:p>
    <w:p w:rsidR="00BD027C" w:rsidRDefault="00F31213">
      <w:pPr>
        <w:pStyle w:val="ProductList-ClauseHeading"/>
        <w:outlineLvl w:val="4"/>
      </w:pPr>
      <w:r>
        <w:t>3.1 Доступ до серверного програмного забезпечення</w:t>
      </w:r>
    </w:p>
    <w:p w:rsidR="00BD027C" w:rsidRDefault="00F31213">
      <w:pPr>
        <w:pStyle w:val="ProductList-Body"/>
      </w:pPr>
      <w:r>
        <w:t>Записування підсумкового часу виключно для розрахунку заробітної плати, записування витрат виключно для відшкодування, керування особистими відомостями, створ</w:t>
      </w:r>
      <w:r>
        <w:t>ення заявок і керування бюджетом, пов’язаним із цією діяльністю.</w:t>
      </w:r>
    </w:p>
    <w:tbl>
      <w:tblPr>
        <w:tblStyle w:val="PURTable"/>
        <w:tblW w:w="0" w:type="dxa"/>
        <w:tblLook w:val="04A0" w:firstRow="1" w:lastRow="0" w:firstColumn="1" w:lastColumn="0" w:noHBand="0" w:noVBand="1"/>
      </w:tblPr>
      <w:tblGrid>
        <w:gridCol w:w="3540"/>
        <w:gridCol w:w="3664"/>
        <w:gridCol w:w="3586"/>
      </w:tblGrid>
      <w:tr w:rsidR="00BD02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D027C" w:rsidRDefault="00F31213">
            <w:pPr>
              <w:pStyle w:val="ProductList-TableBody"/>
            </w:pPr>
            <w:r>
              <w:t>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BD027C" w:rsidRDefault="00F31213">
            <w:pPr>
              <w:pStyle w:val="ProductList-TableBody"/>
            </w:pPr>
            <w:r>
              <w:t>Ліцензія CAL для самообслуговування для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BD027C" w:rsidRDefault="00F31213">
            <w:pPr>
              <w:pStyle w:val="ProductList-TableBody"/>
            </w:pPr>
            <w:r>
              <w:t>Microsoft Dynamics 365 for Team Members, Enterprise edition</w:t>
            </w:r>
            <w:r>
              <w:fldChar w:fldCharType="begin"/>
            </w:r>
            <w:r>
              <w:instrText xml:space="preserve"> XE "Microsoft Dynamics 365 for Team Members,</w:instrText>
            </w:r>
            <w:r>
              <w:instrText xml:space="preserve"> Enterprise edition" </w:instrText>
            </w:r>
            <w:r>
              <w:fldChar w:fldCharType="end"/>
            </w:r>
            <w:r>
              <w:t xml:space="preserve"> (ліцензія на передплату користувача)</w:t>
            </w:r>
          </w:p>
        </w:tc>
      </w:tr>
    </w:tbl>
    <w:p w:rsidR="00BD027C" w:rsidRDefault="00BD027C">
      <w:pPr>
        <w:pStyle w:val="ProductList-Body"/>
      </w:pPr>
    </w:p>
    <w:p w:rsidR="00BD027C" w:rsidRDefault="00F31213">
      <w:pPr>
        <w:pStyle w:val="ProductList-SubClauseHeading"/>
        <w:outlineLvl w:val="5"/>
      </w:pPr>
      <w:r>
        <w:t>3.1.1 Додаткова функціональність, пов’язана з Ліцензією CAL для використання завдань для Microsoft Dynamics AX 2012 R3</w:t>
      </w:r>
    </w:p>
    <w:p w:rsidR="00BD027C" w:rsidRDefault="00F31213">
      <w:pPr>
        <w:pStyle w:val="ProductList-BodyIndented"/>
      </w:pPr>
      <w:r>
        <w:t>Записування та затвердження часу та витрат будь-якого типу, затвердження рахунків, затвердження всіх операцій, пов’язаних із самообслуговуванням, експлуатація касового пристрою або складського пристрою та експлуатація пристрою керівника магазину.</w:t>
      </w:r>
    </w:p>
    <w:tbl>
      <w:tblPr>
        <w:tblStyle w:val="PURTable0"/>
        <w:tblW w:w="0" w:type="dxa"/>
        <w:tblLook w:val="04A0" w:firstRow="1" w:lastRow="0" w:firstColumn="1" w:lastColumn="0" w:noHBand="0" w:noVBand="1"/>
      </w:tblPr>
      <w:tblGrid>
        <w:gridCol w:w="3453"/>
        <w:gridCol w:w="3483"/>
        <w:gridCol w:w="3494"/>
      </w:tblGrid>
      <w:tr w:rsidR="00BD02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D027C" w:rsidRDefault="00F31213">
            <w:pPr>
              <w:pStyle w:val="ProductList-TableBody"/>
            </w:pPr>
            <w:r>
              <w:t>Додаткова</w:t>
            </w:r>
            <w:r>
              <w:t xml:space="preserve">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BD027C" w:rsidRDefault="00F31213">
            <w:pPr>
              <w:pStyle w:val="ProductList-TableBody"/>
            </w:pPr>
            <w:r>
              <w:t>Ліцензія доступу клієнта на Microsoft Dynamics AX 2012 R3 Task</w:t>
            </w:r>
          </w:p>
        </w:tc>
        <w:tc>
          <w:tcPr>
            <w:tcW w:w="4040" w:type="dxa"/>
            <w:tcBorders>
              <w:top w:val="single" w:sz="18" w:space="0" w:color="0072C6"/>
              <w:left w:val="none" w:sz="4" w:space="0" w:color="000000"/>
              <w:bottom w:val="none" w:sz="4" w:space="0" w:color="000000"/>
              <w:right w:val="single" w:sz="4" w:space="0" w:color="000000"/>
            </w:tcBorders>
          </w:tcPr>
          <w:p w:rsidR="00BD027C" w:rsidRDefault="00F31213">
            <w:pPr>
              <w:pStyle w:val="ProductList-TableBody"/>
            </w:pPr>
            <w:r>
              <w:t>Додаткова ліцензія доступу клієнта для використання завдань Microsoft Dynamics AX 2012 R3</w:t>
            </w:r>
          </w:p>
        </w:tc>
      </w:tr>
      <w:tr w:rsidR="00BD027C">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D027C" w:rsidRDefault="00BD027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D027C" w:rsidRDefault="00F31213">
            <w:pPr>
              <w:pStyle w:val="ProductList-TableBody"/>
            </w:pPr>
            <w:r>
              <w:t>Microsoft Dynamics 365 for Operations, Enterprise edition</w:t>
            </w:r>
            <w:r>
              <w:fldChar w:fldCharType="begin"/>
            </w:r>
            <w:r>
              <w:instrText xml:space="preserve"> XE "</w:instrText>
            </w:r>
            <w:r>
              <w:instrText xml:space="preserve">Microsoft Dynamics 365 for Operations, Enterprise edition" </w:instrText>
            </w:r>
            <w:r>
              <w:fldChar w:fldCharType="end"/>
            </w:r>
            <w:r>
              <w:t xml:space="preserve"> (ліцензія на передплату користувача)</w:t>
            </w:r>
          </w:p>
        </w:tc>
        <w:tc>
          <w:tcPr>
            <w:tcW w:w="4040" w:type="dxa"/>
            <w:tcBorders>
              <w:top w:val="none" w:sz="4" w:space="0" w:color="000000"/>
              <w:left w:val="none" w:sz="4" w:space="0" w:color="000000"/>
              <w:bottom w:val="none" w:sz="4" w:space="0" w:color="000000"/>
              <w:right w:val="single" w:sz="4" w:space="0" w:color="000000"/>
            </w:tcBorders>
          </w:tcPr>
          <w:p w:rsidR="00BD027C" w:rsidRDefault="00F31213">
            <w:pPr>
              <w:pStyle w:val="ProductList-TableBody"/>
            </w:pPr>
            <w:r>
              <w:t>Microsoft Dynamics 365 for Team Members, Enterprise edition (ліцензія на передплату користувача)</w:t>
            </w:r>
          </w:p>
        </w:tc>
      </w:tr>
      <w:tr w:rsidR="00BD027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D027C" w:rsidRDefault="00BD027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D027C" w:rsidRDefault="00F31213">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rsidR="00BD027C" w:rsidRDefault="00BD027C">
            <w:pPr>
              <w:pStyle w:val="ProductList-TableBody"/>
            </w:pPr>
          </w:p>
        </w:tc>
      </w:tr>
    </w:tbl>
    <w:p w:rsidR="00BD027C" w:rsidRDefault="00BD027C">
      <w:pPr>
        <w:pStyle w:val="ProductList-BodyIndented"/>
      </w:pPr>
    </w:p>
    <w:p w:rsidR="00BD027C" w:rsidRDefault="00F31213">
      <w:pPr>
        <w:pStyle w:val="ProductList-SubClauseHeading"/>
        <w:outlineLvl w:val="5"/>
      </w:pPr>
      <w:r>
        <w:t>3.1.2 Додаткова функціональність, пов’язана з Функціональною ліцензією CAL для Microsoft Dynamics AX 2012 R3</w:t>
      </w:r>
    </w:p>
    <w:p w:rsidR="00BD027C" w:rsidRDefault="00F31213">
      <w:pPr>
        <w:pStyle w:val="ProductList-BodyIndented"/>
      </w:pPr>
      <w:r>
        <w:t>Використання встановлених операційних циклів і бізнес-процесів, що надаються програмним забезпеченням, створення та оновлення (i) заявок на посади або (ii) записів головних даних стосовно заявників, працівників, клієнтів, постачальників або каталогів запча</w:t>
      </w:r>
      <w:r>
        <w:t>стин, затвердження всіх транзакцій, пов’язаних із завданнями та самообслуговуванням.</w:t>
      </w:r>
    </w:p>
    <w:tbl>
      <w:tblPr>
        <w:tblStyle w:val="PURTable0"/>
        <w:tblW w:w="0" w:type="dxa"/>
        <w:tblLook w:val="04A0" w:firstRow="1" w:lastRow="0" w:firstColumn="1" w:lastColumn="0" w:noHBand="0" w:noVBand="1"/>
      </w:tblPr>
      <w:tblGrid>
        <w:gridCol w:w="3440"/>
        <w:gridCol w:w="3495"/>
        <w:gridCol w:w="3495"/>
      </w:tblGrid>
      <w:tr w:rsidR="00BD02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D027C" w:rsidRDefault="00F31213">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BD027C" w:rsidRDefault="00F31213">
            <w:pPr>
              <w:pStyle w:val="ProductList-TableBody"/>
            </w:pPr>
            <w:r>
              <w:t>Функціональна ліцензія доступу клієнта для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BD027C" w:rsidRDefault="00F31213">
            <w:pPr>
              <w:pStyle w:val="ProductList-TableBody"/>
            </w:pPr>
            <w:r>
              <w:t>Функціональна додаткова ліцензія доступу клієнта для Microsoft Dynamics</w:t>
            </w:r>
            <w:r>
              <w:t xml:space="preserve"> AX 2012 R3</w:t>
            </w:r>
          </w:p>
        </w:tc>
      </w:tr>
      <w:tr w:rsidR="00BD027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D027C" w:rsidRDefault="00BD027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D027C" w:rsidRDefault="00F31213">
            <w:pPr>
              <w:pStyle w:val="ProductList-TableBody"/>
            </w:pPr>
            <w:r>
              <w:t>Microsoft Dynamics 365 for Operations, Enterprise edition (ліцензія на передплату користувача)</w:t>
            </w:r>
          </w:p>
        </w:tc>
        <w:tc>
          <w:tcPr>
            <w:tcW w:w="4040" w:type="dxa"/>
            <w:tcBorders>
              <w:top w:val="none" w:sz="4" w:space="0" w:color="000000"/>
              <w:left w:val="none" w:sz="4" w:space="0" w:color="000000"/>
              <w:bottom w:val="single" w:sz="4" w:space="0" w:color="000000"/>
              <w:right w:val="single" w:sz="4" w:space="0" w:color="000000"/>
            </w:tcBorders>
          </w:tcPr>
          <w:p w:rsidR="00BD027C" w:rsidRDefault="00F31213">
            <w:pPr>
              <w:pStyle w:val="ProductList-TableBody"/>
            </w:pPr>
            <w:r>
              <w:t xml:space="preserve">Еквівалент ліцензії доступу клієнта (див. </w:t>
            </w:r>
            <w:hyperlink w:anchor="_Sec591">
              <w:r>
                <w:rPr>
                  <w:color w:val="00467F"/>
                  <w:u w:val="single"/>
                </w:rPr>
                <w:t>Додаток A</w:t>
              </w:r>
            </w:hyperlink>
            <w:r>
              <w:t>)</w:t>
            </w:r>
          </w:p>
        </w:tc>
      </w:tr>
    </w:tbl>
    <w:p w:rsidR="00BD027C" w:rsidRDefault="00BD027C">
      <w:pPr>
        <w:pStyle w:val="ProductList-BodyIndented"/>
      </w:pPr>
    </w:p>
    <w:p w:rsidR="00BD027C" w:rsidRDefault="00F31213">
      <w:pPr>
        <w:pStyle w:val="ProductList-SubClauseHeading"/>
        <w:outlineLvl w:val="5"/>
      </w:pPr>
      <w:r>
        <w:t xml:space="preserve">3.1.3 Додаткова функціональність, пов’язана з ліцензією </w:t>
      </w:r>
      <w:r>
        <w:t>доступу клієнта «Enterprise» для Microsoft Dynamics AX 2012 R3</w:t>
      </w:r>
    </w:p>
    <w:p w:rsidR="00BD027C" w:rsidRDefault="00F31213">
      <w:pPr>
        <w:pStyle w:val="ProductList-BodyIndented"/>
      </w:pPr>
      <w:r>
        <w:t>Необмежений доступ до всіх функцій серверного програмного забезпечення в рамках рішення для керування підприємством.</w:t>
      </w:r>
    </w:p>
    <w:tbl>
      <w:tblPr>
        <w:tblStyle w:val="PURTable0"/>
        <w:tblW w:w="0" w:type="dxa"/>
        <w:tblLook w:val="04A0" w:firstRow="1" w:lastRow="0" w:firstColumn="1" w:lastColumn="0" w:noHBand="0" w:noVBand="1"/>
      </w:tblPr>
      <w:tblGrid>
        <w:gridCol w:w="3461"/>
        <w:gridCol w:w="3489"/>
        <w:gridCol w:w="3480"/>
      </w:tblGrid>
      <w:tr w:rsidR="00BD02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D027C" w:rsidRDefault="00F31213">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BD027C" w:rsidRDefault="00F31213">
            <w:pPr>
              <w:pStyle w:val="ProductList-TableBody"/>
            </w:pPr>
            <w:r>
              <w:t>Ліцензія доступу клієнта «Enterprise» для Microso</w:t>
            </w:r>
            <w:r>
              <w:t>ft Dynamics AX 2012 R3</w:t>
            </w:r>
          </w:p>
        </w:tc>
        <w:tc>
          <w:tcPr>
            <w:tcW w:w="4040" w:type="dxa"/>
            <w:tcBorders>
              <w:top w:val="single" w:sz="18" w:space="0" w:color="0072C6"/>
              <w:left w:val="none" w:sz="4" w:space="0" w:color="000000"/>
              <w:bottom w:val="none" w:sz="4" w:space="0" w:color="000000"/>
              <w:right w:val="single" w:sz="4" w:space="0" w:color="000000"/>
            </w:tcBorders>
          </w:tcPr>
          <w:p w:rsidR="00BD027C" w:rsidRDefault="00F31213">
            <w:pPr>
              <w:pStyle w:val="ProductList-TableBody"/>
            </w:pPr>
            <w:r>
              <w:t>Додаткова ліцензія доступу клієнта «Enterprise» для Microsoft Dynamics AX 2012 R3</w:t>
            </w:r>
          </w:p>
        </w:tc>
      </w:tr>
      <w:tr w:rsidR="00BD027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D027C" w:rsidRDefault="00BD027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D027C" w:rsidRDefault="00F31213">
            <w:pPr>
              <w:pStyle w:val="ProductList-TableBody"/>
            </w:pPr>
            <w:r>
              <w:t>Microsoft Dynamics 365 for Operations, Enterprise edition (ліцензія на передплату користувача)</w:t>
            </w:r>
          </w:p>
        </w:tc>
        <w:tc>
          <w:tcPr>
            <w:tcW w:w="4040" w:type="dxa"/>
            <w:tcBorders>
              <w:top w:val="none" w:sz="4" w:space="0" w:color="000000"/>
              <w:left w:val="none" w:sz="4" w:space="0" w:color="000000"/>
              <w:bottom w:val="single" w:sz="4" w:space="0" w:color="000000"/>
              <w:right w:val="single" w:sz="4" w:space="0" w:color="000000"/>
            </w:tcBorders>
          </w:tcPr>
          <w:p w:rsidR="00BD027C" w:rsidRDefault="00F31213">
            <w:pPr>
              <w:pStyle w:val="ProductList-TableBody"/>
            </w:pPr>
            <w:r>
              <w:t xml:space="preserve">Еквівалент ліцензії доступу клієнта (див. </w:t>
            </w:r>
            <w:hyperlink w:anchor="_Sec591">
              <w:r>
                <w:rPr>
                  <w:color w:val="00467F"/>
                  <w:u w:val="single"/>
                </w:rPr>
                <w:t>Додаток A</w:t>
              </w:r>
            </w:hyperlink>
            <w:r>
              <w:t>)</w:t>
            </w:r>
          </w:p>
        </w:tc>
      </w:tr>
    </w:tbl>
    <w:p w:rsidR="00BD027C" w:rsidRDefault="00BD027C">
      <w:pPr>
        <w:pStyle w:val="ProductList-BodyIndented"/>
      </w:pPr>
    </w:p>
    <w:p w:rsidR="00BD027C" w:rsidRDefault="00F31213">
      <w:pPr>
        <w:pStyle w:val="ProductList-ClauseHeading"/>
        <w:outlineLvl w:val="4"/>
      </w:pPr>
      <w:r>
        <w:t>3.2 Право на змінення</w:t>
      </w:r>
    </w:p>
    <w:p w:rsidR="00BD027C" w:rsidRDefault="00F31213">
      <w:pPr>
        <w:pStyle w:val="ProductList-Body"/>
      </w:pPr>
      <w:r>
        <w:t>Програмне забезпечення може містити компоненти plug-in, елементи середовища виконання та інші компоненти, визначені в друкованій або онлайновій документації, які дозволяють Клієнту розширити його функціональні можливості. Клієнт може змінювати ці компонент</w:t>
      </w:r>
      <w:r>
        <w:t xml:space="preserve">и </w:t>
      </w:r>
      <w:r>
        <w:lastRenderedPageBreak/>
        <w:t>або створювати похідні від них роботи та використовувати ці похідні роботи, але лише разом з цим програмним забезпеченням і виключно для внутрішніх цілей Клієнта.</w:t>
      </w:r>
    </w:p>
    <w:p w:rsidR="00BD027C" w:rsidRDefault="00BD027C">
      <w:pPr>
        <w:pStyle w:val="ProductList-Body"/>
      </w:pPr>
    </w:p>
    <w:p w:rsidR="00BD027C" w:rsidRDefault="00F31213">
      <w:pPr>
        <w:pStyle w:val="ProductList-ClauseHeading"/>
        <w:outlineLvl w:val="4"/>
      </w:pPr>
      <w:r>
        <w:t>3.3 Dynamics AX Standard Commerce Server Core -- коефіцієнт ядер</w:t>
      </w:r>
    </w:p>
    <w:p w:rsidR="00BD027C" w:rsidRDefault="00F31213">
      <w:pPr>
        <w:pStyle w:val="ProductList-Body"/>
      </w:pPr>
      <w:r>
        <w:t xml:space="preserve">Мінімальна </w:t>
      </w:r>
      <w:r>
        <w:fldChar w:fldCharType="begin"/>
      </w:r>
      <w:r>
        <w:instrText xml:space="preserve"> AutoTextList </w:instrText>
      </w:r>
      <w:r>
        <w:instrText xml:space="preserve">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w:t>
      </w:r>
      <w:r>
        <w:fldChar w:fldCharType="end"/>
      </w:r>
      <w:r>
        <w:t xml:space="preserve"> для фізичного процесора не застосовується до Dynamics AX Standard Commerce Server Core. Кількість необхідних ліце</w:t>
      </w:r>
      <w:r>
        <w:t xml:space="preserve">нзій дорівнює кількості </w:t>
      </w:r>
      <w:r>
        <w:fldChar w:fldCharType="begin"/>
      </w:r>
      <w:r>
        <w:instrText xml:space="preserve"> AutoTextList   \s NoStyle \t "Фізичне ядро – ядро у Фізичному процесорі." </w:instrText>
      </w:r>
      <w:r>
        <w:fldChar w:fldCharType="separate"/>
      </w:r>
      <w:r>
        <w:rPr>
          <w:color w:val="0563C1"/>
        </w:rPr>
        <w:t>фізичних ядер</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w:instrText>
      </w:r>
      <w:r>
        <w:instrText xml:space="preserve">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помноженій на відповідний коефіцієнт ядер, указаний на веб-сторінці </w:t>
      </w:r>
      <w:hyperlink r:id="rId47">
        <w:r>
          <w:rPr>
            <w:color w:val="00467F"/>
            <w:u w:val="single"/>
          </w:rPr>
          <w:t>http://go.microsoft.com/fwlink/?LinkID=229882</w:t>
        </w:r>
      </w:hyperlink>
      <w:r>
        <w:t>.</w:t>
      </w:r>
    </w:p>
    <w:p w:rsidR="00BD027C" w:rsidRDefault="00BD027C">
      <w:pPr>
        <w:pStyle w:val="ProductList-Body"/>
      </w:pPr>
    </w:p>
    <w:p w:rsidR="00BD027C" w:rsidRDefault="00F31213">
      <w:pPr>
        <w:pStyle w:val="ProductList-ClauseHeading"/>
        <w:outlineLvl w:val="4"/>
      </w:pPr>
      <w:r>
        <w:t>3.4 Додаткове програмне забезпечення</w:t>
      </w:r>
    </w:p>
    <w:tbl>
      <w:tblPr>
        <w:tblStyle w:val="PURTable"/>
        <w:tblW w:w="0" w:type="dxa"/>
        <w:tblLook w:val="04A0" w:firstRow="1" w:lastRow="0" w:firstColumn="1" w:lastColumn="0" w:noHBand="0" w:noVBand="1"/>
      </w:tblPr>
      <w:tblGrid>
        <w:gridCol w:w="3638"/>
        <w:gridCol w:w="3638"/>
        <w:gridCol w:w="3514"/>
      </w:tblGrid>
      <w:tr w:rsidR="00BD02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D027C" w:rsidRDefault="00F31213">
            <w:pPr>
              <w:pStyle w:val="ProductList-TableBody"/>
            </w:pPr>
            <w:r>
              <w:t>Програмне забезпечення Management Reporter Designer Client для сервера Microsoft Dynamics AX 2012 R3</w:t>
            </w:r>
          </w:p>
        </w:tc>
        <w:tc>
          <w:tcPr>
            <w:tcW w:w="4040" w:type="dxa"/>
            <w:tcBorders>
              <w:top w:val="single" w:sz="18" w:space="0" w:color="0072C6"/>
              <w:left w:val="single" w:sz="4" w:space="0" w:color="000000"/>
              <w:bottom w:val="single" w:sz="4" w:space="0" w:color="000000"/>
              <w:right w:val="single" w:sz="4" w:space="0" w:color="000000"/>
            </w:tcBorders>
          </w:tcPr>
          <w:p w:rsidR="00BD027C" w:rsidRDefault="00F31213">
            <w:pPr>
              <w:pStyle w:val="ProductList-TableBody"/>
            </w:pPr>
            <w:r>
              <w:t>Програмне забезпечення Microsoft Dynamics AX 2012 R3 Windows Rich Clie</w:t>
            </w:r>
            <w:r>
              <w:t>nt</w:t>
            </w:r>
          </w:p>
        </w:tc>
        <w:tc>
          <w:tcPr>
            <w:tcW w:w="4040" w:type="dxa"/>
            <w:tcBorders>
              <w:top w:val="single" w:sz="18" w:space="0" w:color="0072C6"/>
              <w:left w:val="single" w:sz="4" w:space="0" w:color="000000"/>
              <w:bottom w:val="single" w:sz="4" w:space="0" w:color="000000"/>
              <w:right w:val="single" w:sz="4" w:space="0" w:color="000000"/>
            </w:tcBorders>
          </w:tcPr>
          <w:p w:rsidR="00BD027C" w:rsidRDefault="00BD027C">
            <w:pPr>
              <w:pStyle w:val="ProductList-TableBody"/>
            </w:pPr>
          </w:p>
        </w:tc>
      </w:tr>
    </w:tbl>
    <w:p w:rsidR="00BD027C" w:rsidRDefault="00F31213">
      <w:pPr>
        <w:pStyle w:val="ProductList-Offering1SubSection"/>
        <w:outlineLvl w:val="3"/>
      </w:pPr>
      <w:bookmarkStart w:id="78" w:name="_Sec817"/>
      <w:r>
        <w:t>4. Підтримка програмного забезпечення</w:t>
      </w:r>
      <w:bookmarkEnd w:id="78"/>
    </w:p>
    <w:tbl>
      <w:tblPr>
        <w:tblStyle w:val="PURTable"/>
        <w:tblW w:w="0" w:type="dxa"/>
        <w:tblLook w:val="04A0" w:firstRow="1" w:lastRow="0" w:firstColumn="1" w:lastColumn="0" w:noHBand="0" w:noVBand="1"/>
      </w:tblPr>
      <w:tblGrid>
        <w:gridCol w:w="3620"/>
        <w:gridCol w:w="3585"/>
        <w:gridCol w:w="3585"/>
      </w:tblGrid>
      <w:tr w:rsidR="00BD02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w:instrText>
            </w:r>
            <w:r>
              <w:instrText xml:space="preserve">«Підтримка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D027C" w:rsidRDefault="00F31213">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w:instrText>
            </w:r>
            <w:r>
              <w:instrText xml:space="preserve">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D027C" w:rsidRDefault="00F31213">
            <w:pPr>
              <w:pStyle w:val="ProductList-TableBody"/>
            </w:pPr>
            <w:r>
              <w:fldChar w:fldCharType="begin"/>
            </w:r>
            <w:r>
              <w:instrText xml:space="preserve"> AutoTextList   \s NoStyle \t "Права переходу на резервний рес</w:instrText>
            </w:r>
            <w:r>
              <w:instrText xml:space="preserve">урс: Перевага Підтримки програмного забезпечення, яка дозволяє Клієнту запускати пасивні резервні Екземпляри Продукту разом з програмним забезпеченням, запущеним на Ліцензованому сервері, в очікуванні переходу на резервний ресурс. (Повне визначення див. в </w:instrText>
            </w:r>
            <w:r>
              <w:instrText xml:space="preserve">Глосарії.)" </w:instrText>
            </w:r>
            <w:r>
              <w:fldChar w:fldCharType="separate"/>
            </w:r>
            <w:r>
              <w:rPr>
                <w:color w:val="0563C1"/>
              </w:rPr>
              <w:t>Права переходу на резервний ресурс</w:t>
            </w:r>
            <w:r>
              <w:fldChar w:fldCharType="end"/>
            </w:r>
            <w:r>
              <w:t>: Усі випуски (лише серверні ліцензії та ліцензії «на ядро»)</w:t>
            </w:r>
          </w:p>
        </w:tc>
      </w:tr>
      <w:tr w:rsidR="00BD027C">
        <w:tc>
          <w:tcPr>
            <w:tcW w:w="40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w:instrText>
            </w:r>
            <w:r>
              <w:instrText xml:space="preserve"> поза межами стандартних строків або використовувати Продукти на багатоклієнтських серверах поза межами власних центрів обробки даних;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Усі випуски (лише серверн</w:t>
            </w:r>
            <w:r>
              <w:t>і ліцензії та ліцензії «на ядро»)</w:t>
            </w:r>
          </w:p>
        </w:tc>
        <w:tc>
          <w:tcPr>
            <w:tcW w:w="40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w:instrText>
            </w:r>
            <w:r>
              <w:instrText xml:space="preserve">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48">
              <w:r>
                <w:rPr>
                  <w:color w:val="00467F"/>
                  <w:u w:val="single"/>
                </w:rPr>
                <w:t>Список продуктів – червень 2015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Права на віддалене використання: Н/Д</w:t>
            </w:r>
          </w:p>
        </w:tc>
      </w:tr>
      <w:tr w:rsidR="00BD027C">
        <w:tc>
          <w:tcPr>
            <w:tcW w:w="40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w:instrText>
            </w:r>
            <w:r>
              <w:instrText xml:space="preserve">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BD027C">
            <w:pPr>
              <w:pStyle w:val="ProductList-TableBody"/>
            </w:pPr>
          </w:p>
        </w:tc>
      </w:tr>
    </w:tbl>
    <w:p w:rsidR="00BD027C" w:rsidRDefault="00BD027C">
      <w:pPr>
        <w:pStyle w:val="ProductList-Body"/>
      </w:pPr>
    </w:p>
    <w:p w:rsidR="00BD027C" w:rsidRDefault="00F31213">
      <w:pPr>
        <w:pStyle w:val="ProductList-ClauseHeading"/>
        <w:outlineLvl w:val="4"/>
      </w:pPr>
      <w:r>
        <w:t>4.1 Локалізація та оновлення</w:t>
      </w:r>
    </w:p>
    <w:p w:rsidR="00BD027C" w:rsidRDefault="00F31213">
      <w:pPr>
        <w:pStyle w:val="ProductList-Body"/>
      </w:pPr>
      <w:r>
        <w:t>Клієнт має право одержувати та використовувати оновлення, пов’язані з податковими та нормативними вимогами д</w:t>
      </w:r>
      <w:r>
        <w:t xml:space="preserve">ержавних органів стосовно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w:instrText>
      </w:r>
      <w:r>
        <w:instrText xml:space="preserve">м." </w:instrText>
      </w:r>
      <w:r>
        <w:fldChar w:fldCharType="separate"/>
      </w:r>
      <w:r>
        <w:rPr>
          <w:color w:val="0563C1"/>
        </w:rPr>
        <w:t>Ліцензованих серверів</w:t>
      </w:r>
      <w:r>
        <w:fldChar w:fldCharType="end"/>
      </w:r>
      <w:r>
        <w:t xml:space="preserve">, якщо у нього є чинна Підтримка програмного забезпечення для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w:instrText>
      </w:r>
      <w:r>
        <w:instrText xml:space="preserve">зділ пристрою чи надкомпактний сервер вважаються окремим Сервером." </w:instrText>
      </w:r>
      <w:r>
        <w:fldChar w:fldCharType="separate"/>
      </w:r>
      <w:r>
        <w:rPr>
          <w:color w:val="0563C1"/>
        </w:rPr>
        <w:t>Ліцензованих серверів</w:t>
      </w:r>
      <w:r>
        <w:fldChar w:fldCharType="end"/>
      </w:r>
      <w:r>
        <w:t xml:space="preserve"> і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w:instrText>
      </w:r>
      <w:r>
        <w:instrText xml:space="preserve">не визначення див. в Глосарії.)" </w:instrText>
      </w:r>
      <w:r>
        <w:fldChar w:fldCharType="separate"/>
      </w:r>
      <w:r>
        <w:rPr>
          <w:color w:val="0563C1"/>
        </w:rPr>
        <w:t>ліцензії доступу клієнта</w:t>
      </w:r>
      <w:r>
        <w:fldChar w:fldCharType="end"/>
      </w:r>
      <w:r>
        <w:t>.</w:t>
      </w:r>
    </w:p>
    <w:p w:rsidR="00BD027C" w:rsidRDefault="00BD027C">
      <w:pPr>
        <w:pStyle w:val="ProductList-Body"/>
        <w:jc w:val="right"/>
      </w:pPr>
    </w:p>
    <w:tbl>
      <w:tblPr>
        <w:tblStyle w:val="PURTable"/>
        <w:tblW w:w="0" w:type="dxa"/>
        <w:tblLook w:val="04A0" w:firstRow="1" w:lastRow="0" w:firstColumn="1" w:lastColumn="0" w:noHBand="0" w:noVBand="1"/>
      </w:tblPr>
      <w:tblGrid>
        <w:gridCol w:w="10800"/>
      </w:tblGrid>
      <w:tr w:rsidR="00BD027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D027C" w:rsidRDefault="00F31213">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BD027C" w:rsidRDefault="00BD027C">
      <w:pPr>
        <w:pStyle w:val="ProductList-Body"/>
      </w:pPr>
    </w:p>
    <w:p w:rsidR="00BD027C" w:rsidRDefault="00F31213">
      <w:pPr>
        <w:pStyle w:val="ProductList-Offering1HeadingNoBorder"/>
        <w:outlineLvl w:val="1"/>
      </w:pPr>
      <w:bookmarkStart w:id="79" w:name="_Sec607"/>
      <w:r>
        <w:t>Microsoft Identity Manager</w:t>
      </w:r>
      <w:bookmarkEnd w:id="79"/>
      <w:r>
        <w:fldChar w:fldCharType="begin"/>
      </w:r>
      <w:r>
        <w:instrText xml:space="preserve"> TC "</w:instrText>
      </w:r>
      <w:bookmarkStart w:id="80" w:name="_Toc478649785"/>
      <w:r>
        <w:instrText>Microsoft Identity Manager</w:instrText>
      </w:r>
      <w:bookmarkEnd w:id="80"/>
      <w:r>
        <w:instrText>" \l 2</w:instrText>
      </w:r>
      <w:r>
        <w:fldChar w:fldCharType="end"/>
      </w:r>
    </w:p>
    <w:p w:rsidR="00BD027C" w:rsidRDefault="00F31213">
      <w:pPr>
        <w:pStyle w:val="ProductList-Offering1SubSection"/>
        <w:outlineLvl w:val="2"/>
      </w:pPr>
      <w:bookmarkStart w:id="81" w:name="_Sec677"/>
      <w:r>
        <w:t xml:space="preserve">1. </w:t>
      </w:r>
      <w:r>
        <w:t>Доступність програм</w:t>
      </w:r>
      <w:bookmarkEnd w:id="81"/>
    </w:p>
    <w:tbl>
      <w:tblPr>
        <w:tblStyle w:val="PURTable"/>
        <w:tblW w:w="0" w:type="dxa"/>
        <w:tblLook w:val="04A0" w:firstRow="1" w:lastRow="0" w:firstColumn="1" w:lastColumn="0" w:noHBand="0" w:noVBand="1"/>
      </w:tblPr>
      <w:tblGrid>
        <w:gridCol w:w="4034"/>
        <w:gridCol w:w="612"/>
        <w:gridCol w:w="609"/>
        <w:gridCol w:w="611"/>
        <w:gridCol w:w="606"/>
        <w:gridCol w:w="609"/>
        <w:gridCol w:w="611"/>
        <w:gridCol w:w="615"/>
        <w:gridCol w:w="634"/>
        <w:gridCol w:w="619"/>
        <w:gridCol w:w="612"/>
        <w:gridCol w:w="615"/>
      </w:tblGrid>
      <w:tr w:rsidR="00BD027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D027C" w:rsidRDefault="00F31213">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"Підтримка прог</w:instrText>
            </w:r>
            <w:r>
              <w:instrText xml:space="preserve">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w:instrText>
            </w:r>
            <w:r>
              <w:instrText xml:space="preserve">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w:t>
            </w:r>
            <w:r>
              <w:rPr>
                <w:color w:val="FFFFFF"/>
              </w:rPr>
              <w:t>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BD027C" w:rsidRDefault="00F31213">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BD027C">
        <w:tc>
          <w:tcPr>
            <w:tcW w:w="4160" w:type="dxa"/>
            <w:tcBorders>
              <w:top w:val="single" w:sz="6" w:space="0" w:color="FFFFFF"/>
              <w:left w:val="none" w:sz="4" w:space="0" w:color="BFBFBF"/>
              <w:bottom w:val="dashed" w:sz="4" w:space="0" w:color="BFBFBF"/>
              <w:right w:val="none" w:sz="4" w:space="0" w:color="6E6E6E"/>
            </w:tcBorders>
          </w:tcPr>
          <w:p w:rsidR="00BD027C" w:rsidRDefault="00F31213">
            <w:pPr>
              <w:pStyle w:val="ProductList-TableBody"/>
            </w:pPr>
            <w:r>
              <w:t>Ліцензія доступу клієнта на Microsoft Identity Manager 2016</w:t>
            </w:r>
            <w:r>
              <w:fldChar w:fldCharType="begin"/>
            </w:r>
            <w:r>
              <w:instrText xml:space="preserve"> XE "Ліцензія доступу клієнта на Microsoft Identity Manager 2016" </w:instrText>
            </w:r>
            <w:r>
              <w:fldChar w:fldCharType="end"/>
            </w:r>
            <w:r>
              <w:t xml:space="preserve"> («на користувача»)</w:t>
            </w:r>
          </w:p>
        </w:tc>
        <w:tc>
          <w:tcPr>
            <w:tcW w:w="620" w:type="dxa"/>
            <w:tcBorders>
              <w:top w:val="single" w:sz="6" w:space="0" w:color="FFFFFF"/>
              <w:left w:val="none" w:sz="4" w:space="0" w:color="6E6E6E"/>
              <w:bottom w:val="dashed" w:sz="4" w:space="0" w:color="BFBFBF"/>
              <w:right w:val="none" w:sz="4" w:space="0" w:color="6E6E6E"/>
            </w:tcBorders>
          </w:tcPr>
          <w:p w:rsidR="00BD027C" w:rsidRDefault="00F31213">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BD027C" w:rsidRDefault="00F3121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D027C" w:rsidRDefault="00F3121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D027C" w:rsidRDefault="00F3121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BD027C">
        <w:tc>
          <w:tcPr>
            <w:tcW w:w="4160" w:type="dxa"/>
            <w:tcBorders>
              <w:top w:val="dashed" w:sz="4" w:space="0" w:color="BFBFBF"/>
              <w:left w:val="none" w:sz="4" w:space="0" w:color="BFBFBF"/>
              <w:bottom w:val="none" w:sz="4" w:space="0" w:color="BFBFBF"/>
              <w:right w:val="none" w:sz="4" w:space="0" w:color="6E6E6E"/>
            </w:tcBorders>
          </w:tcPr>
          <w:p w:rsidR="00BD027C" w:rsidRDefault="00F31213">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D027C" w:rsidRDefault="00F31213">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BD027C" w:rsidRDefault="00F31213">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BD027C" w:rsidRDefault="00F31213">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BD027C" w:rsidRDefault="00F31213">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rsidR="00BD027C" w:rsidRDefault="00F31213">
      <w:pPr>
        <w:pStyle w:val="ProductList-Offering1SubSection"/>
        <w:outlineLvl w:val="2"/>
      </w:pPr>
      <w:bookmarkStart w:id="82" w:name="_Sec733"/>
      <w:r>
        <w:t>2. Умови продукту</w:t>
      </w:r>
      <w:bookmarkEnd w:id="82"/>
    </w:p>
    <w:tbl>
      <w:tblPr>
        <w:tblStyle w:val="PURTable"/>
        <w:tblW w:w="0" w:type="dxa"/>
        <w:tblLook w:val="04A0" w:firstRow="1" w:lastRow="0" w:firstColumn="1" w:lastColumn="0" w:noHBand="0" w:noVBand="1"/>
      </w:tblPr>
      <w:tblGrid>
        <w:gridCol w:w="3576"/>
        <w:gridCol w:w="3598"/>
        <w:gridCol w:w="3616"/>
      </w:tblGrid>
      <w:tr w:rsidR="00BD02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 xml:space="preserve">Попередня </w:t>
            </w:r>
            <w:r>
              <w:rPr>
                <w:color w:val="0563C1"/>
              </w:rPr>
              <w:t>версія</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w:instrText>
            </w:r>
            <w:r>
              <w:instrText xml:space="preserve">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Випуски з меншими функціональними можливостями: Н/Д</w:t>
            </w:r>
          </w:p>
        </w:tc>
      </w:tr>
      <w:tr w:rsidR="00BD02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AutoTextList   \s NoStyle \t "Необхідна умова (Підтримка програмного забезпечення): </w:instrText>
            </w:r>
            <w:r>
              <w:instrText xml:space="preserve">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BD02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Виня</w:t>
            </w:r>
            <w:r>
              <w:rPr>
                <w:color w:val="404040"/>
              </w:rPr>
              <w:t>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Право на зменшення: Н/Д</w:t>
            </w:r>
          </w:p>
        </w:tc>
      </w:tr>
      <w:tr w:rsidR="00BD02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Право на уточнення: Н/Д</w:t>
            </w:r>
          </w:p>
        </w:tc>
      </w:tr>
      <w:tr w:rsidR="00BD02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BD02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BD027C">
            <w:pPr>
              <w:pStyle w:val="ProductList-TableBody"/>
            </w:pPr>
          </w:p>
        </w:tc>
      </w:tr>
    </w:tbl>
    <w:p w:rsidR="00BD027C" w:rsidRDefault="00F31213">
      <w:pPr>
        <w:pStyle w:val="ProductList-Offering1SubSection"/>
        <w:outlineLvl w:val="2"/>
      </w:pPr>
      <w:bookmarkStart w:id="83" w:name="_Sec788"/>
      <w:r>
        <w:t>3. Права на використання</w:t>
      </w:r>
      <w:bookmarkEnd w:id="83"/>
    </w:p>
    <w:tbl>
      <w:tblPr>
        <w:tblStyle w:val="PURTable"/>
        <w:tblW w:w="0" w:type="dxa"/>
        <w:tblLook w:val="04A0" w:firstRow="1" w:lastRow="0" w:firstColumn="1" w:lastColumn="0" w:noHBand="0" w:noVBand="1"/>
      </w:tblPr>
      <w:tblGrid>
        <w:gridCol w:w="3605"/>
        <w:gridCol w:w="3587"/>
        <w:gridCol w:w="3598"/>
      </w:tblGrid>
      <w:tr w:rsidR="00BD02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p>
        </w:tc>
        <w:tc>
          <w:tcPr>
            <w:tcW w:w="4040" w:type="dxa"/>
            <w:tcBorders>
              <w:top w:val="single" w:sz="18" w:space="0" w:color="00188F"/>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w:instrText>
            </w:r>
            <w:r>
              <w:instrText xml:space="preserve">забезпеченням." </w:instrText>
            </w:r>
            <w:r>
              <w:fldChar w:fldCharType="separate"/>
            </w:r>
            <w:r>
              <w:rPr>
                <w:color w:val="0563C1"/>
              </w:rPr>
              <w:t>Додаткове програмне забезпечення</w:t>
            </w:r>
            <w:r>
              <w:fldChar w:fldCharType="end"/>
            </w:r>
            <w:r>
              <w:t>: Так</w:t>
            </w:r>
          </w:p>
        </w:tc>
      </w:tr>
      <w:tr w:rsidR="00BD02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Включені технології: Н/Д</w:t>
            </w:r>
          </w:p>
        </w:tc>
      </w:tr>
      <w:tr w:rsidR="00BD02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BD02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BD027C">
            <w:pPr>
              <w:pStyle w:val="ProductList-TableBody"/>
            </w:pPr>
          </w:p>
        </w:tc>
      </w:tr>
    </w:tbl>
    <w:p w:rsidR="00BD027C" w:rsidRDefault="00BD027C">
      <w:pPr>
        <w:pStyle w:val="ProductList-Body"/>
      </w:pPr>
    </w:p>
    <w:p w:rsidR="00BD027C" w:rsidRDefault="00F31213">
      <w:pPr>
        <w:pStyle w:val="ProductList-ClauseHeading"/>
        <w:outlineLvl w:val="3"/>
      </w:pPr>
      <w:r>
        <w:t>3.1 Додаткове програмне забезпечення</w:t>
      </w:r>
    </w:p>
    <w:tbl>
      <w:tblPr>
        <w:tblStyle w:val="PURTable"/>
        <w:tblW w:w="0" w:type="dxa"/>
        <w:tblLook w:val="04A0" w:firstRow="1" w:lastRow="0" w:firstColumn="1" w:lastColumn="0" w:noHBand="0" w:noVBand="1"/>
      </w:tblPr>
      <w:tblGrid>
        <w:gridCol w:w="3642"/>
        <w:gridCol w:w="3574"/>
        <w:gridCol w:w="3574"/>
      </w:tblGrid>
      <w:tr w:rsidR="00BD02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D027C" w:rsidRDefault="00F31213">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BD027C" w:rsidRDefault="00BD027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BD027C" w:rsidRDefault="00BD027C">
            <w:pPr>
              <w:pStyle w:val="ProductList-TableBody"/>
            </w:pPr>
          </w:p>
        </w:tc>
      </w:tr>
    </w:tbl>
    <w:p w:rsidR="00BD027C" w:rsidRDefault="00F31213">
      <w:pPr>
        <w:pStyle w:val="ProductList-Offering1SubSection"/>
        <w:outlineLvl w:val="2"/>
      </w:pPr>
      <w:bookmarkStart w:id="84" w:name="_Sec815"/>
      <w:r>
        <w:t xml:space="preserve">4. Підтримка </w:t>
      </w:r>
      <w:r>
        <w:t>програмного забезпечення</w:t>
      </w:r>
      <w:bookmarkEnd w:id="84"/>
    </w:p>
    <w:tbl>
      <w:tblPr>
        <w:tblStyle w:val="PURTable"/>
        <w:tblW w:w="0" w:type="dxa"/>
        <w:tblLook w:val="04A0" w:firstRow="1" w:lastRow="0" w:firstColumn="1" w:lastColumn="0" w:noHBand="0" w:noVBand="1"/>
      </w:tblPr>
      <w:tblGrid>
        <w:gridCol w:w="3620"/>
        <w:gridCol w:w="3585"/>
        <w:gridCol w:w="3585"/>
      </w:tblGrid>
      <w:tr w:rsidR="00BD02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w:instrText>
            </w:r>
            <w:r>
              <w:instrText xml:space="preserve">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w:instrText>
            </w:r>
            <w:r>
              <w:instrText xml:space="preserve">сля збою» Додатку B – «Підтримка програмного забезпечення»." </w:instrText>
            </w:r>
            <w:r>
              <w:fldChar w:fldCharType="separate"/>
            </w:r>
            <w:r>
              <w:rPr>
                <w:color w:val="0563C1"/>
              </w:rPr>
              <w:t>Відновлення після збою</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Права переходу на резервний ресурс: Н/Д</w:t>
            </w:r>
          </w:p>
        </w:tc>
      </w:tr>
      <w:tr w:rsidR="00BD02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lastRenderedPageBreak/>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Права на віддалене використання: Н/Д</w:t>
            </w:r>
          </w:p>
        </w:tc>
      </w:tr>
      <w:tr w:rsidR="00BD02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Еквівалентні прав</w:t>
            </w:r>
            <w:r>
              <w:rPr>
                <w:color w:val="404040"/>
              </w:rPr>
              <w:t>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BD027C">
            <w:pPr>
              <w:pStyle w:val="ProductList-TableBody"/>
            </w:pPr>
          </w:p>
        </w:tc>
      </w:tr>
    </w:tbl>
    <w:p w:rsidR="00BD027C" w:rsidRDefault="00BD027C">
      <w:pPr>
        <w:pStyle w:val="ProductList-Body"/>
        <w:jc w:val="right"/>
      </w:pPr>
    </w:p>
    <w:tbl>
      <w:tblPr>
        <w:tblStyle w:val="PURTable"/>
        <w:tblW w:w="0" w:type="dxa"/>
        <w:tblLook w:val="04A0" w:firstRow="1" w:lastRow="0" w:firstColumn="1" w:lastColumn="0" w:noHBand="0" w:noVBand="1"/>
      </w:tblPr>
      <w:tblGrid>
        <w:gridCol w:w="10800"/>
      </w:tblGrid>
      <w:tr w:rsidR="00BD027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D027C" w:rsidRDefault="00F31213">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BD027C" w:rsidRDefault="00BD027C">
      <w:pPr>
        <w:pStyle w:val="ProductList-Body"/>
      </w:pPr>
    </w:p>
    <w:p w:rsidR="00BD027C" w:rsidRDefault="00F31213">
      <w:pPr>
        <w:pStyle w:val="ProductList-OfferingGroupHeading"/>
        <w:outlineLvl w:val="1"/>
      </w:pPr>
      <w:bookmarkStart w:id="85" w:name="_Sec611"/>
      <w:r>
        <w:t>Програми Office</w:t>
      </w:r>
      <w:bookmarkEnd w:id="85"/>
      <w:r>
        <w:fldChar w:fldCharType="begin"/>
      </w:r>
      <w:r>
        <w:instrText xml:space="preserve"> TC "</w:instrText>
      </w:r>
      <w:bookmarkStart w:id="86" w:name="_Toc478649786"/>
      <w:r>
        <w:instrText>Програми Office</w:instrText>
      </w:r>
      <w:bookmarkEnd w:id="86"/>
      <w:r>
        <w:instrText>" \l 2</w:instrText>
      </w:r>
      <w:r>
        <w:fldChar w:fldCharType="end"/>
      </w:r>
    </w:p>
    <w:p w:rsidR="00BD027C" w:rsidRDefault="00F31213">
      <w:pPr>
        <w:pStyle w:val="ProductList-Offering2HeadingNoBorder"/>
        <w:outlineLvl w:val="2"/>
      </w:pPr>
      <w:bookmarkStart w:id="87" w:name="_Sec636"/>
      <w:r>
        <w:t>Програми Office Desktop</w:t>
      </w:r>
      <w:bookmarkEnd w:id="87"/>
      <w:r>
        <w:fldChar w:fldCharType="begin"/>
      </w:r>
      <w:r>
        <w:instrText xml:space="preserve"> TC "</w:instrText>
      </w:r>
      <w:bookmarkStart w:id="88" w:name="_Toc478649787"/>
      <w:r>
        <w:instrText>Програми Office Desktop</w:instrText>
      </w:r>
      <w:bookmarkEnd w:id="88"/>
      <w:r>
        <w:instrText>" \l 3</w:instrText>
      </w:r>
      <w:r>
        <w:fldChar w:fldCharType="end"/>
      </w:r>
    </w:p>
    <w:p w:rsidR="00BD027C" w:rsidRDefault="00F31213">
      <w:pPr>
        <w:pStyle w:val="ProductList-Offering1SubSection"/>
        <w:outlineLvl w:val="3"/>
      </w:pPr>
      <w:bookmarkStart w:id="89" w:name="_Sec681"/>
      <w:r>
        <w:t>1. Доступність програм</w:t>
      </w:r>
      <w:bookmarkEnd w:id="89"/>
    </w:p>
    <w:tbl>
      <w:tblPr>
        <w:tblStyle w:val="PURTable"/>
        <w:tblW w:w="0" w:type="dxa"/>
        <w:tblLook w:val="04A0" w:firstRow="1" w:lastRow="0" w:firstColumn="1" w:lastColumn="0" w:noHBand="0" w:noVBand="1"/>
      </w:tblPr>
      <w:tblGrid>
        <w:gridCol w:w="3849"/>
        <w:gridCol w:w="608"/>
        <w:gridCol w:w="595"/>
        <w:gridCol w:w="598"/>
        <w:gridCol w:w="694"/>
        <w:gridCol w:w="587"/>
        <w:gridCol w:w="598"/>
        <w:gridCol w:w="715"/>
        <w:gridCol w:w="634"/>
        <w:gridCol w:w="616"/>
        <w:gridCol w:w="601"/>
        <w:gridCol w:w="689"/>
      </w:tblGrid>
      <w:tr w:rsidR="00BD027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D027C" w:rsidRDefault="00F31213">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"Угода Microsoft Products and Services Ag</w:instrText>
            </w:r>
            <w:r>
              <w:instrText xml:space="preserve">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"Ope</w:instrText>
            </w:r>
            <w:r>
              <w:instrText xml:space="preserv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BD027C">
        <w:tc>
          <w:tcPr>
            <w:tcW w:w="4160" w:type="dxa"/>
            <w:tcBorders>
              <w:top w:val="single" w:sz="6" w:space="0" w:color="FFFFFF"/>
              <w:left w:val="none" w:sz="4" w:space="0" w:color="000000"/>
              <w:bottom w:val="dashed" w:sz="4" w:space="0" w:color="BFBFBF"/>
              <w:right w:val="single" w:sz="6" w:space="0" w:color="FFFFFF"/>
            </w:tcBorders>
          </w:tcPr>
          <w:p w:rsidR="00BD027C" w:rsidRDefault="00F31213">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BD027C" w:rsidRDefault="00F31213">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BD027C" w:rsidRDefault="00F31213">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BD027C" w:rsidRDefault="00F31213">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BD027C" w:rsidRDefault="00F3121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BD02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r>
      <w:tr w:rsidR="00BD027C">
        <w:tc>
          <w:tcPr>
            <w:tcW w:w="4160" w:type="dxa"/>
            <w:tcBorders>
              <w:top w:val="dashed" w:sz="4" w:space="0" w:color="BFBFBF"/>
              <w:left w:val="none" w:sz="4" w:space="0" w:color="000000"/>
              <w:bottom w:val="dashed" w:sz="4" w:space="0" w:color="BFBFBF"/>
              <w:right w:val="single" w:sz="6" w:space="0" w:color="FFFFFF"/>
            </w:tcBorders>
          </w:tcPr>
          <w:p w:rsidR="00BD027C" w:rsidRDefault="00F31213">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D027C" w:rsidRDefault="00F3121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D027C" w:rsidRDefault="00F3121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D027C" w:rsidRDefault="00F3121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D027C" w:rsidRDefault="00F3121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BD02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r>
      <w:tr w:rsidR="00BD027C">
        <w:tc>
          <w:tcPr>
            <w:tcW w:w="4160" w:type="dxa"/>
            <w:tcBorders>
              <w:top w:val="dashed" w:sz="4" w:space="0" w:color="BFBFBF"/>
              <w:left w:val="none" w:sz="4" w:space="0" w:color="000000"/>
              <w:bottom w:val="dashed" w:sz="4" w:space="0" w:color="BFBFBF"/>
              <w:right w:val="single" w:sz="6" w:space="0" w:color="FFFFFF"/>
            </w:tcBorders>
          </w:tcPr>
          <w:p w:rsidR="00BD027C" w:rsidRDefault="00F31213">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D027C" w:rsidRDefault="00F3121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D027C" w:rsidRDefault="00F31213">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BD027C" w:rsidRDefault="00F31213">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BD027C" w:rsidRDefault="00F3121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BD02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r>
      <w:tr w:rsidR="00BD027C">
        <w:tc>
          <w:tcPr>
            <w:tcW w:w="4160" w:type="dxa"/>
            <w:tcBorders>
              <w:top w:val="dashed" w:sz="4" w:space="0" w:color="BFBFBF"/>
              <w:left w:val="none" w:sz="4" w:space="0" w:color="000000"/>
              <w:bottom w:val="dashed" w:sz="4" w:space="0" w:color="BFBFBF"/>
              <w:right w:val="single" w:sz="6" w:space="0" w:color="FFFFFF"/>
            </w:tcBorders>
          </w:tcPr>
          <w:p w:rsidR="00BD027C" w:rsidRDefault="00F31213">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D027C" w:rsidRDefault="00F3121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D027C" w:rsidRDefault="00F31213">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BD027C" w:rsidRDefault="00F31213">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BD027C" w:rsidRDefault="00F3121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BD02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00000"/>
              </w:rPr>
              <w:t>ED</w:t>
            </w:r>
            <w:r>
              <w:fldChar w:fldCharType="end"/>
            </w:r>
            <w:r>
              <w:t>,</w:t>
            </w:r>
            <w:r>
              <w:fldChar w:fldCharType="begin"/>
            </w:r>
            <w:r>
              <w:instrText xml:space="preserve"> AutoTextList   \s NoStyle \t "Платформа настільного комп’ютера School" </w:instrText>
            </w:r>
            <w:r>
              <w:fldChar w:fldCharType="separate"/>
            </w:r>
            <w:r>
              <w:rPr>
                <w:color w:val="000000"/>
              </w:rPr>
              <w:t>SD</w:t>
            </w:r>
            <w:r>
              <w:fldChar w:fldCharType="end"/>
            </w:r>
            <w:r>
              <w:t>,</w:t>
            </w:r>
            <w:r>
              <w:fldChar w:fldCharType="begin"/>
            </w:r>
            <w:r>
              <w:instrText xml:space="preserve"> AutoTextList   \s</w:instrText>
            </w:r>
            <w:r>
              <w:instrText xml:space="preserve"> NoStyle \t "Пропозиція Student Offering" </w:instrText>
            </w:r>
            <w:r>
              <w:fldChar w:fldCharType="separate"/>
            </w:r>
            <w:r>
              <w:rPr>
                <w:color w:val="000000"/>
              </w:rPr>
              <w:t>ST</w:t>
            </w:r>
            <w:r>
              <w:fldChar w:fldCharType="end"/>
            </w:r>
          </w:p>
        </w:tc>
      </w:tr>
      <w:tr w:rsidR="00BD027C">
        <w:tc>
          <w:tcPr>
            <w:tcW w:w="4160" w:type="dxa"/>
            <w:tcBorders>
              <w:top w:val="dashed" w:sz="4" w:space="0" w:color="BFBFBF"/>
              <w:left w:val="none" w:sz="4" w:space="0" w:color="000000"/>
              <w:bottom w:val="dashed" w:sz="4" w:space="0" w:color="BFBFBF"/>
              <w:right w:val="single" w:sz="6" w:space="0" w:color="FFFFFF"/>
            </w:tcBorders>
          </w:tcPr>
          <w:p w:rsidR="00BD027C" w:rsidRDefault="00F31213">
            <w:pPr>
              <w:pStyle w:val="ProductList-TableBody"/>
            </w:pPr>
            <w:r>
              <w:rPr>
                <w:color w:val="000000"/>
              </w:rPr>
              <w:t xml:space="preserve">Використання Office Home &amp; Student 2013 RT в комерційних цілях </w:t>
            </w:r>
            <w:r>
              <w:fldChar w:fldCharType="begin"/>
            </w:r>
            <w:r>
              <w:instrText xml:space="preserve"> XE "Використання Office Home &amp; Student 2013 RT в комерційних цілях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D027C" w:rsidRDefault="00F31213">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BD027C" w:rsidRDefault="00F3121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D027C" w:rsidRDefault="00F3121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D027C" w:rsidRDefault="00F3121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BD02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r>
      <w:tr w:rsidR="00BD027C">
        <w:tc>
          <w:tcPr>
            <w:tcW w:w="4160" w:type="dxa"/>
            <w:tcBorders>
              <w:top w:val="dashed" w:sz="4" w:space="0" w:color="BFBFBF"/>
              <w:left w:val="none" w:sz="4" w:space="0" w:color="000000"/>
              <w:bottom w:val="dashed" w:sz="4" w:space="0" w:color="BFBFBF"/>
              <w:right w:val="single" w:sz="6" w:space="0" w:color="FFFFFF"/>
            </w:tcBorders>
          </w:tcPr>
          <w:p w:rsidR="00BD027C" w:rsidRDefault="00F31213">
            <w:pPr>
              <w:pStyle w:val="ProductList-TableBody"/>
            </w:pPr>
            <w:r>
              <w:rPr>
                <w:color w:val="000000"/>
              </w:rPr>
              <w:t>Office Multi Language Pack 2013</w:t>
            </w:r>
            <w:r>
              <w:fldChar w:fldCharType="begin"/>
            </w:r>
            <w:r>
              <w:instrText xml:space="preserve"> XE "</w:instrText>
            </w:r>
            <w:r>
              <w:instrText xml:space="preserve">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D027C" w:rsidRDefault="00F31213">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BD027C" w:rsidRDefault="00F3121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D027C" w:rsidRDefault="00F3121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D027C" w:rsidRDefault="00F3121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BD02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r>
      <w:tr w:rsidR="00BD027C">
        <w:tc>
          <w:tcPr>
            <w:tcW w:w="4160" w:type="dxa"/>
            <w:tcBorders>
              <w:top w:val="dashed" w:sz="4" w:space="0" w:color="BFBFBF"/>
              <w:left w:val="none" w:sz="4" w:space="0" w:color="000000"/>
              <w:bottom w:val="dashed" w:sz="4" w:space="0" w:color="BFBFBF"/>
              <w:right w:val="single" w:sz="6" w:space="0" w:color="FFFFFF"/>
            </w:tcBorders>
          </w:tcPr>
          <w:p w:rsidR="00BD027C" w:rsidRDefault="00F31213">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D027C" w:rsidRDefault="00F3121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D027C" w:rsidRDefault="00F3121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D027C" w:rsidRDefault="00F3121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D027C" w:rsidRDefault="00F3121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BD02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r>
      <w:tr w:rsidR="00BD027C">
        <w:tc>
          <w:tcPr>
            <w:tcW w:w="4160" w:type="dxa"/>
            <w:tcBorders>
              <w:top w:val="dashed" w:sz="4" w:space="0" w:color="BFBFBF"/>
              <w:left w:val="none" w:sz="4" w:space="0" w:color="000000"/>
              <w:bottom w:val="dashed" w:sz="4" w:space="0" w:color="BFBFBF"/>
              <w:right w:val="single" w:sz="6" w:space="0" w:color="FFFFFF"/>
            </w:tcBorders>
          </w:tcPr>
          <w:p w:rsidR="00BD027C" w:rsidRDefault="00F31213">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D027C" w:rsidRDefault="00F3121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D027C" w:rsidRDefault="00F3121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D027C" w:rsidRDefault="00F3121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D027C" w:rsidRDefault="00F3121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BD02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r>
      <w:tr w:rsidR="00BD027C">
        <w:tc>
          <w:tcPr>
            <w:tcW w:w="4160" w:type="dxa"/>
            <w:tcBorders>
              <w:top w:val="dashed" w:sz="4" w:space="0" w:color="BFBFBF"/>
              <w:left w:val="none" w:sz="4" w:space="0" w:color="000000"/>
              <w:bottom w:val="dashed" w:sz="4" w:space="0" w:color="BFBFBF"/>
              <w:right w:val="single" w:sz="6" w:space="0" w:color="FFFFFF"/>
            </w:tcBorders>
          </w:tcPr>
          <w:p w:rsidR="00BD027C" w:rsidRDefault="00F31213">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D027C" w:rsidRDefault="00F3121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D027C" w:rsidRDefault="00F31213">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BD027C" w:rsidRDefault="00F31213">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BD027C" w:rsidRDefault="00F3121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BD02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r>
      <w:tr w:rsidR="00BD027C">
        <w:tc>
          <w:tcPr>
            <w:tcW w:w="4160" w:type="dxa"/>
            <w:tcBorders>
              <w:top w:val="dashed" w:sz="4" w:space="0" w:color="BFBFBF"/>
              <w:left w:val="none" w:sz="4" w:space="0" w:color="000000"/>
              <w:bottom w:val="dashed" w:sz="4" w:space="0" w:color="BFBFBF"/>
              <w:right w:val="single" w:sz="6" w:space="0" w:color="FFFFFF"/>
            </w:tcBorders>
          </w:tcPr>
          <w:p w:rsidR="00BD027C" w:rsidRDefault="00F31213">
            <w:pPr>
              <w:pStyle w:val="ProductList-TableBody"/>
            </w:pPr>
            <w:r>
              <w:rPr>
                <w:color w:val="000000"/>
              </w:rPr>
              <w:t>Project Professional 2016</w:t>
            </w:r>
            <w:r>
              <w:fldChar w:fldCharType="begin"/>
            </w:r>
            <w:r>
              <w:instrText xml:space="preserve"> XE "</w:instrText>
            </w:r>
            <w:r>
              <w:instrText xml:space="preserve">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D027C" w:rsidRDefault="00F3121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D027C" w:rsidRDefault="00F31213">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BD027C" w:rsidRDefault="00F31213">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BD027C" w:rsidRDefault="00F3121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BD02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BD027C">
        <w:tc>
          <w:tcPr>
            <w:tcW w:w="4160" w:type="dxa"/>
            <w:tcBorders>
              <w:top w:val="dashed" w:sz="4" w:space="0" w:color="BFBFBF"/>
              <w:left w:val="none" w:sz="4" w:space="0" w:color="000000"/>
              <w:bottom w:val="dashed" w:sz="4" w:space="0" w:color="BFBFBF"/>
              <w:right w:val="single" w:sz="6" w:space="0" w:color="FFFFFF"/>
            </w:tcBorders>
          </w:tcPr>
          <w:p w:rsidR="00BD027C" w:rsidRDefault="00F31213">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D027C" w:rsidRDefault="00F3121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D027C" w:rsidRDefault="00F3121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D027C" w:rsidRDefault="00F3121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D027C" w:rsidRDefault="00F3121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BD02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r>
      <w:tr w:rsidR="00BD027C">
        <w:tc>
          <w:tcPr>
            <w:tcW w:w="4160" w:type="dxa"/>
            <w:tcBorders>
              <w:top w:val="dashed" w:sz="4" w:space="0" w:color="BFBFBF"/>
              <w:left w:val="none" w:sz="4" w:space="0" w:color="000000"/>
              <w:bottom w:val="dashed" w:sz="4" w:space="0" w:color="BFBFBF"/>
              <w:right w:val="single" w:sz="6" w:space="0" w:color="FFFFFF"/>
            </w:tcBorders>
          </w:tcPr>
          <w:p w:rsidR="00BD027C" w:rsidRDefault="00F31213">
            <w:pPr>
              <w:pStyle w:val="ProductList-TableBody"/>
            </w:pPr>
            <w:r>
              <w:rPr>
                <w:color w:val="000000"/>
              </w:rPr>
              <w:t>Skype для бізнесу 2016</w:t>
            </w:r>
            <w:r>
              <w:fldChar w:fldCharType="begin"/>
            </w:r>
            <w:r>
              <w:instrText xml:space="preserve"> XE "Skype для бізнесу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D027C" w:rsidRDefault="00F3121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D027C" w:rsidRDefault="00F3121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D027C" w:rsidRDefault="00F3121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D027C" w:rsidRDefault="00F3121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BD02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w:instrText>
            </w:r>
            <w:r>
              <w:instrText xml:space="preserve">кт" </w:instrText>
            </w:r>
            <w:r>
              <w:fldChar w:fldCharType="separate"/>
            </w:r>
            <w:r>
              <w:rPr>
                <w:color w:val="000000"/>
              </w:rPr>
              <w:t xml:space="preserve"> A</w:t>
            </w:r>
            <w:r>
              <w:fldChar w:fldCharType="end"/>
            </w:r>
            <w:r>
              <w:t>,</w:t>
            </w: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BD027C">
        <w:tc>
          <w:tcPr>
            <w:tcW w:w="4160" w:type="dxa"/>
            <w:tcBorders>
              <w:top w:val="dashed" w:sz="4" w:space="0" w:color="BFBFBF"/>
              <w:left w:val="none" w:sz="4" w:space="0" w:color="000000"/>
              <w:bottom w:val="dashed" w:sz="4" w:space="0" w:color="BFBFBF"/>
              <w:right w:val="single" w:sz="6" w:space="0" w:color="FFFFFF"/>
            </w:tcBorders>
          </w:tcPr>
          <w:p w:rsidR="00BD027C" w:rsidRDefault="00F31213">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D027C" w:rsidRDefault="00F3121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D027C" w:rsidRDefault="00F3121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D027C" w:rsidRDefault="00F3121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D027C" w:rsidRDefault="00F3121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BD02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r>
      <w:tr w:rsidR="00BD027C">
        <w:tc>
          <w:tcPr>
            <w:tcW w:w="4160" w:type="dxa"/>
            <w:tcBorders>
              <w:top w:val="dashed" w:sz="4" w:space="0" w:color="BFBFBF"/>
              <w:left w:val="none" w:sz="4" w:space="0" w:color="000000"/>
              <w:bottom w:val="dashed" w:sz="4" w:space="0" w:color="BFBFBF"/>
              <w:right w:val="single" w:sz="6" w:space="0" w:color="FFFFFF"/>
            </w:tcBorders>
          </w:tcPr>
          <w:p w:rsidR="00BD027C" w:rsidRDefault="00F31213">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D027C" w:rsidRDefault="00F3121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D027C" w:rsidRDefault="00F31213">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BD027C" w:rsidRDefault="00F31213">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BD027C" w:rsidRDefault="00F3121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BD02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r>
      <w:tr w:rsidR="00BD027C">
        <w:tc>
          <w:tcPr>
            <w:tcW w:w="4160" w:type="dxa"/>
            <w:tcBorders>
              <w:top w:val="dashed" w:sz="4" w:space="0" w:color="BFBFBF"/>
              <w:left w:val="none" w:sz="4" w:space="0" w:color="000000"/>
              <w:bottom w:val="dashed" w:sz="4" w:space="0" w:color="BFBFBF"/>
              <w:right w:val="single" w:sz="6" w:space="0" w:color="FFFFFF"/>
            </w:tcBorders>
          </w:tcPr>
          <w:p w:rsidR="00BD027C" w:rsidRDefault="00F31213">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D027C" w:rsidRDefault="00F3121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D027C" w:rsidRDefault="00F3121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D027C" w:rsidRDefault="00F3121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D027C" w:rsidRDefault="00F3121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BD02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r>
      <w:tr w:rsidR="00BD027C">
        <w:tc>
          <w:tcPr>
            <w:tcW w:w="4160" w:type="dxa"/>
            <w:tcBorders>
              <w:top w:val="dashed" w:sz="4" w:space="0" w:color="BFBFBF"/>
              <w:left w:val="none" w:sz="4" w:space="0" w:color="000000"/>
              <w:bottom w:val="dashed" w:sz="4" w:space="0" w:color="BFBFBF"/>
              <w:right w:val="single" w:sz="6" w:space="0" w:color="FFFFFF"/>
            </w:tcBorders>
          </w:tcPr>
          <w:p w:rsidR="00BD027C" w:rsidRDefault="00F31213">
            <w:pPr>
              <w:pStyle w:val="ProductList-TableBody"/>
            </w:pPr>
            <w:r>
              <w:rPr>
                <w:color w:val="000000"/>
              </w:rPr>
              <w:t>Робота вдома для Office Standard 2016</w:t>
            </w:r>
            <w:r>
              <w:fldChar w:fldCharType="begin"/>
            </w:r>
            <w:r>
              <w:instrText xml:space="preserve"> XE "Робота вдома для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D027C" w:rsidRDefault="00F3121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D027C" w:rsidRDefault="00F31213">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BD027C" w:rsidRDefault="00BD027C">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BD02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r>
      <w:tr w:rsidR="00BD027C">
        <w:tc>
          <w:tcPr>
            <w:tcW w:w="4160" w:type="dxa"/>
            <w:tcBorders>
              <w:top w:val="dashed" w:sz="4" w:space="0" w:color="BFBFBF"/>
              <w:left w:val="none" w:sz="4" w:space="0" w:color="000000"/>
              <w:bottom w:val="none" w:sz="4" w:space="0" w:color="BFBFBF"/>
              <w:right w:val="single" w:sz="6" w:space="0" w:color="FFFFFF"/>
            </w:tcBorders>
          </w:tcPr>
          <w:p w:rsidR="00BD027C" w:rsidRDefault="00F31213">
            <w:pPr>
              <w:pStyle w:val="ProductList-TableBody"/>
            </w:pPr>
            <w:r>
              <w:rPr>
                <w:color w:val="000000"/>
              </w:rPr>
              <w:t>Робота вдома для Office Professional Plus 2016</w:t>
            </w:r>
            <w:r>
              <w:fldChar w:fldCharType="begin"/>
            </w:r>
            <w:r>
              <w:instrText xml:space="preserve"> XE "Робота вдома для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BD027C" w:rsidRDefault="00F31213">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BD027C" w:rsidRDefault="00F31213">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BD027C" w:rsidRDefault="00BD027C">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BD02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r>
    </w:tbl>
    <w:p w:rsidR="00BD027C" w:rsidRDefault="00F31213">
      <w:pPr>
        <w:pStyle w:val="ProductList-Offering1SubSection"/>
        <w:outlineLvl w:val="3"/>
      </w:pPr>
      <w:bookmarkStart w:id="90" w:name="_Sec736"/>
      <w:r>
        <w:t>2. Умови продукту</w:t>
      </w:r>
      <w:bookmarkEnd w:id="90"/>
    </w:p>
    <w:tbl>
      <w:tblPr>
        <w:tblStyle w:val="PURTable"/>
        <w:tblW w:w="0" w:type="dxa"/>
        <w:tblLook w:val="04A0" w:firstRow="1" w:lastRow="0" w:firstColumn="1" w:lastColumn="0" w:noHBand="0" w:noVBand="1"/>
      </w:tblPr>
      <w:tblGrid>
        <w:gridCol w:w="3576"/>
        <w:gridCol w:w="3598"/>
        <w:gridCol w:w="3616"/>
      </w:tblGrid>
      <w:tr w:rsidR="00BD02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Office 2013</w:t>
            </w:r>
            <w:r>
              <w:fldChar w:fldCharType="begin"/>
            </w:r>
            <w:r>
              <w:instrText xml:space="preserve"> XE "Office 2013" </w:instrText>
            </w:r>
            <w:r>
              <w:fldChar w:fldCharType="end"/>
            </w:r>
            <w:r>
              <w:t xml:space="preserve"> і Програми Office 2013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AutoTextList   \s NoS</w:instrText>
            </w:r>
            <w:r>
              <w:instrText xml:space="preserve">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Застосування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Випуски з меншими функціональними можливостями: Н/Д</w:t>
            </w:r>
          </w:p>
        </w:tc>
      </w:tr>
      <w:tr w:rsidR="00BD02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Робота вд</w:t>
            </w:r>
            <w:r>
              <w:t>ома</w:t>
            </w:r>
          </w:p>
        </w:tc>
        <w:tc>
          <w:tcPr>
            <w:tcW w:w="40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w:t>
            </w:r>
            <w:r>
              <w:rPr>
                <w:color w:val="0563C1"/>
              </w:rPr>
              <w:t>ка програмного забезпечення)</w:t>
            </w:r>
            <w:r>
              <w:fldChar w:fldCharType="end"/>
            </w:r>
            <w:r>
              <w:t xml:space="preserve">: </w:t>
            </w:r>
            <w:hyperlink w:anchor="_Sec564">
              <w:r>
                <w:rPr>
                  <w:color w:val="00467F"/>
                  <w:u w:val="single"/>
                </w:rPr>
                <w:t>Додаток B</w:t>
              </w:r>
            </w:hyperlink>
          </w:p>
        </w:tc>
      </w:tr>
      <w:tr w:rsidR="00BD02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Право на зменшення: Н/Д</w:t>
            </w:r>
          </w:p>
        </w:tc>
      </w:tr>
      <w:tr w:rsidR="00BD02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Право на уточнення: Н/Д</w:t>
            </w:r>
          </w:p>
        </w:tc>
      </w:tr>
      <w:tr w:rsidR="00BD027C">
        <w:tc>
          <w:tcPr>
            <w:tcW w:w="40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AutoTextList   \s NoStyle \t " Знижка UTD : знижка, доступна клієнтам за угодою «Open Value Subscription», які замовляють ліцензії на Продукт протягом першого року дії угоди, якщо вони мають</w:instrText>
            </w:r>
            <w:r>
              <w:instrText xml:space="preserve"> Ліцензію на відповідний Продукт." </w:instrText>
            </w:r>
            <w:r>
              <w:fldChar w:fldCharType="separate"/>
            </w:r>
            <w:r>
              <w:rPr>
                <w:color w:val="0563C1"/>
              </w:rPr>
              <w:t>Знижка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BD02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BD027C">
            <w:pPr>
              <w:pStyle w:val="ProductList-TableBody"/>
            </w:pPr>
          </w:p>
        </w:tc>
      </w:tr>
    </w:tbl>
    <w:p w:rsidR="00BD027C" w:rsidRDefault="00BD027C">
      <w:pPr>
        <w:pStyle w:val="ProductList-Body"/>
      </w:pPr>
    </w:p>
    <w:p w:rsidR="00BD027C" w:rsidRDefault="00F31213">
      <w:pPr>
        <w:pStyle w:val="ProductList-ClauseHeading"/>
        <w:outlineLvl w:val="4"/>
      </w:pPr>
      <w:r>
        <w:t>2.1 Project Professional 2016</w:t>
      </w:r>
    </w:p>
    <w:p w:rsidR="00BD027C" w:rsidRDefault="00F31213">
      <w:pPr>
        <w:pStyle w:val="ProductList-Body"/>
      </w:pPr>
      <w:r>
        <w:t>Вважається, що Клієнти, яким надано ліцензію на Project Professional 2016, мають одну Ліцензію CAL на пристрій на Project Server 2016</w:t>
      </w:r>
      <w:r>
        <w:fldChar w:fldCharType="begin"/>
      </w:r>
      <w:r>
        <w:instrText xml:space="preserve"> XE "Ліцензію </w:instrText>
      </w:r>
      <w:r>
        <w:instrText xml:space="preserve">CAL на пристрій на Project Server 2016" </w:instrText>
      </w:r>
      <w:r>
        <w:fldChar w:fldCharType="end"/>
      </w:r>
      <w:r>
        <w:t xml:space="preserve"> стосовно кожної Ліцензії на Project Professional 2016. Право на доступ до Project Server 2016</w:t>
      </w:r>
      <w:r>
        <w:fldChar w:fldCharType="begin"/>
      </w:r>
      <w:r>
        <w:instrText xml:space="preserve"> XE "Project Server 2016" </w:instrText>
      </w:r>
      <w:r>
        <w:fldChar w:fldCharType="end"/>
      </w:r>
      <w:r>
        <w:t xml:space="preserve"> за цією </w:t>
      </w:r>
      <w:r>
        <w:fldChar w:fldCharType="begin"/>
      </w:r>
      <w:r>
        <w:instrText xml:space="preserve"> AutoTextList   \s NoStyle \t "Ліцензія доступу клієнта – ліцензія доступу клієнта,</w:instrText>
      </w:r>
      <w:r>
        <w:instrText xml:space="preserve">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Ліцензією CAL</w:t>
      </w:r>
      <w:r>
        <w:fldChar w:fldCharType="end"/>
      </w:r>
      <w:r>
        <w:t xml:space="preserve"> перестає діяти, коли завершується термін дії відповідної Ліцензії на Project Professional 2016.</w:t>
      </w:r>
    </w:p>
    <w:p w:rsidR="00BD027C" w:rsidRDefault="00BD027C">
      <w:pPr>
        <w:pStyle w:val="ProductList-Body"/>
      </w:pPr>
    </w:p>
    <w:p w:rsidR="00BD027C" w:rsidRDefault="00F31213">
      <w:pPr>
        <w:pStyle w:val="ProductList-ClauseHeading"/>
        <w:outlineLvl w:val="4"/>
      </w:pPr>
      <w:r>
        <w:t>2.2 Робота вдома</w:t>
      </w:r>
    </w:p>
    <w:p w:rsidR="00BD027C" w:rsidRDefault="00F31213">
      <w:pPr>
        <w:pStyle w:val="ProductList-Body"/>
      </w:pPr>
      <w:r>
        <w:t>Ліцензія для Р</w:t>
      </w:r>
      <w:r>
        <w:t xml:space="preserve">оботи вдома є додатковою Ліцензією, яку можна придбати лише разом із повною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на Office Standard або</w:t>
      </w:r>
      <w:r>
        <w:t xml:space="preserve"> Office Professional Plus. Вона дає змогу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Основному користувачу</w:t>
      </w:r>
      <w:r>
        <w:fldChar w:fldCharType="end"/>
      </w:r>
      <w:r>
        <w:t xml:space="preserve"> програмного забезпечення тако</w:t>
      </w:r>
      <w:r>
        <w:t>ж інсталювати та використовувати програмне забезпечення на пристрої поза межами приміщення Клієнта або його Афілійованих осіб (наприклад, у користувача вдома).</w:t>
      </w:r>
    </w:p>
    <w:p w:rsidR="00BD027C" w:rsidRDefault="00BD027C">
      <w:pPr>
        <w:pStyle w:val="ProductList-Body"/>
      </w:pPr>
    </w:p>
    <w:p w:rsidR="00BD027C" w:rsidRDefault="00F31213">
      <w:pPr>
        <w:pStyle w:val="ProductList-ClauseHeading"/>
        <w:outlineLvl w:val="4"/>
      </w:pPr>
      <w:r>
        <w:t>2.3 Незалежність від платформи</w:t>
      </w:r>
    </w:p>
    <w:p w:rsidR="00BD027C" w:rsidRDefault="00F31213">
      <w:pPr>
        <w:pStyle w:val="ProductList-Body"/>
      </w:pPr>
      <w:r>
        <w:t>Клієнт може запускати ліцензовану версію або версію для іншої платформи за умови, що версія для іншої платформи була доступна, коли стала доступною оригінальна ліцензована версія. Якщо компоненти набору Продуктів відрізняються версією платформи, Клієнт мож</w:t>
      </w:r>
      <w:r>
        <w:t>е використовувати компоненти набору за своїм вибором і лише ці компоненти. Клієнту забороняється разом використовувати компоненти для різних версій платформ. Підтримка програмного забезпечення для незалежної від платформи Ліцензії дозволяє Клієнту використ</w:t>
      </w:r>
      <w:r>
        <w:t>овувати замість ліцензованого Продукту останню версію Продукту для кожної платформи, яка стає доступною протягом строку дії Ліцензії.</w:t>
      </w:r>
    </w:p>
    <w:p w:rsidR="00BD027C" w:rsidRDefault="00BD027C">
      <w:pPr>
        <w:pStyle w:val="ProductList-Body"/>
      </w:pPr>
    </w:p>
    <w:p w:rsidR="00BD027C" w:rsidRDefault="00F31213">
      <w:pPr>
        <w:pStyle w:val="ProductList-ClauseHeading"/>
        <w:outlineLvl w:val="4"/>
      </w:pPr>
      <w:r>
        <w:t>2.4 Версії, що прийшли на заміну</w:t>
      </w:r>
    </w:p>
    <w:p w:rsidR="00BD027C" w:rsidRDefault="00F31213">
      <w:pPr>
        <w:pStyle w:val="ProductList-Body"/>
      </w:pPr>
      <w:r>
        <w:t>Skype для бізнесу 2016 є версією, що прийшла на заміну Lync 2013.</w:t>
      </w:r>
    </w:p>
    <w:p w:rsidR="00BD027C" w:rsidRDefault="00BD027C">
      <w:pPr>
        <w:pStyle w:val="ProductList-Body"/>
      </w:pPr>
    </w:p>
    <w:p w:rsidR="00BD027C" w:rsidRDefault="00F31213">
      <w:pPr>
        <w:pStyle w:val="ProductList-ClauseHeading"/>
        <w:outlineLvl w:val="4"/>
      </w:pPr>
      <w:r>
        <w:t>2.5 Office Online Ser</w:t>
      </w:r>
      <w:r>
        <w:t>ver</w:t>
      </w:r>
    </w:p>
    <w:p w:rsidR="00BD027C" w:rsidRDefault="00F31213">
      <w:pPr>
        <w:pStyle w:val="ProductList-Body"/>
      </w:pPr>
      <w:r>
        <w:t xml:space="preserve">Клієнти, які придбають ліцензії Office Standard 2016 або Office Professional Plus 2016 до 1 серпня 2016 року, можуть використовувати функцію редагування, описану в розділі про Office Online у </w:t>
      </w:r>
      <w:hyperlink w:anchor="_Sec564">
        <w:r>
          <w:rPr>
            <w:color w:val="00467F"/>
            <w:u w:val="single"/>
          </w:rPr>
          <w:t>Додатку Б</w:t>
        </w:r>
      </w:hyperlink>
      <w:r>
        <w:t>. Це право втрачаєтьс</w:t>
      </w:r>
      <w:r>
        <w:t>я 1 серпня 2019 року.</w:t>
      </w:r>
    </w:p>
    <w:p w:rsidR="00BD027C" w:rsidRDefault="00F31213">
      <w:pPr>
        <w:pStyle w:val="ProductList-Offering1SubSection"/>
        <w:outlineLvl w:val="3"/>
      </w:pPr>
      <w:bookmarkStart w:id="91" w:name="_Sec791"/>
      <w:r>
        <w:t>3. Права на використання</w:t>
      </w:r>
      <w:bookmarkEnd w:id="91"/>
    </w:p>
    <w:tbl>
      <w:tblPr>
        <w:tblStyle w:val="PURTable"/>
        <w:tblW w:w="0" w:type="dxa"/>
        <w:tblLook w:val="04A0" w:firstRow="1" w:lastRow="0" w:firstColumn="1" w:lastColumn="0" w:noHBand="0" w:noVBand="1"/>
      </w:tblPr>
      <w:tblGrid>
        <w:gridCol w:w="3602"/>
        <w:gridCol w:w="3591"/>
        <w:gridCol w:w="3597"/>
      </w:tblGrid>
      <w:tr w:rsidR="00BD02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39">
              <w:r>
                <w:rPr>
                  <w:color w:val="00467F"/>
                  <w:u w:val="single"/>
                </w:rPr>
                <w:t>Клієнтські прикладні програми</w:t>
              </w:r>
            </w:hyperlink>
          </w:p>
        </w:tc>
        <w:tc>
          <w:tcPr>
            <w:tcW w:w="4040" w:type="dxa"/>
            <w:tcBorders>
              <w:top w:val="single" w:sz="18" w:space="0" w:color="00188F"/>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Права на використання пакетів системи Office і Office Home &amp; Student RT в комерційних цілях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Додаткове програмне забезпечення: Н/Д</w:t>
            </w:r>
          </w:p>
        </w:tc>
      </w:tr>
      <w:tr w:rsidR="00BD02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w:instrText>
            </w:r>
            <w:r>
              <w:instrText xml:space="preserve">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Office Web Apps Server 2013 (лише п</w:t>
            </w:r>
            <w:r>
              <w:t>акети системи Office)</w:t>
            </w:r>
          </w:p>
        </w:tc>
      </w:tr>
      <w:tr w:rsidR="00BD027C">
        <w:tc>
          <w:tcPr>
            <w:tcW w:w="40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Карти Bing</w:t>
              </w:r>
            </w:hyperlink>
            <w:r>
              <w:t xml:space="preserve"> (Excel і Office Professional Plus); </w:t>
            </w:r>
            <w:hyperlink w:anchor="_Sec537">
              <w:r>
                <w:rPr>
                  <w:color w:val="00467F"/>
                  <w:u w:val="single"/>
                </w:rPr>
                <w:t>H.264/MPEG-4 та/або VC-1</w:t>
              </w:r>
            </w:hyperlink>
            <w:r>
              <w:t xml:space="preserve"> (Skype для бізнесу), </w:t>
            </w:r>
            <w:hyperlink w:anchor="_Sec537">
              <w:r>
                <w:rPr>
                  <w:color w:val="00467F"/>
                  <w:u w:val="single"/>
                </w:rPr>
                <w:t>Інтернет-функції</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BD02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BD027C">
            <w:pPr>
              <w:pStyle w:val="ProductList-TableBody"/>
            </w:pPr>
          </w:p>
        </w:tc>
      </w:tr>
    </w:tbl>
    <w:p w:rsidR="00BD027C" w:rsidRDefault="00BD027C">
      <w:pPr>
        <w:pStyle w:val="ProductList-Body"/>
      </w:pPr>
    </w:p>
    <w:p w:rsidR="00BD027C" w:rsidRDefault="00F31213">
      <w:pPr>
        <w:pStyle w:val="ProductList-ClauseHeading"/>
        <w:outlineLvl w:val="4"/>
      </w:pPr>
      <w:r>
        <w:t>3.1 Права на використання Office Home &amp; Student 2013 RT в комерційних цілях</w:t>
      </w:r>
    </w:p>
    <w:p w:rsidR="00BD027C" w:rsidRDefault="00F31213">
      <w:pPr>
        <w:pStyle w:val="ProductList-Body"/>
      </w:pPr>
      <w:r>
        <w:t>Після призначенн</w:t>
      </w:r>
      <w:r>
        <w:t xml:space="preserve">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пристрою, окремо ліцензованому для Office Home &amp; Student 2013 RT, Клієнт може використовувати про</w:t>
      </w:r>
      <w:r>
        <w:t>грамне забезпечення Office Home &amp; Student у комерційних цілях, незважаючи на будь-які суперечні положення в умовах ліцензії на Office Home &amp; Student 2013 RT.</w:t>
      </w:r>
    </w:p>
    <w:p w:rsidR="00BD027C" w:rsidRDefault="00BD027C">
      <w:pPr>
        <w:pStyle w:val="ProductList-Body"/>
      </w:pPr>
    </w:p>
    <w:p w:rsidR="00BD027C" w:rsidRDefault="00F31213">
      <w:pPr>
        <w:pStyle w:val="ProductList-ClauseHeading"/>
        <w:outlineLvl w:val="4"/>
      </w:pPr>
      <w:r>
        <w:t>3.2 Office Professional Plus 2016 і Office Standard 2016 – використання Office Home &amp; Student 201</w:t>
      </w:r>
      <w:r>
        <w:t>3 RT в комерційних цілях</w:t>
      </w:r>
    </w:p>
    <w:p w:rsidR="00BD027C" w:rsidRDefault="00F31213">
      <w:pPr>
        <w:pStyle w:val="ProductList-Body"/>
      </w:pPr>
      <w:r>
        <w:t xml:space="preserve">Кожен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Основний користувач</w:t>
      </w:r>
      <w:r>
        <w:fldChar w:fldCharType="end"/>
      </w:r>
      <w:r>
        <w:fldChar w:fldCharType="begin"/>
      </w:r>
      <w:r>
        <w:instrText xml:space="preserve"> AutoTextList   \s NoStyle \t "Ліцензований</w:instrText>
      </w:r>
      <w:r>
        <w:instrText xml:space="preserve">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на якому запущено Office Professional Plus 2016 або Office S</w:t>
      </w:r>
      <w:r>
        <w:t>tandard 2013, може використовувати програмне забезпечення, окремо ліцензоване за ліцензією на Office Home &amp; Student 2013 RT для використання в комерційних цілях, незважаючи на будь-які суперечні положення в умовах ліцензії на Office Home &amp; Student 2013 RT.</w:t>
      </w:r>
    </w:p>
    <w:p w:rsidR="00BD027C" w:rsidRDefault="00F31213">
      <w:pPr>
        <w:pStyle w:val="ProductList-Offering1SubSection"/>
        <w:outlineLvl w:val="3"/>
      </w:pPr>
      <w:bookmarkStart w:id="92" w:name="_Sec819"/>
      <w:r>
        <w:t>4. Підтримка програмного забезпечення</w:t>
      </w:r>
      <w:bookmarkEnd w:id="92"/>
    </w:p>
    <w:tbl>
      <w:tblPr>
        <w:tblStyle w:val="PURTable"/>
        <w:tblW w:w="0" w:type="dxa"/>
        <w:tblLook w:val="04A0" w:firstRow="1" w:lastRow="0" w:firstColumn="1" w:lastColumn="0" w:noHBand="0" w:noVBand="1"/>
      </w:tblPr>
      <w:tblGrid>
        <w:gridCol w:w="3620"/>
        <w:gridCol w:w="3585"/>
        <w:gridCol w:w="3585"/>
      </w:tblGrid>
      <w:tr w:rsidR="00BD02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w:instrText>
            </w:r>
            <w:r>
              <w:instrText xml:space="preserve">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Застосування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Права переходу на резервний ресурс: Н/Д</w:t>
            </w:r>
          </w:p>
        </w:tc>
      </w:tr>
      <w:tr w:rsidR="00BD02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w:instrText>
            </w:r>
            <w:r>
              <w:instrText xml:space="preserve">начення див. в Глосарії.)" </w:instrText>
            </w:r>
            <w:r>
              <w:fldChar w:fldCharType="separate"/>
            </w:r>
            <w:r>
              <w:rPr>
                <w:color w:val="0563C1"/>
              </w:rPr>
              <w:t>Права на перехід</w:t>
            </w:r>
            <w:r>
              <w:fldChar w:fldCharType="end"/>
            </w:r>
            <w:r>
              <w:t xml:space="preserve">: </w:t>
            </w:r>
            <w:hyperlink r:id="rId49">
              <w:r>
                <w:rPr>
                  <w:color w:val="00467F"/>
                  <w:u w:val="single"/>
                </w:rPr>
                <w:t>Список продуктів – червень 2015 р.</w:t>
              </w:r>
            </w:hyperlink>
            <w:r>
              <w:t xml:space="preserve"> (Office Multi-Language Pack і Visio Premium 2010)</w:t>
            </w:r>
          </w:p>
        </w:tc>
        <w:tc>
          <w:tcPr>
            <w:tcW w:w="40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AutoTextList   \s NoStyle \t "Права на віддалене використання: </w:instrText>
            </w:r>
            <w:r>
              <w:instrText xml:space="preserve">Перевага Підтримки програмного забезпечення, яка надає Основному користувачу Ліцензованого пристрою певні права на віддалений доступ і використання. (Повне визначення див. в Глосарії.)" </w:instrText>
            </w:r>
            <w:r>
              <w:fldChar w:fldCharType="separate"/>
            </w:r>
            <w:r>
              <w:rPr>
                <w:color w:val="0563C1"/>
              </w:rPr>
              <w:t>Права на віддалене використання</w:t>
            </w:r>
            <w:r>
              <w:fldChar w:fldCharType="end"/>
            </w:r>
            <w:r>
              <w:t>: Office, Project і Visio</w:t>
            </w:r>
          </w:p>
        </w:tc>
      </w:tr>
      <w:tr w:rsidR="00BD02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Саморозмі</w:t>
            </w:r>
            <w:r>
              <w:rPr>
                <w:color w:val="404040"/>
              </w:rPr>
              <w:t>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BD027C">
            <w:pPr>
              <w:pStyle w:val="ProductList-TableBody"/>
            </w:pPr>
          </w:p>
        </w:tc>
      </w:tr>
    </w:tbl>
    <w:p w:rsidR="00BD027C" w:rsidRDefault="00BD027C">
      <w:pPr>
        <w:pStyle w:val="ProductList-Body"/>
      </w:pPr>
    </w:p>
    <w:p w:rsidR="00BD027C" w:rsidRDefault="00F31213">
      <w:pPr>
        <w:pStyle w:val="ProductList-ClauseHeading"/>
        <w:outlineLvl w:val="4"/>
      </w:pPr>
      <w:r>
        <w:t>4.1 Project Professional 2016</w:t>
      </w:r>
    </w:p>
    <w:p w:rsidR="00BD027C" w:rsidRDefault="00F31213">
      <w:pPr>
        <w:pStyle w:val="ProductList-Body"/>
      </w:pPr>
      <w:r>
        <w:t>Клієнти з чинною Підтримкою програмного забезпечення за Ліцензією Project Professional мають Підтримку програмного забезпечення за відповідними додатковими ліцензіями доступу клієнта до Project Server. Дія такого відшкодування в рамках Підтримки програмног</w:t>
      </w:r>
      <w:r>
        <w:t>о забезпечення завершується одночасно з дією ліцензії Project Professional.</w:t>
      </w:r>
    </w:p>
    <w:p w:rsidR="00BD027C" w:rsidRDefault="00BD027C">
      <w:pPr>
        <w:pStyle w:val="PURBreadcrumb"/>
      </w:pPr>
    </w:p>
    <w:tbl>
      <w:tblPr>
        <w:tblStyle w:val="PURTable"/>
        <w:tblW w:w="0" w:type="dxa"/>
        <w:tblLook w:val="04A0" w:firstRow="1" w:lastRow="0" w:firstColumn="1" w:lastColumn="0" w:noHBand="0" w:noVBand="1"/>
      </w:tblPr>
      <w:tblGrid>
        <w:gridCol w:w="10800"/>
      </w:tblGrid>
      <w:tr w:rsidR="00BD027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D027C" w:rsidRDefault="00F31213">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BD027C" w:rsidRDefault="00BD027C">
      <w:pPr>
        <w:pStyle w:val="ProductList-Body"/>
      </w:pPr>
    </w:p>
    <w:p w:rsidR="00BD027C" w:rsidRDefault="00F31213">
      <w:pPr>
        <w:pStyle w:val="ProductList-Offering2HeadingNoBorder"/>
        <w:outlineLvl w:val="2"/>
      </w:pPr>
      <w:bookmarkStart w:id="93" w:name="_Sec680"/>
      <w:r>
        <w:t>Office для Mac</w:t>
      </w:r>
      <w:bookmarkEnd w:id="93"/>
      <w:r>
        <w:fldChar w:fldCharType="begin"/>
      </w:r>
      <w:r>
        <w:instrText xml:space="preserve"> TC "</w:instrText>
      </w:r>
      <w:bookmarkStart w:id="94" w:name="_Toc478649788"/>
      <w:r>
        <w:instrText>Office для Mac</w:instrText>
      </w:r>
      <w:bookmarkEnd w:id="94"/>
      <w:r>
        <w:instrText>" \l 3</w:instrText>
      </w:r>
      <w:r>
        <w:fldChar w:fldCharType="end"/>
      </w:r>
    </w:p>
    <w:p w:rsidR="00BD027C" w:rsidRDefault="00F31213">
      <w:pPr>
        <w:pStyle w:val="ProductList-Offering1SubSection"/>
        <w:outlineLvl w:val="3"/>
      </w:pPr>
      <w:bookmarkStart w:id="95" w:name="_Sec682"/>
      <w:r>
        <w:t xml:space="preserve">1. Доступність </w:t>
      </w:r>
      <w:r>
        <w:t>програм</w:t>
      </w:r>
      <w:bookmarkEnd w:id="95"/>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BD027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D027C" w:rsidRDefault="00F31213">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"Підтримка програмного забе</w:instrText>
            </w:r>
            <w:r>
              <w:instrText xml:space="preserve">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"Угода Ope</w:instrText>
            </w:r>
            <w:r>
              <w:instrText xml:space="preserv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BD027C">
        <w:tc>
          <w:tcPr>
            <w:tcW w:w="4160" w:type="dxa"/>
            <w:tcBorders>
              <w:top w:val="single" w:sz="6" w:space="0" w:color="FFFFFF"/>
              <w:left w:val="none" w:sz="4" w:space="0" w:color="6E6E6E"/>
              <w:bottom w:val="dashed" w:sz="4" w:space="0" w:color="BFBFBF"/>
              <w:right w:val="none" w:sz="4" w:space="0" w:color="6E6E6E"/>
            </w:tcBorders>
          </w:tcPr>
          <w:p w:rsidR="00BD027C" w:rsidRDefault="00F31213">
            <w:pPr>
              <w:pStyle w:val="ProductList-TableBody"/>
            </w:pPr>
            <w:r>
              <w:rPr>
                <w:color w:val="000000"/>
              </w:rPr>
              <w:t>Excel 2016 для Mac</w:t>
            </w:r>
            <w:r>
              <w:fldChar w:fldCharType="begin"/>
            </w:r>
            <w:r>
              <w:instrText xml:space="preserve"> XE "Excel 2016 для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D027C" w:rsidRDefault="00F31213">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BD027C" w:rsidRDefault="00F3121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D027C" w:rsidRDefault="00F3121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D027C" w:rsidRDefault="00F3121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BD02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r>
      <w:tr w:rsidR="00BD027C">
        <w:tc>
          <w:tcPr>
            <w:tcW w:w="4160" w:type="dxa"/>
            <w:tcBorders>
              <w:top w:val="dashed" w:sz="4" w:space="0" w:color="BFBFBF"/>
              <w:left w:val="none" w:sz="4" w:space="0" w:color="6E6E6E"/>
              <w:bottom w:val="dashed" w:sz="4" w:space="0" w:color="BFBFBF"/>
              <w:right w:val="none" w:sz="4" w:space="0" w:color="6E6E6E"/>
            </w:tcBorders>
          </w:tcPr>
          <w:p w:rsidR="00BD027C" w:rsidRDefault="00F31213">
            <w:pPr>
              <w:pStyle w:val="ProductList-TableBody"/>
            </w:pPr>
            <w:r>
              <w:rPr>
                <w:color w:val="000000"/>
              </w:rPr>
              <w:t>Lync 2011 для Mac</w:t>
            </w:r>
            <w:r>
              <w:fldChar w:fldCharType="begin"/>
            </w:r>
            <w:r>
              <w:instrText xml:space="preserve"> XE "Lync 2011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D027C" w:rsidRDefault="00F31213">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BD027C" w:rsidRDefault="00F3121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D027C" w:rsidRDefault="00F3121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D027C" w:rsidRDefault="00F3121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BD02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r>
      <w:tr w:rsidR="00BD027C">
        <w:tc>
          <w:tcPr>
            <w:tcW w:w="4160" w:type="dxa"/>
            <w:tcBorders>
              <w:top w:val="dashed" w:sz="4" w:space="0" w:color="BFBFBF"/>
              <w:left w:val="none" w:sz="4" w:space="0" w:color="6E6E6E"/>
              <w:bottom w:val="dashed" w:sz="4" w:space="0" w:color="BFBFBF"/>
              <w:right w:val="none" w:sz="4" w:space="0" w:color="6E6E6E"/>
            </w:tcBorders>
          </w:tcPr>
          <w:p w:rsidR="00BD027C" w:rsidRDefault="00F31213">
            <w:pPr>
              <w:pStyle w:val="ProductList-TableBody"/>
            </w:pPr>
            <w:r>
              <w:rPr>
                <w:color w:val="000000"/>
              </w:rPr>
              <w:t>Office 2016 для Mac Standard</w:t>
            </w:r>
            <w:r>
              <w:fldChar w:fldCharType="begin"/>
            </w:r>
            <w:r>
              <w:instrText xml:space="preserve"> XE "Office 2016 для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D027C" w:rsidRDefault="00F31213">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BD027C" w:rsidRDefault="00F31213">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BD027C" w:rsidRDefault="00F31213">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BD027C" w:rsidRDefault="00F3121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BD02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r>
      <w:tr w:rsidR="00BD027C">
        <w:tc>
          <w:tcPr>
            <w:tcW w:w="4160" w:type="dxa"/>
            <w:tcBorders>
              <w:top w:val="dashed" w:sz="4" w:space="0" w:color="BFBFBF"/>
              <w:left w:val="none" w:sz="4" w:space="0" w:color="6E6E6E"/>
              <w:bottom w:val="dashed" w:sz="4" w:space="0" w:color="BFBFBF"/>
              <w:right w:val="none" w:sz="4" w:space="0" w:color="6E6E6E"/>
            </w:tcBorders>
          </w:tcPr>
          <w:p w:rsidR="00BD027C" w:rsidRDefault="00F31213">
            <w:pPr>
              <w:pStyle w:val="ProductList-TableBody"/>
            </w:pPr>
            <w:r>
              <w:rPr>
                <w:color w:val="000000"/>
              </w:rPr>
              <w:t>Outlook 2016 для Mac</w:t>
            </w:r>
            <w:r>
              <w:fldChar w:fldCharType="begin"/>
            </w:r>
            <w:r>
              <w:instrText xml:space="preserve"> XE "Outlook 2016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D027C" w:rsidRDefault="00F31213">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BD027C" w:rsidRDefault="00F3121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D027C" w:rsidRDefault="00F3121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D027C" w:rsidRDefault="00F3121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BD02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r>
      <w:tr w:rsidR="00BD027C">
        <w:tc>
          <w:tcPr>
            <w:tcW w:w="4160" w:type="dxa"/>
            <w:tcBorders>
              <w:top w:val="dashed" w:sz="4" w:space="0" w:color="BFBFBF"/>
              <w:left w:val="none" w:sz="4" w:space="0" w:color="6E6E6E"/>
              <w:bottom w:val="dashed" w:sz="4" w:space="0" w:color="BFBFBF"/>
              <w:right w:val="none" w:sz="4" w:space="0" w:color="6E6E6E"/>
            </w:tcBorders>
          </w:tcPr>
          <w:p w:rsidR="00BD027C" w:rsidRDefault="00F31213">
            <w:pPr>
              <w:pStyle w:val="ProductList-TableBody"/>
            </w:pPr>
            <w:r>
              <w:rPr>
                <w:color w:val="000000"/>
              </w:rPr>
              <w:t>PowerPoint 2016 для Mac</w:t>
            </w:r>
            <w:r>
              <w:fldChar w:fldCharType="begin"/>
            </w:r>
            <w:r>
              <w:instrText xml:space="preserve"> XE "PowerPoint 2016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D027C" w:rsidRDefault="00F31213">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BD027C" w:rsidRDefault="00F3121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D027C" w:rsidRDefault="00F3121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D027C" w:rsidRDefault="00F3121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BD02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r>
      <w:tr w:rsidR="00BD027C">
        <w:tc>
          <w:tcPr>
            <w:tcW w:w="4160" w:type="dxa"/>
            <w:tcBorders>
              <w:top w:val="dashed" w:sz="4" w:space="0" w:color="BFBFBF"/>
              <w:left w:val="none" w:sz="4" w:space="0" w:color="6E6E6E"/>
              <w:bottom w:val="dashed" w:sz="4" w:space="0" w:color="BFBFBF"/>
              <w:right w:val="none" w:sz="4" w:space="0" w:color="6E6E6E"/>
            </w:tcBorders>
          </w:tcPr>
          <w:p w:rsidR="00BD027C" w:rsidRDefault="00F31213">
            <w:pPr>
              <w:pStyle w:val="ProductList-TableBody"/>
            </w:pPr>
            <w:r>
              <w:rPr>
                <w:color w:val="000000"/>
              </w:rPr>
              <w:t>Word 2016 для Mac</w:t>
            </w:r>
            <w:r>
              <w:fldChar w:fldCharType="begin"/>
            </w:r>
            <w:r>
              <w:instrText xml:space="preserve"> XE "Word 2016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D027C" w:rsidRDefault="00F31213">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BD027C" w:rsidRDefault="00F3121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D027C" w:rsidRDefault="00F3121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D027C" w:rsidRDefault="00F3121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BD02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r>
      <w:tr w:rsidR="00BD027C">
        <w:tc>
          <w:tcPr>
            <w:tcW w:w="4160" w:type="dxa"/>
            <w:tcBorders>
              <w:top w:val="dashed" w:sz="4" w:space="0" w:color="BFBFBF"/>
              <w:left w:val="none" w:sz="4" w:space="0" w:color="6E6E6E"/>
              <w:bottom w:val="none" w:sz="4" w:space="0" w:color="BFBFBF"/>
              <w:right w:val="none" w:sz="4" w:space="0" w:color="6E6E6E"/>
            </w:tcBorders>
          </w:tcPr>
          <w:p w:rsidR="00BD027C" w:rsidRDefault="00F31213">
            <w:pPr>
              <w:pStyle w:val="ProductList-TableBody"/>
            </w:pPr>
            <w:r>
              <w:rPr>
                <w:color w:val="000000"/>
              </w:rPr>
              <w:t>Робота вдома для Mac 2016</w:t>
            </w:r>
            <w:r>
              <w:fldChar w:fldCharType="begin"/>
            </w:r>
            <w:r>
              <w:instrText xml:space="preserve"> XE "Робота вдома для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D027C" w:rsidRDefault="00F31213">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BD027C" w:rsidRDefault="00F3121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BD027C" w:rsidRDefault="00BD027C">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r>
    </w:tbl>
    <w:p w:rsidR="00BD027C" w:rsidRDefault="00F31213">
      <w:pPr>
        <w:pStyle w:val="ProductList-Offering1SubSection"/>
        <w:outlineLvl w:val="3"/>
      </w:pPr>
      <w:bookmarkStart w:id="96" w:name="_Sec737"/>
      <w:r>
        <w:t>2. Умови продукту</w:t>
      </w:r>
      <w:bookmarkEnd w:id="96"/>
    </w:p>
    <w:tbl>
      <w:tblPr>
        <w:tblStyle w:val="PURTable"/>
        <w:tblW w:w="0" w:type="dxa"/>
        <w:tblLook w:val="04A0" w:firstRow="1" w:lastRow="0" w:firstColumn="1" w:lastColumn="0" w:noHBand="0" w:noVBand="1"/>
      </w:tblPr>
      <w:tblGrid>
        <w:gridCol w:w="3576"/>
        <w:gridCol w:w="3598"/>
        <w:gridCol w:w="3616"/>
      </w:tblGrid>
      <w:tr w:rsidR="00BD02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Office 2011 для Mac</w:t>
            </w:r>
            <w:r>
              <w:fldChar w:fldCharType="begin"/>
            </w:r>
            <w:r>
              <w:instrText xml:space="preserve"> XE "Office 2011 для Mac" </w:instrText>
            </w:r>
            <w:r>
              <w:fldChar w:fldCharType="end"/>
            </w:r>
            <w:r>
              <w:t xml:space="preserve"> і Програми Office 2011 для Mac (9/10)</w:t>
            </w:r>
          </w:p>
        </w:tc>
        <w:tc>
          <w:tcPr>
            <w:tcW w:w="4040" w:type="dxa"/>
            <w:tcBorders>
              <w:top w:val="single" w:sz="18" w:space="0" w:color="00188F"/>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AutoTextList   \s NoStyle \t "Група</w:instrText>
            </w:r>
            <w:r>
              <w:instrText xml:space="preserve">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Застосування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Випуски з меншими функціональними можливостями: Н/Д</w:t>
            </w:r>
          </w:p>
        </w:tc>
      </w:tr>
      <w:tr w:rsidR="00BD02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lastRenderedPageBreak/>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Робота вдома</w:t>
            </w:r>
          </w:p>
        </w:tc>
        <w:tc>
          <w:tcPr>
            <w:tcW w:w="40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AutoTextList   \s NoStyle \t "Необхідна умова (П</w:instrText>
            </w:r>
            <w:r>
              <w:instrText xml:space="preserve">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BD02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Право на зменшення: Н/Д</w:t>
            </w:r>
          </w:p>
        </w:tc>
      </w:tr>
      <w:tr w:rsidR="00BD02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Право на уточнення: Н/Д</w:t>
            </w:r>
          </w:p>
        </w:tc>
      </w:tr>
      <w:tr w:rsidR="00BD02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BD02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BD027C">
            <w:pPr>
              <w:pStyle w:val="ProductList-TableBody"/>
            </w:pPr>
          </w:p>
        </w:tc>
      </w:tr>
    </w:tbl>
    <w:p w:rsidR="00BD027C" w:rsidRDefault="00BD027C">
      <w:pPr>
        <w:pStyle w:val="ProductList-Body"/>
      </w:pPr>
    </w:p>
    <w:p w:rsidR="00BD027C" w:rsidRDefault="00F31213">
      <w:pPr>
        <w:pStyle w:val="ProductList-ClauseHeading"/>
        <w:outlineLvl w:val="4"/>
      </w:pPr>
      <w:r>
        <w:t>2.1 Версії, що прийшли на заміну</w:t>
      </w:r>
    </w:p>
    <w:p w:rsidR="00BD027C" w:rsidRDefault="00F31213">
      <w:pPr>
        <w:pStyle w:val="ProductList-Body"/>
      </w:pPr>
      <w:r>
        <w:t>Outlook 2011 для Mac є версією, що прийшла на заміну Entourage 2008 для Mac. Lync 2011 для Mac є версією, що прийшла на заміну Communicator 2011 для Mac</w:t>
      </w:r>
      <w:r>
        <w:fldChar w:fldCharType="begin"/>
      </w:r>
      <w:r>
        <w:instrText xml:space="preserve"> XE "Communicator 2011 для Mac" </w:instrText>
      </w:r>
      <w:r>
        <w:fldChar w:fldCharType="end"/>
      </w:r>
      <w:r>
        <w:t>.</w:t>
      </w:r>
    </w:p>
    <w:p w:rsidR="00BD027C" w:rsidRDefault="00BD027C">
      <w:pPr>
        <w:pStyle w:val="ProductList-Body"/>
      </w:pPr>
    </w:p>
    <w:p w:rsidR="00BD027C" w:rsidRDefault="00F31213">
      <w:pPr>
        <w:pStyle w:val="ProductList-ClauseHeading"/>
        <w:outlineLvl w:val="4"/>
      </w:pPr>
      <w:r>
        <w:t>2.2 Робота вдо</w:t>
      </w:r>
      <w:r>
        <w:t>ма</w:t>
      </w:r>
    </w:p>
    <w:p w:rsidR="00BD027C" w:rsidRDefault="00F31213">
      <w:pPr>
        <w:pStyle w:val="ProductList-Body"/>
      </w:pPr>
      <w:r>
        <w:t xml:space="preserve">Ліцензія для Роботи вдома є додатковою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яку можна придбати лише разом із повною </w:t>
      </w:r>
      <w:r>
        <w:fldChar w:fldCharType="begin"/>
      </w:r>
      <w:r>
        <w:instrText xml:space="preserve"> AutoTextList  </w:instrText>
      </w:r>
      <w:r>
        <w:instrText xml:space="preserve">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на Office для Mac. Вона дає змогу </w:t>
      </w:r>
      <w:r>
        <w:fldChar w:fldCharType="begin"/>
      </w:r>
      <w:r>
        <w:instrText xml:space="preserve"> AutoTextList   \s NoStyle \t "Основний користувач – користувач, що користуєтьс</w:instrText>
      </w:r>
      <w:r>
        <w:instrText xml:space="preserve">я Ліцензованим пристроєм понад 50% часу протягом будь-якого 90-денного періоду." </w:instrText>
      </w:r>
      <w:r>
        <w:fldChar w:fldCharType="separate"/>
      </w:r>
      <w:r>
        <w:rPr>
          <w:color w:val="0563C1"/>
        </w:rPr>
        <w:t>Основному користувачу</w:t>
      </w:r>
      <w:r>
        <w:fldChar w:fldCharType="end"/>
      </w:r>
      <w:r>
        <w:t xml:space="preserve"> програмного забезпечення також інсталювати та використовувати програмне забезпечення на пристрої поза межами приміщення Клієнта або його Афілійованої </w:t>
      </w:r>
      <w:r>
        <w:t>особи (наприклад, у користувача вдома).</w:t>
      </w:r>
    </w:p>
    <w:p w:rsidR="00BD027C" w:rsidRDefault="00BD027C">
      <w:pPr>
        <w:pStyle w:val="ProductList-Body"/>
      </w:pPr>
    </w:p>
    <w:p w:rsidR="00BD027C" w:rsidRDefault="00F31213">
      <w:pPr>
        <w:pStyle w:val="ProductList-ClauseHeading"/>
        <w:outlineLvl w:val="4"/>
      </w:pPr>
      <w:r>
        <w:t>2.3 Незалежність від платформи</w:t>
      </w:r>
    </w:p>
    <w:p w:rsidR="00BD027C" w:rsidRDefault="00F31213">
      <w:pPr>
        <w:pStyle w:val="ProductList-Body"/>
      </w:pPr>
      <w:r>
        <w:t>Клієнт може запускати ліцензовану версію або версію для іншої платформи за умови, що версія для іншої платформи була доступна, коли стала доступною оригінальна ліцензована версія. Якщо</w:t>
      </w:r>
      <w:r>
        <w:t xml:space="preserve"> компоненти набору Продуктів відрізняються версією платформи, Клієнт може використовувати компоненти набору за своїм вибором і лише ці компоненти. Клієнту забороняється разом використовувати компоненти для різних версій платформ. Підтримка програмного забе</w:t>
      </w:r>
      <w:r>
        <w:t xml:space="preserve">зпечення для незалежної від платформи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дає змогу Клієнту використовувати замість ліцензованого Проду</w:t>
      </w:r>
      <w:r>
        <w:t>кту останню версію Продукту для кожної платформи, яка стає доступною протягом строку дії Ліцензії.</w:t>
      </w:r>
    </w:p>
    <w:p w:rsidR="00BD027C" w:rsidRDefault="00F31213">
      <w:pPr>
        <w:pStyle w:val="ProductList-Offering1SubSection"/>
        <w:outlineLvl w:val="3"/>
      </w:pPr>
      <w:bookmarkStart w:id="97" w:name="_Sec792"/>
      <w:r>
        <w:t>3. Права на використання</w:t>
      </w:r>
      <w:bookmarkEnd w:id="97"/>
    </w:p>
    <w:tbl>
      <w:tblPr>
        <w:tblStyle w:val="PURTable"/>
        <w:tblW w:w="0" w:type="dxa"/>
        <w:tblLook w:val="04A0" w:firstRow="1" w:lastRow="0" w:firstColumn="1" w:lastColumn="0" w:noHBand="0" w:noVBand="1"/>
      </w:tblPr>
      <w:tblGrid>
        <w:gridCol w:w="3605"/>
        <w:gridCol w:w="3587"/>
        <w:gridCol w:w="3598"/>
      </w:tblGrid>
      <w:tr w:rsidR="00BD02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w:t>
            </w:r>
            <w:r>
              <w:rPr>
                <w:color w:val="0563C1"/>
              </w:rPr>
              <w:t>ї</w:t>
            </w:r>
            <w:r>
              <w:fldChar w:fldCharType="end"/>
            </w:r>
            <w:r>
              <w:t xml:space="preserve">: </w:t>
            </w:r>
            <w:hyperlink w:anchor="_Sec537">
              <w:r>
                <w:rPr>
                  <w:color w:val="00467F"/>
                  <w:u w:val="single"/>
                </w:rPr>
                <w:t>Універсальні</w:t>
              </w:r>
            </w:hyperlink>
            <w:r>
              <w:t xml:space="preserve">; </w:t>
            </w:r>
            <w:hyperlink w:anchor="_Sec539">
              <w:r>
                <w:rPr>
                  <w:color w:val="00467F"/>
                  <w:u w:val="single"/>
                </w:rPr>
                <w:t>Клієнтські прикладні програми</w:t>
              </w:r>
            </w:hyperlink>
          </w:p>
        </w:tc>
        <w:tc>
          <w:tcPr>
            <w:tcW w:w="4040" w:type="dxa"/>
            <w:tcBorders>
              <w:top w:val="single" w:sz="18" w:space="0" w:color="00188F"/>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w:instrText>
            </w:r>
            <w:r>
              <w:instrText xml:space="preserve">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Office для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Додаткове програмне забезпечення: Н/Д</w:t>
            </w:r>
          </w:p>
        </w:tc>
      </w:tr>
      <w:tr w:rsidR="00BD02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Office Web Apps Server 2013 (ли</w:t>
            </w:r>
            <w:r>
              <w:t>ше програмні комплекси Office)</w:t>
            </w:r>
          </w:p>
        </w:tc>
      </w:tr>
      <w:tr w:rsidR="00BD027C">
        <w:tc>
          <w:tcPr>
            <w:tcW w:w="40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BD02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BD027C">
            <w:pPr>
              <w:pStyle w:val="ProductList-TableBody"/>
            </w:pPr>
          </w:p>
        </w:tc>
      </w:tr>
    </w:tbl>
    <w:p w:rsidR="00BD027C" w:rsidRDefault="00BD027C">
      <w:pPr>
        <w:pStyle w:val="ProductList-Body"/>
      </w:pPr>
    </w:p>
    <w:p w:rsidR="00BD027C" w:rsidRDefault="00F31213">
      <w:pPr>
        <w:pStyle w:val="ProductList-ClauseHeading"/>
        <w:outlineLvl w:val="4"/>
      </w:pPr>
      <w:r>
        <w:t>3.1 Використання Office Home &amp; Student 2013 RT в комерційних цілях</w:t>
      </w:r>
    </w:p>
    <w:p w:rsidR="00BD027C" w:rsidRDefault="00F31213">
      <w:pPr>
        <w:pStyle w:val="ProductList-Body"/>
      </w:pP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Основний</w:t>
      </w:r>
      <w:r>
        <w:rPr>
          <w:color w:val="0563C1"/>
        </w:rPr>
        <w:t xml:space="preserve"> користувач</w:t>
      </w:r>
      <w:r>
        <w:fldChar w:fldCharType="end"/>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на </w:t>
      </w:r>
      <w:r>
        <w:t>якому запущено Office 2016 для Mac Standard, може використовувати програмне забезпечення, окремо ліцензоване за ліцензією на Office Home &amp; Student 2013 RT, у комерційних цілях, незважаючи на будь-які суперечні положення в умовах ліцензії на Office Home &amp; S</w:t>
      </w:r>
      <w:r>
        <w:t>tudent 2013 RT.</w:t>
      </w:r>
    </w:p>
    <w:p w:rsidR="00BD027C" w:rsidRDefault="00F31213">
      <w:pPr>
        <w:pStyle w:val="ProductList-Offering1SubSection"/>
        <w:outlineLvl w:val="3"/>
      </w:pPr>
      <w:bookmarkStart w:id="98" w:name="_Sec821"/>
      <w:r>
        <w:t>4. Підтримка програмного забезпечення</w:t>
      </w:r>
      <w:bookmarkEnd w:id="98"/>
    </w:p>
    <w:tbl>
      <w:tblPr>
        <w:tblStyle w:val="PURTable"/>
        <w:tblW w:w="0" w:type="dxa"/>
        <w:tblLook w:val="04A0" w:firstRow="1" w:lastRow="0" w:firstColumn="1" w:lastColumn="0" w:noHBand="0" w:noVBand="1"/>
      </w:tblPr>
      <w:tblGrid>
        <w:gridCol w:w="3619"/>
        <w:gridCol w:w="3588"/>
        <w:gridCol w:w="3583"/>
      </w:tblGrid>
      <w:tr w:rsidR="00BD02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w:instrText>
            </w:r>
            <w:r>
              <w:instrText xml:space="preserve">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Застосування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Права переходу на резервний ресурс: Н/Д</w:t>
            </w:r>
          </w:p>
        </w:tc>
      </w:tr>
      <w:tr w:rsidR="00BD02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w:instrText>
            </w:r>
            <w:r>
              <w:instrText>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w:instrText>
            </w:r>
            <w:r>
              <w:instrText xml:space="preserve"> див. в Глосарії.)" </w:instrText>
            </w:r>
            <w:r>
              <w:fldChar w:fldCharType="separate"/>
            </w:r>
            <w:r>
              <w:rPr>
                <w:color w:val="0563C1"/>
              </w:rPr>
              <w:t>Права на перехід</w:t>
            </w:r>
            <w:r>
              <w:fldChar w:fldCharType="end"/>
            </w:r>
            <w:r>
              <w:t xml:space="preserve">: </w:t>
            </w:r>
            <w:hyperlink r:id="rId50">
              <w:r>
                <w:rPr>
                  <w:color w:val="00467F"/>
                  <w:u w:val="single"/>
                </w:rPr>
                <w:t>Список продуктів, червень 2015 р.</w:t>
              </w:r>
            </w:hyperlink>
            <w:r>
              <w:t xml:space="preserve"> (Communicator для Mac 2010, Entourage для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Права на віддалене використання: Н/Д</w:t>
            </w:r>
          </w:p>
        </w:tc>
      </w:tr>
      <w:tr w:rsidR="00BD02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BD027C">
            <w:pPr>
              <w:pStyle w:val="ProductList-TableBody"/>
            </w:pPr>
          </w:p>
        </w:tc>
      </w:tr>
    </w:tbl>
    <w:p w:rsidR="00BD027C" w:rsidRDefault="00BD027C">
      <w:pPr>
        <w:pStyle w:val="ProductList-Body"/>
        <w:jc w:val="right"/>
      </w:pPr>
    </w:p>
    <w:tbl>
      <w:tblPr>
        <w:tblStyle w:val="PURTable"/>
        <w:tblW w:w="0" w:type="dxa"/>
        <w:tblLook w:val="04A0" w:firstRow="1" w:lastRow="0" w:firstColumn="1" w:lastColumn="0" w:noHBand="0" w:noVBand="1"/>
      </w:tblPr>
      <w:tblGrid>
        <w:gridCol w:w="10800"/>
      </w:tblGrid>
      <w:tr w:rsidR="00BD027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D027C" w:rsidRDefault="00F31213">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BD027C" w:rsidRDefault="00BD027C">
      <w:pPr>
        <w:pStyle w:val="ProductList-Body"/>
      </w:pPr>
    </w:p>
    <w:p w:rsidR="00BD027C" w:rsidRDefault="00F31213">
      <w:pPr>
        <w:pStyle w:val="ProductList-OfferingGroupHeading"/>
        <w:outlineLvl w:val="1"/>
      </w:pPr>
      <w:bookmarkStart w:id="99" w:name="_Sec612"/>
      <w:r>
        <w:t>Сервери Office</w:t>
      </w:r>
      <w:bookmarkEnd w:id="99"/>
      <w:r>
        <w:fldChar w:fldCharType="begin"/>
      </w:r>
      <w:r>
        <w:instrText xml:space="preserve"> TC "</w:instrText>
      </w:r>
      <w:bookmarkStart w:id="100" w:name="_Toc478649789"/>
      <w:r>
        <w:instrText>Сервери Office</w:instrText>
      </w:r>
      <w:bookmarkEnd w:id="100"/>
      <w:r>
        <w:instrText>" \l 2</w:instrText>
      </w:r>
      <w:r>
        <w:fldChar w:fldCharType="end"/>
      </w:r>
    </w:p>
    <w:p w:rsidR="00BD027C" w:rsidRDefault="00F31213">
      <w:pPr>
        <w:pStyle w:val="ProductList-Offering2HeadingNoBorder"/>
        <w:outlineLvl w:val="2"/>
      </w:pPr>
      <w:bookmarkStart w:id="101" w:name="_Sec638"/>
      <w:r>
        <w:t>Exchange Server</w:t>
      </w:r>
      <w:bookmarkEnd w:id="101"/>
      <w:r>
        <w:fldChar w:fldCharType="begin"/>
      </w:r>
      <w:r>
        <w:instrText xml:space="preserve"> TC "</w:instrText>
      </w:r>
      <w:bookmarkStart w:id="102" w:name="_Toc478649790"/>
      <w:r>
        <w:instrText>Exchange Server</w:instrText>
      </w:r>
      <w:bookmarkEnd w:id="102"/>
      <w:r>
        <w:instrText>" \l 3</w:instrText>
      </w:r>
      <w:r>
        <w:fldChar w:fldCharType="end"/>
      </w:r>
    </w:p>
    <w:p w:rsidR="00BD027C" w:rsidRDefault="00F31213">
      <w:pPr>
        <w:pStyle w:val="ProductList-Offering1SubSection"/>
        <w:outlineLvl w:val="3"/>
      </w:pPr>
      <w:bookmarkStart w:id="103" w:name="_Sec683"/>
      <w:r>
        <w:t>1. Доступність програм</w:t>
      </w:r>
      <w:bookmarkEnd w:id="103"/>
    </w:p>
    <w:tbl>
      <w:tblPr>
        <w:tblStyle w:val="PURTable"/>
        <w:tblW w:w="0" w:type="dxa"/>
        <w:tblLook w:val="04A0" w:firstRow="1" w:lastRow="0" w:firstColumn="1" w:lastColumn="0" w:noHBand="0" w:noVBand="1"/>
      </w:tblPr>
      <w:tblGrid>
        <w:gridCol w:w="4034"/>
        <w:gridCol w:w="615"/>
        <w:gridCol w:w="606"/>
        <w:gridCol w:w="611"/>
        <w:gridCol w:w="606"/>
        <w:gridCol w:w="606"/>
        <w:gridCol w:w="611"/>
        <w:gridCol w:w="615"/>
        <w:gridCol w:w="634"/>
        <w:gridCol w:w="619"/>
        <w:gridCol w:w="612"/>
        <w:gridCol w:w="615"/>
      </w:tblGrid>
      <w:tr w:rsidR="00BD027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D027C" w:rsidRDefault="00F31213">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"Угода Microsoft Products and Services Ag</w:instrText>
            </w:r>
            <w:r>
              <w:instrText xml:space="preserve">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"Ope</w:instrText>
            </w:r>
            <w:r>
              <w:instrText xml:space="preserv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BD027C">
        <w:tc>
          <w:tcPr>
            <w:tcW w:w="4160" w:type="dxa"/>
            <w:tcBorders>
              <w:top w:val="single" w:sz="6" w:space="0" w:color="FFFFFF"/>
              <w:left w:val="none" w:sz="4" w:space="0" w:color="6E6E6E"/>
              <w:bottom w:val="dashed" w:sz="4" w:space="0" w:color="BFBFBF"/>
              <w:right w:val="none" w:sz="4" w:space="0" w:color="6E6E6E"/>
            </w:tcBorders>
          </w:tcPr>
          <w:p w:rsidR="00BD027C" w:rsidRDefault="00F31213">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D027C" w:rsidRDefault="00F31213">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BD027C" w:rsidRDefault="00F3121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BD027C" w:rsidRDefault="00F3121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BD027C" w:rsidRDefault="00F3121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w:instrText>
            </w:r>
            <w:r>
              <w:instrText xml:space="preserve">кт" </w:instrText>
            </w:r>
            <w:r>
              <w:fldChar w:fldCharType="separate"/>
            </w:r>
            <w:r>
              <w:rPr>
                <w:color w:val="000000"/>
              </w:rPr>
              <w:t xml:space="preserve"> A</w:t>
            </w:r>
            <w:r>
              <w:fldChar w:fldCharType="end"/>
            </w:r>
          </w:p>
        </w:tc>
      </w:tr>
      <w:tr w:rsidR="00BD027C">
        <w:tc>
          <w:tcPr>
            <w:tcW w:w="4160" w:type="dxa"/>
            <w:tcBorders>
              <w:top w:val="dashed" w:sz="4" w:space="0" w:color="BFBFBF"/>
              <w:left w:val="none" w:sz="4" w:space="0" w:color="6E6E6E"/>
              <w:bottom w:val="dashed" w:sz="4" w:space="0" w:color="BFBFBF"/>
              <w:right w:val="none" w:sz="4" w:space="0" w:color="6E6E6E"/>
            </w:tcBorders>
          </w:tcPr>
          <w:p w:rsidR="00BD027C" w:rsidRDefault="00F31213">
            <w:pPr>
              <w:pStyle w:val="ProductList-TableBody"/>
            </w:pPr>
            <w:r>
              <w:t xml:space="preserve">Ліцензія доступу клієнта на Exchange Server Enterprise 2016 </w:t>
            </w:r>
            <w:r>
              <w:fldChar w:fldCharType="begin"/>
            </w:r>
            <w:r>
              <w:instrText xml:space="preserve"> XE "Ліцензія доступу клієнта на Exchange Server Enterprise 2016 " </w:instrText>
            </w:r>
            <w:r>
              <w:fldChar w:fldCharType="end"/>
            </w:r>
            <w:r>
              <w:t>(«на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BD027C" w:rsidRDefault="00F31213">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BD027C" w:rsidRDefault="00F3121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D027C" w:rsidRDefault="00F3121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D027C" w:rsidRDefault="00F3121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BD027C">
        <w:tc>
          <w:tcPr>
            <w:tcW w:w="4160" w:type="dxa"/>
            <w:tcBorders>
              <w:top w:val="dashed" w:sz="4" w:space="0" w:color="BFBFBF"/>
              <w:left w:val="none" w:sz="4" w:space="0" w:color="6E6E6E"/>
              <w:bottom w:val="dashed" w:sz="4" w:space="0" w:color="BFBFBF"/>
              <w:right w:val="none" w:sz="4" w:space="0" w:color="6E6E6E"/>
            </w:tcBorders>
          </w:tcPr>
          <w:p w:rsidR="00BD027C" w:rsidRDefault="00F31213">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D027C" w:rsidRDefault="00F31213">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BD027C" w:rsidRDefault="00F31213">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BD027C" w:rsidRDefault="00F31213">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BD027C" w:rsidRDefault="00F31213">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w:instrText>
            </w:r>
            <w:r>
              <w:instrText xml:space="preserve">кт" </w:instrText>
            </w:r>
            <w:r>
              <w:fldChar w:fldCharType="separate"/>
            </w:r>
            <w:r>
              <w:rPr>
                <w:color w:val="000000"/>
              </w:rPr>
              <w:t xml:space="preserve"> A</w:t>
            </w:r>
            <w:r>
              <w:fldChar w:fldCharType="end"/>
            </w:r>
          </w:p>
        </w:tc>
      </w:tr>
      <w:tr w:rsidR="00BD027C">
        <w:tc>
          <w:tcPr>
            <w:tcW w:w="4160" w:type="dxa"/>
            <w:tcBorders>
              <w:top w:val="dashed" w:sz="4" w:space="0" w:color="BFBFBF"/>
              <w:left w:val="none" w:sz="4" w:space="0" w:color="6E6E6E"/>
              <w:bottom w:val="none" w:sz="4" w:space="0" w:color="BFBFBF"/>
              <w:right w:val="none" w:sz="4" w:space="0" w:color="6E6E6E"/>
            </w:tcBorders>
          </w:tcPr>
          <w:p w:rsidR="00BD027C" w:rsidRDefault="00F31213">
            <w:pPr>
              <w:pStyle w:val="ProductList-TableBody"/>
            </w:pPr>
            <w:r>
              <w:lastRenderedPageBreak/>
              <w:t>Ліцензія доступу клієнта на Exchange Server Standard 2016</w:t>
            </w:r>
            <w:r>
              <w:fldChar w:fldCharType="begin"/>
            </w:r>
            <w:r>
              <w:instrText xml:space="preserve"> XE "Ліцензія доступу клієнта на Exchange Server Standard 2016" </w:instrText>
            </w:r>
            <w:r>
              <w:fldChar w:fldCharType="end"/>
            </w:r>
            <w:r>
              <w:t xml:space="preserve"> («на пристрій» і «на користувача»)</w:t>
            </w:r>
          </w:p>
        </w:tc>
        <w:tc>
          <w:tcPr>
            <w:tcW w:w="620" w:type="dxa"/>
            <w:tcBorders>
              <w:top w:val="dashed" w:sz="4" w:space="0" w:color="BFBFBF"/>
              <w:left w:val="none" w:sz="4" w:space="0" w:color="6E6E6E"/>
              <w:bottom w:val="none" w:sz="4" w:space="0" w:color="BFBFBF"/>
              <w:right w:val="none" w:sz="4" w:space="0" w:color="6E6E6E"/>
            </w:tcBorders>
          </w:tcPr>
          <w:p w:rsidR="00BD027C" w:rsidRDefault="00F31213">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BD027C" w:rsidRDefault="00F3121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BD027C" w:rsidRDefault="00F3121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D027C" w:rsidRDefault="00F3121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w:instrText>
            </w:r>
            <w:r>
              <w:instrText xml:space="preserve">le \t "Пропозиція Student Offering" </w:instrText>
            </w:r>
            <w:r>
              <w:fldChar w:fldCharType="separate"/>
            </w:r>
            <w:r>
              <w:rPr>
                <w:color w:val="000000"/>
              </w:rPr>
              <w:t>ST</w:t>
            </w:r>
            <w:r>
              <w:fldChar w:fldCharType="end"/>
            </w:r>
          </w:p>
        </w:tc>
      </w:tr>
    </w:tbl>
    <w:p w:rsidR="00BD027C" w:rsidRDefault="00F31213">
      <w:pPr>
        <w:pStyle w:val="ProductList-Offering1SubSection"/>
        <w:outlineLvl w:val="3"/>
      </w:pPr>
      <w:bookmarkStart w:id="104" w:name="_Sec738"/>
      <w:r>
        <w:t>2. Умови продукту</w:t>
      </w:r>
      <w:bookmarkEnd w:id="104"/>
    </w:p>
    <w:tbl>
      <w:tblPr>
        <w:tblStyle w:val="PURTable"/>
        <w:tblW w:w="0" w:type="dxa"/>
        <w:tblLook w:val="04A0" w:firstRow="1" w:lastRow="0" w:firstColumn="1" w:lastColumn="0" w:noHBand="0" w:noVBand="1"/>
      </w:tblPr>
      <w:tblGrid>
        <w:gridCol w:w="3576"/>
        <w:gridCol w:w="3598"/>
        <w:gridCol w:w="3616"/>
      </w:tblGrid>
      <w:tr w:rsidR="00BD02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AutoTextList   \s NoStyle \t "Ви</w:instrText>
            </w:r>
            <w:r>
              <w:instrText>пуски з меншими функціональними можливостями: дозволені нижчі випуски, що відповідають зазначеним вищим випускам. Клієнт може використовувати дозволений нижчий випуск замість ліцензованого випуску вищого рівня, як дозволено Універсальними умовами ліцензува</w:instrText>
            </w:r>
            <w:r>
              <w:instrText xml:space="preserve">ння." </w:instrText>
            </w:r>
            <w:r>
              <w:fldChar w:fldCharType="separate"/>
            </w:r>
            <w:r>
              <w:rPr>
                <w:color w:val="0563C1"/>
              </w:rPr>
              <w:t>Випуски з меншими функціональними можливостями</w:t>
            </w:r>
            <w:r>
              <w:fldChar w:fldCharType="end"/>
            </w:r>
            <w:r>
              <w:t>: Enterprise на Standard</w:t>
            </w:r>
          </w:p>
        </w:tc>
      </w:tr>
      <w:tr w:rsidR="00BD02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w:instrText>
            </w:r>
            <w:r>
              <w:instrText xml:space="preserve">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BD02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Виняток для кваліфікованого користувача</w:t>
            </w:r>
            <w:r>
              <w:rPr>
                <w:color w:val="404040"/>
              </w:rPr>
              <w: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Право на зменшення: Н/Д</w:t>
            </w:r>
          </w:p>
        </w:tc>
      </w:tr>
      <w:tr w:rsidR="00BD02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Право на уточнення: Н/Д</w:t>
            </w:r>
          </w:p>
        </w:tc>
      </w:tr>
      <w:tr w:rsidR="00BD02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BD02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BD027C">
            <w:pPr>
              <w:pStyle w:val="ProductList-TableBody"/>
            </w:pPr>
          </w:p>
        </w:tc>
      </w:tr>
    </w:tbl>
    <w:p w:rsidR="00BD027C" w:rsidRDefault="00F31213">
      <w:pPr>
        <w:pStyle w:val="ProductList-Offering1SubSection"/>
        <w:outlineLvl w:val="3"/>
      </w:pPr>
      <w:bookmarkStart w:id="105" w:name="_Sec793"/>
      <w:r>
        <w:t>3. Права на використання</w:t>
      </w:r>
      <w:bookmarkEnd w:id="105"/>
    </w:p>
    <w:tbl>
      <w:tblPr>
        <w:tblStyle w:val="PURTable"/>
        <w:tblW w:w="0" w:type="dxa"/>
        <w:tblLook w:val="04A0" w:firstRow="1" w:lastRow="0" w:firstColumn="1" w:lastColumn="0" w:noHBand="0" w:noVBand="1"/>
      </w:tblPr>
      <w:tblGrid>
        <w:gridCol w:w="3608"/>
        <w:gridCol w:w="3599"/>
        <w:gridCol w:w="3583"/>
      </w:tblGrid>
      <w:tr w:rsidR="00BD02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У</w:t>
            </w:r>
            <w:r>
              <w:rPr>
                <w:color w:val="404040"/>
              </w:rPr>
              <w:t>мови ліцензії для певних продуктів: Н/Д</w:t>
            </w:r>
          </w:p>
        </w:tc>
        <w:tc>
          <w:tcPr>
            <w:tcW w:w="4040" w:type="dxa"/>
            <w:tcBorders>
              <w:top w:val="single" w:sz="18" w:space="0" w:color="00188F"/>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w:instrText>
            </w:r>
            <w:r>
              <w:instrText xml:space="preserve">із серверним програмним забезпеченням." </w:instrText>
            </w:r>
            <w:r>
              <w:fldChar w:fldCharType="separate"/>
            </w:r>
            <w:r>
              <w:rPr>
                <w:color w:val="0563C1"/>
              </w:rPr>
              <w:t>Додаткове програмне забезпечення</w:t>
            </w:r>
            <w:r>
              <w:fldChar w:fldCharType="end"/>
            </w:r>
            <w:r>
              <w:t>: Усі випуски</w:t>
            </w:r>
          </w:p>
        </w:tc>
      </w:tr>
      <w:tr w:rsidR="00BD027C">
        <w:tc>
          <w:tcPr>
            <w:tcW w:w="40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w:t>
            </w:r>
            <w:r>
              <w:rPr>
                <w:color w:val="0563C1"/>
              </w:rPr>
              <w:t>до доступу клієнта</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Ліцензія із Сервером (для доступу до Додаткових функціональних можливостей необхідно мати базові та додаткові ліцензії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Включені технології: Н/Д</w:t>
            </w:r>
          </w:p>
        </w:tc>
      </w:tr>
      <w:tr w:rsidR="00BD02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BD02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BD027C">
            <w:pPr>
              <w:pStyle w:val="ProductList-TableBody"/>
            </w:pPr>
          </w:p>
        </w:tc>
      </w:tr>
    </w:tbl>
    <w:p w:rsidR="00BD027C" w:rsidRDefault="00BD027C">
      <w:pPr>
        <w:pStyle w:val="ProductList-Body"/>
      </w:pPr>
    </w:p>
    <w:p w:rsidR="00BD027C" w:rsidRDefault="00F31213">
      <w:pPr>
        <w:pStyle w:val="ProductList-ClauseHeading"/>
        <w:outlineLvl w:val="4"/>
      </w:pPr>
      <w:r>
        <w:t>3.1 Доступ до серверного програмного забезпечення</w:t>
      </w:r>
    </w:p>
    <w:tbl>
      <w:tblPr>
        <w:tblStyle w:val="PURTable"/>
        <w:tblW w:w="0" w:type="dxa"/>
        <w:tblLook w:val="04A0" w:firstRow="1" w:lastRow="0" w:firstColumn="1" w:lastColumn="0" w:noHBand="0" w:noVBand="1"/>
      </w:tblPr>
      <w:tblGrid>
        <w:gridCol w:w="3574"/>
        <w:gridCol w:w="3608"/>
        <w:gridCol w:w="3608"/>
      </w:tblGrid>
      <w:tr w:rsidR="00BD02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BD027C" w:rsidRDefault="00F31213">
            <w:pPr>
              <w:pStyle w:val="ProductList-TableBody"/>
            </w:pPr>
            <w:r>
              <w:t>Основна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BD027C" w:rsidRDefault="00F31213">
            <w:pPr>
              <w:pStyle w:val="ProductList-TableBody"/>
            </w:pPr>
            <w:r>
              <w:t>Ліцензі</w:t>
            </w:r>
            <w:r>
              <w:t>я доступу клієнта для Exchange Server Standard 2016</w:t>
            </w:r>
          </w:p>
        </w:tc>
        <w:tc>
          <w:tcPr>
            <w:tcW w:w="4040" w:type="dxa"/>
            <w:tcBorders>
              <w:top w:val="single" w:sz="18" w:space="0" w:color="0072C6"/>
              <w:left w:val="none" w:sz="4" w:space="0" w:color="000000"/>
              <w:bottom w:val="none" w:sz="4" w:space="0" w:color="000000"/>
              <w:right w:val="single" w:sz="4" w:space="0" w:color="000000"/>
            </w:tcBorders>
          </w:tcPr>
          <w:p w:rsidR="00BD027C" w:rsidRDefault="00F31213">
            <w:pPr>
              <w:pStyle w:val="ProductList-TableBody"/>
            </w:pPr>
            <w:r>
              <w:t>Ліцензія на передплату користувача для Exchange Online (план 1)</w:t>
            </w:r>
          </w:p>
        </w:tc>
      </w:tr>
      <w:tr w:rsidR="00BD027C">
        <w:tc>
          <w:tcPr>
            <w:tcW w:w="4040" w:type="dxa"/>
            <w:tcBorders>
              <w:top w:val="none" w:sz="4" w:space="0" w:color="000000"/>
              <w:left w:val="single" w:sz="4" w:space="0" w:color="000000"/>
              <w:bottom w:val="none" w:sz="4" w:space="0" w:color="000000"/>
              <w:right w:val="single" w:sz="4" w:space="0" w:color="000000"/>
            </w:tcBorders>
            <w:shd w:val="clear" w:color="auto" w:fill="E0EAF6"/>
          </w:tcPr>
          <w:p w:rsidR="00BD027C" w:rsidRDefault="00BD027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D027C" w:rsidRDefault="00F31213">
            <w:pPr>
              <w:pStyle w:val="ProductList-TableBody"/>
            </w:pPr>
            <w:r>
              <w:t>Ліцензія на передплату користувача для Exchange Online (план 1</w:t>
            </w:r>
            <w:r>
              <w:fldChar w:fldCharType="begin"/>
            </w:r>
            <w:r>
              <w:instrText xml:space="preserve"> XE "Ліцензія на передплату користувача для Exchange Online (план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BD027C" w:rsidRDefault="00F31213">
            <w:pPr>
              <w:pStyle w:val="ProductList-TableBody"/>
            </w:pPr>
            <w:r>
              <w:t>Ліцензія на передплату користувача для Exchange Online (план 2)</w:t>
            </w:r>
          </w:p>
        </w:tc>
      </w:tr>
      <w:tr w:rsidR="00BD027C">
        <w:tc>
          <w:tcPr>
            <w:tcW w:w="4040" w:type="dxa"/>
            <w:tcBorders>
              <w:top w:val="none" w:sz="4" w:space="0" w:color="000000"/>
              <w:left w:val="single" w:sz="4" w:space="0" w:color="000000"/>
              <w:bottom w:val="none" w:sz="4" w:space="0" w:color="000000"/>
              <w:right w:val="single" w:sz="4" w:space="0" w:color="000000"/>
            </w:tcBorders>
            <w:shd w:val="clear" w:color="auto" w:fill="E0EAF6"/>
          </w:tcPr>
          <w:p w:rsidR="00BD027C" w:rsidRDefault="00BD027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D027C" w:rsidRDefault="00F31213">
            <w:pPr>
              <w:pStyle w:val="ProductList-TableBody"/>
            </w:pPr>
            <w:r>
              <w:t>Ліцензія на передплату користувача для Exchange Online (план 2</w:t>
            </w:r>
            <w:r>
              <w:fldChar w:fldCharType="begin"/>
            </w:r>
            <w:r>
              <w:instrText xml:space="preserve"> XE "Ліцензія на передплату користувача для Exchange Online (план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BD027C" w:rsidRDefault="00F31213">
            <w:pPr>
              <w:pStyle w:val="ProductList-TableBody"/>
            </w:pPr>
            <w:r>
              <w:t>Ліцензія на передплату користувача для Exchange Online</w:t>
            </w:r>
            <w:r>
              <w:t xml:space="preserve"> (план 2G)</w:t>
            </w:r>
          </w:p>
        </w:tc>
      </w:tr>
      <w:tr w:rsidR="00BD027C">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BD027C" w:rsidRDefault="00BD027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D027C" w:rsidRDefault="00F31213">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rsidR="00BD027C" w:rsidRDefault="00BD027C">
            <w:pPr>
              <w:pStyle w:val="ProductList-TableBody"/>
            </w:pPr>
          </w:p>
        </w:tc>
      </w:tr>
    </w:tbl>
    <w:p w:rsidR="00BD027C" w:rsidRDefault="00BD027C">
      <w:pPr>
        <w:pStyle w:val="ProductList-Body"/>
      </w:pPr>
    </w:p>
    <w:p w:rsidR="00BD027C" w:rsidRDefault="00F31213">
      <w:pPr>
        <w:pStyle w:val="ProductList-SubClauseHeading"/>
        <w:outlineLvl w:val="5"/>
      </w:pPr>
      <w:r>
        <w:t>3.1.1 Додаткова функціональність, пов’язана з ліцензією доступу клієнта «Enterprise» для Exchange</w:t>
      </w:r>
    </w:p>
    <w:p w:rsidR="00BD027C" w:rsidRDefault="00F31213">
      <w:pPr>
        <w:pStyle w:val="ProductList-BodyIndented"/>
      </w:pPr>
      <w:r>
        <w:t>Архів на місці, Утримання на місці (без обмежень, на основі запитів, на основі часу), Удосконалені політики мобільності, Захист і відповідність інформації, Настроювані політики збереження, Протоколювання за користувачем або списком розсилки, Поштові скринь</w:t>
      </w:r>
      <w:r>
        <w:t>ки на сайті – відповідність, Захист від втрати даних</w:t>
      </w:r>
    </w:p>
    <w:tbl>
      <w:tblPr>
        <w:tblStyle w:val="PURTable0"/>
        <w:tblW w:w="0" w:type="dxa"/>
        <w:tblLook w:val="04A0" w:firstRow="1" w:lastRow="0" w:firstColumn="1" w:lastColumn="0" w:noHBand="0" w:noVBand="1"/>
      </w:tblPr>
      <w:tblGrid>
        <w:gridCol w:w="3464"/>
        <w:gridCol w:w="3483"/>
        <w:gridCol w:w="3483"/>
      </w:tblGrid>
      <w:tr w:rsidR="00BD02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BD027C" w:rsidRDefault="00F31213">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BD027C" w:rsidRDefault="00F31213">
            <w:pPr>
              <w:pStyle w:val="ProductList-TableBody"/>
            </w:pPr>
            <w:r>
              <w:t>Клієнтська ліцензія Enterprise на Exchange Server 2016</w:t>
            </w:r>
          </w:p>
        </w:tc>
        <w:tc>
          <w:tcPr>
            <w:tcW w:w="4040" w:type="dxa"/>
            <w:tcBorders>
              <w:top w:val="single" w:sz="18" w:space="0" w:color="0072C6"/>
              <w:left w:val="none" w:sz="4" w:space="0" w:color="000000"/>
              <w:bottom w:val="none" w:sz="4" w:space="0" w:color="000000"/>
              <w:right w:val="single" w:sz="4" w:space="0" w:color="000000"/>
            </w:tcBorders>
          </w:tcPr>
          <w:p w:rsidR="00BD027C" w:rsidRDefault="00F31213">
            <w:pPr>
              <w:pStyle w:val="ProductList-TableBody"/>
            </w:pPr>
            <w:r>
              <w:t>Ліцензія на передплату користувача для Exchange Online (план 2)</w:t>
            </w:r>
          </w:p>
        </w:tc>
      </w:tr>
      <w:tr w:rsidR="00BD027C">
        <w:tc>
          <w:tcPr>
            <w:tcW w:w="4040" w:type="dxa"/>
            <w:tcBorders>
              <w:top w:val="none" w:sz="4" w:space="0" w:color="000000"/>
              <w:left w:val="single" w:sz="4" w:space="0" w:color="000000"/>
              <w:bottom w:val="none" w:sz="4" w:space="0" w:color="000000"/>
              <w:right w:val="single" w:sz="4" w:space="0" w:color="000000"/>
            </w:tcBorders>
            <w:shd w:val="clear" w:color="auto" w:fill="E0EAF6"/>
          </w:tcPr>
          <w:p w:rsidR="00BD027C" w:rsidRDefault="00BD027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D027C" w:rsidRDefault="00F31213">
            <w:pPr>
              <w:pStyle w:val="ProductList-TableBody"/>
            </w:pPr>
            <w:r>
              <w:t>Ліцензія на передплату користувача для Exchange Online (план 2A)</w:t>
            </w:r>
          </w:p>
        </w:tc>
        <w:tc>
          <w:tcPr>
            <w:tcW w:w="4040" w:type="dxa"/>
            <w:tcBorders>
              <w:top w:val="none" w:sz="4" w:space="0" w:color="000000"/>
              <w:left w:val="none" w:sz="4" w:space="0" w:color="000000"/>
              <w:bottom w:val="none" w:sz="4" w:space="0" w:color="000000"/>
              <w:right w:val="single" w:sz="4" w:space="0" w:color="000000"/>
            </w:tcBorders>
          </w:tcPr>
          <w:p w:rsidR="00BD027C" w:rsidRDefault="00F31213">
            <w:pPr>
              <w:pStyle w:val="ProductList-TableBody"/>
            </w:pPr>
            <w:r>
              <w:t>Ліцензія на передплату користувача для Exchange Online (план 2G)</w:t>
            </w:r>
          </w:p>
        </w:tc>
      </w:tr>
      <w:tr w:rsidR="00BD027C">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BD027C" w:rsidRDefault="00BD027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D027C" w:rsidRDefault="00F31213">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rsidR="00BD027C" w:rsidRDefault="00BD027C">
            <w:pPr>
              <w:pStyle w:val="ProductList-TableBody"/>
            </w:pPr>
          </w:p>
        </w:tc>
      </w:tr>
    </w:tbl>
    <w:p w:rsidR="00BD027C" w:rsidRDefault="00BD027C">
      <w:pPr>
        <w:pStyle w:val="ProductList-BodyIndented"/>
      </w:pPr>
    </w:p>
    <w:p w:rsidR="00BD027C" w:rsidRDefault="00F31213">
      <w:pPr>
        <w:pStyle w:val="ProductList-ClauseHeading"/>
        <w:outlineLvl w:val="4"/>
      </w:pPr>
      <w:r>
        <w:t>3.2 Додаткове програмне забезпечення</w:t>
      </w:r>
    </w:p>
    <w:tbl>
      <w:tblPr>
        <w:tblStyle w:val="PURTable"/>
        <w:tblW w:w="0" w:type="dxa"/>
        <w:tblLook w:val="04A0" w:firstRow="1" w:lastRow="0" w:firstColumn="1" w:lastColumn="0" w:noHBand="0" w:noVBand="1"/>
      </w:tblPr>
      <w:tblGrid>
        <w:gridCol w:w="3666"/>
        <w:gridCol w:w="3562"/>
        <w:gridCol w:w="3562"/>
      </w:tblGrid>
      <w:tr w:rsidR="00BD02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D027C" w:rsidRDefault="00F31213">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BD027C" w:rsidRDefault="00BD027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D027C" w:rsidRDefault="00BD027C">
            <w:pPr>
              <w:pStyle w:val="ProductList-TableBody"/>
            </w:pPr>
          </w:p>
        </w:tc>
      </w:tr>
    </w:tbl>
    <w:p w:rsidR="00BD027C" w:rsidRDefault="00F31213">
      <w:pPr>
        <w:pStyle w:val="ProductList-Offering1SubSection"/>
        <w:outlineLvl w:val="3"/>
      </w:pPr>
      <w:bookmarkStart w:id="106" w:name="_Sec824"/>
      <w:r>
        <w:t>4. Підтримка програмного забезпечення</w:t>
      </w:r>
      <w:bookmarkEnd w:id="106"/>
    </w:p>
    <w:tbl>
      <w:tblPr>
        <w:tblStyle w:val="PURTable"/>
        <w:tblW w:w="0" w:type="dxa"/>
        <w:tblLook w:val="04A0" w:firstRow="1" w:lastRow="0" w:firstColumn="1" w:lastColumn="0" w:noHBand="0" w:noVBand="1"/>
      </w:tblPr>
      <w:tblGrid>
        <w:gridCol w:w="3620"/>
        <w:gridCol w:w="3585"/>
        <w:gridCol w:w="3585"/>
      </w:tblGrid>
      <w:tr w:rsidR="00BD02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w:instrText>
            </w:r>
            <w:r>
              <w:instrText xml:space="preserve">«Підтримка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w:instrText>
            </w:r>
            <w:r>
              <w:instrText xml:space="preserve">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 для Серверів</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Права переходу на резервний ресурс: Н/Д</w:t>
            </w:r>
          </w:p>
        </w:tc>
      </w:tr>
      <w:tr w:rsidR="00BD027C">
        <w:tc>
          <w:tcPr>
            <w:tcW w:w="40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w:instrText>
            </w:r>
            <w:r>
              <w:instrText>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w:instrText>
            </w:r>
            <w:r>
              <w:instrText xml:space="preserve"> обробки даних;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Усі випуски (лише серверні ліцензії)</w:t>
            </w:r>
          </w:p>
        </w:tc>
        <w:tc>
          <w:tcPr>
            <w:tcW w:w="40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AutoTextList   \s NoStyle \t "Права на перехід: Клієнт може мати можливість оновлювати попередні версії пр</w:instrText>
            </w:r>
            <w:r>
              <w:instrText xml:space="preserve">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51">
              <w:r>
                <w:rPr>
                  <w:color w:val="00467F"/>
                  <w:u w:val="single"/>
                </w:rPr>
                <w:t>Список продуктів, червень, 2015 р.</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Права на віддалене використання: Н/Д</w:t>
            </w:r>
          </w:p>
        </w:tc>
      </w:tr>
      <w:tr w:rsidR="00BD027C">
        <w:tc>
          <w:tcPr>
            <w:tcW w:w="40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w:instrText>
            </w:r>
            <w:r>
              <w:instrText xml:space="preserve">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BD027C">
            <w:pPr>
              <w:pStyle w:val="ProductList-TableBody"/>
            </w:pPr>
          </w:p>
        </w:tc>
      </w:tr>
    </w:tbl>
    <w:p w:rsidR="00BD027C" w:rsidRDefault="00BD027C">
      <w:pPr>
        <w:pStyle w:val="ProductList-Body"/>
      </w:pPr>
    </w:p>
    <w:p w:rsidR="00BD027C" w:rsidRDefault="00F31213">
      <w:pPr>
        <w:pStyle w:val="ProductList-ClauseHeading"/>
        <w:outlineLvl w:val="4"/>
      </w:pPr>
      <w:r>
        <w:t xml:space="preserve">4.1 Ліцензія Exchange Enterprise CAL з </w:t>
      </w:r>
      <w:r>
        <w:t>Додатковими умовами та положеннями для Служб 2016</w:t>
      </w:r>
    </w:p>
    <w:p w:rsidR="00BD027C" w:rsidRDefault="00F31213">
      <w:pPr>
        <w:pStyle w:val="ProductList-Body"/>
      </w:pPr>
      <w:r>
        <w:t xml:space="preserve">Ліцензія Enterprise CAL для Exchange Server з чинним відшкодуванням в рамках Підтримки програмного забезпечення включає права на Захист від втрати даних і Exchange Online Protection. Для клієнтів з Угодами </w:t>
      </w:r>
      <w:r>
        <w:t>«Microsoft Business Agreement», укладеними до жовтня 2010 р., і Реєстраційними формами, оформленими після липня 2011 р.: до придбання та використання Онлайнових служб, включених до Ліцензії Exchange Enterprise CAL зі Службами 2016, застосовуються Додаткові</w:t>
      </w:r>
      <w:r>
        <w:t xml:space="preserve"> умови для Онлайнових служб, що використовуються з Програмним забезпеченням, – розділ «Успадковані угоди» Додатку A «Додаткові умови угоди за програмою» в Списку продуктів за червень 2015 р. (див. веб-сторінку </w:t>
      </w:r>
      <w:hyperlink r:id="rId52">
        <w:r>
          <w:rPr>
            <w:color w:val="00467F"/>
            <w:u w:val="single"/>
          </w:rPr>
          <w:t>http://go.microsoft.com/?linkid=9839207</w:t>
        </w:r>
      </w:hyperlink>
      <w:r>
        <w:t>).</w:t>
      </w:r>
    </w:p>
    <w:p w:rsidR="00BD027C" w:rsidRDefault="00BD027C">
      <w:pPr>
        <w:pStyle w:val="PURBreadcrumb"/>
      </w:pPr>
    </w:p>
    <w:tbl>
      <w:tblPr>
        <w:tblStyle w:val="PURTable"/>
        <w:tblW w:w="0" w:type="dxa"/>
        <w:tblLook w:val="04A0" w:firstRow="1" w:lastRow="0" w:firstColumn="1" w:lastColumn="0" w:noHBand="0" w:noVBand="1"/>
      </w:tblPr>
      <w:tblGrid>
        <w:gridCol w:w="10800"/>
      </w:tblGrid>
      <w:tr w:rsidR="00BD027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D027C" w:rsidRDefault="00F31213">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BD027C" w:rsidRDefault="00BD027C">
      <w:pPr>
        <w:pStyle w:val="ProductList-Body"/>
      </w:pPr>
    </w:p>
    <w:p w:rsidR="00BD027C" w:rsidRDefault="00F31213">
      <w:pPr>
        <w:pStyle w:val="ProductList-Offering2HeadingNoBorder"/>
        <w:outlineLvl w:val="2"/>
      </w:pPr>
      <w:bookmarkStart w:id="107" w:name="_Sec639"/>
      <w:r>
        <w:t>Project Server</w:t>
      </w:r>
      <w:bookmarkEnd w:id="107"/>
      <w:r>
        <w:fldChar w:fldCharType="begin"/>
      </w:r>
      <w:r>
        <w:instrText xml:space="preserve"> TC "</w:instrText>
      </w:r>
      <w:bookmarkStart w:id="108" w:name="_Toc478649791"/>
      <w:r>
        <w:instrText>Project Server</w:instrText>
      </w:r>
      <w:bookmarkEnd w:id="108"/>
      <w:r>
        <w:instrText>" \l 3</w:instrText>
      </w:r>
      <w:r>
        <w:fldChar w:fldCharType="end"/>
      </w:r>
    </w:p>
    <w:p w:rsidR="00BD027C" w:rsidRDefault="00F31213">
      <w:pPr>
        <w:pStyle w:val="ProductList-Offering1SubSection"/>
        <w:outlineLvl w:val="3"/>
      </w:pPr>
      <w:bookmarkStart w:id="109" w:name="_Sec684"/>
      <w:r>
        <w:t>1. Доступність програм</w:t>
      </w:r>
      <w:bookmarkEnd w:id="109"/>
    </w:p>
    <w:tbl>
      <w:tblPr>
        <w:tblStyle w:val="PURTable"/>
        <w:tblW w:w="0" w:type="dxa"/>
        <w:tblLook w:val="04A0" w:firstRow="1" w:lastRow="0" w:firstColumn="1" w:lastColumn="0" w:noHBand="0" w:noVBand="1"/>
      </w:tblPr>
      <w:tblGrid>
        <w:gridCol w:w="4038"/>
        <w:gridCol w:w="612"/>
        <w:gridCol w:w="607"/>
        <w:gridCol w:w="612"/>
        <w:gridCol w:w="607"/>
        <w:gridCol w:w="607"/>
        <w:gridCol w:w="611"/>
        <w:gridCol w:w="615"/>
        <w:gridCol w:w="634"/>
        <w:gridCol w:w="619"/>
        <w:gridCol w:w="613"/>
        <w:gridCol w:w="609"/>
      </w:tblGrid>
      <w:tr w:rsidR="00BD027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D027C" w:rsidRDefault="00F31213">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w:instrText>
            </w:r>
            <w:r>
              <w:instrText xml:space="preserve">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"Угода Open Value та Open </w:instrText>
            </w:r>
            <w:r>
              <w:instrText xml:space="preserve">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w:instrText>
            </w:r>
            <w:r>
              <w:instrText xml:space="preserve">yle \t "Реєстраційна форма «Enrollment for Education Solutions»" </w:instrText>
            </w:r>
            <w:r>
              <w:fldChar w:fldCharType="separate"/>
            </w:r>
            <w:r>
              <w:rPr>
                <w:color w:val="FFFFFF"/>
              </w:rPr>
              <w:t>EES</w:t>
            </w:r>
            <w:r>
              <w:fldChar w:fldCharType="end"/>
            </w:r>
          </w:p>
        </w:tc>
      </w:tr>
      <w:tr w:rsidR="00BD027C">
        <w:tc>
          <w:tcPr>
            <w:tcW w:w="4160" w:type="dxa"/>
            <w:tcBorders>
              <w:top w:val="single" w:sz="6" w:space="0" w:color="FFFFFF"/>
              <w:left w:val="none" w:sz="4" w:space="0" w:color="6E6E6E"/>
              <w:bottom w:val="dashed" w:sz="4" w:space="0" w:color="BFBFBF"/>
              <w:right w:val="none" w:sz="4" w:space="0" w:color="6E6E6E"/>
            </w:tcBorders>
          </w:tcPr>
          <w:p w:rsidR="00BD027C" w:rsidRDefault="00F31213">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D027C" w:rsidRDefault="00F31213">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BD027C" w:rsidRDefault="00F3121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BD027C" w:rsidRDefault="00F3121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BD027C" w:rsidRDefault="00F3121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BD027C">
        <w:tc>
          <w:tcPr>
            <w:tcW w:w="4160" w:type="dxa"/>
            <w:tcBorders>
              <w:top w:val="dashed" w:sz="4" w:space="0" w:color="BFBFBF"/>
              <w:left w:val="none" w:sz="4" w:space="0" w:color="6E6E6E"/>
              <w:bottom w:val="none" w:sz="4" w:space="0" w:color="BFBFBF"/>
              <w:right w:val="none" w:sz="4" w:space="0" w:color="6E6E6E"/>
            </w:tcBorders>
          </w:tcPr>
          <w:p w:rsidR="00BD027C" w:rsidRDefault="00F31213">
            <w:pPr>
              <w:pStyle w:val="ProductList-TableBody"/>
            </w:pPr>
            <w:r>
              <w:t>Ліцензія доступу клієнта на Project Server 2016</w:t>
            </w:r>
            <w:r>
              <w:fldChar w:fldCharType="begin"/>
            </w:r>
            <w:r>
              <w:instrText xml:space="preserve"> XE "</w:instrText>
            </w:r>
            <w:r>
              <w:instrText xml:space="preserve">Ліцензія доступу клієнта на Project Server 2016" </w:instrText>
            </w:r>
            <w:r>
              <w:fldChar w:fldCharType="end"/>
            </w:r>
            <w:r>
              <w:t xml:space="preserve"> («на пристрій» і «на користувача»)</w:t>
            </w:r>
          </w:p>
        </w:tc>
        <w:tc>
          <w:tcPr>
            <w:tcW w:w="620" w:type="dxa"/>
            <w:tcBorders>
              <w:top w:val="dashed" w:sz="4" w:space="0" w:color="BFBFBF"/>
              <w:left w:val="none" w:sz="4" w:space="0" w:color="6E6E6E"/>
              <w:bottom w:val="none" w:sz="4" w:space="0" w:color="BFBFBF"/>
              <w:right w:val="none" w:sz="4" w:space="0" w:color="6E6E6E"/>
            </w:tcBorders>
          </w:tcPr>
          <w:p w:rsidR="00BD027C" w:rsidRDefault="00F31213">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BD027C" w:rsidRDefault="00F3121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BD027C" w:rsidRDefault="00F3121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D027C" w:rsidRDefault="00F3121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w:instrText>
            </w:r>
            <w:r>
              <w:instrText xml:space="preserve">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rsidR="00BD027C" w:rsidRDefault="00F31213">
      <w:pPr>
        <w:pStyle w:val="ProductList-Offering1SubSection"/>
        <w:outlineLvl w:val="3"/>
      </w:pPr>
      <w:bookmarkStart w:id="110" w:name="_Sec739"/>
      <w:r>
        <w:t>2. Умови продукту</w:t>
      </w:r>
      <w:bookmarkEnd w:id="110"/>
    </w:p>
    <w:tbl>
      <w:tblPr>
        <w:tblStyle w:val="PURTable"/>
        <w:tblW w:w="0" w:type="dxa"/>
        <w:tblLook w:val="04A0" w:firstRow="1" w:lastRow="0" w:firstColumn="1" w:lastColumn="0" w:noHBand="0" w:noVBand="1"/>
      </w:tblPr>
      <w:tblGrid>
        <w:gridCol w:w="3576"/>
        <w:gridCol w:w="3598"/>
        <w:gridCol w:w="3616"/>
      </w:tblGrid>
      <w:tr w:rsidR="00BD02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 xml:space="preserve">Попередня </w:t>
            </w:r>
            <w:r>
              <w:rPr>
                <w:color w:val="0563C1"/>
              </w:rPr>
              <w:t>версія</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w:t>
            </w:r>
            <w:r>
              <w:rPr>
                <w:color w:val="0563C1"/>
              </w:rPr>
              <w:t>родуктів</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Випуски з меншими функціональними можливостями: Н/Д</w:t>
            </w:r>
          </w:p>
        </w:tc>
      </w:tr>
      <w:tr w:rsidR="00BD02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w:t>
            </w:r>
            <w:r>
              <w:rPr>
                <w:color w:val="0563C1"/>
              </w:rPr>
              <w:t>рограмного забезпечення)</w:t>
            </w:r>
            <w:r>
              <w:fldChar w:fldCharType="end"/>
            </w:r>
            <w:r>
              <w:t xml:space="preserve">: </w:t>
            </w:r>
            <w:hyperlink w:anchor="_Sec564">
              <w:r>
                <w:rPr>
                  <w:color w:val="00467F"/>
                  <w:u w:val="single"/>
                </w:rPr>
                <w:t>Додаток B</w:t>
              </w:r>
            </w:hyperlink>
          </w:p>
        </w:tc>
      </w:tr>
      <w:tr w:rsidR="00BD02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Право на зменшення: Н/Д</w:t>
            </w:r>
          </w:p>
        </w:tc>
      </w:tr>
      <w:tr w:rsidR="00BD02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Право на уточнення: Н/Д</w:t>
            </w:r>
          </w:p>
        </w:tc>
      </w:tr>
      <w:tr w:rsidR="00BD02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BD02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BD027C">
            <w:pPr>
              <w:pStyle w:val="ProductList-TableBody"/>
            </w:pPr>
          </w:p>
        </w:tc>
      </w:tr>
    </w:tbl>
    <w:p w:rsidR="00BD027C" w:rsidRDefault="00F31213">
      <w:pPr>
        <w:pStyle w:val="ProductList-Offering1SubSection"/>
        <w:outlineLvl w:val="3"/>
      </w:pPr>
      <w:bookmarkStart w:id="111" w:name="_Sec795"/>
      <w:r>
        <w:t>3. Права на використання</w:t>
      </w:r>
      <w:bookmarkEnd w:id="111"/>
    </w:p>
    <w:tbl>
      <w:tblPr>
        <w:tblStyle w:val="PURTable"/>
        <w:tblW w:w="0" w:type="dxa"/>
        <w:tblLook w:val="04A0" w:firstRow="1" w:lastRow="0" w:firstColumn="1" w:lastColumn="0" w:noHBand="0" w:noVBand="1"/>
      </w:tblPr>
      <w:tblGrid>
        <w:gridCol w:w="3617"/>
        <w:gridCol w:w="3581"/>
        <w:gridCol w:w="3592"/>
      </w:tblGrid>
      <w:tr w:rsidR="00BD02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Умови ліцензії для певних продуктів: Н/Д</w:t>
            </w:r>
          </w:p>
        </w:tc>
        <w:tc>
          <w:tcPr>
            <w:tcW w:w="4040" w:type="dxa"/>
            <w:tcBorders>
              <w:top w:val="single" w:sz="18" w:space="0" w:color="00188F"/>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AutoTextList   \s NoStyle \t "Додаткове програмне забезпечення: Програмне забезпечення, визначене в Правах</w:instrText>
            </w:r>
            <w:r>
              <w:instrText xml:space="preserve">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Так</w:t>
            </w:r>
          </w:p>
        </w:tc>
      </w:tr>
      <w:tr w:rsidR="00BD027C">
        <w:tc>
          <w:tcPr>
            <w:tcW w:w="40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AutoTextList   \s NoStyle \t "Вимоги щодо доступу клієнта: вказу</w:instrText>
            </w:r>
            <w:r>
              <w:instrText xml:space="preserve">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w:instrText>
            </w:r>
            <w:r>
              <w:instrText xml:space="preserve"> доступу з боку Зовнішніх користувачів." </w:instrText>
            </w:r>
            <w:r>
              <w:fldChar w:fldCharType="separate"/>
            </w:r>
            <w:r>
              <w:rPr>
                <w:color w:val="0563C1"/>
              </w:rPr>
              <w:t>Вимоги щодо доступу зовнішніх користувачів</w:t>
            </w:r>
            <w:r>
              <w:fldChar w:fldCharType="end"/>
            </w:r>
            <w:r>
              <w:t>: Клієнтська ліцензія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Включені технології: Н/Д</w:t>
            </w:r>
          </w:p>
        </w:tc>
      </w:tr>
      <w:tr w:rsidR="00BD02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BD02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BD027C">
            <w:pPr>
              <w:pStyle w:val="ProductList-TableBody"/>
            </w:pPr>
          </w:p>
        </w:tc>
      </w:tr>
    </w:tbl>
    <w:p w:rsidR="00BD027C" w:rsidRDefault="00BD027C">
      <w:pPr>
        <w:pStyle w:val="ProductList-Body"/>
      </w:pPr>
    </w:p>
    <w:p w:rsidR="00BD027C" w:rsidRDefault="00F31213">
      <w:pPr>
        <w:pStyle w:val="ProductList-ClauseHeading"/>
        <w:outlineLvl w:val="4"/>
      </w:pPr>
      <w:r>
        <w:t>3.1 Доступ до серверного програмного забезпечення</w:t>
      </w:r>
    </w:p>
    <w:tbl>
      <w:tblPr>
        <w:tblStyle w:val="PURTable"/>
        <w:tblW w:w="0" w:type="dxa"/>
        <w:tblLook w:val="04A0" w:firstRow="1" w:lastRow="0" w:firstColumn="1" w:lastColumn="0" w:noHBand="0" w:noVBand="1"/>
      </w:tblPr>
      <w:tblGrid>
        <w:gridCol w:w="3570"/>
        <w:gridCol w:w="3610"/>
        <w:gridCol w:w="3610"/>
      </w:tblGrid>
      <w:tr w:rsidR="00BD02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D027C" w:rsidRDefault="00F31213">
            <w:pPr>
              <w:pStyle w:val="ProductList-TableBody"/>
            </w:pPr>
            <w:r>
              <w:t>Основна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BD027C" w:rsidRDefault="00F31213">
            <w:pPr>
              <w:pStyle w:val="ProductList-TableBody"/>
            </w:pPr>
            <w:r>
              <w:t>Ліцензія CAL для Project Server 2016</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BD027C" w:rsidRDefault="00F31213">
            <w:pPr>
              <w:pStyle w:val="ProductList-TableBody"/>
            </w:pPr>
            <w:r>
              <w:t>Project Online Essentials (ліцензія на передплату користувача)</w:t>
            </w:r>
          </w:p>
        </w:tc>
      </w:tr>
      <w:tr w:rsidR="00BD027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D027C" w:rsidRDefault="00BD027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D027C" w:rsidRDefault="00F31213">
            <w:pPr>
              <w:pStyle w:val="ProductList-TableBody"/>
            </w:pPr>
            <w:r>
              <w:t>Project Online Professional (ліцензія на передплату користувача)</w:t>
            </w:r>
          </w:p>
        </w:tc>
        <w:tc>
          <w:tcPr>
            <w:tcW w:w="4040" w:type="dxa"/>
            <w:tcBorders>
              <w:top w:val="none" w:sz="4" w:space="0" w:color="000000"/>
              <w:left w:val="none" w:sz="4" w:space="0" w:color="000000"/>
              <w:bottom w:val="single" w:sz="4" w:space="0" w:color="000000"/>
              <w:right w:val="single" w:sz="4" w:space="0" w:color="000000"/>
            </w:tcBorders>
          </w:tcPr>
          <w:p w:rsidR="00BD027C" w:rsidRDefault="00F31213">
            <w:pPr>
              <w:pStyle w:val="ProductList-TableBody"/>
            </w:pPr>
            <w:r>
              <w:t>Project Online Premium (ліцензія на передплату користувача)</w:t>
            </w:r>
          </w:p>
        </w:tc>
      </w:tr>
    </w:tbl>
    <w:p w:rsidR="00BD027C" w:rsidRDefault="00BD027C">
      <w:pPr>
        <w:pStyle w:val="ProductList-Body"/>
      </w:pPr>
    </w:p>
    <w:p w:rsidR="00BD027C" w:rsidRDefault="00F31213">
      <w:pPr>
        <w:pStyle w:val="ProductList-ClauseHeading"/>
        <w:outlineLvl w:val="4"/>
      </w:pPr>
      <w:r>
        <w:t xml:space="preserve">3.2 Додаткове програмне </w:t>
      </w:r>
      <w:r>
        <w:t>забезпечення</w:t>
      </w:r>
    </w:p>
    <w:tbl>
      <w:tblPr>
        <w:tblStyle w:val="PURTable"/>
        <w:tblW w:w="0" w:type="dxa"/>
        <w:tblLook w:val="04A0" w:firstRow="1" w:lastRow="0" w:firstColumn="1" w:lastColumn="0" w:noHBand="0" w:noVBand="1"/>
      </w:tblPr>
      <w:tblGrid>
        <w:gridCol w:w="3626"/>
        <w:gridCol w:w="3582"/>
        <w:gridCol w:w="3582"/>
      </w:tblGrid>
      <w:tr w:rsidR="00BD02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D027C" w:rsidRDefault="00F31213">
            <w:pPr>
              <w:pStyle w:val="ProductList-TableBody"/>
            </w:pPr>
            <w:r>
              <w:t>Пакет SDK</w:t>
            </w:r>
          </w:p>
        </w:tc>
        <w:tc>
          <w:tcPr>
            <w:tcW w:w="4040" w:type="dxa"/>
            <w:tcBorders>
              <w:top w:val="single" w:sz="18" w:space="0" w:color="0072C6"/>
              <w:left w:val="single" w:sz="4" w:space="0" w:color="000000"/>
              <w:bottom w:val="single" w:sz="4" w:space="0" w:color="000000"/>
              <w:right w:val="single" w:sz="4" w:space="0" w:color="000000"/>
            </w:tcBorders>
          </w:tcPr>
          <w:p w:rsidR="00BD027C" w:rsidRDefault="00BD027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D027C" w:rsidRDefault="00BD027C">
            <w:pPr>
              <w:pStyle w:val="ProductList-TableBody"/>
            </w:pPr>
          </w:p>
        </w:tc>
      </w:tr>
    </w:tbl>
    <w:p w:rsidR="00BD027C" w:rsidRDefault="00F31213">
      <w:pPr>
        <w:pStyle w:val="ProductList-Offering1SubSection"/>
        <w:outlineLvl w:val="3"/>
      </w:pPr>
      <w:bookmarkStart w:id="112" w:name="_Sec822"/>
      <w:r>
        <w:t>4. Підтримка програмного забезпечення</w:t>
      </w:r>
      <w:bookmarkEnd w:id="112"/>
    </w:p>
    <w:tbl>
      <w:tblPr>
        <w:tblStyle w:val="PURTable"/>
        <w:tblW w:w="0" w:type="dxa"/>
        <w:tblLook w:val="04A0" w:firstRow="1" w:lastRow="0" w:firstColumn="1" w:lastColumn="0" w:noHBand="0" w:noVBand="1"/>
      </w:tblPr>
      <w:tblGrid>
        <w:gridCol w:w="3620"/>
        <w:gridCol w:w="3585"/>
        <w:gridCol w:w="3585"/>
      </w:tblGrid>
      <w:tr w:rsidR="00BD02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w:instrText>
            </w:r>
            <w:r>
              <w:instrText xml:space="preserve">«Підтримка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w:instrText>
            </w:r>
            <w:r>
              <w:instrText xml:space="preserve">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Права переходу на резервний ресурс: Н/Д</w:t>
            </w:r>
          </w:p>
        </w:tc>
      </w:tr>
      <w:tr w:rsidR="00BD027C">
        <w:tc>
          <w:tcPr>
            <w:tcW w:w="40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AutoTextList   \s</w:instrText>
            </w:r>
            <w:r>
              <w:instrText xml:space="preserve">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w:instrText>
            </w:r>
            <w:r>
              <w:instrText xml:space="preserve">аних;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Виключно Серверні ліцензії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Права на віддалене використання: Н/Д</w:t>
            </w:r>
          </w:p>
        </w:tc>
      </w:tr>
      <w:tr w:rsidR="00BD02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BD027C">
            <w:pPr>
              <w:pStyle w:val="ProductList-TableBody"/>
            </w:pPr>
          </w:p>
        </w:tc>
      </w:tr>
    </w:tbl>
    <w:p w:rsidR="00BD027C" w:rsidRDefault="00BD027C">
      <w:pPr>
        <w:pStyle w:val="ProductList-Body"/>
        <w:jc w:val="right"/>
      </w:pPr>
    </w:p>
    <w:tbl>
      <w:tblPr>
        <w:tblStyle w:val="PURTable"/>
        <w:tblW w:w="0" w:type="dxa"/>
        <w:tblLook w:val="04A0" w:firstRow="1" w:lastRow="0" w:firstColumn="1" w:lastColumn="0" w:noHBand="0" w:noVBand="1"/>
      </w:tblPr>
      <w:tblGrid>
        <w:gridCol w:w="10800"/>
      </w:tblGrid>
      <w:tr w:rsidR="00BD027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D027C" w:rsidRDefault="00F31213">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BD027C" w:rsidRDefault="00BD027C">
      <w:pPr>
        <w:pStyle w:val="ProductList-Body"/>
      </w:pPr>
    </w:p>
    <w:p w:rsidR="00BD027C" w:rsidRDefault="00F31213">
      <w:pPr>
        <w:pStyle w:val="ProductList-Offering2HeadingNoBorder"/>
        <w:outlineLvl w:val="2"/>
      </w:pPr>
      <w:bookmarkStart w:id="113" w:name="_Sec640"/>
      <w:r>
        <w:t>SharePoint Server</w:t>
      </w:r>
      <w:bookmarkEnd w:id="113"/>
      <w:r>
        <w:fldChar w:fldCharType="begin"/>
      </w:r>
      <w:r>
        <w:instrText xml:space="preserve"> TC "</w:instrText>
      </w:r>
      <w:bookmarkStart w:id="114" w:name="_Toc478649792"/>
      <w:r>
        <w:instrText>SharePoint Server</w:instrText>
      </w:r>
      <w:bookmarkEnd w:id="114"/>
      <w:r>
        <w:instrText>" \l 3</w:instrText>
      </w:r>
      <w:r>
        <w:fldChar w:fldCharType="end"/>
      </w:r>
    </w:p>
    <w:p w:rsidR="00BD027C" w:rsidRDefault="00F31213">
      <w:pPr>
        <w:pStyle w:val="ProductList-Offering1SubSection"/>
        <w:outlineLvl w:val="3"/>
      </w:pPr>
      <w:bookmarkStart w:id="115" w:name="_Sec685"/>
      <w:r>
        <w:t>1. Доступність програм</w:t>
      </w:r>
      <w:bookmarkEnd w:id="115"/>
    </w:p>
    <w:tbl>
      <w:tblPr>
        <w:tblStyle w:val="PURTable"/>
        <w:tblW w:w="0" w:type="dxa"/>
        <w:tblLook w:val="04A0" w:firstRow="1" w:lastRow="0" w:firstColumn="1" w:lastColumn="0" w:noHBand="0" w:noVBand="1"/>
      </w:tblPr>
      <w:tblGrid>
        <w:gridCol w:w="4036"/>
        <w:gridCol w:w="612"/>
        <w:gridCol w:w="606"/>
        <w:gridCol w:w="611"/>
        <w:gridCol w:w="606"/>
        <w:gridCol w:w="607"/>
        <w:gridCol w:w="611"/>
        <w:gridCol w:w="615"/>
        <w:gridCol w:w="634"/>
        <w:gridCol w:w="619"/>
        <w:gridCol w:w="612"/>
        <w:gridCol w:w="615"/>
      </w:tblGrid>
      <w:tr w:rsidR="00BD027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D027C" w:rsidRDefault="00F31213">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"Підтримка програмного забезпечення</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"Угода Open Value </w:instrText>
            </w:r>
            <w:r>
              <w:instrText xml:space="preserve">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BD027C">
        <w:tc>
          <w:tcPr>
            <w:tcW w:w="4160" w:type="dxa"/>
            <w:tcBorders>
              <w:top w:val="single" w:sz="6" w:space="0" w:color="FFFFFF"/>
              <w:left w:val="none" w:sz="4" w:space="0" w:color="6E6E6E"/>
              <w:bottom w:val="dashed" w:sz="4" w:space="0" w:color="BFBFBF"/>
              <w:right w:val="none" w:sz="4" w:space="0" w:color="6E6E6E"/>
            </w:tcBorders>
          </w:tcPr>
          <w:p w:rsidR="00BD027C" w:rsidRDefault="00F31213">
            <w:pPr>
              <w:pStyle w:val="ProductList-TableBody"/>
            </w:pPr>
            <w:r>
              <w:rPr>
                <w:color w:val="000000"/>
              </w:rPr>
              <w:t>Microsoft Office Audit і Control Management Server 2013</w:t>
            </w:r>
            <w:r>
              <w:fldChar w:fldCharType="begin"/>
            </w:r>
            <w:r>
              <w:instrText xml:space="preserve"> XE "Microsoft Office Audit і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D027C" w:rsidRDefault="00F31213">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BD027C" w:rsidRDefault="00F3121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BD027C" w:rsidRDefault="00F3121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BD027C" w:rsidRDefault="00F3121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w:instrText>
            </w:r>
            <w:r>
              <w:instrText xml:space="preserve">кт" </w:instrText>
            </w:r>
            <w:r>
              <w:fldChar w:fldCharType="separate"/>
            </w:r>
            <w:r>
              <w:rPr>
                <w:color w:val="000000"/>
              </w:rPr>
              <w:t xml:space="preserve"> A</w:t>
            </w:r>
            <w:r>
              <w:fldChar w:fldCharType="end"/>
            </w:r>
          </w:p>
        </w:tc>
      </w:tr>
      <w:tr w:rsidR="00BD027C">
        <w:tc>
          <w:tcPr>
            <w:tcW w:w="4160" w:type="dxa"/>
            <w:tcBorders>
              <w:top w:val="dashed" w:sz="4" w:space="0" w:color="BFBFBF"/>
              <w:left w:val="none" w:sz="4" w:space="0" w:color="6E6E6E"/>
              <w:bottom w:val="dashed" w:sz="4" w:space="0" w:color="BFBFBF"/>
              <w:right w:val="none" w:sz="4" w:space="0" w:color="6E6E6E"/>
            </w:tcBorders>
          </w:tcPr>
          <w:p w:rsidR="00BD027C" w:rsidRDefault="00F31213">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D027C" w:rsidRDefault="00F31213">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BD027C" w:rsidRDefault="00F31213">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BD027C" w:rsidRDefault="00F31213">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BD027C" w:rsidRDefault="00F3121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BD027C">
        <w:tc>
          <w:tcPr>
            <w:tcW w:w="4160" w:type="dxa"/>
            <w:tcBorders>
              <w:top w:val="dashed" w:sz="4" w:space="0" w:color="BFBFBF"/>
              <w:left w:val="none" w:sz="4" w:space="0" w:color="6E6E6E"/>
              <w:bottom w:val="dashed" w:sz="4" w:space="0" w:color="BFBFBF"/>
              <w:right w:val="none" w:sz="4" w:space="0" w:color="6E6E6E"/>
            </w:tcBorders>
          </w:tcPr>
          <w:p w:rsidR="00BD027C" w:rsidRDefault="00F31213">
            <w:pPr>
              <w:pStyle w:val="ProductList-TableBody"/>
            </w:pPr>
            <w:r>
              <w:t xml:space="preserve">Ліцензія доступу клієнта на SharePoint Server </w:t>
            </w:r>
            <w:r>
              <w:t>2016 Standard</w:t>
            </w:r>
            <w:r>
              <w:fldChar w:fldCharType="begin"/>
            </w:r>
            <w:r>
              <w:instrText xml:space="preserve"> XE "Ліцензія доступу клієнта на SharePoint Server 2016 Standard"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BD027C" w:rsidRDefault="00F31213">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BD027C" w:rsidRDefault="00F3121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D027C" w:rsidRDefault="00F3121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D027C" w:rsidRDefault="00F3121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BD027C">
        <w:tc>
          <w:tcPr>
            <w:tcW w:w="4160" w:type="dxa"/>
            <w:tcBorders>
              <w:top w:val="dashed" w:sz="4" w:space="0" w:color="BFBFBF"/>
              <w:left w:val="none" w:sz="4" w:space="0" w:color="6E6E6E"/>
              <w:bottom w:val="none" w:sz="4" w:space="0" w:color="BFBFBF"/>
              <w:right w:val="none" w:sz="4" w:space="0" w:color="6E6E6E"/>
            </w:tcBorders>
          </w:tcPr>
          <w:p w:rsidR="00BD027C" w:rsidRDefault="00F31213">
            <w:pPr>
              <w:pStyle w:val="ProductList-TableBody"/>
            </w:pPr>
            <w:r>
              <w:t xml:space="preserve">Ліцензія доступу клієнта «Enterprise» на SharePoint Server 2016 </w:t>
            </w:r>
            <w:r>
              <w:fldChar w:fldCharType="begin"/>
            </w:r>
            <w:r>
              <w:instrText xml:space="preserve"> XE "Ліцензія доступу клієнта «Enterprise» на SharePoint Server 2016 " </w:instrText>
            </w:r>
            <w:r>
              <w:fldChar w:fldCharType="end"/>
            </w:r>
            <w:r>
              <w:t>(«на пристрій» і «на користувача»)</w:t>
            </w:r>
          </w:p>
        </w:tc>
        <w:tc>
          <w:tcPr>
            <w:tcW w:w="620" w:type="dxa"/>
            <w:tcBorders>
              <w:top w:val="dashed" w:sz="4" w:space="0" w:color="BFBFBF"/>
              <w:left w:val="none" w:sz="4" w:space="0" w:color="6E6E6E"/>
              <w:bottom w:val="none" w:sz="4" w:space="0" w:color="BFBFBF"/>
              <w:right w:val="none" w:sz="4" w:space="0" w:color="6E6E6E"/>
            </w:tcBorders>
          </w:tcPr>
          <w:p w:rsidR="00BD027C" w:rsidRDefault="00F31213">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BD027C" w:rsidRDefault="00F3121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BD027C" w:rsidRDefault="00F3121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D027C" w:rsidRDefault="00F3121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w:instrText>
            </w:r>
            <w:r>
              <w:instrText xml:space="preserve">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rsidR="00BD027C" w:rsidRDefault="00F31213">
      <w:pPr>
        <w:pStyle w:val="ProductList-Offering1SubSection"/>
        <w:outlineLvl w:val="3"/>
      </w:pPr>
      <w:bookmarkStart w:id="116" w:name="_Sec740"/>
      <w:r>
        <w:lastRenderedPageBreak/>
        <w:t>2. Умови продукту</w:t>
      </w:r>
      <w:bookmarkEnd w:id="116"/>
    </w:p>
    <w:tbl>
      <w:tblPr>
        <w:tblStyle w:val="PURTable"/>
        <w:tblW w:w="0" w:type="dxa"/>
        <w:tblLook w:val="04A0" w:firstRow="1" w:lastRow="0" w:firstColumn="1" w:lastColumn="0" w:noHBand="0" w:noVBand="1"/>
      </w:tblPr>
      <w:tblGrid>
        <w:gridCol w:w="3576"/>
        <w:gridCol w:w="3598"/>
        <w:gridCol w:w="3616"/>
      </w:tblGrid>
      <w:tr w:rsidR="00BD02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xml:space="preserve">: </w:t>
            </w:r>
            <w:r>
              <w:t>SharePoint Server 2013</w:t>
            </w:r>
            <w:r>
              <w:fldChar w:fldCharType="begin"/>
            </w:r>
            <w:r>
              <w:instrText xml:space="preserve"> XE "SharePoint Server 2013" </w:instrText>
            </w:r>
            <w:r>
              <w:fldChar w:fldCharType="end"/>
            </w:r>
            <w:r>
              <w:t xml:space="preserve"> (10/12), немає попередньої версії для Microsoft Office Audit і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w:instrText>
            </w:r>
            <w:r>
              <w:instrText xml:space="preserve">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Випуски з меншими функціональними можливостями: Н/Д</w:t>
            </w:r>
          </w:p>
        </w:tc>
      </w:tr>
      <w:tr w:rsidR="00BD02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AutoTextList   \s NoStyle \t "Необхід</w:instrText>
            </w:r>
            <w:r>
              <w:instrText xml:space="preserve">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BD02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Право на зменшення: Н/Д</w:t>
            </w:r>
          </w:p>
        </w:tc>
      </w:tr>
      <w:tr w:rsidR="00BD027C">
        <w:tc>
          <w:tcPr>
            <w:tcW w:w="40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w:instrText>
            </w:r>
            <w:r>
              <w:instrText xml:space="preserve">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Право на уточнення: Н/Д</w:t>
            </w:r>
          </w:p>
        </w:tc>
      </w:tr>
      <w:tr w:rsidR="00BD02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BD02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BD027C">
            <w:pPr>
              <w:pStyle w:val="ProductList-TableBody"/>
            </w:pPr>
          </w:p>
        </w:tc>
      </w:tr>
    </w:tbl>
    <w:p w:rsidR="00BD027C" w:rsidRDefault="00F31213">
      <w:pPr>
        <w:pStyle w:val="ProductList-Offering1SubSection"/>
        <w:outlineLvl w:val="3"/>
      </w:pPr>
      <w:bookmarkStart w:id="117" w:name="_Sec798"/>
      <w:r>
        <w:t>3. Права н</w:t>
      </w:r>
      <w:r>
        <w:t>а використання</w:t>
      </w:r>
      <w:bookmarkEnd w:id="117"/>
    </w:p>
    <w:tbl>
      <w:tblPr>
        <w:tblStyle w:val="PURTable"/>
        <w:tblW w:w="0" w:type="dxa"/>
        <w:tblLook w:val="04A0" w:firstRow="1" w:lastRow="0" w:firstColumn="1" w:lastColumn="0" w:noHBand="0" w:noVBand="1"/>
      </w:tblPr>
      <w:tblGrid>
        <w:gridCol w:w="3617"/>
        <w:gridCol w:w="3581"/>
        <w:gridCol w:w="3592"/>
      </w:tblGrid>
      <w:tr w:rsidR="00BD02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w:instrText>
            </w:r>
            <w:r>
              <w:instrText xml:space="preserve">ння»."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w:instrText>
            </w:r>
            <w:r>
              <w:instrText xml:space="preserve">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Так</w:t>
            </w:r>
          </w:p>
        </w:tc>
      </w:tr>
      <w:tr w:rsidR="00BD027C">
        <w:tc>
          <w:tcPr>
            <w:tcW w:w="40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w:t>
            </w:r>
            <w:r>
              <w:rPr>
                <w:color w:val="0563C1"/>
              </w:rPr>
              <w:t xml:space="preserve"> щодо доступу клієнта</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Ліцензія і</w:t>
            </w:r>
            <w:r>
              <w:t>з сервером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Включені технології: Н/Д</w:t>
            </w:r>
          </w:p>
        </w:tc>
      </w:tr>
      <w:tr w:rsidR="00BD02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BD02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BD027C">
            <w:pPr>
              <w:pStyle w:val="ProductList-TableBody"/>
            </w:pPr>
          </w:p>
        </w:tc>
      </w:tr>
    </w:tbl>
    <w:p w:rsidR="00BD027C" w:rsidRDefault="00BD027C">
      <w:pPr>
        <w:pStyle w:val="ProductList-Body"/>
      </w:pPr>
    </w:p>
    <w:p w:rsidR="00BD027C" w:rsidRDefault="00F31213">
      <w:pPr>
        <w:pStyle w:val="ProductList-ClauseHeading"/>
        <w:outlineLvl w:val="4"/>
      </w:pPr>
      <w:r>
        <w:t>3.1 Доступ до серверного програмного забезпечення Microsoft Audit і Control Management Server 2013</w:t>
      </w:r>
    </w:p>
    <w:tbl>
      <w:tblPr>
        <w:tblStyle w:val="PURTable"/>
        <w:tblW w:w="0" w:type="dxa"/>
        <w:tblLook w:val="04A0" w:firstRow="1" w:lastRow="0" w:firstColumn="1" w:lastColumn="0" w:noHBand="0" w:noVBand="1"/>
      </w:tblPr>
      <w:tblGrid>
        <w:gridCol w:w="3574"/>
        <w:gridCol w:w="3608"/>
        <w:gridCol w:w="3608"/>
      </w:tblGrid>
      <w:tr w:rsidR="00BD02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D027C" w:rsidRDefault="00F31213">
            <w:pPr>
              <w:pStyle w:val="ProductList-TableBody"/>
            </w:pPr>
            <w:r>
              <w:t>Основна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BD027C" w:rsidRDefault="00F31213">
            <w:pPr>
              <w:pStyle w:val="ProductList-TableBody"/>
            </w:pPr>
            <w:r>
              <w:t>Ліцензія доступу клієнта для SharePoint Server 2013 Standard і ліцензія доступу клієнта «Enterprise» для SharePoint Server 2013</w:t>
            </w:r>
          </w:p>
        </w:tc>
        <w:tc>
          <w:tcPr>
            <w:tcW w:w="4040" w:type="dxa"/>
            <w:tcBorders>
              <w:top w:val="single" w:sz="18" w:space="0" w:color="0072C6"/>
              <w:left w:val="none" w:sz="4" w:space="0" w:color="000000"/>
              <w:bottom w:val="none" w:sz="4" w:space="0" w:color="000000"/>
              <w:right w:val="single" w:sz="4" w:space="0" w:color="000000"/>
            </w:tcBorders>
          </w:tcPr>
          <w:p w:rsidR="00BD027C" w:rsidRDefault="00F31213">
            <w:pPr>
              <w:pStyle w:val="ProductList-TableBody"/>
            </w:pPr>
            <w:r>
              <w:t>Ліцензія на передплату користувача для SharePoint Online (план 2)</w:t>
            </w:r>
            <w:r>
              <w:fldChar w:fldCharType="begin"/>
            </w:r>
            <w:r>
              <w:instrText xml:space="preserve"> XE "SharePoint Online (план 2)" </w:instrText>
            </w:r>
            <w:r>
              <w:fldChar w:fldCharType="end"/>
            </w:r>
          </w:p>
        </w:tc>
      </w:tr>
      <w:tr w:rsidR="00BD027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D027C" w:rsidRDefault="00BD027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D027C" w:rsidRDefault="00F31213">
            <w:pPr>
              <w:pStyle w:val="ProductList-TableBody"/>
            </w:pPr>
            <w:r>
              <w:t>Еквівалент ліцензії досту</w:t>
            </w:r>
            <w:r>
              <w:t xml:space="preserve">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rsidR="00BD027C" w:rsidRDefault="00BD027C">
            <w:pPr>
              <w:pStyle w:val="ProductList-TableBody"/>
            </w:pPr>
          </w:p>
        </w:tc>
      </w:tr>
    </w:tbl>
    <w:p w:rsidR="00BD027C" w:rsidRDefault="00BD027C">
      <w:pPr>
        <w:pStyle w:val="ProductList-Body"/>
      </w:pPr>
    </w:p>
    <w:p w:rsidR="00BD027C" w:rsidRDefault="00F31213">
      <w:pPr>
        <w:pStyle w:val="ProductList-ClauseHeading"/>
        <w:outlineLvl w:val="4"/>
      </w:pPr>
      <w:r>
        <w:t>3.2 Доступ до серверного програмного забезпечення SharePoint Server 2016</w:t>
      </w:r>
    </w:p>
    <w:tbl>
      <w:tblPr>
        <w:tblStyle w:val="PURTable"/>
        <w:tblW w:w="0" w:type="dxa"/>
        <w:tblLook w:val="04A0" w:firstRow="1" w:lastRow="0" w:firstColumn="1" w:lastColumn="0" w:noHBand="0" w:noVBand="1"/>
      </w:tblPr>
      <w:tblGrid>
        <w:gridCol w:w="3575"/>
        <w:gridCol w:w="3595"/>
        <w:gridCol w:w="3620"/>
      </w:tblGrid>
      <w:tr w:rsidR="00BD02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D027C" w:rsidRDefault="00F31213">
            <w:pPr>
              <w:pStyle w:val="ProductList-TableBody"/>
            </w:pPr>
            <w:r>
              <w:t>Основна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BD027C" w:rsidRDefault="00F31213">
            <w:pPr>
              <w:pStyle w:val="ProductList-TableBody"/>
            </w:pPr>
            <w:r>
              <w:t>Ліцензія доступу клієнта для SharePoint Server 2016 Standard</w:t>
            </w:r>
          </w:p>
        </w:tc>
        <w:tc>
          <w:tcPr>
            <w:tcW w:w="4040" w:type="dxa"/>
            <w:tcBorders>
              <w:top w:val="single" w:sz="18" w:space="0" w:color="0072C6"/>
              <w:left w:val="none" w:sz="4" w:space="0" w:color="000000"/>
              <w:bottom w:val="none" w:sz="4" w:space="0" w:color="000000"/>
              <w:right w:val="single" w:sz="4" w:space="0" w:color="000000"/>
            </w:tcBorders>
          </w:tcPr>
          <w:p w:rsidR="00BD027C" w:rsidRDefault="00F31213">
            <w:pPr>
              <w:pStyle w:val="ProductList-TableBody"/>
            </w:pPr>
            <w:r>
              <w:t xml:space="preserve"> SharePoint Online (план 1 чи 2)</w:t>
            </w:r>
            <w:r>
              <w:fldChar w:fldCharType="begin"/>
            </w:r>
            <w:r>
              <w:instrText xml:space="preserve"> XE " SharePoint Online (план 1 чи 2)" </w:instrText>
            </w:r>
            <w:r>
              <w:fldChar w:fldCharType="end"/>
            </w:r>
            <w:r>
              <w:t>, Ліцензія на передплату «на користувача»</w:t>
            </w:r>
          </w:p>
        </w:tc>
      </w:tr>
      <w:tr w:rsidR="00BD027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D027C" w:rsidRDefault="00BD027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D027C" w:rsidRDefault="00F31213">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rsidR="00BD027C" w:rsidRDefault="00F31213">
            <w:pPr>
              <w:pStyle w:val="ProductList-TableBody"/>
            </w:pPr>
            <w:r>
              <w:t>Ліцензія на передплату користувача для SharePoint Online (план 2)</w:t>
            </w:r>
          </w:p>
        </w:tc>
      </w:tr>
    </w:tbl>
    <w:p w:rsidR="00BD027C" w:rsidRDefault="00BD027C">
      <w:pPr>
        <w:pStyle w:val="ProductList-Body"/>
      </w:pPr>
    </w:p>
    <w:p w:rsidR="00BD027C" w:rsidRDefault="00F31213">
      <w:pPr>
        <w:pStyle w:val="ProductList-SubClauseHeading"/>
        <w:outlineLvl w:val="5"/>
      </w:pPr>
      <w:r>
        <w:t xml:space="preserve">3.2.1 Додаткові </w:t>
      </w:r>
      <w:r>
        <w:t>функціональні можливості SharePoint Server, пов’язані з ліцензією доступу клієнта «Enterprise» для SharePoint</w:t>
      </w:r>
    </w:p>
    <w:p w:rsidR="00BD027C" w:rsidRDefault="00F31213">
      <w:pPr>
        <w:pStyle w:val="ProductList-BodyIndented"/>
      </w:pPr>
      <w:r>
        <w:t>Веб-частини для бізнесу служб підключення до бізнес-даних, Інтеграція клієнта служб підключення до бізнес-даних Office 2016, Служби Access Service</w:t>
      </w:r>
      <w:r>
        <w:t>s, Enterprise Search, Електронне надання відомостей і дотримання вимог, Служби форм InfoPath Forms Services, Служби Excel Services, Служби PowerPivot і PowerView, Служби Visio Services, Служби PerformancePoint Services, Настроювані аналітичні звіти та Удос</w:t>
      </w:r>
      <w:r>
        <w:t>коналена побудова діаграм.</w:t>
      </w:r>
    </w:p>
    <w:tbl>
      <w:tblPr>
        <w:tblStyle w:val="PURTable0"/>
        <w:tblW w:w="0" w:type="dxa"/>
        <w:tblLook w:val="04A0" w:firstRow="1" w:lastRow="0" w:firstColumn="1" w:lastColumn="0" w:noHBand="0" w:noVBand="1"/>
      </w:tblPr>
      <w:tblGrid>
        <w:gridCol w:w="3464"/>
        <w:gridCol w:w="3483"/>
        <w:gridCol w:w="3483"/>
      </w:tblGrid>
      <w:tr w:rsidR="00BD02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D027C" w:rsidRDefault="00F31213">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BD027C" w:rsidRDefault="00F31213">
            <w:pPr>
              <w:pStyle w:val="ProductList-TableBody"/>
            </w:pPr>
            <w:r>
              <w:t>Ліцензія доступу клієнта «Enterprise» на SharePoint Server 2016</w:t>
            </w:r>
          </w:p>
        </w:tc>
        <w:tc>
          <w:tcPr>
            <w:tcW w:w="4040" w:type="dxa"/>
            <w:tcBorders>
              <w:top w:val="single" w:sz="18" w:space="0" w:color="0072C6"/>
              <w:left w:val="none" w:sz="4" w:space="0" w:color="000000"/>
              <w:bottom w:val="none" w:sz="4" w:space="0" w:color="000000"/>
              <w:right w:val="single" w:sz="4" w:space="0" w:color="000000"/>
            </w:tcBorders>
          </w:tcPr>
          <w:p w:rsidR="00BD027C" w:rsidRDefault="00F31213">
            <w:pPr>
              <w:pStyle w:val="ProductList-TableBody"/>
            </w:pPr>
            <w:r>
              <w:t>Ліцензія на передплату користувача для SharePoint Online (план 2)</w:t>
            </w:r>
          </w:p>
        </w:tc>
      </w:tr>
      <w:tr w:rsidR="00BD027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D027C" w:rsidRDefault="00BD027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D027C" w:rsidRDefault="00F31213">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rsidR="00BD027C" w:rsidRDefault="00BD027C">
            <w:pPr>
              <w:pStyle w:val="ProductList-TableBody"/>
            </w:pPr>
          </w:p>
        </w:tc>
      </w:tr>
    </w:tbl>
    <w:p w:rsidR="00BD027C" w:rsidRDefault="00BD027C">
      <w:pPr>
        <w:pStyle w:val="ProductList-BodyIndented"/>
      </w:pPr>
    </w:p>
    <w:p w:rsidR="00BD027C" w:rsidRDefault="00F31213">
      <w:pPr>
        <w:pStyle w:val="ProductList-ClauseHeading"/>
        <w:outlineLvl w:val="4"/>
      </w:pPr>
      <w:r>
        <w:t>3.3 Відмова від прав на ліцензію CAL для отримання користувачами доступу до загальнодоступного вмісту</w:t>
      </w:r>
    </w:p>
    <w:p w:rsidR="00BD027C" w:rsidRDefault="00F31213">
      <w:pPr>
        <w:pStyle w:val="ProductList-Body"/>
      </w:pPr>
      <w:r>
        <w:fldChar w:fldCharType="begin"/>
      </w:r>
      <w:r>
        <w:instrText xml:space="preserve"> AutoTextList   \s NoStyle \t "Ліцензія доступу клієнта – ліцензія доступу клієнта, яка може призначатися за кор</w:instrText>
      </w:r>
      <w:r>
        <w:instrText xml:space="preserve">истувачем або пристроєм залежно від випадку. (Повне визначення див. в Глосарії.)" </w:instrText>
      </w:r>
      <w:r>
        <w:fldChar w:fldCharType="separate"/>
      </w:r>
      <w:r>
        <w:rPr>
          <w:color w:val="0563C1"/>
        </w:rPr>
        <w:t>Ліцензії доступу клієнта</w:t>
      </w:r>
      <w:r>
        <w:fldChar w:fldCharType="end"/>
      </w:r>
      <w:r>
        <w:t xml:space="preserve"> не обов’язкові для доступу до вмісту, відомостей і програм, які Клієнт зробив загальнодоступними для користувачів через Інтернет (тобто коли доступ не обмежено сценаріями інтрамережі або мережі екстранет).</w:t>
      </w:r>
    </w:p>
    <w:p w:rsidR="00BD027C" w:rsidRDefault="00BD027C">
      <w:pPr>
        <w:pStyle w:val="ProductList-Body"/>
      </w:pPr>
    </w:p>
    <w:p w:rsidR="00BD027C" w:rsidRDefault="00F31213">
      <w:pPr>
        <w:pStyle w:val="ProductList-ClauseHeading"/>
        <w:outlineLvl w:val="4"/>
      </w:pPr>
      <w:r>
        <w:t>3.4 Додаткове програмне забезпечення</w:t>
      </w:r>
    </w:p>
    <w:tbl>
      <w:tblPr>
        <w:tblStyle w:val="PURTable"/>
        <w:tblW w:w="0" w:type="dxa"/>
        <w:tblLook w:val="04A0" w:firstRow="1" w:lastRow="0" w:firstColumn="1" w:lastColumn="0" w:noHBand="0" w:noVBand="1"/>
      </w:tblPr>
      <w:tblGrid>
        <w:gridCol w:w="3626"/>
        <w:gridCol w:w="3582"/>
        <w:gridCol w:w="3582"/>
      </w:tblGrid>
      <w:tr w:rsidR="00BD02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D027C" w:rsidRDefault="00F31213">
            <w:pPr>
              <w:pStyle w:val="ProductList-TableBody"/>
            </w:pPr>
            <w:r>
              <w:t>Пакет SDK</w:t>
            </w:r>
          </w:p>
        </w:tc>
        <w:tc>
          <w:tcPr>
            <w:tcW w:w="4040" w:type="dxa"/>
            <w:tcBorders>
              <w:top w:val="single" w:sz="18" w:space="0" w:color="0072C6"/>
              <w:left w:val="single" w:sz="4" w:space="0" w:color="000000"/>
              <w:bottom w:val="single" w:sz="4" w:space="0" w:color="000000"/>
              <w:right w:val="single" w:sz="4" w:space="0" w:color="000000"/>
            </w:tcBorders>
          </w:tcPr>
          <w:p w:rsidR="00BD027C" w:rsidRDefault="00BD027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D027C" w:rsidRDefault="00BD027C">
            <w:pPr>
              <w:pStyle w:val="ProductList-TableBody"/>
            </w:pPr>
          </w:p>
        </w:tc>
      </w:tr>
    </w:tbl>
    <w:p w:rsidR="00BD027C" w:rsidRDefault="00F31213">
      <w:pPr>
        <w:pStyle w:val="ProductList-Offering1SubSection"/>
        <w:outlineLvl w:val="3"/>
      </w:pPr>
      <w:bookmarkStart w:id="118" w:name="_Sec825"/>
      <w:r>
        <w:t>4. Підтримка програмного забезпечення</w:t>
      </w:r>
      <w:bookmarkEnd w:id="118"/>
    </w:p>
    <w:tbl>
      <w:tblPr>
        <w:tblStyle w:val="PURTable"/>
        <w:tblW w:w="0" w:type="dxa"/>
        <w:tblLook w:val="04A0" w:firstRow="1" w:lastRow="0" w:firstColumn="1" w:lastColumn="0" w:noHBand="0" w:noVBand="1"/>
      </w:tblPr>
      <w:tblGrid>
        <w:gridCol w:w="3620"/>
        <w:gridCol w:w="3585"/>
        <w:gridCol w:w="3585"/>
      </w:tblGrid>
      <w:tr w:rsidR="00BD02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w:instrText>
            </w:r>
            <w:r>
              <w:instrText xml:space="preserve">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w:instrText>
            </w:r>
            <w:r>
              <w:instrText xml:space="preserve">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SharePoint Server і Office Audit і</w:t>
            </w:r>
            <w:r>
              <w:t xml:space="preserve">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Права переходу на резервний ресурс: Н/Д</w:t>
            </w:r>
          </w:p>
        </w:tc>
      </w:tr>
      <w:tr w:rsidR="00BD027C">
        <w:tc>
          <w:tcPr>
            <w:tcW w:w="40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w:instrText>
            </w:r>
            <w:r>
              <w:instrText xml:space="preserve">стовувати Продукти на багатоклієнтських серверах поза межами власних центрів обробки даних;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SharePoint Server і Office Audit і Control Management Server (виключ</w:t>
            </w:r>
            <w:r>
              <w:t>но серверні ліцензії)</w:t>
            </w:r>
          </w:p>
        </w:tc>
        <w:tc>
          <w:tcPr>
            <w:tcW w:w="40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w:instrText>
            </w:r>
            <w:r>
              <w:instrText xml:space="preserve"> зазначено. (Повне визначення див. в Глосарії.)" </w:instrText>
            </w:r>
            <w:r>
              <w:fldChar w:fldCharType="separate"/>
            </w:r>
            <w:r>
              <w:rPr>
                <w:color w:val="0563C1"/>
              </w:rPr>
              <w:t>Права на перехід</w:t>
            </w:r>
            <w:r>
              <w:fldChar w:fldCharType="end"/>
            </w:r>
            <w:r>
              <w:t xml:space="preserve">: </w:t>
            </w:r>
            <w:hyperlink r:id="rId53">
              <w:r>
                <w:rPr>
                  <w:color w:val="00467F"/>
                  <w:u w:val="single"/>
                </w:rPr>
                <w:t>Список продуктів – червень 2015 р.</w:t>
              </w:r>
            </w:hyperlink>
            <w:r>
              <w:t xml:space="preserve"> (SharePoint Server і SharePoint Server для веб-сайтів)</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Права на віддалене використання: Н/Д</w:t>
            </w:r>
          </w:p>
        </w:tc>
      </w:tr>
      <w:tr w:rsidR="00BD02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BD027C">
            <w:pPr>
              <w:pStyle w:val="ProductList-TableBody"/>
            </w:pPr>
          </w:p>
        </w:tc>
      </w:tr>
    </w:tbl>
    <w:p w:rsidR="00BD027C" w:rsidRDefault="00BD027C">
      <w:pPr>
        <w:pStyle w:val="PURBreadcrumb"/>
      </w:pPr>
    </w:p>
    <w:tbl>
      <w:tblPr>
        <w:tblStyle w:val="PURTable"/>
        <w:tblW w:w="0" w:type="dxa"/>
        <w:tblLook w:val="04A0" w:firstRow="1" w:lastRow="0" w:firstColumn="1" w:lastColumn="0" w:noHBand="0" w:noVBand="1"/>
      </w:tblPr>
      <w:tblGrid>
        <w:gridCol w:w="10800"/>
      </w:tblGrid>
      <w:tr w:rsidR="00BD027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D027C" w:rsidRDefault="00F31213">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BD027C" w:rsidRDefault="00BD027C">
      <w:pPr>
        <w:pStyle w:val="ProductList-Body"/>
      </w:pPr>
    </w:p>
    <w:p w:rsidR="00BD027C" w:rsidRDefault="00F31213">
      <w:pPr>
        <w:pStyle w:val="ProductList-Offering2HeadingNoBorder"/>
        <w:outlineLvl w:val="2"/>
      </w:pPr>
      <w:bookmarkStart w:id="119" w:name="_Sec641"/>
      <w:r>
        <w:lastRenderedPageBreak/>
        <w:t>Skype для бізнесу Server</w:t>
      </w:r>
      <w:bookmarkEnd w:id="119"/>
      <w:r>
        <w:fldChar w:fldCharType="begin"/>
      </w:r>
      <w:r>
        <w:instrText xml:space="preserve"> TC "</w:instrText>
      </w:r>
      <w:bookmarkStart w:id="120" w:name="_Toc478649793"/>
      <w:r>
        <w:instrText>Skype для бізнесу Server</w:instrText>
      </w:r>
      <w:bookmarkEnd w:id="120"/>
      <w:r>
        <w:instrText>" \l 3</w:instrText>
      </w:r>
      <w:r>
        <w:fldChar w:fldCharType="end"/>
      </w:r>
    </w:p>
    <w:p w:rsidR="00BD027C" w:rsidRDefault="00F31213">
      <w:pPr>
        <w:pStyle w:val="ProductList-Offering1SubSection"/>
        <w:outlineLvl w:val="3"/>
      </w:pPr>
      <w:bookmarkStart w:id="121" w:name="_Sec686"/>
      <w:r>
        <w:t>1. Доступність програм</w:t>
      </w:r>
      <w:bookmarkEnd w:id="121"/>
    </w:p>
    <w:p w:rsidR="00BD027C" w:rsidRDefault="00BD027C">
      <w:pPr>
        <w:pStyle w:val="ProductList-Body"/>
      </w:pPr>
    </w:p>
    <w:tbl>
      <w:tblPr>
        <w:tblStyle w:val="PURTable"/>
        <w:tblW w:w="0" w:type="dxa"/>
        <w:tblLook w:val="04A0" w:firstRow="1" w:lastRow="0" w:firstColumn="1" w:lastColumn="0" w:noHBand="0" w:noVBand="1"/>
      </w:tblPr>
      <w:tblGrid>
        <w:gridCol w:w="3968"/>
        <w:gridCol w:w="608"/>
        <w:gridCol w:w="599"/>
        <w:gridCol w:w="607"/>
        <w:gridCol w:w="599"/>
        <w:gridCol w:w="712"/>
        <w:gridCol w:w="606"/>
        <w:gridCol w:w="612"/>
        <w:gridCol w:w="634"/>
        <w:gridCol w:w="618"/>
        <w:gridCol w:w="608"/>
        <w:gridCol w:w="613"/>
      </w:tblGrid>
      <w:tr w:rsidR="00BD027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D027C" w:rsidRDefault="00F31213">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"П</w:instrText>
            </w:r>
            <w:r>
              <w:instrText xml:space="preserve">ідтримка програмного забезпечення"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"Open Value Subscript</w:instrText>
            </w:r>
            <w:r>
              <w:instrText xml:space="preserve">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BD027C">
        <w:tc>
          <w:tcPr>
            <w:tcW w:w="4160" w:type="dxa"/>
            <w:tcBorders>
              <w:top w:val="single" w:sz="6" w:space="0" w:color="FFFFFF"/>
              <w:left w:val="none" w:sz="4" w:space="0" w:color="6E6E6E"/>
              <w:bottom w:val="dashed" w:sz="4" w:space="0" w:color="BFBFBF"/>
              <w:right w:val="none" w:sz="4" w:space="0" w:color="6E6E6E"/>
            </w:tcBorders>
          </w:tcPr>
          <w:p w:rsidR="00BD027C" w:rsidRDefault="00F31213">
            <w:pPr>
              <w:pStyle w:val="ProductList-TableBody"/>
            </w:pPr>
            <w:r>
              <w:rPr>
                <w:color w:val="000000"/>
              </w:rPr>
              <w:t>Skype для бізнесу Server 2015</w:t>
            </w:r>
            <w:r>
              <w:fldChar w:fldCharType="begin"/>
            </w:r>
            <w:r>
              <w:instrText xml:space="preserve"> XE "Skype для бізнесу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D027C" w:rsidRDefault="00F31213">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BD027C" w:rsidRDefault="00F3121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BD027C" w:rsidRDefault="00F3121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BD027C" w:rsidRDefault="00F31213">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BD027C">
        <w:tc>
          <w:tcPr>
            <w:tcW w:w="4160" w:type="dxa"/>
            <w:tcBorders>
              <w:top w:val="dashed" w:sz="4" w:space="0" w:color="BFBFBF"/>
              <w:left w:val="none" w:sz="4" w:space="0" w:color="6E6E6E"/>
              <w:bottom w:val="dashed" w:sz="4" w:space="0" w:color="BFBFBF"/>
              <w:right w:val="none" w:sz="4" w:space="0" w:color="6E6E6E"/>
            </w:tcBorders>
          </w:tcPr>
          <w:p w:rsidR="00BD027C" w:rsidRDefault="00F31213">
            <w:pPr>
              <w:pStyle w:val="ProductList-TableBody"/>
            </w:pPr>
            <w:r>
              <w:t xml:space="preserve">Ліцензія доступу клієнта на Skype для бізнесу – сервер 2015 Standard </w:t>
            </w:r>
            <w:r>
              <w:fldChar w:fldCharType="begin"/>
            </w:r>
            <w:r>
              <w:instrText xml:space="preserve"> XE "Ліцензія доступу клієнта на Skype для бізнесу – сервер 2015 Standard " </w:instrText>
            </w:r>
            <w:r>
              <w:fldChar w:fldCharType="end"/>
            </w:r>
            <w:r>
              <w:t>(«на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BD027C" w:rsidRDefault="00F31213">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BD027C" w:rsidRDefault="00F3121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D027C" w:rsidRDefault="00F3121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D027C" w:rsidRDefault="00F3121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w:instrText>
            </w:r>
            <w:r>
              <w:instrText xml:space="preserve">le \t "Пропозиція Student Offering" </w:instrText>
            </w:r>
            <w:r>
              <w:fldChar w:fldCharType="separate"/>
            </w:r>
            <w:r>
              <w:rPr>
                <w:color w:val="000000"/>
              </w:rPr>
              <w:t>ST</w:t>
            </w:r>
            <w:r>
              <w:fldChar w:fldCharType="end"/>
            </w:r>
          </w:p>
        </w:tc>
      </w:tr>
      <w:tr w:rsidR="00BD027C">
        <w:tc>
          <w:tcPr>
            <w:tcW w:w="4160" w:type="dxa"/>
            <w:tcBorders>
              <w:top w:val="dashed" w:sz="4" w:space="0" w:color="BFBFBF"/>
              <w:left w:val="none" w:sz="4" w:space="0" w:color="6E6E6E"/>
              <w:bottom w:val="dashed" w:sz="4" w:space="0" w:color="BFBFBF"/>
              <w:right w:val="none" w:sz="4" w:space="0" w:color="6E6E6E"/>
            </w:tcBorders>
          </w:tcPr>
          <w:p w:rsidR="00BD027C" w:rsidRDefault="00F31213">
            <w:pPr>
              <w:pStyle w:val="ProductList-TableBody"/>
            </w:pPr>
            <w:r>
              <w:t>Ліцензія доступу клієнта «Enterprise» на Skype для бізнесу – сервер 2015</w:t>
            </w:r>
            <w:r>
              <w:fldChar w:fldCharType="begin"/>
            </w:r>
            <w:r>
              <w:instrText xml:space="preserve"> XE "Ліцензія доступу клієнта «Enterprise» на Skype для бізнесу – сервер 2015"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BD027C" w:rsidRDefault="00F31213">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BD027C" w:rsidRDefault="00F3121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D027C" w:rsidRDefault="00F3121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D027C" w:rsidRDefault="00F3121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BD027C">
        <w:tc>
          <w:tcPr>
            <w:tcW w:w="4160" w:type="dxa"/>
            <w:tcBorders>
              <w:top w:val="dashed" w:sz="4" w:space="0" w:color="BFBFBF"/>
              <w:left w:val="none" w:sz="4" w:space="0" w:color="6E6E6E"/>
              <w:bottom w:val="dashed" w:sz="4" w:space="0" w:color="BFBFBF"/>
              <w:right w:val="none" w:sz="4" w:space="0" w:color="6E6E6E"/>
            </w:tcBorders>
          </w:tcPr>
          <w:p w:rsidR="00BD027C" w:rsidRDefault="00F31213">
            <w:pPr>
              <w:pStyle w:val="ProductList-TableBody"/>
            </w:pPr>
            <w:r>
              <w:t>Ліцензія доступу клієнта на Skype для бізнесу – сервер 2015 Plus</w:t>
            </w:r>
            <w:r>
              <w:fldChar w:fldCharType="begin"/>
            </w:r>
            <w:r>
              <w:instrText xml:space="preserve"> XE "</w:instrText>
            </w:r>
            <w:r>
              <w:instrText xml:space="preserve">Ліцензія доступу клієнта на Skype для бізнесу – сервер 2015 Plus"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BD027C" w:rsidRDefault="00F31213">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BD027C" w:rsidRDefault="00F3121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D027C" w:rsidRDefault="00F3121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D027C" w:rsidRDefault="00F3121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w:instrText>
            </w:r>
            <w:r>
              <w:instrText xml:space="preserve">e \t "Пропозиція Student Offering" </w:instrText>
            </w:r>
            <w:r>
              <w:fldChar w:fldCharType="separate"/>
            </w:r>
            <w:r>
              <w:rPr>
                <w:color w:val="000000"/>
              </w:rPr>
              <w:t>ST</w:t>
            </w:r>
            <w:r>
              <w:fldChar w:fldCharType="end"/>
            </w:r>
          </w:p>
        </w:tc>
      </w:tr>
      <w:tr w:rsidR="00BD027C">
        <w:tc>
          <w:tcPr>
            <w:tcW w:w="4160" w:type="dxa"/>
            <w:tcBorders>
              <w:top w:val="dashed" w:sz="4" w:space="0" w:color="BFBFBF"/>
              <w:left w:val="none" w:sz="4" w:space="0" w:color="6E6E6E"/>
              <w:bottom w:val="none" w:sz="4" w:space="0" w:color="FFFFFF"/>
              <w:right w:val="none" w:sz="4" w:space="0" w:color="6E6E6E"/>
            </w:tcBorders>
          </w:tcPr>
          <w:p w:rsidR="00BD027C" w:rsidRDefault="00F31213">
            <w:pPr>
              <w:pStyle w:val="ProductList-TableBody"/>
            </w:pPr>
            <w:r>
              <w:t xml:space="preserve">Ліцензія доступу клієнта на Skype для бізнесу Plus </w:t>
            </w:r>
            <w:r>
              <w:fldChar w:fldCharType="begin"/>
            </w:r>
            <w:r>
              <w:instrText xml:space="preserve"> XE "Ліцензія доступу клієнта на Skype для бізнесу Plus " </w:instrText>
            </w:r>
            <w:r>
              <w:fldChar w:fldCharType="end"/>
            </w:r>
            <w:r>
              <w:t>(Ліцензія на передплату, «на користувача»)</w:t>
            </w:r>
          </w:p>
        </w:tc>
        <w:tc>
          <w:tcPr>
            <w:tcW w:w="620" w:type="dxa"/>
            <w:tcBorders>
              <w:top w:val="dashed" w:sz="4" w:space="0" w:color="BFBFBF"/>
              <w:left w:val="none" w:sz="4" w:space="0" w:color="6E6E6E"/>
              <w:bottom w:val="none" w:sz="4" w:space="0" w:color="FFFFFF"/>
              <w:right w:val="none" w:sz="4" w:space="0" w:color="6E6E6E"/>
            </w:tcBorders>
          </w:tcPr>
          <w:p w:rsidR="00BD027C" w:rsidRDefault="00BD027C">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BD027C" w:rsidRDefault="00BD027C">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BD027C" w:rsidRDefault="00BD027C">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BD027C" w:rsidRDefault="00BD02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w:instrText>
            </w:r>
            <w:r>
              <w:instrText xml:space="preserve">t   \s NoStyle \t "Хмарна служба для державних установ Сполучених Штатів"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r>
    </w:tbl>
    <w:p w:rsidR="00BD027C" w:rsidRDefault="00F31213">
      <w:pPr>
        <w:pStyle w:val="ProductList-Offering1SubSection"/>
        <w:outlineLvl w:val="3"/>
      </w:pPr>
      <w:bookmarkStart w:id="122" w:name="_Sec741"/>
      <w:r>
        <w:t>2. Умови продукту</w:t>
      </w:r>
      <w:bookmarkEnd w:id="122"/>
    </w:p>
    <w:tbl>
      <w:tblPr>
        <w:tblStyle w:val="PURTable"/>
        <w:tblW w:w="0" w:type="dxa"/>
        <w:tblLook w:val="04A0" w:firstRow="1" w:lastRow="0" w:firstColumn="1" w:lastColumn="0" w:noHBand="0" w:noVBand="1"/>
      </w:tblPr>
      <w:tblGrid>
        <w:gridCol w:w="3576"/>
        <w:gridCol w:w="3598"/>
        <w:gridCol w:w="3616"/>
      </w:tblGrid>
      <w:tr w:rsidR="00BD02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Lync Server 2013</w:t>
            </w:r>
            <w:r>
              <w:fldChar w:fldCharType="begin"/>
            </w:r>
            <w:r>
              <w:instrText xml:space="preserve"> XE "</w:instrText>
            </w:r>
            <w:r>
              <w:instrText xml:space="preserve">Lync Server 2013" </w:instrText>
            </w:r>
            <w:r>
              <w:fldChar w:fldCharType="end"/>
            </w:r>
            <w:r>
              <w:t xml:space="preserve"> (10/12), Lync Server 2010</w:t>
            </w:r>
            <w:r>
              <w:fldChar w:fldCharType="begin"/>
            </w:r>
            <w:r>
              <w:instrText xml:space="preserve"> XE "Lync Server 2010" </w:instrText>
            </w:r>
            <w:r>
              <w:fldChar w:fldCharType="end"/>
            </w:r>
            <w:r>
              <w:t xml:space="preserve"> Standard і Enterprise (12/10)</w:t>
            </w:r>
          </w:p>
        </w:tc>
        <w:tc>
          <w:tcPr>
            <w:tcW w:w="4040" w:type="dxa"/>
            <w:tcBorders>
              <w:top w:val="single" w:sz="18" w:space="0" w:color="00188F"/>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w:instrText>
            </w:r>
            <w:r>
              <w:instrText xml:space="preserve">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Випуски з меншими функціональними можливостями: Н/Д</w:t>
            </w:r>
          </w:p>
        </w:tc>
      </w:tr>
      <w:tr w:rsidR="00BD02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w:t>
            </w:r>
            <w:r>
              <w:rPr>
                <w:color w:val="0563C1"/>
              </w:rPr>
              <w:t>рограмного забезпечення)</w:t>
            </w:r>
            <w:r>
              <w:fldChar w:fldCharType="end"/>
            </w:r>
            <w:r>
              <w:t xml:space="preserve">: </w:t>
            </w:r>
            <w:hyperlink w:anchor="_Sec564">
              <w:r>
                <w:rPr>
                  <w:color w:val="00467F"/>
                  <w:u w:val="single"/>
                </w:rPr>
                <w:t>Додаток B</w:t>
              </w:r>
            </w:hyperlink>
          </w:p>
        </w:tc>
      </w:tr>
      <w:tr w:rsidR="00BD02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Право на зменшення: Н/Д</w:t>
            </w:r>
          </w:p>
        </w:tc>
      </w:tr>
      <w:tr w:rsidR="00BD02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Право на уточнення: Н/Д</w:t>
            </w:r>
          </w:p>
        </w:tc>
      </w:tr>
      <w:tr w:rsidR="00BD02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BD02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BD027C">
            <w:pPr>
              <w:pStyle w:val="ProductList-TableBody"/>
            </w:pPr>
          </w:p>
        </w:tc>
      </w:tr>
    </w:tbl>
    <w:p w:rsidR="00BD027C" w:rsidRDefault="00F31213">
      <w:pPr>
        <w:pStyle w:val="ProductList-Offering1SubSection"/>
        <w:outlineLvl w:val="3"/>
      </w:pPr>
      <w:bookmarkStart w:id="123" w:name="_Sec799"/>
      <w:r>
        <w:t>3. Права на використання</w:t>
      </w:r>
      <w:bookmarkEnd w:id="123"/>
    </w:p>
    <w:tbl>
      <w:tblPr>
        <w:tblStyle w:val="PURTable"/>
        <w:tblW w:w="0" w:type="dxa"/>
        <w:tblLook w:val="04A0" w:firstRow="1" w:lastRow="0" w:firstColumn="1" w:lastColumn="0" w:noHBand="0" w:noVBand="1"/>
      </w:tblPr>
      <w:tblGrid>
        <w:gridCol w:w="3617"/>
        <w:gridCol w:w="3581"/>
        <w:gridCol w:w="3592"/>
      </w:tblGrid>
      <w:tr w:rsidR="00BD02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Умови ліцензії для певних продуктів: Н/Д</w:t>
            </w:r>
          </w:p>
        </w:tc>
        <w:tc>
          <w:tcPr>
            <w:tcW w:w="4040" w:type="dxa"/>
            <w:tcBorders>
              <w:top w:val="single" w:sz="18" w:space="0" w:color="00188F"/>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AutoTextList   \s NoStyle \t "Додаткове програмне забезпечення: Програмне забезпечення, визначене в Правах</w:instrText>
            </w:r>
            <w:r>
              <w:instrText xml:space="preserve">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Так</w:t>
            </w:r>
          </w:p>
        </w:tc>
      </w:tr>
      <w:tr w:rsidR="00BD027C">
        <w:tc>
          <w:tcPr>
            <w:tcW w:w="40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AutoTextList   \s NoStyle \t "Вимоги щодо доступу клієнта: вказу</w:instrText>
            </w:r>
            <w:r>
              <w:instrText xml:space="preserve">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Ліцензія із сервером</w:t>
            </w:r>
          </w:p>
        </w:tc>
        <w:tc>
          <w:tcPr>
            <w:tcW w:w="40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AutoTextList   \s </w:instrText>
            </w:r>
            <w:r>
              <w:instrText xml:space="preserve">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Компоненти програмного забезпечення Windows</w:t>
            </w:r>
          </w:p>
        </w:tc>
      </w:tr>
      <w:tr w:rsidR="00BD027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D027C" w:rsidRDefault="00F31213">
            <w:pPr>
              <w:pStyle w:val="ProductList-TableBody"/>
            </w:pPr>
            <w:r>
              <w:fldChar w:fldCharType="begin"/>
            </w:r>
            <w:r>
              <w:instrText xml:space="preserve"> Auto</w:instrText>
            </w:r>
            <w:r>
              <w:instrText xml:space="preserve">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H.264/MPEG-4 та/або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BD02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BD027C">
            <w:pPr>
              <w:pStyle w:val="ProductList-TableBody"/>
            </w:pPr>
          </w:p>
        </w:tc>
      </w:tr>
    </w:tbl>
    <w:p w:rsidR="00BD027C" w:rsidRDefault="00BD027C">
      <w:pPr>
        <w:pStyle w:val="ProductList-Body"/>
      </w:pPr>
    </w:p>
    <w:p w:rsidR="00BD027C" w:rsidRDefault="00F31213">
      <w:pPr>
        <w:pStyle w:val="ProductList-ClauseHeading"/>
        <w:outlineLvl w:val="4"/>
      </w:pPr>
      <w:r>
        <w:t>3.1 Доступ до сервер</w:t>
      </w:r>
      <w:r>
        <w:t>ного програмного забезпечення</w:t>
      </w:r>
    </w:p>
    <w:tbl>
      <w:tblPr>
        <w:tblStyle w:val="PURTable"/>
        <w:tblW w:w="0" w:type="dxa"/>
        <w:tblLook w:val="04A0" w:firstRow="1" w:lastRow="0" w:firstColumn="1" w:lastColumn="0" w:noHBand="0" w:noVBand="1"/>
      </w:tblPr>
      <w:tblGrid>
        <w:gridCol w:w="3574"/>
        <w:gridCol w:w="3608"/>
        <w:gridCol w:w="3608"/>
      </w:tblGrid>
      <w:tr w:rsidR="00BD02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D027C" w:rsidRDefault="00F31213">
            <w:pPr>
              <w:pStyle w:val="ProductList-TableBody"/>
            </w:pPr>
            <w:r>
              <w:t>Основна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BD027C" w:rsidRDefault="00F31213">
            <w:pPr>
              <w:pStyle w:val="ProductList-TableBody"/>
            </w:pPr>
            <w:r>
              <w:t>Ліцензія доступу клієнта (CAL) на Skype для бізнесу Server 2015 Standard</w:t>
            </w:r>
          </w:p>
        </w:tc>
        <w:tc>
          <w:tcPr>
            <w:tcW w:w="4040" w:type="dxa"/>
            <w:tcBorders>
              <w:top w:val="single" w:sz="18" w:space="0" w:color="0072C6"/>
              <w:left w:val="none" w:sz="4" w:space="0" w:color="000000"/>
              <w:bottom w:val="none" w:sz="4" w:space="0" w:color="000000"/>
              <w:right w:val="single" w:sz="4" w:space="0" w:color="000000"/>
            </w:tcBorders>
          </w:tcPr>
          <w:p w:rsidR="00BD027C" w:rsidRDefault="00F31213">
            <w:pPr>
              <w:pStyle w:val="ProductList-TableBody"/>
            </w:pPr>
            <w:r>
              <w:t>Ліцензія на передплату користувача на Skype для бізнесу Online (план 1)</w:t>
            </w:r>
          </w:p>
        </w:tc>
      </w:tr>
      <w:tr w:rsidR="00BD027C">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D027C" w:rsidRDefault="00BD027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D027C" w:rsidRDefault="00F31213">
            <w:pPr>
              <w:pStyle w:val="ProductList-TableBody"/>
            </w:pPr>
            <w:r>
              <w:t xml:space="preserve">Ліцензія на передплату користувача на </w:t>
            </w:r>
            <w:r>
              <w:t>Skype для бізнесу Online (план 1</w:t>
            </w:r>
            <w:r>
              <w:fldChar w:fldCharType="begin"/>
            </w:r>
            <w:r>
              <w:instrText xml:space="preserve"> XE "Skype для бізнесу Online (план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BD027C" w:rsidRDefault="00F31213">
            <w:pPr>
              <w:pStyle w:val="ProductList-TableBody"/>
            </w:pPr>
            <w:r>
              <w:t>Ліцензія на передплату користувача на Skype для бізнесу Online (план 2)</w:t>
            </w:r>
          </w:p>
        </w:tc>
      </w:tr>
      <w:tr w:rsidR="00BD027C">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D027C" w:rsidRDefault="00BD027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D027C" w:rsidRDefault="00F31213">
            <w:pPr>
              <w:pStyle w:val="ProductList-TableBody"/>
            </w:pPr>
            <w:r>
              <w:t>Ліцензія на передплату користувача на Skype для бізнесу Online (план 2</w:t>
            </w:r>
            <w:r>
              <w:fldChar w:fldCharType="begin"/>
            </w:r>
            <w:r>
              <w:instrText xml:space="preserve"> XE "Skype для бізнесу Online (план</w:instrText>
            </w:r>
            <w:r>
              <w:instrText xml:space="preserve">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BD027C" w:rsidRDefault="00F31213">
            <w:pPr>
              <w:pStyle w:val="ProductList-TableBody"/>
            </w:pPr>
            <w:r>
              <w:t>Ліцензія на передплату користувача на Skype для бізнесу Online (план 2G)</w:t>
            </w:r>
          </w:p>
        </w:tc>
      </w:tr>
      <w:tr w:rsidR="00BD027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D027C" w:rsidRDefault="00BD027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D027C" w:rsidRDefault="00F31213">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rsidR="00BD027C" w:rsidRDefault="00BD027C">
            <w:pPr>
              <w:pStyle w:val="ProductList-TableBody"/>
            </w:pPr>
          </w:p>
        </w:tc>
      </w:tr>
    </w:tbl>
    <w:p w:rsidR="00BD027C" w:rsidRDefault="00BD027C">
      <w:pPr>
        <w:pStyle w:val="ProductList-Body"/>
      </w:pPr>
    </w:p>
    <w:p w:rsidR="00BD027C" w:rsidRDefault="00F31213">
      <w:pPr>
        <w:pStyle w:val="ProductList-SubClauseHeading"/>
        <w:outlineLvl w:val="5"/>
      </w:pPr>
      <w:r>
        <w:t xml:space="preserve">3.1.1 Додаткова функціональність, пов’язана з ліцензією доступу клієнта «Enterprise» </w:t>
      </w:r>
      <w:r>
        <w:t>на Skype для бізнесу Server</w:t>
      </w:r>
    </w:p>
    <w:p w:rsidR="00BD027C" w:rsidRDefault="00F31213">
      <w:pPr>
        <w:pStyle w:val="ProductList-BodyIndented"/>
      </w:pPr>
      <w:r>
        <w:t xml:space="preserve">Аудіо, Відео та Мережеві конференції, Спільний доступ до робочого столу, Системи для приміщень і Кілька відеопотоків HD </w:t>
      </w:r>
    </w:p>
    <w:tbl>
      <w:tblPr>
        <w:tblStyle w:val="PURTable0"/>
        <w:tblW w:w="0" w:type="dxa"/>
        <w:tblLook w:val="04A0" w:firstRow="1" w:lastRow="0" w:firstColumn="1" w:lastColumn="0" w:noHBand="0" w:noVBand="1"/>
      </w:tblPr>
      <w:tblGrid>
        <w:gridCol w:w="3464"/>
        <w:gridCol w:w="3483"/>
        <w:gridCol w:w="3483"/>
      </w:tblGrid>
      <w:tr w:rsidR="00BD02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D027C" w:rsidRDefault="00F31213">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BD027C" w:rsidRDefault="00F31213">
            <w:pPr>
              <w:pStyle w:val="ProductList-TableBody"/>
            </w:pPr>
            <w:r>
              <w:t>Ліцензія доступу клієнта «Enterprise» на Skype для бізнесу Server 2015</w:t>
            </w:r>
          </w:p>
        </w:tc>
        <w:tc>
          <w:tcPr>
            <w:tcW w:w="4040" w:type="dxa"/>
            <w:tcBorders>
              <w:top w:val="single" w:sz="18" w:space="0" w:color="0072C6"/>
              <w:left w:val="none" w:sz="4" w:space="0" w:color="000000"/>
              <w:bottom w:val="none" w:sz="4" w:space="0" w:color="000000"/>
              <w:right w:val="single" w:sz="4" w:space="0" w:color="000000"/>
            </w:tcBorders>
          </w:tcPr>
          <w:p w:rsidR="00BD027C" w:rsidRDefault="00F31213">
            <w:pPr>
              <w:pStyle w:val="ProductList-TableBody"/>
            </w:pPr>
            <w:r>
              <w:t>Ліцензія на передплату користувача на Skype для бізнесу Online (план 2)</w:t>
            </w:r>
          </w:p>
        </w:tc>
      </w:tr>
      <w:tr w:rsidR="00BD027C">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D027C" w:rsidRDefault="00BD027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D027C" w:rsidRDefault="00F31213">
            <w:pPr>
              <w:pStyle w:val="ProductList-TableBody"/>
            </w:pPr>
            <w:r>
              <w:t>Ліцензія на передплату користувача на Skype для бізнесу Online (план 2A)</w:t>
            </w:r>
          </w:p>
        </w:tc>
        <w:tc>
          <w:tcPr>
            <w:tcW w:w="4040" w:type="dxa"/>
            <w:tcBorders>
              <w:top w:val="none" w:sz="4" w:space="0" w:color="000000"/>
              <w:left w:val="none" w:sz="4" w:space="0" w:color="000000"/>
              <w:bottom w:val="none" w:sz="4" w:space="0" w:color="000000"/>
              <w:right w:val="single" w:sz="4" w:space="0" w:color="000000"/>
            </w:tcBorders>
          </w:tcPr>
          <w:p w:rsidR="00BD027C" w:rsidRDefault="00F31213">
            <w:pPr>
              <w:pStyle w:val="ProductList-TableBody"/>
            </w:pPr>
            <w:r>
              <w:t>Ліцензія на передплату користувача на Skype для бізнесу Online (план 2G)</w:t>
            </w:r>
          </w:p>
        </w:tc>
      </w:tr>
      <w:tr w:rsidR="00BD027C">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D027C" w:rsidRDefault="00BD027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D027C" w:rsidRDefault="00F31213">
            <w:pPr>
              <w:pStyle w:val="ProductList-TableBody"/>
            </w:pPr>
            <w:r>
              <w:t>Ліцензія на передплату користувача для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BD027C" w:rsidRDefault="00F31213">
            <w:pPr>
              <w:pStyle w:val="ProductList-TableBody"/>
            </w:pPr>
            <w:r>
              <w:t>Ліцензія на передплату користувача для Live Meeting Professional</w:t>
            </w:r>
            <w:r>
              <w:fldChar w:fldCharType="begin"/>
            </w:r>
            <w:r>
              <w:instrText xml:space="preserve"> XE "Live Meeting Professional" </w:instrText>
            </w:r>
            <w:r>
              <w:fldChar w:fldCharType="end"/>
            </w:r>
          </w:p>
        </w:tc>
      </w:tr>
      <w:tr w:rsidR="00BD027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D027C" w:rsidRDefault="00BD027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D027C" w:rsidRDefault="00F31213">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rsidR="00BD027C" w:rsidRDefault="00BD027C">
            <w:pPr>
              <w:pStyle w:val="ProductList-TableBody"/>
            </w:pPr>
          </w:p>
        </w:tc>
      </w:tr>
    </w:tbl>
    <w:p w:rsidR="00BD027C" w:rsidRDefault="00BD027C">
      <w:pPr>
        <w:pStyle w:val="ProductList-BodyIndented"/>
      </w:pPr>
    </w:p>
    <w:p w:rsidR="00BD027C" w:rsidRDefault="00F31213">
      <w:pPr>
        <w:pStyle w:val="ProductList-SubClauseHeading"/>
        <w:outlineLvl w:val="5"/>
      </w:pPr>
      <w:r>
        <w:t>3.1.2 Додаткова функціональність, пов’язана з ліцензією доступу клієнта «Enterprise» на Skype для бізнесу Server 2015 Plus</w:t>
      </w:r>
    </w:p>
    <w:p w:rsidR="00BD027C" w:rsidRDefault="00F31213">
      <w:pPr>
        <w:pStyle w:val="ProductList-BodyIndented"/>
      </w:pPr>
      <w:r>
        <w:t xml:space="preserve">Голосова телефонія та Керування викликами </w:t>
      </w:r>
    </w:p>
    <w:tbl>
      <w:tblPr>
        <w:tblStyle w:val="PURTable0"/>
        <w:tblW w:w="0" w:type="dxa"/>
        <w:tblLook w:val="04A0" w:firstRow="1" w:lastRow="0" w:firstColumn="1" w:lastColumn="0" w:noHBand="0" w:noVBand="1"/>
      </w:tblPr>
      <w:tblGrid>
        <w:gridCol w:w="3451"/>
        <w:gridCol w:w="3485"/>
        <w:gridCol w:w="3494"/>
      </w:tblGrid>
      <w:tr w:rsidR="00BD02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D027C" w:rsidRDefault="00F31213">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BD027C" w:rsidRDefault="00F31213">
            <w:pPr>
              <w:pStyle w:val="ProductList-TableBody"/>
            </w:pPr>
            <w:r>
              <w:t>Ліцензія доступу клієнта (CAL) на Skype для бізнесу Server 2015 Plus</w:t>
            </w:r>
          </w:p>
        </w:tc>
        <w:tc>
          <w:tcPr>
            <w:tcW w:w="4040" w:type="dxa"/>
            <w:tcBorders>
              <w:top w:val="single" w:sz="18" w:space="0" w:color="0072C6"/>
              <w:left w:val="none" w:sz="4" w:space="0" w:color="000000"/>
              <w:bottom w:val="none" w:sz="4" w:space="0" w:color="000000"/>
              <w:right w:val="single" w:sz="4" w:space="0" w:color="000000"/>
            </w:tcBorders>
          </w:tcPr>
          <w:p w:rsidR="00BD027C" w:rsidRDefault="00F31213">
            <w:pPr>
              <w:pStyle w:val="ProductList-TableBody"/>
            </w:pPr>
            <w:r>
              <w:t xml:space="preserve">Еквівалент ліцензії доступу клієнта (див. </w:t>
            </w:r>
            <w:hyperlink w:anchor="_Sec591">
              <w:r>
                <w:rPr>
                  <w:color w:val="00467F"/>
                  <w:u w:val="single"/>
                </w:rPr>
                <w:t>Додаток A</w:t>
              </w:r>
            </w:hyperlink>
            <w:r>
              <w:t>)</w:t>
            </w:r>
          </w:p>
        </w:tc>
      </w:tr>
      <w:tr w:rsidR="00BD027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D027C" w:rsidRDefault="00BD027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D027C" w:rsidRDefault="00F31213">
            <w:pPr>
              <w:pStyle w:val="ProductList-TableBody"/>
            </w:pPr>
            <w:r>
              <w:t>Хмарна внутрішня телефонна мережа Skype для бізнесу – онлайн, Ліцензія на передплату «на користувача»</w:t>
            </w:r>
          </w:p>
        </w:tc>
        <w:tc>
          <w:tcPr>
            <w:tcW w:w="4040" w:type="dxa"/>
            <w:tcBorders>
              <w:top w:val="none" w:sz="4" w:space="0" w:color="000000"/>
              <w:left w:val="none" w:sz="4" w:space="0" w:color="000000"/>
              <w:bottom w:val="single" w:sz="4" w:space="0" w:color="000000"/>
              <w:right w:val="single" w:sz="4" w:space="0" w:color="000000"/>
            </w:tcBorders>
          </w:tcPr>
          <w:p w:rsidR="00BD027C" w:rsidRDefault="00F31213">
            <w:pPr>
              <w:pStyle w:val="ProductList-TableBody"/>
            </w:pPr>
            <w:r>
              <w:t>Ліцензія доступу клієнта на Skype для бізнесу Plus (Ліцензія на передплату, «на користувача»)</w:t>
            </w:r>
          </w:p>
        </w:tc>
      </w:tr>
    </w:tbl>
    <w:p w:rsidR="00BD027C" w:rsidRDefault="00BD027C">
      <w:pPr>
        <w:pStyle w:val="ProductList-BodyIndented"/>
      </w:pPr>
    </w:p>
    <w:p w:rsidR="00BD027C" w:rsidRDefault="00F31213">
      <w:pPr>
        <w:pStyle w:val="ProductList-ClauseHeading"/>
        <w:outlineLvl w:val="4"/>
      </w:pPr>
      <w:r>
        <w:lastRenderedPageBreak/>
        <w:t>3.2 Додаткове програмне забезпечення</w:t>
      </w:r>
    </w:p>
    <w:tbl>
      <w:tblPr>
        <w:tblStyle w:val="PURTable"/>
        <w:tblW w:w="0" w:type="dxa"/>
        <w:tblLook w:val="04A0" w:firstRow="1" w:lastRow="0" w:firstColumn="1" w:lastColumn="0" w:noHBand="0" w:noVBand="1"/>
      </w:tblPr>
      <w:tblGrid>
        <w:gridCol w:w="3577"/>
        <w:gridCol w:w="3575"/>
        <w:gridCol w:w="3638"/>
      </w:tblGrid>
      <w:tr w:rsidR="00BD02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D027C" w:rsidRDefault="00F31213">
            <w:pPr>
              <w:pStyle w:val="ProductList-TableBody"/>
            </w:pPr>
            <w:r>
              <w:t>Засоби адміністрування</w:t>
            </w:r>
          </w:p>
        </w:tc>
        <w:tc>
          <w:tcPr>
            <w:tcW w:w="4040" w:type="dxa"/>
            <w:tcBorders>
              <w:top w:val="single" w:sz="18" w:space="0" w:color="0072C6"/>
              <w:left w:val="single" w:sz="4" w:space="0" w:color="000000"/>
              <w:bottom w:val="single" w:sz="4" w:space="0" w:color="000000"/>
              <w:right w:val="single" w:sz="4" w:space="0" w:color="000000"/>
            </w:tcBorders>
          </w:tcPr>
          <w:p w:rsidR="00BD027C" w:rsidRDefault="00F31213">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rsidR="00BD027C" w:rsidRDefault="00F31213">
            <w:pPr>
              <w:pStyle w:val="ProductList-TableBody"/>
            </w:pPr>
            <w:r>
              <w:t>Audio/Video Conferencing Server Role</w:t>
            </w:r>
          </w:p>
        </w:tc>
      </w:tr>
      <w:tr w:rsidR="00BD027C">
        <w:tc>
          <w:tcPr>
            <w:tcW w:w="40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Роль служби автоматичного виявлення</w:t>
            </w:r>
          </w:p>
        </w:tc>
        <w:tc>
          <w:tcPr>
            <w:tcW w:w="40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Director Role</w:t>
            </w:r>
          </w:p>
        </w:tc>
      </w:tr>
      <w:tr w:rsidR="00BD027C">
        <w:tc>
          <w:tcPr>
            <w:tcW w:w="40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Роль сервера веб-програми Skype для бізнесу</w:t>
            </w:r>
          </w:p>
        </w:tc>
        <w:tc>
          <w:tcPr>
            <w:tcW w:w="40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Mediation Server Role</w:t>
            </w:r>
          </w:p>
        </w:tc>
      </w:tr>
      <w:tr w:rsidR="00BD027C">
        <w:tc>
          <w:tcPr>
            <w:tcW w:w="40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Панель керування Microsoft Skype для бізнесу Server 2015</w:t>
            </w:r>
          </w:p>
        </w:tc>
        <w:tc>
          <w:tcPr>
            <w:tcW w:w="40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Засіб адміністрування групового чату Microsoft Lync Server 2013</w:t>
            </w:r>
          </w:p>
        </w:tc>
      </w:tr>
      <w:tr w:rsidR="00BD027C">
        <w:tc>
          <w:tcPr>
            <w:tcW w:w="40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Роль служби переміщення</w:t>
            </w:r>
          </w:p>
        </w:tc>
        <w:tc>
          <w:tcPr>
            <w:tcW w:w="40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Оснастка PowerShell</w:t>
            </w:r>
          </w:p>
        </w:tc>
      </w:tr>
      <w:tr w:rsidR="00BD027C">
        <w:tc>
          <w:tcPr>
            <w:tcW w:w="40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Persistent Chat Server Role</w:t>
            </w:r>
          </w:p>
        </w:tc>
        <w:tc>
          <w:tcPr>
            <w:tcW w:w="40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Survivable Branch Appliance Role</w:t>
            </w:r>
          </w:p>
        </w:tc>
      </w:tr>
      <w:tr w:rsidR="00BD027C">
        <w:tc>
          <w:tcPr>
            <w:tcW w:w="40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Серверна роль «інтероперабельність відео»</w:t>
            </w:r>
          </w:p>
        </w:tc>
      </w:tr>
      <w:tr w:rsidR="00BD027C">
        <w:tc>
          <w:tcPr>
            <w:tcW w:w="40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rsidR="00BD027C" w:rsidRDefault="00BD02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BD027C" w:rsidRDefault="00BD027C">
            <w:pPr>
              <w:pStyle w:val="ProductList-TableBody"/>
            </w:pPr>
          </w:p>
        </w:tc>
      </w:tr>
    </w:tbl>
    <w:p w:rsidR="00BD027C" w:rsidRDefault="00F31213">
      <w:pPr>
        <w:pStyle w:val="ProductList-Offering1SubSection"/>
        <w:outlineLvl w:val="3"/>
      </w:pPr>
      <w:bookmarkStart w:id="124" w:name="_Sec820"/>
      <w:r>
        <w:t>4. Підтримка програмного забезпечення</w:t>
      </w:r>
      <w:bookmarkEnd w:id="124"/>
    </w:p>
    <w:tbl>
      <w:tblPr>
        <w:tblStyle w:val="PURTable"/>
        <w:tblW w:w="0" w:type="dxa"/>
        <w:tblLook w:val="04A0" w:firstRow="1" w:lastRow="0" w:firstColumn="1" w:lastColumn="0" w:noHBand="0" w:noVBand="1"/>
      </w:tblPr>
      <w:tblGrid>
        <w:gridCol w:w="3620"/>
        <w:gridCol w:w="3585"/>
        <w:gridCol w:w="3585"/>
      </w:tblGrid>
      <w:tr w:rsidR="00BD02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w:instrText>
            </w:r>
            <w:r>
              <w:instrText xml:space="preserve">«Підтримка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w:instrText>
            </w:r>
            <w:r>
              <w:instrText xml:space="preserve">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Skype для бізнесу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Права переходу на резервний ресурс: Н/Д</w:t>
            </w:r>
          </w:p>
        </w:tc>
      </w:tr>
      <w:tr w:rsidR="00BD027C">
        <w:tc>
          <w:tcPr>
            <w:tcW w:w="40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w:instrText>
            </w:r>
            <w:r>
              <w:instrText>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w:instrText>
            </w:r>
            <w:r>
              <w:instrText xml:space="preserve"> обробки даних;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Виключно Серверні ліцензії</w:t>
            </w:r>
          </w:p>
        </w:tc>
        <w:tc>
          <w:tcPr>
            <w:tcW w:w="40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w:instrText>
            </w:r>
            <w:r>
              <w:instrText xml:space="preserve">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54">
              <w:r>
                <w:rPr>
                  <w:color w:val="00467F"/>
                  <w:u w:val="single"/>
                </w:rPr>
                <w:t>Список про</w:t>
              </w:r>
              <w:r>
                <w:rPr>
                  <w:color w:val="00467F"/>
                  <w:u w:val="single"/>
                </w:rPr>
                <w:t>дуктів, квітень 2015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Права на віддалене використання: Н/Д</w:t>
            </w:r>
          </w:p>
        </w:tc>
      </w:tr>
      <w:tr w:rsidR="00BD02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BD027C">
            <w:pPr>
              <w:pStyle w:val="ProductList-TableBody"/>
            </w:pPr>
          </w:p>
        </w:tc>
      </w:tr>
    </w:tbl>
    <w:p w:rsidR="00BD027C" w:rsidRDefault="00BD027C">
      <w:pPr>
        <w:pStyle w:val="PURBreadcrumb"/>
      </w:pPr>
    </w:p>
    <w:tbl>
      <w:tblPr>
        <w:tblStyle w:val="PURTable"/>
        <w:tblW w:w="0" w:type="dxa"/>
        <w:tblLook w:val="04A0" w:firstRow="1" w:lastRow="0" w:firstColumn="1" w:lastColumn="0" w:noHBand="0" w:noVBand="1"/>
      </w:tblPr>
      <w:tblGrid>
        <w:gridCol w:w="10800"/>
      </w:tblGrid>
      <w:tr w:rsidR="00BD027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D027C" w:rsidRDefault="00F31213">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BD027C" w:rsidRDefault="00BD027C">
      <w:pPr>
        <w:pStyle w:val="ProductList-Body"/>
      </w:pPr>
    </w:p>
    <w:p w:rsidR="00BD027C" w:rsidRDefault="00F31213">
      <w:pPr>
        <w:pStyle w:val="ProductList-Offering1HeadingNoBorder"/>
        <w:outlineLvl w:val="1"/>
      </w:pPr>
      <w:bookmarkStart w:id="125" w:name="_Sec883"/>
      <w:r>
        <w:t>R Server</w:t>
      </w:r>
      <w:bookmarkEnd w:id="125"/>
      <w:r>
        <w:fldChar w:fldCharType="begin"/>
      </w:r>
      <w:r>
        <w:instrText xml:space="preserve"> TC "</w:instrText>
      </w:r>
      <w:bookmarkStart w:id="126" w:name="_Toc478649794"/>
      <w:r>
        <w:instrText>R Server</w:instrText>
      </w:r>
      <w:bookmarkEnd w:id="126"/>
      <w:r>
        <w:instrText>" \l 2</w:instrText>
      </w:r>
      <w:r>
        <w:fldChar w:fldCharType="end"/>
      </w:r>
    </w:p>
    <w:p w:rsidR="00BD027C" w:rsidRDefault="00F31213">
      <w:pPr>
        <w:pStyle w:val="ProductList-Offering1SubSection"/>
        <w:outlineLvl w:val="2"/>
      </w:pPr>
      <w:bookmarkStart w:id="127" w:name="_Sec884"/>
      <w:r>
        <w:t>1. Доступність програм</w:t>
      </w:r>
      <w:bookmarkEnd w:id="127"/>
    </w:p>
    <w:tbl>
      <w:tblPr>
        <w:tblStyle w:val="PURTable"/>
        <w:tblW w:w="0" w:type="dxa"/>
        <w:tblLook w:val="04A0" w:firstRow="1" w:lastRow="0" w:firstColumn="1" w:lastColumn="0" w:noHBand="0" w:noVBand="1"/>
      </w:tblPr>
      <w:tblGrid>
        <w:gridCol w:w="3973"/>
        <w:gridCol w:w="609"/>
        <w:gridCol w:w="596"/>
        <w:gridCol w:w="608"/>
        <w:gridCol w:w="602"/>
        <w:gridCol w:w="602"/>
        <w:gridCol w:w="608"/>
        <w:gridCol w:w="613"/>
        <w:gridCol w:w="734"/>
        <w:gridCol w:w="618"/>
        <w:gridCol w:w="610"/>
        <w:gridCol w:w="605"/>
      </w:tblGrid>
      <w:tr w:rsidR="00BD027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BD027C" w:rsidRDefault="00F31213">
            <w:pPr>
              <w:pStyle w:val="ProductList-TableBody"/>
            </w:pPr>
            <w:r>
              <w:rPr>
                <w:color w:val="FFFFFF"/>
              </w:rPr>
              <w:t>Продукт</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BD027C" w:rsidRDefault="00F31213">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BD027C" w:rsidRDefault="00F31213">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BD027C" w:rsidRDefault="00F31213">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BD027C" w:rsidRDefault="00F31213">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D027C" w:rsidRDefault="00F3121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D027C" w:rsidRDefault="00F31213">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D027C" w:rsidRDefault="00F31213">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BD027C" w:rsidRDefault="00F31213">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D027C" w:rsidRDefault="00F31213">
            <w:pPr>
              <w:pStyle w:val="ProductList-TableBody"/>
              <w:jc w:val="center"/>
            </w:pPr>
            <w:r>
              <w:fldChar w:fldCharType="begin"/>
            </w:r>
            <w:r>
              <w:instrText xml:space="preserve"> AutoTextList   \s NoStyle \t "Договір «Enterprise Agreement» і Договір «Enterpris</w:instrText>
            </w:r>
            <w:r>
              <w:instrText xml:space="preserve">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D027C" w:rsidRDefault="00F31213">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D027C" w:rsidRDefault="00F31213">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BD027C">
        <w:tc>
          <w:tcPr>
            <w:tcW w:w="4160" w:type="dxa"/>
            <w:tcBorders>
              <w:top w:val="none" w:sz="4" w:space="0" w:color="FFFFFF"/>
              <w:left w:val="none" w:sz="4" w:space="0" w:color="FFFFFF"/>
              <w:bottom w:val="dashed" w:sz="4" w:space="0" w:color="BFBFBF"/>
              <w:right w:val="none" w:sz="4" w:space="0" w:color="FFFFFF"/>
            </w:tcBorders>
          </w:tcPr>
          <w:p w:rsidR="00BD027C" w:rsidRDefault="00F31213">
            <w:pPr>
              <w:pStyle w:val="ProductList-TableBody"/>
            </w:pPr>
            <w:r>
              <w:t>R Server 2016 для Hadoop</w:t>
            </w:r>
            <w:r>
              <w:fldChar w:fldCharType="begin"/>
            </w:r>
            <w:r>
              <w:instrText xml:space="preserve"> XE "</w:instrText>
            </w:r>
            <w:r>
              <w:instrText xml:space="preserve">R Server 2016 для Hadoop"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BD027C" w:rsidRDefault="00F31213">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BD027C" w:rsidRDefault="00BD027C">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BD027C" w:rsidRDefault="00BD027C">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BD027C" w:rsidRDefault="00BD027C">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BD027C" w:rsidRDefault="00BD02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027C" w:rsidRDefault="00BD02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027C" w:rsidRDefault="00BD027C">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BD027C" w:rsidRDefault="00F31213">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BD027C">
        <w:tc>
          <w:tcPr>
            <w:tcW w:w="4160" w:type="dxa"/>
            <w:tcBorders>
              <w:top w:val="dashed" w:sz="4" w:space="0" w:color="BFBFBF"/>
              <w:left w:val="none" w:sz="4" w:space="0" w:color="FFFFFF"/>
              <w:bottom w:val="dashed" w:sz="4" w:space="0" w:color="BFBFBF"/>
              <w:right w:val="none" w:sz="4" w:space="0" w:color="FFFFFF"/>
            </w:tcBorders>
          </w:tcPr>
          <w:p w:rsidR="00BD027C" w:rsidRDefault="00F31213">
            <w:pPr>
              <w:pStyle w:val="ProductList-TableBody"/>
            </w:pPr>
            <w:r>
              <w:t>R Server 2016 для Linux</w:t>
            </w:r>
            <w:r>
              <w:fldChar w:fldCharType="begin"/>
            </w:r>
            <w:r>
              <w:instrText xml:space="preserve"> XE "R Server 2016 для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BD027C" w:rsidRDefault="00F31213">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BD027C" w:rsidRDefault="00BD027C">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BD027C" w:rsidRDefault="00BD027C">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BD027C" w:rsidRDefault="00BD027C">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BD027C" w:rsidRDefault="00BD02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027C" w:rsidRDefault="00BD02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027C" w:rsidRDefault="00BD027C">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BD027C" w:rsidRDefault="00F31213">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BD027C">
        <w:tc>
          <w:tcPr>
            <w:tcW w:w="4160" w:type="dxa"/>
            <w:tcBorders>
              <w:top w:val="dashed" w:sz="4" w:space="0" w:color="BFBFBF"/>
              <w:left w:val="none" w:sz="4" w:space="0" w:color="FFFFFF"/>
              <w:bottom w:val="none" w:sz="4" w:space="0" w:color="BFBFBF"/>
              <w:right w:val="none" w:sz="4" w:space="0" w:color="FFFFFF"/>
            </w:tcBorders>
          </w:tcPr>
          <w:p w:rsidR="00BD027C" w:rsidRDefault="00F31213">
            <w:pPr>
              <w:pStyle w:val="ProductList-TableBody"/>
            </w:pPr>
            <w:r>
              <w:t>R Server 2016 для БД Teradata</w:t>
            </w:r>
            <w:r>
              <w:fldChar w:fldCharType="begin"/>
            </w:r>
            <w:r>
              <w:instrText xml:space="preserve"> XE "R Server 2016 для БД Teradata"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rsidR="00BD027C" w:rsidRDefault="00F31213">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rsidR="00BD027C" w:rsidRDefault="00BD027C">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rsidR="00BD027C" w:rsidRDefault="00BD027C">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rsidR="00BD027C" w:rsidRDefault="00BD027C">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BD027C" w:rsidRDefault="00BD02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027C" w:rsidRDefault="00BD02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027C" w:rsidRDefault="00BD027C">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BD027C" w:rsidRDefault="00F31213">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w:instrText>
            </w:r>
            <w:r>
              <w:instrText xml:space="preserve">кт" </w:instrText>
            </w:r>
            <w:r>
              <w:fldChar w:fldCharType="separate"/>
            </w:r>
            <w:r>
              <w:rPr>
                <w:color w:val="000000"/>
              </w:rPr>
              <w:t xml:space="preserve"> A</w:t>
            </w:r>
            <w:r>
              <w:fldChar w:fldCharType="end"/>
            </w:r>
          </w:p>
        </w:tc>
      </w:tr>
    </w:tbl>
    <w:p w:rsidR="00BD027C" w:rsidRDefault="00F31213">
      <w:pPr>
        <w:pStyle w:val="ProductList-Offering1SubSection"/>
        <w:outlineLvl w:val="2"/>
      </w:pPr>
      <w:bookmarkStart w:id="128" w:name="_Sec885"/>
      <w:r>
        <w:t>2. Умови продукту</w:t>
      </w:r>
      <w:bookmarkEnd w:id="128"/>
    </w:p>
    <w:tbl>
      <w:tblPr>
        <w:tblStyle w:val="PURTable"/>
        <w:tblW w:w="0" w:type="dxa"/>
        <w:tblLook w:val="04A0" w:firstRow="1" w:lastRow="0" w:firstColumn="1" w:lastColumn="0" w:noHBand="0" w:noVBand="1"/>
      </w:tblPr>
      <w:tblGrid>
        <w:gridCol w:w="3576"/>
        <w:gridCol w:w="3598"/>
        <w:gridCol w:w="3616"/>
      </w:tblGrid>
      <w:tr w:rsidR="00BD02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Попередня версія: Н/Д</w:t>
            </w:r>
          </w:p>
        </w:tc>
        <w:tc>
          <w:tcPr>
            <w:tcW w:w="4040" w:type="dxa"/>
            <w:tcBorders>
              <w:top w:val="single" w:sz="18" w:space="0" w:color="00188F"/>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 xml:space="preserve">Група </w:t>
            </w:r>
            <w:r>
              <w:rPr>
                <w:color w:val="0563C1"/>
              </w:rPr>
              <w:t>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Випуски з меншими функціональними можливостями: Н/Д</w:t>
            </w:r>
          </w:p>
        </w:tc>
      </w:tr>
      <w:tr w:rsidR="00BD02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w:t>
            </w:r>
            <w:r>
              <w:rPr>
                <w:color w:val="0563C1"/>
              </w:rPr>
              <w:t>рограмного забезпечення)</w:t>
            </w:r>
            <w:r>
              <w:fldChar w:fldCharType="end"/>
            </w:r>
            <w:r>
              <w:t>: Додаток B</w:t>
            </w:r>
          </w:p>
        </w:tc>
      </w:tr>
      <w:tr w:rsidR="00BD02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w:instrText>
            </w:r>
            <w:r>
              <w:instrText xml:space="preserve">Глосарії.)" </w:instrText>
            </w:r>
            <w:r>
              <w:fldChar w:fldCharType="separate"/>
            </w:r>
            <w:r>
              <w:rPr>
                <w:color w:val="0563C1"/>
              </w:rPr>
              <w:t>Виняток для кваліфікованого користувача</w:t>
            </w:r>
            <w:r>
              <w:fldChar w:fldCharType="end"/>
            </w:r>
            <w:r>
              <w:t>: Лише Продукти «на ядро»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Право на зменшення: Н/Д</w:t>
            </w:r>
          </w:p>
        </w:tc>
      </w:tr>
      <w:tr w:rsidR="00BD02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Право на уточнення: Н/Д</w:t>
            </w:r>
          </w:p>
        </w:tc>
      </w:tr>
      <w:tr w:rsidR="00BD02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BD02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BD027C">
            <w:pPr>
              <w:pStyle w:val="ProductList-TableBody"/>
            </w:pPr>
          </w:p>
        </w:tc>
      </w:tr>
    </w:tbl>
    <w:p w:rsidR="00BD027C" w:rsidRDefault="00F31213">
      <w:pPr>
        <w:pStyle w:val="ProductList-Offering1SubSection"/>
        <w:outlineLvl w:val="2"/>
      </w:pPr>
      <w:bookmarkStart w:id="129" w:name="_Sec886"/>
      <w:r>
        <w:t>3. Права на використання</w:t>
      </w:r>
      <w:bookmarkEnd w:id="129"/>
    </w:p>
    <w:tbl>
      <w:tblPr>
        <w:tblStyle w:val="PURTable"/>
        <w:tblW w:w="0" w:type="dxa"/>
        <w:tblLook w:val="04A0" w:firstRow="1" w:lastRow="0" w:firstColumn="1" w:lastColumn="0" w:noHBand="0" w:noVBand="1"/>
      </w:tblPr>
      <w:tblGrid>
        <w:gridCol w:w="3595"/>
        <w:gridCol w:w="3607"/>
        <w:gridCol w:w="3588"/>
      </w:tblGrid>
      <w:tr w:rsidR="00BD02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3">
              <w:r>
                <w:rPr>
                  <w:color w:val="00467F"/>
                  <w:u w:val="single"/>
                </w:rPr>
                <w:t xml:space="preserve">«на ядро» </w:t>
              </w:r>
            </w:hyperlink>
            <w:r>
              <w:t xml:space="preserve">– випуски Linux, </w:t>
            </w:r>
            <w:hyperlink w:anchor="_Sec545">
              <w:r>
                <w:rPr>
                  <w:color w:val="00467F"/>
                  <w:u w:val="single"/>
                </w:rPr>
                <w:t xml:space="preserve">спеціалізовані сервери </w:t>
              </w:r>
            </w:hyperlink>
            <w:r>
              <w:t>– випуски Hadoop і Teradata DB</w:t>
            </w:r>
          </w:p>
        </w:tc>
        <w:tc>
          <w:tcPr>
            <w:tcW w:w="4040" w:type="dxa"/>
            <w:tcBorders>
              <w:top w:val="single" w:sz="18" w:space="0" w:color="00188F"/>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w:instrText>
            </w:r>
            <w:r>
              <w:instrText xml:space="preserve">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Випуски Спеціалізованих серверів</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Додаткове програмне забезпечення: Н/Д</w:t>
            </w:r>
          </w:p>
        </w:tc>
      </w:tr>
      <w:tr w:rsidR="00BD02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Включені технології: Н/Д</w:t>
            </w:r>
          </w:p>
        </w:tc>
      </w:tr>
      <w:tr w:rsidR="00BD02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BD02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BD027C">
            <w:pPr>
              <w:pStyle w:val="ProductList-TableBody"/>
            </w:pPr>
          </w:p>
        </w:tc>
      </w:tr>
    </w:tbl>
    <w:p w:rsidR="00BD027C" w:rsidRDefault="00BD027C">
      <w:pPr>
        <w:pStyle w:val="ProductList-Body"/>
      </w:pPr>
    </w:p>
    <w:p w:rsidR="00BD027C" w:rsidRDefault="00F31213">
      <w:pPr>
        <w:pStyle w:val="ProductList-ClauseHeading"/>
        <w:outlineLvl w:val="3"/>
      </w:pPr>
      <w:r>
        <w:t>3.1 Бібліотеки, ліцензовані за стандартною загальною ліцензією обмеженого застосування GNU</w:t>
      </w:r>
    </w:p>
    <w:p w:rsidR="00BD027C" w:rsidRDefault="00F31213">
      <w:pPr>
        <w:pStyle w:val="ProductList-Body"/>
      </w:pPr>
      <w:r>
        <w:fldChar w:fldCharType="begin"/>
      </w:r>
      <w:r>
        <w:instrText xml:space="preserve"> AutoTextList   \s NoStyle \t "Ліцензований користувач – одна особа, </w:instrText>
      </w:r>
      <w:r>
        <w:instrText xml:space="preserve">якій призначено Ліцензію." </w:instrText>
      </w:r>
      <w:r>
        <w:fldChar w:fldCharType="separate"/>
      </w:r>
      <w:r>
        <w:rPr>
          <w:color w:val="0563C1"/>
        </w:rPr>
        <w:t>Ліцензований користувач</w:t>
      </w:r>
      <w:r>
        <w:fldChar w:fldCharType="end"/>
      </w:r>
      <w:r>
        <w:t xml:space="preserve"> може здійснювати зворотне проектування, декомпілювати або дизасемблювати програмне забезпечення R Server, а також іншим способом намагатись отримати вихідний код програмного забезпечення R Server (усіх </w:t>
      </w:r>
      <w:r>
        <w:t>випусків), лише якщо це потрібно для налагодження змін, унесених у будь-які бібліотеки, що регулюються ліцензією GNU Lesser General Public License, яка може включатися до програмного забезпечення або посилання на яку можуть міститися в програмному забезпеч</w:t>
      </w:r>
      <w:r>
        <w:t>енні.</w:t>
      </w:r>
    </w:p>
    <w:p w:rsidR="00BD027C" w:rsidRDefault="00F31213">
      <w:pPr>
        <w:pStyle w:val="ProductList-Offering1SubSection"/>
        <w:outlineLvl w:val="2"/>
      </w:pPr>
      <w:bookmarkStart w:id="130" w:name="_Sec887"/>
      <w:r>
        <w:t>4. Підтримка програмного забезпечення</w:t>
      </w:r>
      <w:bookmarkEnd w:id="130"/>
    </w:p>
    <w:tbl>
      <w:tblPr>
        <w:tblStyle w:val="PURTable"/>
        <w:tblW w:w="0" w:type="dxa"/>
        <w:tblLook w:val="04A0" w:firstRow="1" w:lastRow="0" w:firstColumn="1" w:lastColumn="0" w:noHBand="0" w:noVBand="1"/>
      </w:tblPr>
      <w:tblGrid>
        <w:gridCol w:w="3620"/>
        <w:gridCol w:w="3585"/>
        <w:gridCol w:w="3585"/>
      </w:tblGrid>
      <w:tr w:rsidR="00BD02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w:instrText>
            </w:r>
            <w:r>
              <w:instrText xml:space="preserve">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w:instrText>
            </w:r>
            <w:r>
              <w:instrText xml:space="preserve">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D027C" w:rsidRDefault="00F31213">
            <w:pPr>
              <w:pStyle w:val="ProductList-TableBody"/>
            </w:pPr>
            <w:r>
              <w:fldChar w:fldCharType="begin"/>
            </w:r>
            <w:r>
              <w:instrText xml:space="preserve"> AutoTextList   \s</w:instrText>
            </w:r>
            <w:r>
              <w:instrText xml:space="preserve"> NoStyle \t "Права переходу на резервний ресурс: Перевага Підтримки програмного забезпечення, яка дозволяє Клієнту запускати пасивні резервні Екземпляри Продукту разом з програмним забезпеченням, запущеним на Ліцензованому сервері, в очікуванні переходу на</w:instrText>
            </w:r>
            <w:r>
              <w:instrText xml:space="preserve"> резервний ресурс. (Повне визначення див. в Глосарії.)" </w:instrText>
            </w:r>
            <w:r>
              <w:fldChar w:fldCharType="separate"/>
            </w:r>
            <w:r>
              <w:rPr>
                <w:color w:val="0563C1"/>
              </w:rPr>
              <w:t>Права переходу на резервний ресурс</w:t>
            </w:r>
            <w:r>
              <w:fldChar w:fldCharType="end"/>
            </w:r>
            <w:r>
              <w:t>: Всі</w:t>
            </w:r>
          </w:p>
        </w:tc>
      </w:tr>
      <w:tr w:rsidR="00BD027C">
        <w:tc>
          <w:tcPr>
            <w:tcW w:w="40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w:instrText>
            </w:r>
            <w:r>
              <w:instrText xml:space="preserve"> центрів обробки даних;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Права на віддалене використання: Н/Д</w:t>
            </w:r>
          </w:p>
        </w:tc>
      </w:tr>
      <w:tr w:rsidR="00BD027C">
        <w:tc>
          <w:tcPr>
            <w:tcW w:w="40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lastRenderedPageBreak/>
              <w:fldChar w:fldCharType="begin"/>
            </w:r>
            <w:r>
              <w:instrText xml:space="preserve"> AutoTextList   \s NoStyle \t "Саморозміщення: перевага Підтримки програ</w:instrText>
            </w:r>
            <w:r>
              <w:instrText xml:space="preserve">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AutoTextList   \s NoStyle</w:instrText>
            </w:r>
            <w:r>
              <w:instrText xml:space="preserve"> \t " Еквівалентні права на Підтримку програмного забезпечення: Ліцензії Software SL за реєстраційною формою Server and Cloud або угодою Microsoft Products and Services надають такі ж права й переваги підтримки програмного забезпечення протягом терміну пер</w:instrText>
            </w:r>
            <w:r>
              <w:instrText xml:space="preserve">едплати, що й ліцензії з підтримкою програмного забезпечення." </w:instrText>
            </w:r>
            <w:r>
              <w:fldChar w:fldCharType="separate"/>
            </w:r>
            <w:r>
              <w:rPr>
                <w:color w:val="0563C1"/>
              </w:rPr>
              <w:t>Еквівалентні права на Підтримку програмного забезпечення</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BD027C">
            <w:pPr>
              <w:pStyle w:val="ProductList-TableBody"/>
            </w:pPr>
          </w:p>
        </w:tc>
      </w:tr>
    </w:tbl>
    <w:p w:rsidR="00BD027C" w:rsidRDefault="00BD027C">
      <w:pPr>
        <w:pStyle w:val="ProductList-Body"/>
      </w:pPr>
    </w:p>
    <w:p w:rsidR="00BD027C" w:rsidRDefault="00F31213">
      <w:pPr>
        <w:pStyle w:val="ProductList-ClauseHeading"/>
        <w:outlineLvl w:val="3"/>
      </w:pPr>
      <w:r>
        <w:t>4.1 R Server для Hadoop, R Server для Linux і R Server для Teradata DB</w:t>
      </w:r>
    </w:p>
    <w:p w:rsidR="00BD027C" w:rsidRDefault="00F31213">
      <w:pPr>
        <w:pStyle w:val="ProductList-Body"/>
      </w:pPr>
      <w:r>
        <w:t>Клієнти, які мають ліцензовані сервери з підтримкою програмного забезпечення, можуть використовувати оновлення R Server, випущені після грудня 2016 року, відповідно до прав на використання R Server.</w:t>
      </w:r>
    </w:p>
    <w:p w:rsidR="00BD027C" w:rsidRDefault="00BD027C">
      <w:pPr>
        <w:pStyle w:val="PURBreadcrumb"/>
      </w:pPr>
    </w:p>
    <w:tbl>
      <w:tblPr>
        <w:tblStyle w:val="PURTable"/>
        <w:tblW w:w="0" w:type="dxa"/>
        <w:tblLook w:val="04A0" w:firstRow="1" w:lastRow="0" w:firstColumn="1" w:lastColumn="0" w:noHBand="0" w:noVBand="1"/>
      </w:tblPr>
      <w:tblGrid>
        <w:gridCol w:w="10800"/>
      </w:tblGrid>
      <w:tr w:rsidR="00BD027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D027C" w:rsidRDefault="00F31213">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BD027C" w:rsidRDefault="00BD027C">
      <w:pPr>
        <w:pStyle w:val="ProductList-Body"/>
      </w:pPr>
    </w:p>
    <w:p w:rsidR="00BD027C" w:rsidRDefault="00F31213">
      <w:pPr>
        <w:pStyle w:val="ProductList-Offering1HeadingNoBorder"/>
        <w:outlineLvl w:val="1"/>
      </w:pPr>
      <w:bookmarkStart w:id="131" w:name="_Sec614"/>
      <w:r>
        <w:t>SQL Server</w:t>
      </w:r>
      <w:bookmarkEnd w:id="131"/>
      <w:r>
        <w:fldChar w:fldCharType="begin"/>
      </w:r>
      <w:r>
        <w:instrText xml:space="preserve"> TC "</w:instrText>
      </w:r>
      <w:bookmarkStart w:id="132" w:name="_Toc478649795"/>
      <w:r>
        <w:instrText>SQL Server</w:instrText>
      </w:r>
      <w:bookmarkEnd w:id="132"/>
      <w:r>
        <w:instrText>" \l 2</w:instrText>
      </w:r>
      <w:r>
        <w:fldChar w:fldCharType="end"/>
      </w:r>
    </w:p>
    <w:p w:rsidR="00BD027C" w:rsidRDefault="00F31213">
      <w:pPr>
        <w:pStyle w:val="ProductList-Offering1SubSection"/>
        <w:outlineLvl w:val="2"/>
      </w:pPr>
      <w:bookmarkStart w:id="133" w:name="_Sec688"/>
      <w:r>
        <w:t>1. Доступність програм</w:t>
      </w:r>
      <w:bookmarkEnd w:id="133"/>
    </w:p>
    <w:tbl>
      <w:tblPr>
        <w:tblStyle w:val="PURTable"/>
        <w:tblW w:w="0" w:type="dxa"/>
        <w:tblLook w:val="04A0" w:firstRow="1" w:lastRow="0" w:firstColumn="1" w:lastColumn="0" w:noHBand="0" w:noVBand="1"/>
      </w:tblPr>
      <w:tblGrid>
        <w:gridCol w:w="4028"/>
        <w:gridCol w:w="612"/>
        <w:gridCol w:w="610"/>
        <w:gridCol w:w="611"/>
        <w:gridCol w:w="606"/>
        <w:gridCol w:w="610"/>
        <w:gridCol w:w="611"/>
        <w:gridCol w:w="615"/>
        <w:gridCol w:w="634"/>
        <w:gridCol w:w="619"/>
        <w:gridCol w:w="613"/>
        <w:gridCol w:w="615"/>
      </w:tblGrid>
      <w:tr w:rsidR="00BD027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D027C" w:rsidRDefault="00F31213">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"Договір «Enterprise Agreement» і Договір «Enterpris</w:instrText>
            </w:r>
            <w:r>
              <w:instrText xml:space="preserve">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BD027C">
        <w:tc>
          <w:tcPr>
            <w:tcW w:w="4160" w:type="dxa"/>
            <w:tcBorders>
              <w:top w:val="single" w:sz="6" w:space="0" w:color="FFFFFF"/>
              <w:left w:val="none" w:sz="4" w:space="0" w:color="6E6E6E"/>
              <w:bottom w:val="dashed" w:sz="4" w:space="0" w:color="BFBFBF"/>
              <w:right w:val="none" w:sz="4" w:space="0" w:color="6E6E6E"/>
            </w:tcBorders>
          </w:tcPr>
          <w:p w:rsidR="00BD027C" w:rsidRDefault="00F31213">
            <w:pPr>
              <w:pStyle w:val="ProductList-TableBody"/>
            </w:pPr>
            <w:r>
              <w:rPr>
                <w:color w:val="000000"/>
              </w:rPr>
              <w:t>SQL Server 2016 Standard</w:t>
            </w:r>
            <w:r>
              <w:fldChar w:fldCharType="begin"/>
            </w:r>
            <w:r>
              <w:instrText xml:space="preserve"> XE "</w:instrText>
            </w:r>
            <w:r>
              <w:instrText xml:space="preserve">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D027C" w:rsidRDefault="00F31213">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rsidR="00BD027C" w:rsidRDefault="00F31213">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BD027C" w:rsidRDefault="00F31213">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BD027C" w:rsidRDefault="00F31213">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BD027C">
        <w:tc>
          <w:tcPr>
            <w:tcW w:w="4160" w:type="dxa"/>
            <w:tcBorders>
              <w:top w:val="dashed" w:sz="4" w:space="0" w:color="BFBFBF"/>
              <w:left w:val="none" w:sz="4" w:space="0" w:color="6E6E6E"/>
              <w:bottom w:val="dashed" w:sz="4" w:space="0" w:color="BFBFBF"/>
              <w:right w:val="none" w:sz="4" w:space="0" w:color="6E6E6E"/>
            </w:tcBorders>
          </w:tcPr>
          <w:p w:rsidR="00BD027C" w:rsidRDefault="00F31213">
            <w:pPr>
              <w:pStyle w:val="ProductList-TableBody"/>
            </w:pPr>
            <w:r>
              <w:t>SQL Server 2016 Standard Core</w:t>
            </w:r>
            <w:r>
              <w:fldChar w:fldCharType="begin"/>
            </w:r>
            <w:r>
              <w:instrText xml:space="preserve"> XE "</w:instrText>
            </w:r>
            <w:r>
              <w:instrText xml:space="preserve">SQL Server 2016 Standard Core" </w:instrText>
            </w:r>
            <w:r>
              <w:fldChar w:fldCharType="end"/>
            </w:r>
            <w:r>
              <w:t xml:space="preserve"> (пакет – 2 ліцензії «на ядро»)</w:t>
            </w:r>
          </w:p>
        </w:tc>
        <w:tc>
          <w:tcPr>
            <w:tcW w:w="620" w:type="dxa"/>
            <w:tcBorders>
              <w:top w:val="dashed" w:sz="4" w:space="0" w:color="BFBFBF"/>
              <w:left w:val="none" w:sz="4" w:space="0" w:color="6E6E6E"/>
              <w:bottom w:val="dashed" w:sz="4" w:space="0" w:color="BFBFBF"/>
              <w:right w:val="none" w:sz="4" w:space="0" w:color="6E6E6E"/>
            </w:tcBorders>
          </w:tcPr>
          <w:p w:rsidR="00BD027C" w:rsidRDefault="00F31213">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BD027C" w:rsidRDefault="00F31213">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BD027C" w:rsidRDefault="00F31213">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BD027C" w:rsidRDefault="00F3121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w:instrText>
            </w:r>
            <w:r>
              <w:instrText xml:space="preserve">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w:instrText>
            </w:r>
            <w:r>
              <w:instrText xml:space="preserve">e \t "Додатковий продукт" </w:instrText>
            </w:r>
            <w:r>
              <w:fldChar w:fldCharType="separate"/>
            </w:r>
            <w:r>
              <w:rPr>
                <w:color w:val="000000"/>
              </w:rPr>
              <w:t xml:space="preserve"> A</w:t>
            </w:r>
            <w:r>
              <w:fldChar w:fldCharType="end"/>
            </w:r>
          </w:p>
        </w:tc>
      </w:tr>
      <w:tr w:rsidR="00BD027C">
        <w:tc>
          <w:tcPr>
            <w:tcW w:w="4160" w:type="dxa"/>
            <w:tcBorders>
              <w:top w:val="dashed" w:sz="4" w:space="0" w:color="BFBFBF"/>
              <w:left w:val="none" w:sz="4" w:space="0" w:color="6E6E6E"/>
              <w:bottom w:val="dashed" w:sz="4" w:space="0" w:color="BFBFBF"/>
              <w:right w:val="none" w:sz="4" w:space="0" w:color="6E6E6E"/>
            </w:tcBorders>
          </w:tcPr>
          <w:p w:rsidR="00BD027C" w:rsidRDefault="00F31213">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D027C" w:rsidRDefault="00F31213">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BD027C" w:rsidRDefault="00BD027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D027C" w:rsidRDefault="00BD027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D027C" w:rsidRDefault="00F31213">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BD027C">
        <w:tc>
          <w:tcPr>
            <w:tcW w:w="4160" w:type="dxa"/>
            <w:tcBorders>
              <w:top w:val="dashed" w:sz="4" w:space="0" w:color="BFBFBF"/>
              <w:left w:val="none" w:sz="4" w:space="0" w:color="6E6E6E"/>
              <w:bottom w:val="dashed" w:sz="4" w:space="0" w:color="BFBFBF"/>
              <w:right w:val="none" w:sz="4" w:space="0" w:color="6E6E6E"/>
            </w:tcBorders>
          </w:tcPr>
          <w:p w:rsidR="00BD027C" w:rsidRDefault="00F31213">
            <w:pPr>
              <w:pStyle w:val="ProductList-TableBody"/>
            </w:pPr>
            <w:r>
              <w:t>SQL Server 2016 Enterprise Core</w:t>
            </w:r>
            <w:r>
              <w:fldChar w:fldCharType="begin"/>
            </w:r>
            <w:r>
              <w:instrText xml:space="preserve"> XE "SQL Server 2016 Enterprise Core" </w:instrText>
            </w:r>
            <w:r>
              <w:fldChar w:fldCharType="end"/>
            </w:r>
            <w:r>
              <w:t xml:space="preserve"> (пакет – 2 ліцензії «на ядро»)</w:t>
            </w:r>
          </w:p>
        </w:tc>
        <w:tc>
          <w:tcPr>
            <w:tcW w:w="620" w:type="dxa"/>
            <w:tcBorders>
              <w:top w:val="dashed" w:sz="4" w:space="0" w:color="BFBFBF"/>
              <w:left w:val="none" w:sz="4" w:space="0" w:color="6E6E6E"/>
              <w:bottom w:val="dashed" w:sz="4" w:space="0" w:color="BFBFBF"/>
              <w:right w:val="none" w:sz="4" w:space="0" w:color="6E6E6E"/>
            </w:tcBorders>
          </w:tcPr>
          <w:p w:rsidR="00BD027C" w:rsidRDefault="00F31213">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BD027C" w:rsidRDefault="00F31213">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BD027C" w:rsidRDefault="00F31213">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BD027C" w:rsidRDefault="00F31213">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BD027C">
        <w:tc>
          <w:tcPr>
            <w:tcW w:w="4160" w:type="dxa"/>
            <w:tcBorders>
              <w:top w:val="dashed" w:sz="4" w:space="0" w:color="BFBFBF"/>
              <w:left w:val="none" w:sz="4" w:space="0" w:color="6E6E6E"/>
              <w:bottom w:val="dashed" w:sz="4" w:space="0" w:color="B2B2B2"/>
              <w:right w:val="none" w:sz="4" w:space="0" w:color="6E6E6E"/>
            </w:tcBorders>
          </w:tcPr>
          <w:p w:rsidR="00BD027C" w:rsidRDefault="00F31213">
            <w:pPr>
              <w:pStyle w:val="ProductList-TableBody"/>
            </w:pPr>
            <w:r>
              <w:rPr>
                <w:color w:val="000000"/>
              </w:rPr>
              <w:t>Ліцензія доступу клієнта для SQL Server 2016</w:t>
            </w:r>
            <w:r>
              <w:fldChar w:fldCharType="begin"/>
            </w:r>
            <w:r>
              <w:instrText xml:space="preserve"> X</w:instrText>
            </w:r>
            <w:r>
              <w:instrText xml:space="preserve">E "Ліцензія доступу клієнта для SQL Server 2016"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rsidR="00BD027C" w:rsidRDefault="00F31213">
            <w:pPr>
              <w:pStyle w:val="ProductList-TableBody"/>
              <w:jc w:val="center"/>
            </w:pPr>
            <w:r>
              <w:rPr>
                <w:color w:val="000000"/>
              </w:rPr>
              <w:t>6/16</w:t>
            </w:r>
          </w:p>
        </w:tc>
        <w:tc>
          <w:tcPr>
            <w:tcW w:w="620" w:type="dxa"/>
            <w:tcBorders>
              <w:top w:val="dashed" w:sz="4" w:space="0" w:color="BFBFBF"/>
              <w:left w:val="none" w:sz="4" w:space="0" w:color="6E6E6E"/>
              <w:bottom w:val="dashed" w:sz="4" w:space="0" w:color="B2B2B2"/>
              <w:right w:val="none" w:sz="4" w:space="0" w:color="6E6E6E"/>
            </w:tcBorders>
          </w:tcPr>
          <w:p w:rsidR="00BD027C" w:rsidRDefault="00F31213">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rsidR="00BD027C" w:rsidRDefault="00F31213">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rsidR="00BD027C" w:rsidRDefault="00F3121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w:instrText>
            </w:r>
            <w:r>
              <w:instrText xml:space="preserve">e \t "Пропозиція Student Offering" </w:instrText>
            </w:r>
            <w:r>
              <w:fldChar w:fldCharType="separate"/>
            </w:r>
            <w:r>
              <w:rPr>
                <w:color w:val="000000"/>
              </w:rPr>
              <w:t>ST</w:t>
            </w:r>
            <w:r>
              <w:fldChar w:fldCharType="end"/>
            </w:r>
          </w:p>
        </w:tc>
      </w:tr>
      <w:tr w:rsidR="00BD027C">
        <w:tc>
          <w:tcPr>
            <w:tcW w:w="4160" w:type="dxa"/>
            <w:tcBorders>
              <w:top w:val="dashed" w:sz="4" w:space="0" w:color="B2B2B2"/>
              <w:left w:val="none" w:sz="4" w:space="0" w:color="6E6E6E"/>
              <w:bottom w:val="dashed" w:sz="4" w:space="0" w:color="BFBFBF"/>
              <w:right w:val="none" w:sz="4" w:space="0" w:color="6E6E6E"/>
            </w:tcBorders>
          </w:tcPr>
          <w:p w:rsidR="00BD027C" w:rsidRDefault="00F31213">
            <w:pPr>
              <w:pStyle w:val="ProductList-TableBody"/>
            </w:pPr>
            <w:r>
              <w:t>Додаткова ліцензія SQL Server Standard Premium Assurance</w:t>
            </w:r>
            <w:r>
              <w:fldChar w:fldCharType="begin"/>
            </w:r>
            <w:r>
              <w:instrText xml:space="preserve"> XE "Додаткова ліцензія SQL Server Standard Premium Assurance"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rsidR="00BD027C" w:rsidRDefault="00F31213">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rsidR="00BD027C" w:rsidRDefault="00BD027C">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rsidR="00BD027C" w:rsidRDefault="00BD027C">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BD027C">
        <w:tc>
          <w:tcPr>
            <w:tcW w:w="4160" w:type="dxa"/>
            <w:tcBorders>
              <w:top w:val="dashed" w:sz="4" w:space="0" w:color="BFBFBF"/>
              <w:left w:val="none" w:sz="4" w:space="0" w:color="6E6E6E"/>
              <w:bottom w:val="dashed" w:sz="4" w:space="0" w:color="B2B2B2"/>
              <w:right w:val="none" w:sz="4" w:space="0" w:color="6E6E6E"/>
            </w:tcBorders>
          </w:tcPr>
          <w:p w:rsidR="00BD027C" w:rsidRDefault="00F31213">
            <w:pPr>
              <w:pStyle w:val="ProductList-TableBody"/>
            </w:pPr>
            <w:r>
              <w:t>Додаткова ліцензія SQL Server Standard Core Premium Assurance (ліцензія на 2 ядра)</w:t>
            </w:r>
          </w:p>
        </w:tc>
        <w:tc>
          <w:tcPr>
            <w:tcW w:w="620" w:type="dxa"/>
            <w:tcBorders>
              <w:top w:val="dashed" w:sz="4" w:space="0" w:color="BFBFBF"/>
              <w:left w:val="none" w:sz="4" w:space="0" w:color="6E6E6E"/>
              <w:bottom w:val="dashed" w:sz="4" w:space="0" w:color="B2B2B2"/>
              <w:right w:val="none" w:sz="4" w:space="0" w:color="6E6E6E"/>
            </w:tcBorders>
          </w:tcPr>
          <w:p w:rsidR="00BD027C" w:rsidRDefault="00F31213">
            <w:pPr>
              <w:pStyle w:val="ProductList-TableBody"/>
              <w:jc w:val="center"/>
            </w:pPr>
            <w:r>
              <w:rPr>
                <w:color w:val="000000"/>
              </w:rPr>
              <w:t>3/17</w:t>
            </w:r>
          </w:p>
        </w:tc>
        <w:tc>
          <w:tcPr>
            <w:tcW w:w="620" w:type="dxa"/>
            <w:tcBorders>
              <w:top w:val="dashed" w:sz="4" w:space="0" w:color="BFBFBF"/>
              <w:left w:val="none" w:sz="4" w:space="0" w:color="6E6E6E"/>
              <w:bottom w:val="dashed" w:sz="4" w:space="0" w:color="B2B2B2"/>
              <w:right w:val="none" w:sz="4" w:space="0" w:color="6E6E6E"/>
            </w:tcBorders>
          </w:tcPr>
          <w:p w:rsidR="00BD027C" w:rsidRDefault="00BD027C">
            <w:pPr>
              <w:pStyle w:val="ProductList-TableBody"/>
              <w:jc w:val="center"/>
            </w:pPr>
          </w:p>
        </w:tc>
        <w:tc>
          <w:tcPr>
            <w:tcW w:w="620" w:type="dxa"/>
            <w:tcBorders>
              <w:top w:val="dashed" w:sz="4" w:space="0" w:color="BFBFBF"/>
              <w:left w:val="none" w:sz="4" w:space="0" w:color="6E6E6E"/>
              <w:bottom w:val="dashed" w:sz="4" w:space="0" w:color="B2B2B2"/>
              <w:right w:val="none" w:sz="4" w:space="0" w:color="6E6E6E"/>
            </w:tcBorders>
          </w:tcPr>
          <w:p w:rsidR="00BD027C" w:rsidRDefault="00BD027C">
            <w:pPr>
              <w:pStyle w:val="ProductList-TableBody"/>
              <w:jc w:val="center"/>
            </w:pPr>
          </w:p>
        </w:tc>
        <w:tc>
          <w:tcPr>
            <w:tcW w:w="620" w:type="dxa"/>
            <w:tcBorders>
              <w:top w:val="dashed" w:sz="4" w:space="0" w:color="BFBFBF"/>
              <w:left w:val="none" w:sz="4" w:space="0" w:color="6E6E6E"/>
              <w:bottom w:val="dashed" w:sz="4" w:space="0" w:color="B2B2B2"/>
              <w:right w:val="single" w:sz="6" w:space="0" w:color="FFFFFF"/>
            </w:tcBorders>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BD027C">
        <w:tc>
          <w:tcPr>
            <w:tcW w:w="4160" w:type="dxa"/>
            <w:tcBorders>
              <w:top w:val="dashed" w:sz="4" w:space="0" w:color="B2B2B2"/>
              <w:left w:val="none" w:sz="4" w:space="0" w:color="6E6E6E"/>
              <w:bottom w:val="dashed" w:sz="4" w:space="0" w:color="BFBFBF"/>
              <w:right w:val="none" w:sz="4" w:space="0" w:color="6E6E6E"/>
            </w:tcBorders>
          </w:tcPr>
          <w:p w:rsidR="00BD027C" w:rsidRDefault="00F31213">
            <w:pPr>
              <w:pStyle w:val="ProductList-TableBody"/>
            </w:pPr>
            <w:r>
              <w:t>Додаткова ліцензія SQL Server Enterprise Premium Assurance</w:t>
            </w:r>
            <w:r>
              <w:fldChar w:fldCharType="begin"/>
            </w:r>
            <w:r>
              <w:instrText xml:space="preserve"> XE "Додаткова ліцензія SQL Server Enterprise Premium Assurance"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rsidR="00BD027C" w:rsidRDefault="00F31213">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rsidR="00BD027C" w:rsidRDefault="00BD027C">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rsidR="00BD027C" w:rsidRDefault="00BD027C">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BD027C">
        <w:tc>
          <w:tcPr>
            <w:tcW w:w="4160" w:type="dxa"/>
            <w:tcBorders>
              <w:top w:val="dashed" w:sz="4" w:space="0" w:color="BFBFBF"/>
              <w:left w:val="none" w:sz="4" w:space="0" w:color="6E6E6E"/>
              <w:bottom w:val="none" w:sz="4" w:space="0" w:color="BFBFBF"/>
              <w:right w:val="none" w:sz="4" w:space="0" w:color="6E6E6E"/>
            </w:tcBorders>
          </w:tcPr>
          <w:p w:rsidR="00BD027C" w:rsidRDefault="00F31213">
            <w:pPr>
              <w:pStyle w:val="ProductList-TableBody"/>
            </w:pPr>
            <w:r>
              <w:t>Додаткова ліцензія SQL Server Enterprise Core Premium Assurance (ліцензія на 2 ядра)</w:t>
            </w:r>
          </w:p>
        </w:tc>
        <w:tc>
          <w:tcPr>
            <w:tcW w:w="620" w:type="dxa"/>
            <w:tcBorders>
              <w:top w:val="dashed" w:sz="4" w:space="0" w:color="BFBFBF"/>
              <w:left w:val="none" w:sz="4" w:space="0" w:color="6E6E6E"/>
              <w:bottom w:val="none" w:sz="4" w:space="0" w:color="BFBFBF"/>
              <w:right w:val="none" w:sz="4" w:space="0" w:color="6E6E6E"/>
            </w:tcBorders>
          </w:tcPr>
          <w:p w:rsidR="00BD027C" w:rsidRDefault="00F31213">
            <w:pPr>
              <w:pStyle w:val="ProductList-TableBody"/>
              <w:jc w:val="center"/>
            </w:pPr>
            <w:r>
              <w:rPr>
                <w:color w:val="000000"/>
              </w:rPr>
              <w:t>3/17</w:t>
            </w:r>
          </w:p>
        </w:tc>
        <w:tc>
          <w:tcPr>
            <w:tcW w:w="620" w:type="dxa"/>
            <w:tcBorders>
              <w:top w:val="dashed" w:sz="4" w:space="0" w:color="BFBFBF"/>
              <w:left w:val="none" w:sz="4" w:space="0" w:color="6E6E6E"/>
              <w:bottom w:val="none" w:sz="4" w:space="0" w:color="BFBFBF"/>
              <w:right w:val="none" w:sz="4" w:space="0" w:color="6E6E6E"/>
            </w:tcBorders>
          </w:tcPr>
          <w:p w:rsidR="00BD027C" w:rsidRDefault="00BD027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D027C" w:rsidRDefault="00BD027C">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rsidR="00BD027C" w:rsidRDefault="00BD027C">
      <w:pPr>
        <w:pStyle w:val="ProductList-Body"/>
      </w:pPr>
    </w:p>
    <w:p w:rsidR="00BD027C" w:rsidRDefault="00F31213">
      <w:pPr>
        <w:pStyle w:val="ProductList-Offering1SubSection"/>
        <w:outlineLvl w:val="2"/>
      </w:pPr>
      <w:bookmarkStart w:id="134" w:name="_Sec743"/>
      <w:r>
        <w:t>2. Умови продукту</w:t>
      </w:r>
      <w:bookmarkEnd w:id="134"/>
    </w:p>
    <w:tbl>
      <w:tblPr>
        <w:tblStyle w:val="PURTable"/>
        <w:tblW w:w="0" w:type="dxa"/>
        <w:tblLook w:val="04A0" w:firstRow="1" w:lastRow="0" w:firstColumn="1" w:lastColumn="0" w:noHBand="0" w:noVBand="1"/>
      </w:tblPr>
      <w:tblGrid>
        <w:gridCol w:w="3576"/>
        <w:gridCol w:w="3598"/>
        <w:gridCol w:w="3616"/>
      </w:tblGrid>
      <w:tr w:rsidR="00BD02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Усі випуски для серверів</w:t>
            </w:r>
          </w:p>
        </w:tc>
        <w:tc>
          <w:tcPr>
            <w:tcW w:w="4040" w:type="dxa"/>
            <w:tcBorders>
              <w:top w:val="single" w:sz="12" w:space="0" w:color="00188F"/>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w:instrText>
            </w:r>
            <w:r>
              <w:instrText>extList   \s NoStyle \t "Випуски з меншими функціональними можливостями: дозволені нижчі випуски, що відповідають зазначеним вищим випускам. Клієнт може використовувати дозволений нижчий випуск замість ліцензованого випуску вищого рівня, як дозволено Уніве</w:instrText>
            </w:r>
            <w:r>
              <w:instrText xml:space="preserve">рсальними умовами ліцензування." </w:instrText>
            </w:r>
            <w:r>
              <w:fldChar w:fldCharType="separate"/>
            </w:r>
            <w:r>
              <w:rPr>
                <w:color w:val="0563C1"/>
              </w:rPr>
              <w:t>Випуски з меншими функціональними можливостями</w:t>
            </w:r>
            <w:r>
              <w:fldChar w:fldCharType="end"/>
            </w:r>
            <w:r>
              <w:t>: Enterprise Core до Standard, Business Intelligence, Workgroup або Small Business, або 2008 R2 Datacenter; Standard до Workgroup або Small Business</w:t>
            </w:r>
          </w:p>
        </w:tc>
      </w:tr>
      <w:tr w:rsidR="00BD02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Відповідний подовжений с</w:t>
            </w:r>
            <w:r>
              <w:rPr>
                <w:color w:val="404040"/>
              </w:rPr>
              <w:t>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w:instrText>
            </w:r>
            <w:r>
              <w:instrText xml:space="preserve">."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BD02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w:instrText>
            </w:r>
            <w:r>
              <w:instrText xml:space="preserve">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Лише Продукти «на ядро»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Право на зменшення: Н/Д</w:t>
            </w:r>
          </w:p>
        </w:tc>
      </w:tr>
      <w:tr w:rsidR="00BD027C">
        <w:tc>
          <w:tcPr>
            <w:tcW w:w="40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w:instrText>
            </w:r>
            <w:r>
              <w:instrText xml:space="preserve">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Право на уточнення: Н/Д</w:t>
            </w:r>
          </w:p>
        </w:tc>
      </w:tr>
      <w:tr w:rsidR="00BD02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BD02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BD027C">
            <w:pPr>
              <w:pStyle w:val="ProductList-TableBody"/>
            </w:pPr>
          </w:p>
        </w:tc>
      </w:tr>
    </w:tbl>
    <w:p w:rsidR="00BD027C" w:rsidRDefault="00BD027C">
      <w:pPr>
        <w:pStyle w:val="ProductList-Body"/>
      </w:pPr>
    </w:p>
    <w:p w:rsidR="00BD027C" w:rsidRDefault="00F31213">
      <w:pPr>
        <w:pStyle w:val="ProductList-ClauseHeading"/>
        <w:outlineLvl w:val="3"/>
      </w:pPr>
      <w:r>
        <w:t xml:space="preserve">2.1 SQL Server </w:t>
      </w:r>
      <w:r>
        <w:t>2016 Enterprise</w:t>
      </w:r>
    </w:p>
    <w:p w:rsidR="00BD027C" w:rsidRDefault="00F31213">
      <w:pPr>
        <w:pStyle w:val="ProductList-Body"/>
      </w:pPr>
      <w:r>
        <w:t xml:space="preserve">Нові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Серверні</w:t>
      </w:r>
      <w:r>
        <w:fldChar w:fldCharType="end"/>
      </w:r>
      <w:r>
        <w:t xml:space="preserve"> ліцензії для SQL Server 2016 Enterprise</w:t>
      </w:r>
      <w:r>
        <w:fldChar w:fldCharType="begin"/>
      </w:r>
      <w:r>
        <w:instrText xml:space="preserve"> XE "SQL Server 2016 Enterprise" </w:instrText>
      </w:r>
      <w:r>
        <w:fldChar w:fldCharType="end"/>
      </w:r>
      <w:r>
        <w:t xml:space="preserve"> (сервер/ліцензія доступу клієнта) недоступні. Наявним клієнтам Підтримки програмного забезпечення, які хочуть виконати оновлення до версії 2016 року, слід ознайомитися з умовами ліцензії в </w:t>
      </w:r>
      <w:hyperlink r:id="rId55">
        <w:r>
          <w:rPr>
            <w:color w:val="00467F"/>
            <w:u w:val="single"/>
          </w:rPr>
          <w:t xml:space="preserve">Умовах </w:t>
        </w:r>
        <w:r>
          <w:rPr>
            <w:color w:val="00467F"/>
            <w:u w:val="single"/>
          </w:rPr>
          <w:t>використання продуктів за червень 2016 року</w:t>
        </w:r>
      </w:hyperlink>
      <w:r>
        <w:t>.</w:t>
      </w:r>
    </w:p>
    <w:p w:rsidR="00BD027C" w:rsidRDefault="00BD027C">
      <w:pPr>
        <w:pStyle w:val="ProductList-Body"/>
      </w:pPr>
    </w:p>
    <w:p w:rsidR="00BD027C" w:rsidRDefault="00F31213">
      <w:pPr>
        <w:pStyle w:val="ProductList-ClauseHeading"/>
        <w:outlineLvl w:val="3"/>
      </w:pPr>
      <w:r>
        <w:t>2.2 SQL Server Parallel Data Warehouse</w:t>
      </w:r>
    </w:p>
    <w:p w:rsidR="00BD027C" w:rsidRDefault="00F31213">
      <w:pPr>
        <w:pStyle w:val="ProductList-Body"/>
      </w:pPr>
      <w:r>
        <w:t>SQL Server Parallel Data Warehouse — це варіант розгортання для корпоративних клієнтів SQL Server 2016 Enterprise</w:t>
      </w:r>
      <w:r>
        <w:fldChar w:fldCharType="begin"/>
      </w:r>
      <w:r>
        <w:instrText xml:space="preserve"> XE "корпоративних клієнтів SQL Server 2016 Enterprise" </w:instrText>
      </w:r>
      <w:r>
        <w:fldChar w:fldCharType="end"/>
      </w:r>
      <w:r>
        <w:t>. Клієнти можуть використовувати лише збірки програмного забезпечення, які стали доступні протягом терміну дії підтримки програмного забезпечення.</w:t>
      </w:r>
    </w:p>
    <w:p w:rsidR="00BD027C" w:rsidRDefault="00BD027C">
      <w:pPr>
        <w:pStyle w:val="ProductList-Body"/>
      </w:pPr>
    </w:p>
    <w:p w:rsidR="00BD027C" w:rsidRDefault="00F31213">
      <w:pPr>
        <w:pStyle w:val="ProductList-ClauseHeading"/>
        <w:outlineLvl w:val="3"/>
      </w:pPr>
      <w:r>
        <w:t>2.3 Додаткова збірка SQL Server Parallel Data Warehouse без Oracle Java</w:t>
      </w:r>
    </w:p>
    <w:p w:rsidR="00BD027C" w:rsidRDefault="00F31213">
      <w:pPr>
        <w:pStyle w:val="ProductList-Body"/>
      </w:pPr>
      <w:r>
        <w:t>Клієнти можуть отримати збірку проду</w:t>
      </w:r>
      <w:r>
        <w:t xml:space="preserve">кту з Oracle Java або на прохання без Oracle Java. Додаткову інформацію можна отримати на веб-сторінці </w:t>
      </w:r>
      <w:hyperlink r:id="rId56">
        <w:r>
          <w:rPr>
            <w:color w:val="00467F"/>
            <w:u w:val="single"/>
          </w:rPr>
          <w:t>http://www.microsoft.com/en-us/sqlserver/sol</w:t>
        </w:r>
        <w:r>
          <w:rPr>
            <w:color w:val="00467F"/>
            <w:u w:val="single"/>
          </w:rPr>
          <w:t>utions-technologies/data-warehousing/pdw.aspx</w:t>
        </w:r>
      </w:hyperlink>
      <w:r>
        <w:t>.</w:t>
      </w:r>
    </w:p>
    <w:p w:rsidR="00BD027C" w:rsidRDefault="00F31213">
      <w:pPr>
        <w:pStyle w:val="ProductList-Offering1SubSection"/>
        <w:outlineLvl w:val="2"/>
      </w:pPr>
      <w:bookmarkStart w:id="135" w:name="_Sec794"/>
      <w:r>
        <w:lastRenderedPageBreak/>
        <w:t>3. Права на використання</w:t>
      </w:r>
      <w:bookmarkEnd w:id="135"/>
    </w:p>
    <w:tbl>
      <w:tblPr>
        <w:tblStyle w:val="PURTable"/>
        <w:tblW w:w="0" w:type="dxa"/>
        <w:tblLook w:val="04A0" w:firstRow="1" w:lastRow="0" w:firstColumn="1" w:lastColumn="0" w:noHBand="0" w:noVBand="1"/>
      </w:tblPr>
      <w:tblGrid>
        <w:gridCol w:w="3606"/>
        <w:gridCol w:w="3607"/>
        <w:gridCol w:w="3577"/>
      </w:tblGrid>
      <w:tr w:rsidR="00BD02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Універсальна</w:t>
              </w:r>
            </w:hyperlink>
            <w:r>
              <w:t xml:space="preserve">; </w:t>
            </w:r>
            <w:hyperlink w:anchor="_Sec541">
              <w:r>
                <w:rPr>
                  <w:color w:val="00467F"/>
                  <w:u w:val="single"/>
                </w:rPr>
                <w:t>серверна ліцензія/ліцензія доступу клієнта</w:t>
              </w:r>
            </w:hyperlink>
            <w:r>
              <w:t xml:space="preserve"> – стандартна, </w:t>
            </w:r>
            <w:hyperlink w:anchor="_Sec543">
              <w:r>
                <w:rPr>
                  <w:color w:val="00467F"/>
                  <w:u w:val="single"/>
                </w:rPr>
                <w:t xml:space="preserve">«На ядро» </w:t>
              </w:r>
            </w:hyperlink>
            <w:r>
              <w:t>– стандартне ядро й корпоративне ядро</w:t>
            </w:r>
          </w:p>
        </w:tc>
        <w:tc>
          <w:tcPr>
            <w:tcW w:w="4040" w:type="dxa"/>
            <w:tcBorders>
              <w:top w:val="single" w:sz="18" w:space="0" w:color="00188F"/>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AutoTextList   \s NoStyle \t "Умови ліцензії для певних продуктів: указує умови та положення</w:instrText>
            </w:r>
            <w:r>
              <w:instrText xml:space="preserve">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AutoTextList   \s NoStyle \t "Додаткове програмне забезпечення: Програмне за</w:instrText>
            </w:r>
            <w:r>
              <w:instrText xml:space="preserve">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Усі випуски</w:t>
            </w:r>
          </w:p>
        </w:tc>
      </w:tr>
      <w:tr w:rsidR="00BD027C">
        <w:tc>
          <w:tcPr>
            <w:tcW w:w="40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AutoTextList   \s NoStyle </w:instrText>
            </w:r>
            <w:r>
              <w:instrText xml:space="preserve">\t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Лише випуски Серверних ліцензій/ліцензій доступу клієнта</w:t>
            </w:r>
          </w:p>
        </w:tc>
        <w:tc>
          <w:tcPr>
            <w:tcW w:w="40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AutoTextList   \s NoStyle \t "Вимоги</w:instrText>
            </w:r>
            <w:r>
              <w:instrText xml:space="preserve">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Ліцензії доступу клієнта (лише випуски Серверних ліцензій/ліцензій доступу кл</w:t>
            </w:r>
            <w:r>
              <w:t>ієнта)</w:t>
            </w:r>
          </w:p>
        </w:tc>
        <w:tc>
          <w:tcPr>
            <w:tcW w:w="40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Компоненти програмного з</w:t>
            </w:r>
            <w:r>
              <w:t>абезпечення Windows</w:t>
            </w:r>
          </w:p>
        </w:tc>
      </w:tr>
      <w:tr w:rsidR="00BD02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BD02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BD027C">
            <w:pPr>
              <w:pStyle w:val="ProductList-TableBody"/>
            </w:pPr>
          </w:p>
        </w:tc>
      </w:tr>
    </w:tbl>
    <w:p w:rsidR="00BD027C" w:rsidRDefault="00BD027C">
      <w:pPr>
        <w:pStyle w:val="ProductList-Body"/>
      </w:pPr>
    </w:p>
    <w:p w:rsidR="00BD027C" w:rsidRDefault="00F31213">
      <w:pPr>
        <w:pStyle w:val="ProductList-ClauseHeading"/>
        <w:outlineLvl w:val="3"/>
      </w:pPr>
      <w:r>
        <w:t>3.1 Доступ до серверного програмного забезпечення</w:t>
      </w:r>
    </w:p>
    <w:tbl>
      <w:tblPr>
        <w:tblStyle w:val="PURTable"/>
        <w:tblW w:w="0" w:type="dxa"/>
        <w:tblLook w:val="04A0" w:firstRow="1" w:lastRow="0" w:firstColumn="1" w:lastColumn="0" w:noHBand="0" w:noVBand="1"/>
      </w:tblPr>
      <w:tblGrid>
        <w:gridCol w:w="3621"/>
        <w:gridCol w:w="3619"/>
        <w:gridCol w:w="3550"/>
      </w:tblGrid>
      <w:tr w:rsidR="00BD02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BD027C" w:rsidRDefault="00F31213">
            <w:pPr>
              <w:pStyle w:val="ProductList-TableBody"/>
            </w:pPr>
            <w:r>
              <w:t>Основна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BD027C" w:rsidRDefault="00F31213">
            <w:pPr>
              <w:pStyle w:val="ProductList-TableBody"/>
            </w:pPr>
            <w:r>
              <w:t>Ліцензія доступу клієнта для SQL Server 2016</w:t>
            </w:r>
          </w:p>
        </w:tc>
        <w:tc>
          <w:tcPr>
            <w:tcW w:w="4040" w:type="dxa"/>
            <w:tcBorders>
              <w:top w:val="single" w:sz="18" w:space="0" w:color="0072C6"/>
              <w:left w:val="none" w:sz="4" w:space="0" w:color="000000"/>
              <w:bottom w:val="single" w:sz="4" w:space="0" w:color="000000"/>
              <w:right w:val="single" w:sz="4" w:space="0" w:color="000000"/>
            </w:tcBorders>
          </w:tcPr>
          <w:p w:rsidR="00BD027C" w:rsidRDefault="00BD027C">
            <w:pPr>
              <w:pStyle w:val="ProductList-TableBody"/>
            </w:pPr>
          </w:p>
        </w:tc>
      </w:tr>
    </w:tbl>
    <w:p w:rsidR="00BD027C" w:rsidRDefault="00BD027C">
      <w:pPr>
        <w:pStyle w:val="ProductList-Body"/>
      </w:pPr>
    </w:p>
    <w:p w:rsidR="00BD027C" w:rsidRDefault="00F31213">
      <w:pPr>
        <w:pStyle w:val="ProductList-ClauseHeading"/>
        <w:outlineLvl w:val="3"/>
      </w:pPr>
      <w:r>
        <w:t>3.2 Автоматичне оновлення для попередніх версій SQL Server</w:t>
      </w:r>
    </w:p>
    <w:p w:rsidR="00BD027C" w:rsidRDefault="00F31213">
      <w:pPr>
        <w:pStyle w:val="ProductList-Body"/>
      </w:pPr>
      <w:r>
        <w:t xml:space="preserve">Якщо програмне забезпечення інстальовано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Серверах</w:t>
      </w:r>
      <w:r>
        <w:fldChar w:fldCharType="end"/>
      </w:r>
      <w:r>
        <w:t xml:space="preserve"> або пристроях, на яких працює будь-який підтримуваний випуск SQL Server, раніший</w:t>
      </w:r>
      <w:r>
        <w:t xml:space="preserve"> за SQL Server 2012 (або компоненти цього випуску), це програмне забезпечення виконає автоматичне оновлення та замінить деякі файли або компоненти в цих випусках на файли з цього програмного забезпечення. Вимкнути цю функцію не можна. Видалення цих файлів </w:t>
      </w:r>
      <w:r>
        <w:t xml:space="preserve">може спричинити помилки у програмному забезпеченні, а вихідні файли, можливо, не підлягатимуть відновленню. Інсталюючи це програмне забезпечення на </w:t>
      </w:r>
      <w:r>
        <w:fldChar w:fldCharType="begin"/>
      </w:r>
      <w:r>
        <w:instrText xml:space="preserve"> AutoTextList   \s NoStyle \t "Сервер – це фізичний пристрій, на якому може працювати серверне програмне заб</w:instrText>
      </w:r>
      <w:r>
        <w:instrText xml:space="preserve">езпечення." </w:instrText>
      </w:r>
      <w:r>
        <w:fldChar w:fldCharType="separate"/>
      </w:r>
      <w:r>
        <w:rPr>
          <w:color w:val="0563C1"/>
        </w:rPr>
        <w:t>Сервері</w:t>
      </w:r>
      <w:r>
        <w:fldChar w:fldCharType="end"/>
      </w:r>
      <w:r>
        <w:t xml:space="preserve"> або пристрої, на якому працюють такі випуски, ви погоджуєтесь на такі оновлення в усіх випусках і копіях SQL Server (включно з компонентами будь-якого з цих випусків), які працюють на цьому </w:t>
      </w:r>
      <w:r>
        <w:fldChar w:fldCharType="begin"/>
      </w:r>
      <w:r>
        <w:instrText xml:space="preserve"> AutoTextList   \s NoStyle \t "Сервер – це </w:instrText>
      </w:r>
      <w:r>
        <w:instrText xml:space="preserve">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або пристрої.</w:t>
      </w:r>
    </w:p>
    <w:p w:rsidR="00BD027C" w:rsidRDefault="00BD027C">
      <w:pPr>
        <w:pStyle w:val="ProductList-Body"/>
      </w:pPr>
    </w:p>
    <w:p w:rsidR="00BD027C" w:rsidRDefault="00F31213">
      <w:pPr>
        <w:pStyle w:val="ProductList-ClauseHeading"/>
        <w:outlineLvl w:val="3"/>
      </w:pPr>
      <w:r>
        <w:t>3.3 Запущені екземпляри стандартного випуску</w:t>
      </w:r>
    </w:p>
    <w:p w:rsidR="00BD027C" w:rsidRDefault="00F31213">
      <w:pPr>
        <w:pStyle w:val="ProductList-Body"/>
      </w:pPr>
      <w:r>
        <w:t xml:space="preserve">Для кожної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Серверної</w:t>
      </w:r>
      <w:r>
        <w:fldChar w:fldCharType="end"/>
      </w:r>
      <w:r>
        <w:t xml:space="preserve"> ліцензії можна одночасно запускати програмне забезпечення лише в одному </w:t>
      </w:r>
      <w:r>
        <w:fldChar w:fldCharType="begin"/>
      </w:r>
      <w:r>
        <w:instrText xml:space="preserve"> AutoTextList   \s NoStyle \t "Фізичне операційне с</w:instrText>
      </w:r>
      <w:r>
        <w:instrText>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w:instrText>
      </w:r>
      <w:r>
        <w:instrText xml:space="preserve">ації обладнання, вважається частиною Фізичного операційного середовища.:" </w:instrText>
      </w:r>
      <w:r>
        <w:fldChar w:fldCharType="separate"/>
      </w:r>
      <w:r>
        <w:rPr>
          <w:color w:val="0563C1"/>
        </w:rPr>
        <w:t>Фізичному</w:t>
      </w:r>
      <w:r>
        <w:fldChar w:fldCharType="end"/>
      </w:r>
      <w:r>
        <w:t xml:space="preserve"> або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w:t>
      </w:r>
      <w:r>
        <w:rPr>
          <w:color w:val="0563C1"/>
        </w:rPr>
        <w:t>ому середовищі</w:t>
      </w:r>
      <w:r>
        <w:fldChar w:fldCharType="end"/>
      </w:r>
      <w:r>
        <w:t xml:space="preserve">, але Клієнт може використовувати будь-яку кількість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w:instrText>
      </w:r>
      <w:r>
        <w:instrText xml:space="preserve">ення див. в Глосарії.)" </w:instrText>
      </w:r>
      <w:r>
        <w:fldChar w:fldCharType="separate"/>
      </w:r>
      <w:r>
        <w:rPr>
          <w:color w:val="0563C1"/>
        </w:rPr>
        <w:t>Запущених екземплярів</w:t>
      </w:r>
      <w:r>
        <w:fldChar w:fldCharType="end"/>
      </w:r>
      <w:r>
        <w:t xml:space="preserve"> серверного програмного забезпечення в такому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w:instrText>
      </w:r>
      <w:r>
        <w:instrText xml:space="preserve">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w:t>
      </w:r>
    </w:p>
    <w:p w:rsidR="00BD027C" w:rsidRDefault="00BD027C">
      <w:pPr>
        <w:pStyle w:val="ProductList-Body"/>
      </w:pPr>
    </w:p>
    <w:p w:rsidR="00BD027C" w:rsidRDefault="00F31213">
      <w:pPr>
        <w:pStyle w:val="ProductList-ClauseHeading"/>
        <w:outlineLvl w:val="3"/>
      </w:pPr>
      <w:r>
        <w:t>3.4 Резервні сервери для Parallel Data Warehouse (PDW)</w:t>
      </w:r>
    </w:p>
    <w:p w:rsidR="00BD027C" w:rsidRDefault="00F31213">
      <w:pPr>
        <w:pStyle w:val="ProductList-Body"/>
      </w:pPr>
      <w:r>
        <w:t>PDW Appliance – це один блок, що складається з одного або більше обчислювальних вузлів (</w:t>
      </w:r>
      <w:r>
        <w:t>Ліцензованих серверів), якими керує одна віртуальна машина керування PDW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Віртуальне операційне середовище</w:t>
      </w:r>
      <w:r>
        <w:fldChar w:fldCharType="end"/>
      </w:r>
      <w:r>
        <w:t>). У</w:t>
      </w:r>
      <w:r>
        <w:t xml:space="preserve"> пристрій вбудовано технологію, яка дає змогу програмному забезпеченню відновлюватися на іншому вузлі пристрою. Клієнту не потрібні додаткові </w:t>
      </w:r>
      <w:r>
        <w:fldChar w:fldCharType="begin"/>
      </w:r>
      <w:r>
        <w:instrText xml:space="preserve"> AutoTextList   \s NoStyle \t "«Ліцензія» означає право на завантаження, інсталяцію, використання Продукту, а тако</w:instrText>
      </w:r>
      <w:r>
        <w:instrText xml:space="preserve">ж отримання до нього доступу." </w:instrText>
      </w:r>
      <w:r>
        <w:fldChar w:fldCharType="separate"/>
      </w:r>
      <w:r>
        <w:rPr>
          <w:color w:val="0563C1"/>
        </w:rPr>
        <w:t>Ліцензії</w:t>
      </w:r>
      <w:r>
        <w:fldChar w:fldCharType="end"/>
      </w:r>
      <w:r>
        <w:t xml:space="preserve"> для програмного забезпечення, що працює в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w:instrText>
      </w:r>
      <w:r>
        <w:instrText xml:space="preserve">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для відновлення після відмови, оскільки воно виконується за допомогою технології PDW Appliance.</w:t>
      </w:r>
    </w:p>
    <w:p w:rsidR="00BD027C" w:rsidRDefault="00BD027C">
      <w:pPr>
        <w:pStyle w:val="ProductList-Body"/>
      </w:pPr>
    </w:p>
    <w:p w:rsidR="00BD027C" w:rsidRDefault="00F31213">
      <w:pPr>
        <w:pStyle w:val="ProductList-ClauseHeading"/>
        <w:outlineLvl w:val="3"/>
      </w:pPr>
      <w:r>
        <w:t>3.5 Додаткове програмне забезпечення</w:t>
      </w:r>
    </w:p>
    <w:p w:rsidR="00BD027C" w:rsidRDefault="00F31213">
      <w:pPr>
        <w:pStyle w:val="ProductList-SubClauseHeading"/>
        <w:outlineLvl w:val="4"/>
      </w:pPr>
      <w:r>
        <w:t>3.5.1 Додаткове про</w:t>
      </w:r>
      <w:r>
        <w:t>грамне забезпечення: усі (за винятком Parallel Data Warehouse)</w:t>
      </w:r>
    </w:p>
    <w:tbl>
      <w:tblPr>
        <w:tblStyle w:val="PURTable0"/>
        <w:tblW w:w="0" w:type="dxa"/>
        <w:tblLook w:val="04A0" w:firstRow="1" w:lastRow="0" w:firstColumn="1" w:lastColumn="0" w:noHBand="0" w:noVBand="1"/>
      </w:tblPr>
      <w:tblGrid>
        <w:gridCol w:w="3478"/>
        <w:gridCol w:w="3476"/>
        <w:gridCol w:w="3476"/>
      </w:tblGrid>
      <w:tr w:rsidR="00BD02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D027C" w:rsidRDefault="00F31213">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BD027C" w:rsidRDefault="00F31213">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BD027C" w:rsidRDefault="00F31213">
            <w:pPr>
              <w:pStyle w:val="ProductList-TableBody"/>
            </w:pPr>
            <w:r>
              <w:t>Client Tools Connectivity</w:t>
            </w:r>
          </w:p>
        </w:tc>
      </w:tr>
      <w:tr w:rsidR="00BD027C">
        <w:tc>
          <w:tcPr>
            <w:tcW w:w="40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Distributed Replay Client</w:t>
            </w:r>
          </w:p>
        </w:tc>
      </w:tr>
      <w:tr w:rsidR="00BD027C">
        <w:tc>
          <w:tcPr>
            <w:tcW w:w="40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Компоненти документації</w:t>
            </w:r>
          </w:p>
        </w:tc>
        <w:tc>
          <w:tcPr>
            <w:tcW w:w="40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Management Tools - Complete</w:t>
            </w:r>
          </w:p>
        </w:tc>
      </w:tr>
      <w:tr w:rsidR="00BD027C">
        <w:tc>
          <w:tcPr>
            <w:tcW w:w="40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Надбудова служб звітування для продуктів SharePoint</w:t>
            </w:r>
          </w:p>
        </w:tc>
        <w:tc>
          <w:tcPr>
            <w:tcW w:w="40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BD027C" w:rsidRDefault="00BD027C">
            <w:pPr>
              <w:pStyle w:val="ProductList-TableBody"/>
            </w:pPr>
          </w:p>
        </w:tc>
      </w:tr>
    </w:tbl>
    <w:p w:rsidR="00BD027C" w:rsidRDefault="00BD027C">
      <w:pPr>
        <w:pStyle w:val="ProductList-BodyIndented"/>
      </w:pPr>
    </w:p>
    <w:p w:rsidR="00BD027C" w:rsidRDefault="00F31213">
      <w:pPr>
        <w:pStyle w:val="ProductList-SubClauseHeading"/>
        <w:outlineLvl w:val="4"/>
      </w:pPr>
      <w:r>
        <w:t>3.5.2 Додаткове програмне забезпечення – Parallel Data Warehouse</w:t>
      </w:r>
    </w:p>
    <w:tbl>
      <w:tblPr>
        <w:tblStyle w:val="PURTable0"/>
        <w:tblW w:w="0" w:type="dxa"/>
        <w:tblLook w:val="04A0" w:firstRow="1" w:lastRow="0" w:firstColumn="1" w:lastColumn="0" w:noHBand="0" w:noVBand="1"/>
      </w:tblPr>
      <w:tblGrid>
        <w:gridCol w:w="3552"/>
        <w:gridCol w:w="3439"/>
        <w:gridCol w:w="3439"/>
      </w:tblGrid>
      <w:tr w:rsidR="00BD02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D027C" w:rsidRDefault="00F31213">
            <w:pPr>
              <w:pStyle w:val="ProductList-TableBody"/>
            </w:pPr>
            <w:r>
              <w:t>Віртуальна машина керування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BD027C" w:rsidRDefault="00BD027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D027C" w:rsidRDefault="00BD027C">
            <w:pPr>
              <w:pStyle w:val="ProductList-TableBody"/>
            </w:pPr>
          </w:p>
        </w:tc>
      </w:tr>
    </w:tbl>
    <w:p w:rsidR="00BD027C" w:rsidRDefault="00F31213">
      <w:pPr>
        <w:pStyle w:val="ProductList-Offering1SubSection"/>
        <w:outlineLvl w:val="2"/>
      </w:pPr>
      <w:bookmarkStart w:id="136" w:name="_Sec826"/>
      <w:r>
        <w:t>4. Підтримка програмного забезпечення</w:t>
      </w:r>
      <w:bookmarkEnd w:id="136"/>
    </w:p>
    <w:tbl>
      <w:tblPr>
        <w:tblStyle w:val="PURTable"/>
        <w:tblW w:w="0" w:type="dxa"/>
        <w:tblLook w:val="04A0" w:firstRow="1" w:lastRow="0" w:firstColumn="1" w:lastColumn="0" w:noHBand="0" w:noVBand="1"/>
      </w:tblPr>
      <w:tblGrid>
        <w:gridCol w:w="3619"/>
        <w:gridCol w:w="3583"/>
        <w:gridCol w:w="3588"/>
      </w:tblGrid>
      <w:tr w:rsidR="00BD02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w:instrText>
            </w:r>
            <w:r>
              <w:instrText xml:space="preserve">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w:instrText>
            </w:r>
            <w:r>
              <w:instrText xml:space="preserve">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AutoTextList   \s NoSt</w:instrText>
            </w:r>
            <w:r>
              <w:instrText>yle \t "Права переходу на резервний ресурс: Перевага Підтримки програмного забезпечення, яка дозволяє Клієнту запускати пасивні резервні Екземпляри Продукту разом з програмним забезпеченням, запущеним на Ліцензованому сервері, в очікуванні переходу на резе</w:instrText>
            </w:r>
            <w:r>
              <w:instrText xml:space="preserve">рвний ресурс. (Повне визначення див. в Глосарії.)" </w:instrText>
            </w:r>
            <w:r>
              <w:fldChar w:fldCharType="separate"/>
            </w:r>
            <w:r>
              <w:rPr>
                <w:color w:val="0563C1"/>
              </w:rPr>
              <w:t>Права переходу на резервний ресурс</w:t>
            </w:r>
            <w:r>
              <w:fldChar w:fldCharType="end"/>
            </w:r>
            <w:r>
              <w:t>: Усі випуски (не застосовується для Parallel Data Warehouse)</w:t>
            </w:r>
          </w:p>
        </w:tc>
      </w:tr>
      <w:tr w:rsidR="00BD027C">
        <w:tc>
          <w:tcPr>
            <w:tcW w:w="40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AutoTextList   \s NoStyle \t "Переміщення ліцензій: права, які дають змогу клієнтам із Підтримкою програ</w:instrText>
            </w:r>
            <w:r>
              <w:instrText xml:space="preserve">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докладніші відомості див. у розділі «Переміщення ліцензій» Додатку Б." </w:instrText>
            </w:r>
            <w:r>
              <w:fldChar w:fldCharType="separate"/>
            </w:r>
            <w:r>
              <w:rPr>
                <w:color w:val="0563C1"/>
              </w:rPr>
              <w:t>Переміщенн</w:t>
            </w:r>
            <w:r>
              <w:rPr>
                <w:color w:val="0563C1"/>
              </w:rPr>
              <w:t>я ліцензій</w:t>
            </w:r>
            <w:r>
              <w:fldChar w:fldCharType="end"/>
            </w:r>
            <w:r>
              <w:t>: Усі випуски (не застосовується для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w:instrText>
            </w:r>
            <w:r>
              <w:instrText xml:space="preserve">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SQL Server 2014 Business Intelligence і Parallel Data Warehouse </w:t>
            </w:r>
            <w:hyperlink r:id="rId57">
              <w:r>
                <w:rPr>
                  <w:color w:val="00467F"/>
                  <w:u w:val="single"/>
                </w:rPr>
                <w:t>Умови вико</w:t>
              </w:r>
              <w:r>
                <w:rPr>
                  <w:color w:val="00467F"/>
                  <w:u w:val="single"/>
                </w:rPr>
                <w:t>ристання продуктів – червень 2016 р.</w:t>
              </w:r>
            </w:hyperlink>
          </w:p>
          <w:p w:rsidR="00BD027C" w:rsidRDefault="00F31213">
            <w:pPr>
              <w:pStyle w:val="ProductList-TableBody"/>
            </w:pPr>
            <w:hyperlink r:id="rId58">
              <w:r>
                <w:rPr>
                  <w:color w:val="00467F"/>
                  <w:u w:val="single"/>
                </w:rPr>
                <w:t>Список продуктів – березень 2014 р. і червень 2015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Права на віддалене використання: Н/Д</w:t>
            </w:r>
          </w:p>
        </w:tc>
      </w:tr>
      <w:tr w:rsidR="00BD027C">
        <w:tc>
          <w:tcPr>
            <w:tcW w:w="40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w:instrText>
            </w:r>
            <w:r>
              <w:instrText xml:space="preserve">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AutoTextList   \s NoStyle \t " Еквівалентні права на Підтримку програмного забезпечення: Ліцензії Software SL за реєстраційною формою Server and Cloud або угодою Microsoft Products and Services надають</w:instrText>
            </w:r>
            <w:r>
              <w:instrText xml:space="preserve"> такі ж права й переваги підтримки програмного забезпечення протягом терміну передплати, що й ліцензії з підтримкою програмного забезпечення." </w:instrText>
            </w:r>
            <w:r>
              <w:fldChar w:fldCharType="separate"/>
            </w:r>
            <w:r>
              <w:rPr>
                <w:color w:val="0563C1"/>
              </w:rPr>
              <w:t>Еквівалентні права на Підтримку програмного забезпечення</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BD027C">
            <w:pPr>
              <w:pStyle w:val="ProductList-TableBody"/>
            </w:pPr>
          </w:p>
        </w:tc>
      </w:tr>
    </w:tbl>
    <w:p w:rsidR="00BD027C" w:rsidRDefault="00BD027C">
      <w:pPr>
        <w:pStyle w:val="PURBreadcrumb"/>
      </w:pPr>
    </w:p>
    <w:p w:rsidR="00BD027C" w:rsidRDefault="00F31213">
      <w:pPr>
        <w:pStyle w:val="ProductList-ClauseHeading"/>
        <w:outlineLvl w:val="3"/>
      </w:pPr>
      <w:r>
        <w:t>4.1 Ліцензія доступу клієнта «Enterprise» «на</w:t>
      </w:r>
      <w:r>
        <w:t xml:space="preserve"> ядро» на SQL Server 2016 – необмежена візуалізація</w:t>
      </w:r>
    </w:p>
    <w:p w:rsidR="00BD027C" w:rsidRDefault="00F31213">
      <w:pPr>
        <w:pStyle w:val="ProductList-Body"/>
      </w:pPr>
      <w:r>
        <w:t xml:space="preserve">Клієнт може запускати будь-яку кількість екземплярів серверного програмного забезпечення в будь-якій кількості </w:t>
      </w:r>
      <w:r>
        <w:fldChar w:fldCharType="begin"/>
      </w:r>
      <w:r>
        <w:instrText xml:space="preserve"> AutoTextList   \s NoStyle \t "Операційне середовище – це Екземпляр операційної системи або й</w:instrText>
      </w:r>
      <w:r>
        <w:instrText xml:space="preserve">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на </w:t>
      </w:r>
      <w:r>
        <w:fldChar w:fldCharType="begin"/>
      </w:r>
      <w:r>
        <w:instrText xml:space="preserve"> AutoTextList   \s NoStyle \t "Ліцензований сервер – окремий Сервер, призн</w:instrText>
      </w:r>
      <w:r>
        <w:instrText xml:space="preserve">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для якого він має повне відшкодування в рамках Підтримки програмного з</w:t>
      </w:r>
      <w:r>
        <w:t xml:space="preserve">абезпечення за всіма своїми ліцензіями «на ядро» для цього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w:t>
      </w:r>
    </w:p>
    <w:p w:rsidR="00BD027C" w:rsidRDefault="00BD027C">
      <w:pPr>
        <w:pStyle w:val="ProductList-Body"/>
      </w:pPr>
    </w:p>
    <w:p w:rsidR="00BD027C" w:rsidRDefault="00F31213">
      <w:pPr>
        <w:pStyle w:val="ProductList-ClauseHeading"/>
        <w:outlineLvl w:val="3"/>
      </w:pPr>
      <w:r>
        <w:t>4.2 Оновлення функцій SQL Server 2016 Enterprise Core - Parallel</w:t>
      </w:r>
      <w:r>
        <w:t xml:space="preserve"> Data Warehouse</w:t>
      </w:r>
    </w:p>
    <w:p w:rsidR="00BD027C" w:rsidRDefault="00F31213">
      <w:pPr>
        <w:pStyle w:val="ProductList-Body"/>
      </w:pPr>
      <w:r>
        <w:t xml:space="preserve">Клієнти з підтримкою програмного забезпечення мають право на випуски оновлення функцій Parallel Data </w:t>
      </w:r>
      <w:proofErr w:type="gramStart"/>
      <w:r>
        <w:t>Warehouse  (</w:t>
      </w:r>
      <w:proofErr w:type="gramEnd"/>
      <w:r>
        <w:t>наприклад, оновлення пристроїв) між випусками основних версій продукту.</w:t>
      </w:r>
    </w:p>
    <w:p w:rsidR="00BD027C" w:rsidRDefault="00BD027C">
      <w:pPr>
        <w:pStyle w:val="ProductList-Body"/>
      </w:pPr>
    </w:p>
    <w:p w:rsidR="00BD027C" w:rsidRDefault="00F31213">
      <w:pPr>
        <w:pStyle w:val="ProductList-ClauseHeading"/>
        <w:outlineLvl w:val="3"/>
      </w:pPr>
      <w:r>
        <w:t>4.3 Можливість придбання постійної ліцензії на SQL Ser</w:t>
      </w:r>
      <w:r>
        <w:t>ver за реєстраційною формою «Enrollment for Application Platform» (EAP)</w:t>
      </w:r>
    </w:p>
    <w:p w:rsidR="00BD027C" w:rsidRDefault="00F31213">
      <w:pPr>
        <w:pStyle w:val="ProductList-Body"/>
      </w:pPr>
      <w:r>
        <w:t xml:space="preserve">Клієнти можуть поновити Підтримку програмного забезпечення за </w:t>
      </w:r>
      <w:r>
        <w:fldChar w:fldCharType="begin"/>
      </w:r>
      <w:r>
        <w:instrText xml:space="preserve"> AutoTextList   \s NoStyle \t "«Ліцензія» означає право на завантаження, інсталяцію, використання Продукту, а також отрима</w:instrText>
      </w:r>
      <w:r>
        <w:instrText xml:space="preserve">ння до нього доступу." </w:instrText>
      </w:r>
      <w:r>
        <w:fldChar w:fldCharType="separate"/>
      </w:r>
      <w:r>
        <w:rPr>
          <w:color w:val="0563C1"/>
        </w:rPr>
        <w:t>Ліцензіями</w:t>
      </w:r>
      <w:r>
        <w:fldChar w:fldCharType="end"/>
      </w:r>
      <w:r>
        <w:t xml:space="preserve"> Enterprise Server або ліцензіями доступу клієнта для SQL Server, однак єдиною можливістю придбання постійної ліцензії наприкінці строку реєстрації Клієнта буде придбання </w:t>
      </w:r>
      <w:r>
        <w:fldChar w:fldCharType="begin"/>
      </w:r>
      <w:r>
        <w:instrText xml:space="preserve"> AutoTextList   \s NoStyle \t "«Ліцензія» означає</w:instrText>
      </w:r>
      <w:r>
        <w:instrText xml:space="preserve">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«на ядро».</w:t>
      </w:r>
    </w:p>
    <w:p w:rsidR="00BD027C" w:rsidRDefault="00BD027C">
      <w:pPr>
        <w:pStyle w:val="ProductList-Body"/>
      </w:pPr>
    </w:p>
    <w:p w:rsidR="00BD027C" w:rsidRDefault="00F31213">
      <w:pPr>
        <w:pStyle w:val="ProductList-ClauseHeading"/>
        <w:outlineLvl w:val="3"/>
      </w:pPr>
      <w:r>
        <w:t>4.4 R Server для Windows – SQL Server Enterprise Core і SQL Server Enterprise</w:t>
      </w:r>
    </w:p>
    <w:p w:rsidR="00BD027C" w:rsidRDefault="00F31213">
      <w:pPr>
        <w:pStyle w:val="ProductList-Body"/>
      </w:pPr>
      <w:r>
        <w:t>Лише клієнти із серверами, ліцензованими для запуску SQL S</w:t>
      </w:r>
      <w:r>
        <w:t>erver Enterprise Core із підтримкою програмного забезпечення або SQL Server Enterprise із підтримкою програмного забезпечення, можуть використовувати оновлення R Server для Windows, випущені після червня 2016 року. Клієнти можуть використовувати ці оновлен</w:t>
      </w:r>
      <w:r>
        <w:t xml:space="preserve">ня на ліцензованих серверах відповідно до прав на використання SQL Server Enterprise Core і SQL Server Enterprise. Щоб скористатися цією перевагою, Клієнти з ліцензією на SQL Server Enterprise за Моделлю ліцензування Сервер/Ліцензія CAL також повинні мати </w:t>
      </w:r>
      <w:r>
        <w:t>Підтримку програмного забезпечення для своїх відповідних Ліцензій доступу клієнта. Право клієнта на використання цих оновлень перестає діяти разом із закінченням підтримки програмного забезпечення.</w:t>
      </w:r>
    </w:p>
    <w:p w:rsidR="00BD027C" w:rsidRDefault="00BD027C">
      <w:pPr>
        <w:pStyle w:val="PURBreadcrumb"/>
      </w:pPr>
    </w:p>
    <w:tbl>
      <w:tblPr>
        <w:tblStyle w:val="PURTable"/>
        <w:tblW w:w="0" w:type="dxa"/>
        <w:tblLook w:val="04A0" w:firstRow="1" w:lastRow="0" w:firstColumn="1" w:lastColumn="0" w:noHBand="0" w:noVBand="1"/>
      </w:tblPr>
      <w:tblGrid>
        <w:gridCol w:w="10800"/>
      </w:tblGrid>
      <w:tr w:rsidR="00BD027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D027C" w:rsidRDefault="00F31213">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BD027C" w:rsidRDefault="00BD027C">
      <w:pPr>
        <w:pStyle w:val="ProductList-Body"/>
      </w:pPr>
    </w:p>
    <w:p w:rsidR="00BD027C" w:rsidRDefault="00F31213">
      <w:pPr>
        <w:pStyle w:val="ProductList-OfferingGroupHeading"/>
        <w:outlineLvl w:val="1"/>
      </w:pPr>
      <w:bookmarkStart w:id="137" w:name="_Sec615"/>
      <w:r>
        <w:t>System Center</w:t>
      </w:r>
      <w:bookmarkEnd w:id="137"/>
      <w:r>
        <w:fldChar w:fldCharType="begin"/>
      </w:r>
      <w:r>
        <w:instrText xml:space="preserve"> TC "</w:instrText>
      </w:r>
      <w:bookmarkStart w:id="138" w:name="_Toc478649796"/>
      <w:r>
        <w:instrText>System Center</w:instrText>
      </w:r>
      <w:bookmarkEnd w:id="138"/>
      <w:r>
        <w:instrText>" \l 2</w:instrText>
      </w:r>
      <w:r>
        <w:fldChar w:fldCharType="end"/>
      </w:r>
    </w:p>
    <w:p w:rsidR="00BD027C" w:rsidRDefault="00F31213">
      <w:pPr>
        <w:pStyle w:val="ProductList-Offering2HeadingNoBorder"/>
        <w:outlineLvl w:val="2"/>
      </w:pPr>
      <w:bookmarkStart w:id="139" w:name="_Sec642"/>
      <w:r>
        <w:t>System Center Server</w:t>
      </w:r>
      <w:bookmarkEnd w:id="139"/>
      <w:r>
        <w:fldChar w:fldCharType="begin"/>
      </w:r>
      <w:r>
        <w:instrText xml:space="preserve"> TC "</w:instrText>
      </w:r>
      <w:bookmarkStart w:id="140" w:name="_Toc478649797"/>
      <w:r>
        <w:instrText>System Center Server</w:instrText>
      </w:r>
      <w:bookmarkEnd w:id="140"/>
      <w:r>
        <w:instrText>" \l 3</w:instrText>
      </w:r>
      <w:r>
        <w:fldChar w:fldCharType="end"/>
      </w:r>
    </w:p>
    <w:p w:rsidR="00BD027C" w:rsidRDefault="00F31213">
      <w:pPr>
        <w:pStyle w:val="ProductList-Offering1SubSection"/>
        <w:outlineLvl w:val="3"/>
      </w:pPr>
      <w:bookmarkStart w:id="141" w:name="_Sec689"/>
      <w:r>
        <w:t>1. Доступність програм</w:t>
      </w:r>
      <w:bookmarkEnd w:id="141"/>
    </w:p>
    <w:tbl>
      <w:tblPr>
        <w:tblStyle w:val="PURTable"/>
        <w:tblW w:w="0" w:type="dxa"/>
        <w:tblLook w:val="04A0" w:firstRow="1" w:lastRow="0" w:firstColumn="1" w:lastColumn="0" w:noHBand="0" w:noVBand="1"/>
      </w:tblPr>
      <w:tblGrid>
        <w:gridCol w:w="4033"/>
        <w:gridCol w:w="615"/>
        <w:gridCol w:w="604"/>
        <w:gridCol w:w="612"/>
        <w:gridCol w:w="607"/>
        <w:gridCol w:w="610"/>
        <w:gridCol w:w="612"/>
        <w:gridCol w:w="615"/>
        <w:gridCol w:w="634"/>
        <w:gridCol w:w="619"/>
        <w:gridCol w:w="613"/>
        <w:gridCol w:w="610"/>
      </w:tblGrid>
      <w:tr w:rsidR="00BD027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D027C" w:rsidRDefault="00F31213">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w:instrText>
            </w:r>
            <w:r>
              <w:instrText xml:space="preserve">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"Реєстраційна форма «Enrollment for Educatio</w:instrText>
            </w:r>
            <w:r>
              <w:instrText xml:space="preserve">n Solutions»" </w:instrText>
            </w:r>
            <w:r>
              <w:fldChar w:fldCharType="separate"/>
            </w:r>
            <w:r>
              <w:rPr>
                <w:color w:val="FFFFFF"/>
              </w:rPr>
              <w:t>EES</w:t>
            </w:r>
            <w:r>
              <w:fldChar w:fldCharType="end"/>
            </w:r>
          </w:p>
        </w:tc>
      </w:tr>
      <w:tr w:rsidR="00BD027C">
        <w:tc>
          <w:tcPr>
            <w:tcW w:w="4160" w:type="dxa"/>
            <w:tcBorders>
              <w:top w:val="single" w:sz="6" w:space="0" w:color="FFFFFF"/>
              <w:left w:val="none" w:sz="4" w:space="0" w:color="6E6E6E"/>
              <w:bottom w:val="dashed" w:sz="4" w:space="0" w:color="BFBFBF"/>
              <w:right w:val="none" w:sz="4" w:space="0" w:color="6E6E6E"/>
            </w:tcBorders>
          </w:tcPr>
          <w:p w:rsidR="00BD027C" w:rsidRDefault="00F31213">
            <w:pPr>
              <w:pStyle w:val="ProductList-TableBody"/>
            </w:pPr>
            <w:r>
              <w:t>Серверна ліцензія на керування System Center 2016 Datacenter</w:t>
            </w:r>
            <w:r>
              <w:fldChar w:fldCharType="begin"/>
            </w:r>
            <w:r>
              <w:instrText xml:space="preserve"> XE "Серверна ліцензія на керування System Center 2016 Datacenter" </w:instrText>
            </w:r>
            <w:r>
              <w:fldChar w:fldCharType="end"/>
            </w:r>
            <w:r>
              <w:t xml:space="preserve"> (пакет – 2 ліцензії «на ядро»)</w:t>
            </w:r>
          </w:p>
        </w:tc>
        <w:tc>
          <w:tcPr>
            <w:tcW w:w="620" w:type="dxa"/>
            <w:tcBorders>
              <w:top w:val="single" w:sz="6" w:space="0" w:color="FFFFFF"/>
              <w:left w:val="none" w:sz="4" w:space="0" w:color="6E6E6E"/>
              <w:bottom w:val="dashed" w:sz="4" w:space="0" w:color="BFBFBF"/>
              <w:right w:val="none" w:sz="4" w:space="0" w:color="6E6E6E"/>
            </w:tcBorders>
          </w:tcPr>
          <w:p w:rsidR="00BD027C" w:rsidRDefault="00F31213">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BD027C" w:rsidRDefault="00BD027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D027C" w:rsidRDefault="00F31213">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BD027C" w:rsidRDefault="00F31213">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BD027C">
        <w:tc>
          <w:tcPr>
            <w:tcW w:w="4160" w:type="dxa"/>
            <w:tcBorders>
              <w:top w:val="dashed" w:sz="4" w:space="0" w:color="BFBFBF"/>
              <w:left w:val="none" w:sz="4" w:space="0" w:color="6E6E6E"/>
              <w:bottom w:val="none" w:sz="4" w:space="0" w:color="BFBFBF"/>
              <w:right w:val="none" w:sz="4" w:space="0" w:color="6E6E6E"/>
            </w:tcBorders>
          </w:tcPr>
          <w:p w:rsidR="00BD027C" w:rsidRDefault="00F31213">
            <w:pPr>
              <w:pStyle w:val="ProductList-TableBody"/>
            </w:pPr>
            <w:r>
              <w:t>Серверна ліцензія на керування System Center 2016 Standard</w:t>
            </w:r>
            <w:r>
              <w:fldChar w:fldCharType="begin"/>
            </w:r>
            <w:r>
              <w:instrText xml:space="preserve"> XE "Серверна ліцензія на керування System Center 2016 Standard" </w:instrText>
            </w:r>
            <w:r>
              <w:fldChar w:fldCharType="end"/>
            </w:r>
            <w:r>
              <w:t xml:space="preserve"> (пакет – 2 ліцензії «на ядро»)</w:t>
            </w:r>
          </w:p>
        </w:tc>
        <w:tc>
          <w:tcPr>
            <w:tcW w:w="620" w:type="dxa"/>
            <w:tcBorders>
              <w:top w:val="dashed" w:sz="4" w:space="0" w:color="BFBFBF"/>
              <w:left w:val="none" w:sz="4" w:space="0" w:color="6E6E6E"/>
              <w:bottom w:val="none" w:sz="4" w:space="0" w:color="BFBFBF"/>
              <w:right w:val="none" w:sz="4" w:space="0" w:color="6E6E6E"/>
            </w:tcBorders>
          </w:tcPr>
          <w:p w:rsidR="00BD027C" w:rsidRDefault="00F31213">
            <w:pPr>
              <w:pStyle w:val="ProductList-TableBody"/>
              <w:jc w:val="center"/>
            </w:pPr>
            <w:r>
              <w:rPr>
                <w:color w:val="000000"/>
              </w:rPr>
              <w:t>10/16</w:t>
            </w:r>
          </w:p>
        </w:tc>
        <w:tc>
          <w:tcPr>
            <w:tcW w:w="620" w:type="dxa"/>
            <w:tcBorders>
              <w:top w:val="dashed" w:sz="4" w:space="0" w:color="BFBFBF"/>
              <w:left w:val="none" w:sz="4" w:space="0" w:color="6E6E6E"/>
              <w:bottom w:val="none" w:sz="4" w:space="0" w:color="BFBFBF"/>
              <w:right w:val="none" w:sz="4" w:space="0" w:color="6E6E6E"/>
            </w:tcBorders>
          </w:tcPr>
          <w:p w:rsidR="00BD027C" w:rsidRDefault="00BD027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D027C" w:rsidRDefault="00F31213">
            <w:pPr>
              <w:pStyle w:val="ProductList-TableBody"/>
              <w:jc w:val="center"/>
            </w:pPr>
            <w:r>
              <w:t>3</w:t>
            </w:r>
          </w:p>
        </w:tc>
        <w:tc>
          <w:tcPr>
            <w:tcW w:w="620" w:type="dxa"/>
            <w:tcBorders>
              <w:top w:val="dashed" w:sz="4" w:space="0" w:color="BFBFBF"/>
              <w:left w:val="none" w:sz="4" w:space="0" w:color="6E6E6E"/>
              <w:bottom w:val="none" w:sz="4" w:space="0" w:color="BFBFBF"/>
              <w:right w:val="single" w:sz="6" w:space="0" w:color="FFFFFF"/>
            </w:tcBorders>
          </w:tcPr>
          <w:p w:rsidR="00BD027C" w:rsidRDefault="00F3121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rsidR="00BD027C" w:rsidRDefault="00F31213">
      <w:pPr>
        <w:pStyle w:val="ProductList-Offering1SubSection"/>
        <w:outlineLvl w:val="3"/>
      </w:pPr>
      <w:bookmarkStart w:id="142" w:name="_Sec744"/>
      <w:r>
        <w:t>2. Умови продукту</w:t>
      </w:r>
      <w:bookmarkEnd w:id="142"/>
    </w:p>
    <w:tbl>
      <w:tblPr>
        <w:tblStyle w:val="PURTable"/>
        <w:tblW w:w="0" w:type="dxa"/>
        <w:tblLook w:val="04A0" w:firstRow="1" w:lastRow="0" w:firstColumn="1" w:lastColumn="0" w:noHBand="0" w:noVBand="1"/>
      </w:tblPr>
      <w:tblGrid>
        <w:gridCol w:w="3576"/>
        <w:gridCol w:w="3598"/>
        <w:gridCol w:w="3616"/>
      </w:tblGrid>
      <w:tr w:rsidR="00BD02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 xml:space="preserve">Попередня </w:t>
            </w:r>
            <w:r>
              <w:rPr>
                <w:color w:val="0563C1"/>
              </w:rPr>
              <w:t>версія</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w:instrText>
            </w:r>
            <w:r>
              <w:instrText xml:space="preserve"> Система." </w:instrText>
            </w:r>
            <w:r>
              <w:fldChar w:fldCharType="separate"/>
            </w:r>
            <w:r>
              <w:rPr>
                <w:color w:val="0563C1"/>
              </w:rPr>
              <w:t>Група Продуктів</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Випуски з меншими функціональними можливостями: Н/Д</w:t>
            </w:r>
          </w:p>
        </w:tc>
      </w:tr>
      <w:tr w:rsidR="00BD02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w:t>
            </w:r>
            <w:r>
              <w:rPr>
                <w:color w:val="0563C1"/>
              </w:rPr>
              <w:t>рограмного забезпечення)</w:t>
            </w:r>
            <w:r>
              <w:fldChar w:fldCharType="end"/>
            </w:r>
            <w:r>
              <w:t xml:space="preserve">: </w:t>
            </w:r>
            <w:hyperlink w:anchor="_Sec564">
              <w:r>
                <w:rPr>
                  <w:color w:val="00467F"/>
                  <w:u w:val="single"/>
                </w:rPr>
                <w:t>Додаток B</w:t>
              </w:r>
            </w:hyperlink>
          </w:p>
        </w:tc>
      </w:tr>
      <w:tr w:rsidR="00BD02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Право на зменшення: Н/Д</w:t>
            </w:r>
          </w:p>
        </w:tc>
      </w:tr>
      <w:tr w:rsidR="00BD02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Право на уточнення: Н/Д</w:t>
            </w:r>
          </w:p>
        </w:tc>
      </w:tr>
      <w:tr w:rsidR="00BD02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BD02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BD027C">
            <w:pPr>
              <w:pStyle w:val="ProductList-TableBody"/>
            </w:pPr>
          </w:p>
        </w:tc>
      </w:tr>
    </w:tbl>
    <w:p w:rsidR="00BD027C" w:rsidRDefault="00BD027C">
      <w:pPr>
        <w:pStyle w:val="ProductList-Body"/>
      </w:pPr>
    </w:p>
    <w:p w:rsidR="00BD027C" w:rsidRDefault="00F31213">
      <w:pPr>
        <w:pStyle w:val="ProductList-Offering1SubSection"/>
        <w:outlineLvl w:val="3"/>
      </w:pPr>
      <w:bookmarkStart w:id="143" w:name="_Sec797"/>
      <w:r>
        <w:t>3. Права на використання</w:t>
      </w:r>
      <w:bookmarkEnd w:id="143"/>
    </w:p>
    <w:tbl>
      <w:tblPr>
        <w:tblStyle w:val="PURTable"/>
        <w:tblW w:w="0" w:type="dxa"/>
        <w:tblLook w:val="04A0" w:firstRow="1" w:lastRow="0" w:firstColumn="1" w:lastColumn="0" w:noHBand="0" w:noVBand="1"/>
      </w:tblPr>
      <w:tblGrid>
        <w:gridCol w:w="3605"/>
        <w:gridCol w:w="3587"/>
        <w:gridCol w:w="3598"/>
      </w:tblGrid>
      <w:tr w:rsidR="00BD02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4">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w:instrText>
            </w:r>
            <w:r>
              <w:instrText xml:space="preserve">ючені нижче в таблицю «Права на використання»." </w:instrText>
            </w:r>
            <w:r>
              <w:fldChar w:fldCharType="separate"/>
            </w:r>
            <w:r>
              <w:rPr>
                <w:color w:val="0563C1"/>
              </w:rPr>
              <w:t>Умови ліцензії для певних продуктів</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Додаткове програмне забезпечення: Н/Д</w:t>
            </w:r>
          </w:p>
        </w:tc>
      </w:tr>
      <w:tr w:rsidR="00BD02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w:t>
            </w:r>
            <w:r>
              <w:t>ти програмного забезпечення Windows</w:t>
            </w:r>
          </w:p>
        </w:tc>
      </w:tr>
      <w:tr w:rsidR="00BD027C">
        <w:tc>
          <w:tcPr>
            <w:tcW w:w="40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w:t>
            </w:r>
            <w:hyperlink w:anchor="_Sec537">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BD02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BD027C">
            <w:pPr>
              <w:pStyle w:val="ProductList-TableBody"/>
            </w:pPr>
          </w:p>
        </w:tc>
      </w:tr>
    </w:tbl>
    <w:p w:rsidR="00BD027C" w:rsidRDefault="00BD027C">
      <w:pPr>
        <w:pStyle w:val="ProductList-Body"/>
      </w:pPr>
    </w:p>
    <w:p w:rsidR="00BD027C" w:rsidRDefault="00F31213">
      <w:pPr>
        <w:pStyle w:val="ProductList-ClauseHeading"/>
        <w:outlineLvl w:val="4"/>
      </w:pPr>
      <w:r>
        <w:t>3.1 Ліцензія на керування – System Center 2016 Standard</w:t>
      </w:r>
    </w:p>
    <w:tbl>
      <w:tblPr>
        <w:tblStyle w:val="PURTable"/>
        <w:tblW w:w="0" w:type="dxa"/>
        <w:tblLook w:val="04A0" w:firstRow="1" w:lastRow="0" w:firstColumn="1" w:lastColumn="0" w:noHBand="0" w:noVBand="1"/>
      </w:tblPr>
      <w:tblGrid>
        <w:gridCol w:w="3627"/>
        <w:gridCol w:w="3626"/>
        <w:gridCol w:w="3537"/>
      </w:tblGrid>
      <w:tr w:rsidR="00BD02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D027C" w:rsidRDefault="00F31213">
            <w:pPr>
              <w:pStyle w:val="ProductList-TableBody"/>
            </w:pPr>
            <w:r>
              <w:t>Серверна ліцензія на керування</w:t>
            </w:r>
          </w:p>
        </w:tc>
        <w:tc>
          <w:tcPr>
            <w:tcW w:w="4040" w:type="dxa"/>
            <w:tcBorders>
              <w:top w:val="single" w:sz="18" w:space="0" w:color="0072C6"/>
              <w:left w:val="single" w:sz="4" w:space="0" w:color="000000"/>
              <w:bottom w:val="single" w:sz="4" w:space="0" w:color="000000"/>
              <w:right w:val="none" w:sz="4" w:space="0" w:color="000000"/>
            </w:tcBorders>
          </w:tcPr>
          <w:p w:rsidR="00BD027C" w:rsidRDefault="00F31213">
            <w:pPr>
              <w:pStyle w:val="ProductList-TableBody"/>
            </w:pPr>
            <w:r>
              <w:t>Ліцензія на керування System Center 2016 Standard</w:t>
            </w:r>
          </w:p>
        </w:tc>
        <w:tc>
          <w:tcPr>
            <w:tcW w:w="4040" w:type="dxa"/>
            <w:tcBorders>
              <w:top w:val="single" w:sz="18" w:space="0" w:color="0072C6"/>
              <w:left w:val="none" w:sz="4" w:space="0" w:color="000000"/>
              <w:bottom w:val="single" w:sz="4" w:space="0" w:color="000000"/>
              <w:right w:val="single" w:sz="4" w:space="0" w:color="000000"/>
            </w:tcBorders>
          </w:tcPr>
          <w:p w:rsidR="00BD027C" w:rsidRDefault="00BD027C">
            <w:pPr>
              <w:pStyle w:val="ProductList-TableBody"/>
            </w:pPr>
          </w:p>
        </w:tc>
      </w:tr>
    </w:tbl>
    <w:p w:rsidR="00BD027C" w:rsidRDefault="00BD027C">
      <w:pPr>
        <w:pStyle w:val="ProductList-Body"/>
      </w:pPr>
    </w:p>
    <w:p w:rsidR="00BD027C" w:rsidRDefault="00F31213">
      <w:pPr>
        <w:pStyle w:val="ProductList-ClauseHeading"/>
        <w:outlineLvl w:val="4"/>
      </w:pPr>
      <w:r>
        <w:t xml:space="preserve">3.2 Ліцензія на керування – System Center 2016 </w:t>
      </w:r>
      <w:r>
        <w:t>Datacenter</w:t>
      </w:r>
    </w:p>
    <w:tbl>
      <w:tblPr>
        <w:tblStyle w:val="PURTable"/>
        <w:tblW w:w="0" w:type="dxa"/>
        <w:tblLook w:val="04A0" w:firstRow="1" w:lastRow="0" w:firstColumn="1" w:lastColumn="0" w:noHBand="0" w:noVBand="1"/>
      </w:tblPr>
      <w:tblGrid>
        <w:gridCol w:w="3625"/>
        <w:gridCol w:w="3628"/>
        <w:gridCol w:w="3537"/>
      </w:tblGrid>
      <w:tr w:rsidR="00BD02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D027C" w:rsidRDefault="00F31213">
            <w:pPr>
              <w:pStyle w:val="ProductList-TableBody"/>
            </w:pPr>
            <w:r>
              <w:t>Серверна ліцензія на керування</w:t>
            </w:r>
          </w:p>
        </w:tc>
        <w:tc>
          <w:tcPr>
            <w:tcW w:w="4040" w:type="dxa"/>
            <w:tcBorders>
              <w:top w:val="single" w:sz="18" w:space="0" w:color="0072C6"/>
              <w:left w:val="single" w:sz="4" w:space="0" w:color="000000"/>
              <w:bottom w:val="single" w:sz="4" w:space="0" w:color="000000"/>
              <w:right w:val="none" w:sz="4" w:space="0" w:color="000000"/>
            </w:tcBorders>
          </w:tcPr>
          <w:p w:rsidR="00BD027C" w:rsidRDefault="00F31213">
            <w:pPr>
              <w:pStyle w:val="ProductList-TableBody"/>
            </w:pPr>
            <w:r>
              <w:t>Ліцензія на керування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BD027C" w:rsidRDefault="00BD027C">
            <w:pPr>
              <w:pStyle w:val="ProductList-TableBody"/>
            </w:pPr>
          </w:p>
        </w:tc>
      </w:tr>
    </w:tbl>
    <w:p w:rsidR="00BD027C" w:rsidRDefault="00BD027C">
      <w:pPr>
        <w:pStyle w:val="ProductList-Body"/>
      </w:pPr>
    </w:p>
    <w:p w:rsidR="00BD027C" w:rsidRDefault="00F31213">
      <w:pPr>
        <w:pStyle w:val="ProductList-ClauseHeading"/>
        <w:outlineLvl w:val="4"/>
      </w:pPr>
      <w:r>
        <w:t>3.3 Технологія SQL Server</w:t>
      </w:r>
    </w:p>
    <w:p w:rsidR="00BD027C" w:rsidRDefault="00F31213">
      <w:pPr>
        <w:pStyle w:val="ProductList-Body"/>
      </w:pPr>
      <w:r>
        <w:t xml:space="preserve">Клієнт може запускати в одному </w:t>
      </w:r>
      <w:r>
        <w:fldChar w:fldCharType="begin"/>
      </w:r>
      <w:r>
        <w:instrText xml:space="preserve"> AutoTextList   \s NoStyle \t "Операційне середовище – це Екземпляр операційної системи або його части</w:instrText>
      </w:r>
      <w:r>
        <w:instrText xml:space="preserve">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будь-яку кількість </w:t>
      </w:r>
      <w:r>
        <w:fldChar w:fldCharType="begin"/>
      </w:r>
      <w:r>
        <w:instrText xml:space="preserve"> AutoTextList   \s NoStyle \t "Екземпляр – це образ програмного за</w:instrText>
      </w:r>
      <w:r>
        <w:instrText xml:space="preserve">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програмного забезпечення будь-якої бази даних SQL Server, включену до Продукту, лише задля підтримки цього Продукту та будь-якого іншого П</w:t>
      </w:r>
      <w:r>
        <w:t>родукту, який включає програмне забезпечення бази даних SQL Server.</w:t>
      </w:r>
    </w:p>
    <w:p w:rsidR="00BD027C" w:rsidRDefault="00BD027C">
      <w:pPr>
        <w:pStyle w:val="ProductList-Body"/>
      </w:pPr>
    </w:p>
    <w:p w:rsidR="00BD027C" w:rsidRDefault="00F31213">
      <w:pPr>
        <w:pStyle w:val="ProductList-ClauseHeading"/>
        <w:outlineLvl w:val="4"/>
      </w:pPr>
      <w:r>
        <w:t>3.4 Windows Server Container</w:t>
      </w:r>
    </w:p>
    <w:p w:rsidR="00BD027C" w:rsidRDefault="00F31213">
      <w:pPr>
        <w:pStyle w:val="ProductList-Body"/>
      </w:pPr>
      <w:r>
        <w:t xml:space="preserve">Клієнт може Керувати будь-якою кількістю </w:t>
      </w:r>
      <w:r>
        <w:fldChar w:fldCharType="begin"/>
      </w:r>
      <w:r>
        <w:instrText xml:space="preserve"> AutoTextList   \s NoStyle \t "Операційне середовище – це Екземпляр операційної системи або його частина або Екземпля</w:instrText>
      </w:r>
      <w:r>
        <w:instrText xml:space="preserve">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які розділено на екземпляри </w:t>
      </w:r>
      <w:r>
        <w:fldChar w:fldCharType="begin"/>
      </w:r>
      <w:r>
        <w:instrText xml:space="preserve"> AutoTextList   \s NoStyle \t "Windows Server Container – це функція про</w:instrText>
      </w:r>
      <w:r>
        <w:instrText xml:space="preserve">грамного забезпечення Windows Server." </w:instrText>
      </w:r>
      <w:r>
        <w:fldChar w:fldCharType="separate"/>
      </w:r>
      <w:r>
        <w:rPr>
          <w:color w:val="0563C1"/>
        </w:rPr>
        <w:t>Windows Server Container</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w:instrText>
      </w:r>
      <w:r>
        <w:instrText xml:space="preserve">компактний сервер вважаються окремим Сервером." </w:instrText>
      </w:r>
      <w:r>
        <w:fldChar w:fldCharType="separate"/>
      </w:r>
      <w:r>
        <w:rPr>
          <w:color w:val="0563C1"/>
        </w:rPr>
        <w:t>Ліцензованому сервері</w:t>
      </w:r>
      <w:r>
        <w:fldChar w:fldCharType="end"/>
      </w:r>
      <w:r>
        <w:t>.</w:t>
      </w:r>
    </w:p>
    <w:p w:rsidR="00BD027C" w:rsidRDefault="00F31213">
      <w:pPr>
        <w:pStyle w:val="ProductList-Offering1SubSection"/>
        <w:outlineLvl w:val="3"/>
      </w:pPr>
      <w:bookmarkStart w:id="144" w:name="_Sec869"/>
      <w:r>
        <w:lastRenderedPageBreak/>
        <w:t>4. Підтримка програмного забезпечення</w:t>
      </w:r>
      <w:bookmarkEnd w:id="144"/>
    </w:p>
    <w:tbl>
      <w:tblPr>
        <w:tblStyle w:val="PURTable"/>
        <w:tblW w:w="0" w:type="dxa"/>
        <w:tblLook w:val="04A0" w:firstRow="1" w:lastRow="0" w:firstColumn="1" w:lastColumn="0" w:noHBand="0" w:noVBand="1"/>
      </w:tblPr>
      <w:tblGrid>
        <w:gridCol w:w="3620"/>
        <w:gridCol w:w="3585"/>
        <w:gridCol w:w="3585"/>
      </w:tblGrid>
      <w:tr w:rsidR="00BD02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w:instrText>
            </w:r>
            <w:r>
              <w:instrText xml:space="preserve">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AutoTextList   \s NoStyle \t "Відновлення після з</w:instrText>
            </w:r>
            <w:r>
              <w:instrText>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w:instrText>
            </w:r>
            <w:r>
              <w:instrText xml:space="preserve">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Права переходу на резервний ресурс: Н/Д</w:t>
            </w:r>
          </w:p>
        </w:tc>
      </w:tr>
      <w:tr w:rsidR="00BD027C">
        <w:tc>
          <w:tcPr>
            <w:tcW w:w="40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w:instrText>
            </w:r>
            <w:r>
              <w:instrText xml:space="preserve"> центрів обробки даних;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Усі випуски (лише «Переміщення ліцензій через Підтримку програмного забезпечення»)</w:t>
            </w:r>
          </w:p>
        </w:tc>
        <w:tc>
          <w:tcPr>
            <w:tcW w:w="40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AutoTextList   \s NoStyle \t "Права на перехід: Кліє</w:instrText>
            </w:r>
            <w:r>
              <w:instrText xml:space="preserve">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59">
              <w:r>
                <w:rPr>
                  <w:color w:val="00467F"/>
                  <w:u w:val="single"/>
                </w:rPr>
                <w:t xml:space="preserve">Список продуктів – жовтень 2013 </w:t>
              </w:r>
              <w:proofErr w:type="gramStart"/>
              <w:r>
                <w:rPr>
                  <w:color w:val="00467F"/>
                  <w:u w:val="single"/>
                </w:rPr>
                <w:t>р.</w:t>
              </w:r>
            </w:hyperlink>
            <w:r>
              <w:t>,</w:t>
            </w:r>
            <w:proofErr w:type="gramEnd"/>
            <w:r>
              <w:t xml:space="preserve"> </w:t>
            </w:r>
            <w:hyperlink r:id="rId60">
              <w:r>
                <w:rPr>
                  <w:color w:val="00467F"/>
                  <w:u w:val="single"/>
                </w:rPr>
                <w:t>Умови для продуктів – жовтень 2016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Права на віддалене використання: Н/Д</w:t>
            </w:r>
          </w:p>
        </w:tc>
      </w:tr>
      <w:tr w:rsidR="00BD027C">
        <w:tc>
          <w:tcPr>
            <w:tcW w:w="40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AutoTextList   \s NoStyle \t "</w:instrText>
            </w:r>
            <w:r>
              <w:instrText xml:space="preserve">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w:t>
            </w:r>
            <w:r>
              <w:rPr>
                <w:color w:val="0563C1"/>
              </w:rPr>
              <w:t>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BD027C">
            <w:pPr>
              <w:pStyle w:val="ProductList-TableBody"/>
            </w:pPr>
          </w:p>
        </w:tc>
      </w:tr>
    </w:tbl>
    <w:p w:rsidR="00BD027C" w:rsidRDefault="00BD027C">
      <w:pPr>
        <w:pStyle w:val="ProductList-Body"/>
      </w:pPr>
    </w:p>
    <w:p w:rsidR="00BD027C" w:rsidRDefault="00F31213">
      <w:pPr>
        <w:pStyle w:val="ProductList-ClauseHeading"/>
        <w:outlineLvl w:val="4"/>
      </w:pPr>
      <w:r>
        <w:t>4.1 Nano Server</w:t>
      </w:r>
    </w:p>
    <w:p w:rsidR="00BD027C" w:rsidRDefault="00F31213">
      <w:pPr>
        <w:pStyle w:val="ProductList-Body"/>
      </w:pPr>
      <w:r>
        <w:t xml:space="preserve">Клієнти з чинною Підтримкою програмного забезпечення для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System Center Standard або Datacenter можуть керувати Nano Server. </w:t>
      </w:r>
    </w:p>
    <w:p w:rsidR="00BD027C" w:rsidRDefault="00BD027C">
      <w:pPr>
        <w:pStyle w:val="ProductList-Body"/>
      </w:pPr>
    </w:p>
    <w:p w:rsidR="00BD027C" w:rsidRDefault="00F31213">
      <w:pPr>
        <w:pStyle w:val="ProductList-ClauseHeading"/>
        <w:outlineLvl w:val="4"/>
      </w:pPr>
      <w:r>
        <w:t xml:space="preserve">4.2 Права стосовно поточного </w:t>
      </w:r>
      <w:r>
        <w:t>відгалуження System Center Configuration Manager</w:t>
      </w:r>
    </w:p>
    <w:p w:rsidR="00BD027C" w:rsidRDefault="00F31213">
      <w:pPr>
        <w:pStyle w:val="ProductList-Body"/>
      </w:pPr>
      <w:r>
        <w:t xml:space="preserve">Клієнти з чинною Підтримкою програмного забезпечення для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w:t>
      </w:r>
      <w:r>
        <w:rPr>
          <w:color w:val="0563C1"/>
        </w:rPr>
        <w:t>зій</w:t>
      </w:r>
      <w:r>
        <w:fldChar w:fldCharType="end"/>
      </w:r>
      <w:r>
        <w:t xml:space="preserve"> System Center Standard або Datacenter можуть інсталювати й використовувати варіант Поточного відгалуження System Center Configuration Manager.</w:t>
      </w:r>
    </w:p>
    <w:p w:rsidR="00BD027C" w:rsidRDefault="00BD027C">
      <w:pPr>
        <w:pStyle w:val="ProductList-ClauseHeading"/>
        <w:outlineLvl w:val="4"/>
      </w:pPr>
    </w:p>
    <w:p w:rsidR="00BD027C" w:rsidRDefault="00F31213">
      <w:pPr>
        <w:pStyle w:val="ProductList-ClauseHeading"/>
        <w:outlineLvl w:val="4"/>
      </w:pPr>
      <w:r>
        <w:t>4.3 System Center Global Service Monitor</w:t>
      </w:r>
    </w:p>
    <w:p w:rsidR="00BD027C" w:rsidRDefault="00F31213">
      <w:pPr>
        <w:pStyle w:val="ProductList-Body"/>
      </w:pPr>
      <w:r>
        <w:t>Клієнти з чинним відшкодуванням в рамках Підтримки програмного з</w:t>
      </w:r>
      <w:r>
        <w:t xml:space="preserve">абезпечення для </w:t>
      </w:r>
      <w:r>
        <w:fldChar w:fldCharType="begin"/>
      </w:r>
      <w:r>
        <w:instrText xml:space="preserve"> AutoTextList   \s NoStyle \t "Ліцензія на керування – Ліцензія, яка дозволяє керування одним операційним середовищем або більше через відповідну версію серверного програмного забезпечення або будь-яку більш ранню версію серверного програмн</w:instrText>
      </w:r>
      <w:r>
        <w:instrText xml:space="preserve">ого забезпечення. (Повне визначення див. в Глосарії.)" </w:instrText>
      </w:r>
      <w:r>
        <w:fldChar w:fldCharType="separate"/>
      </w:r>
      <w:r>
        <w:rPr>
          <w:color w:val="0563C1"/>
        </w:rPr>
        <w:t>Ліцензій на керування</w:t>
      </w:r>
      <w:r>
        <w:fldChar w:fldCharType="end"/>
      </w:r>
      <w:r>
        <w:t>, можуть використовувати System Center Global Service Monitor</w:t>
      </w:r>
      <w:r>
        <w:fldChar w:fldCharType="begin"/>
      </w:r>
      <w:r>
        <w:instrText xml:space="preserve"> XE "System Center Global Service Monitor" </w:instrText>
      </w:r>
      <w:r>
        <w:fldChar w:fldCharType="end"/>
      </w:r>
      <w:r>
        <w:t xml:space="preserve"> для контролю за веб-програмами, що працюють в </w:t>
      </w:r>
      <w:r>
        <w:fldChar w:fldCharType="begin"/>
      </w:r>
      <w:r>
        <w:instrText xml:space="preserve"> AutoTextList   \s NoSty</w:instrText>
      </w:r>
      <w:r>
        <w:instrText xml:space="preserve">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ліцен</w:t>
      </w:r>
      <w:r>
        <w:t xml:space="preserve">зованих за цими </w:t>
      </w:r>
      <w:r>
        <w:fldChar w:fldCharType="begin"/>
      </w:r>
      <w:r>
        <w:instrText xml:space="preserve"> AutoTextList   \s NoStyle \t "Ліцензія на керування – Ліцензія, яка дозволяє керування одним операційним середовищем або більше через відповідну версію серверного програмного забезпечення або будь-яку більш ранню версію серверного програмн</w:instrText>
      </w:r>
      <w:r>
        <w:instrText xml:space="preserve">ого забезпечення. (Повне визначення див. в Глосарії.)" </w:instrText>
      </w:r>
      <w:r>
        <w:fldChar w:fldCharType="separate"/>
      </w:r>
      <w:r>
        <w:rPr>
          <w:color w:val="0563C1"/>
        </w:rPr>
        <w:t>Ліцензіями на керування</w:t>
      </w:r>
      <w:r>
        <w:fldChar w:fldCharType="end"/>
      </w:r>
      <w:r>
        <w:t>. На використання цієї Онлайнової служби розповсюджуються Умови використання Онлайнових служб.</w:t>
      </w:r>
    </w:p>
    <w:p w:rsidR="00BD027C" w:rsidRDefault="00BD027C">
      <w:pPr>
        <w:pStyle w:val="ProductList-Body"/>
        <w:jc w:val="right"/>
      </w:pPr>
    </w:p>
    <w:tbl>
      <w:tblPr>
        <w:tblStyle w:val="PURTable"/>
        <w:tblW w:w="0" w:type="dxa"/>
        <w:tblLook w:val="04A0" w:firstRow="1" w:lastRow="0" w:firstColumn="1" w:lastColumn="0" w:noHBand="0" w:noVBand="1"/>
      </w:tblPr>
      <w:tblGrid>
        <w:gridCol w:w="10800"/>
      </w:tblGrid>
      <w:tr w:rsidR="00BD027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D027C" w:rsidRDefault="00F31213">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BD027C" w:rsidRDefault="00BD027C">
      <w:pPr>
        <w:pStyle w:val="ProductList-Body"/>
      </w:pPr>
    </w:p>
    <w:p w:rsidR="00BD027C" w:rsidRDefault="00F31213">
      <w:pPr>
        <w:pStyle w:val="ProductList-Offering2HeadingNoBorder"/>
        <w:outlineLvl w:val="2"/>
      </w:pPr>
      <w:bookmarkStart w:id="145" w:name="_Sec644"/>
      <w:r>
        <w:t>System Center Configuration Manager</w:t>
      </w:r>
      <w:bookmarkEnd w:id="145"/>
      <w:r>
        <w:fldChar w:fldCharType="begin"/>
      </w:r>
      <w:r>
        <w:instrText xml:space="preserve"> TC "</w:instrText>
      </w:r>
      <w:bookmarkStart w:id="146" w:name="_Toc478649798"/>
      <w:r>
        <w:instrText>System Center Configuration Manager</w:instrText>
      </w:r>
      <w:bookmarkEnd w:id="146"/>
      <w:r>
        <w:instrText>" \l 3</w:instrText>
      </w:r>
      <w:r>
        <w:fldChar w:fldCharType="end"/>
      </w:r>
    </w:p>
    <w:p w:rsidR="00BD027C" w:rsidRDefault="00F31213">
      <w:pPr>
        <w:pStyle w:val="ProductList-Offering1SubSection"/>
        <w:outlineLvl w:val="3"/>
      </w:pPr>
      <w:bookmarkStart w:id="147" w:name="_Sec691"/>
      <w:r>
        <w:t>1. Доступність програм</w:t>
      </w:r>
      <w:bookmarkEnd w:id="147"/>
    </w:p>
    <w:p w:rsidR="00BD027C" w:rsidRDefault="00BD027C">
      <w:pPr>
        <w:pStyle w:val="ProductList-Body"/>
      </w:pPr>
    </w:p>
    <w:tbl>
      <w:tblPr>
        <w:tblStyle w:val="PURTable"/>
        <w:tblW w:w="0" w:type="dxa"/>
        <w:tblLook w:val="04A0" w:firstRow="1" w:lastRow="0" w:firstColumn="1" w:lastColumn="0" w:noHBand="0" w:noVBand="1"/>
      </w:tblPr>
      <w:tblGrid>
        <w:gridCol w:w="3967"/>
        <w:gridCol w:w="613"/>
        <w:gridCol w:w="706"/>
        <w:gridCol w:w="607"/>
        <w:gridCol w:w="599"/>
        <w:gridCol w:w="600"/>
        <w:gridCol w:w="607"/>
        <w:gridCol w:w="612"/>
        <w:gridCol w:w="634"/>
        <w:gridCol w:w="618"/>
        <w:gridCol w:w="608"/>
        <w:gridCol w:w="613"/>
      </w:tblGrid>
      <w:tr w:rsidR="00BD027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D027C" w:rsidRDefault="00F31213">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w:instrText>
            </w:r>
            <w:r>
              <w:instrText xml:space="preserve">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"Дого</w:instrText>
            </w:r>
            <w:r>
              <w:instrText xml:space="preserve">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BD027C">
        <w:tc>
          <w:tcPr>
            <w:tcW w:w="4160" w:type="dxa"/>
            <w:tcBorders>
              <w:top w:val="single" w:sz="6" w:space="0" w:color="FFFFFF"/>
              <w:left w:val="none" w:sz="4" w:space="0" w:color="6E6E6E"/>
              <w:bottom w:val="dashed" w:sz="4" w:space="0" w:color="BFBFBF"/>
              <w:right w:val="none" w:sz="4" w:space="0" w:color="6E6E6E"/>
            </w:tcBorders>
          </w:tcPr>
          <w:p w:rsidR="00BD027C" w:rsidRDefault="00F31213">
            <w:pPr>
              <w:pStyle w:val="ProductList-TableBody"/>
            </w:pPr>
            <w:r>
              <w:t>Клієнтська ліцензія на керування для System Center Configuration Manager 1606</w:t>
            </w:r>
            <w:r>
              <w:fldChar w:fldCharType="begin"/>
            </w:r>
            <w:r>
              <w:instrText xml:space="preserve"> XE "Клієнтська ліцензія на керування для System Center Configuration Manager 1606" </w:instrText>
            </w:r>
            <w:r>
              <w:fldChar w:fldCharType="end"/>
            </w:r>
            <w:r>
              <w:t xml:space="preserve"> на операційне середовище</w:t>
            </w:r>
          </w:p>
        </w:tc>
        <w:tc>
          <w:tcPr>
            <w:tcW w:w="620" w:type="dxa"/>
            <w:tcBorders>
              <w:top w:val="single" w:sz="6" w:space="0" w:color="FFFFFF"/>
              <w:left w:val="none" w:sz="4" w:space="0" w:color="6E6E6E"/>
              <w:bottom w:val="dashed" w:sz="4" w:space="0" w:color="BFBFBF"/>
              <w:right w:val="none" w:sz="4" w:space="0" w:color="6E6E6E"/>
            </w:tcBorders>
          </w:tcPr>
          <w:p w:rsidR="00BD027C" w:rsidRDefault="00F31213">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BD027C" w:rsidRDefault="00BD027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D027C" w:rsidRDefault="00F3121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D027C" w:rsidRDefault="00F3121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BD027C">
        <w:tc>
          <w:tcPr>
            <w:tcW w:w="4160" w:type="dxa"/>
            <w:tcBorders>
              <w:top w:val="dashed" w:sz="4" w:space="0" w:color="BFBFBF"/>
              <w:left w:val="none" w:sz="4" w:space="0" w:color="6E6E6E"/>
              <w:bottom w:val="dashed" w:sz="4" w:space="0" w:color="BFBFBF"/>
              <w:right w:val="none" w:sz="4" w:space="0" w:color="6E6E6E"/>
            </w:tcBorders>
          </w:tcPr>
          <w:p w:rsidR="00BD027C" w:rsidRDefault="00F31213">
            <w:pPr>
              <w:pStyle w:val="ProductList-TableBody"/>
            </w:pPr>
            <w:r>
              <w:t>Клієнтська ліцензія на керування System Center Configuration Manager 1606</w:t>
            </w:r>
            <w:r>
              <w:fldChar w:fldCharType="begin"/>
            </w:r>
            <w:r>
              <w:instrText xml:space="preserve"> XE "Клієнтська ліцензія на керування System Center Configuration Manager 1606" </w:instrText>
            </w:r>
            <w:r>
              <w:fldChar w:fldCharType="end"/>
            </w:r>
            <w:r>
              <w:fldChar w:fldCharType="begin"/>
            </w:r>
            <w:r>
              <w:instrText xml:space="preserve"> XE "" </w:instrText>
            </w:r>
            <w:r>
              <w:fldChar w:fldCharType="end"/>
            </w:r>
            <w:r>
              <w:t xml:space="preserve">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BD027C" w:rsidRDefault="00F31213">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BD027C" w:rsidRDefault="00BD027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D027C" w:rsidRDefault="00F3121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D027C" w:rsidRDefault="00F3121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r>
      <w:tr w:rsidR="00BD027C">
        <w:tc>
          <w:tcPr>
            <w:tcW w:w="4160" w:type="dxa"/>
            <w:tcBorders>
              <w:top w:val="dashed" w:sz="4" w:space="0" w:color="BFBFBF"/>
              <w:left w:val="none" w:sz="4" w:space="0" w:color="6E6E6E"/>
              <w:bottom w:val="none" w:sz="4" w:space="0" w:color="BFBFBF"/>
              <w:right w:val="none" w:sz="4" w:space="0" w:color="6E6E6E"/>
            </w:tcBorders>
          </w:tcPr>
          <w:p w:rsidR="00BD027C" w:rsidRDefault="00F31213">
            <w:pPr>
              <w:pStyle w:val="ProductList-TableBody"/>
            </w:pPr>
            <w:r>
              <w:t>Клієнтська ліцензія на керування System Center Configuration Manager 1606</w:t>
            </w:r>
            <w:r>
              <w:fldChar w:fldCharType="begin"/>
            </w:r>
            <w:r>
              <w:instrText xml:space="preserve"> XE "</w:instrText>
            </w:r>
            <w:r>
              <w:instrText xml:space="preserve">Клієнтська ліцензія на керування System Center Configuration Manager 1606" </w:instrText>
            </w:r>
            <w:r>
              <w:fldChar w:fldCharType="end"/>
            </w:r>
            <w:r>
              <w:t xml:space="preserve"> (</w:t>
            </w:r>
            <w:r>
              <w:fldChar w:fldCharType="begin"/>
            </w:r>
            <w:r>
              <w:instrText xml:space="preserve"> XE "" </w:instrText>
            </w:r>
            <w:r>
              <w:fldChar w:fldCharType="end"/>
            </w:r>
            <w:r>
              <w:t>Клієнтська ліцензія на керування) (тільки для учнів)</w:t>
            </w:r>
          </w:p>
        </w:tc>
        <w:tc>
          <w:tcPr>
            <w:tcW w:w="620" w:type="dxa"/>
            <w:tcBorders>
              <w:top w:val="dashed" w:sz="4" w:space="0" w:color="BFBFBF"/>
              <w:left w:val="none" w:sz="4" w:space="0" w:color="6E6E6E"/>
              <w:bottom w:val="none" w:sz="4" w:space="0" w:color="BFBFBF"/>
              <w:right w:val="none" w:sz="4" w:space="0" w:color="6E6E6E"/>
            </w:tcBorders>
          </w:tcPr>
          <w:p w:rsidR="00BD027C" w:rsidRDefault="00F31213">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BD027C" w:rsidRDefault="00BD027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D027C" w:rsidRDefault="00F3121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D027C" w:rsidRDefault="00F3121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r>
    </w:tbl>
    <w:p w:rsidR="00BD027C" w:rsidRDefault="00F31213">
      <w:pPr>
        <w:pStyle w:val="ProductList-Offering1SubSection"/>
        <w:outlineLvl w:val="3"/>
      </w:pPr>
      <w:bookmarkStart w:id="148" w:name="_Sec746"/>
      <w:r>
        <w:t>2. Умови продукту</w:t>
      </w:r>
      <w:bookmarkEnd w:id="148"/>
    </w:p>
    <w:tbl>
      <w:tblPr>
        <w:tblStyle w:val="PURTable"/>
        <w:tblW w:w="0" w:type="dxa"/>
        <w:tblLook w:val="04A0" w:firstRow="1" w:lastRow="0" w:firstColumn="1" w:lastColumn="0" w:noHBand="0" w:noVBand="1"/>
      </w:tblPr>
      <w:tblGrid>
        <w:gridCol w:w="3612"/>
        <w:gridCol w:w="3594"/>
        <w:gridCol w:w="3584"/>
      </w:tblGrid>
      <w:tr w:rsidR="00BD02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D027C" w:rsidRDefault="00F31213">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D027C" w:rsidRDefault="00F31213">
            <w:pPr>
              <w:pStyle w:val="ProductList-TableBody"/>
            </w:pPr>
            <w:r>
              <w:fldChar w:fldCharType="begin"/>
            </w:r>
            <w:r>
              <w:instrText xml:space="preserve"> AutoTextList   \</w:instrText>
            </w:r>
            <w:r>
              <w:instrText xml:space="preserve">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Відповідний подовжений строк: Н/Д</w:t>
            </w:r>
          </w:p>
        </w:tc>
      </w:tr>
      <w:tr w:rsidR="00BD02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 xml:space="preserve">Випуски з меншими функціональними можливостями: Н/Д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D027C" w:rsidRDefault="00F31213">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w:instrText>
            </w:r>
            <w:r>
              <w:instrText xml:space="preserve">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BD02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Право на зменшення: Н/Д</w:t>
            </w:r>
          </w:p>
        </w:tc>
      </w:tr>
      <w:tr w:rsidR="00BD02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Право на уточнення: Н/Д</w:t>
            </w:r>
          </w:p>
        </w:tc>
      </w:tr>
      <w:tr w:rsidR="00BD02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 xml:space="preserve">Знижка UTD: Н/Д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BD02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BD027C">
            <w:pPr>
              <w:pStyle w:val="ProductList-TableBody"/>
            </w:pPr>
          </w:p>
        </w:tc>
      </w:tr>
    </w:tbl>
    <w:p w:rsidR="00BD027C" w:rsidRDefault="00F31213">
      <w:pPr>
        <w:pStyle w:val="ProductList-Offering1SubSection"/>
        <w:outlineLvl w:val="3"/>
      </w:pPr>
      <w:bookmarkStart w:id="149" w:name="_Sec802"/>
      <w:r>
        <w:t>3. Права на використання</w:t>
      </w:r>
      <w:bookmarkEnd w:id="149"/>
    </w:p>
    <w:tbl>
      <w:tblPr>
        <w:tblStyle w:val="PURTable"/>
        <w:tblW w:w="0" w:type="dxa"/>
        <w:tblLook w:val="04A0" w:firstRow="1" w:lastRow="0" w:firstColumn="1" w:lastColumn="0" w:noHBand="0" w:noVBand="1"/>
      </w:tblPr>
      <w:tblGrid>
        <w:gridCol w:w="3605"/>
        <w:gridCol w:w="3587"/>
        <w:gridCol w:w="3598"/>
      </w:tblGrid>
      <w:tr w:rsidR="00BD02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AutoTextList   \s NoStyle \t "Умови ліцензії. Умови та положення, що р</w:instrText>
            </w:r>
            <w:r>
              <w:instrText xml:space="preserve">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4">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AutoTextList   \s NoStyle \t "Умови ліцензії для певних продуктів: указує умови та положення для</w:instrText>
            </w:r>
            <w:r>
              <w:instrText xml:space="preserve">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Додаткове програмне забезпечення: Н/Д</w:t>
            </w:r>
          </w:p>
        </w:tc>
      </w:tr>
      <w:tr w:rsidR="00BD02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Вимога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Вимога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w:t>
            </w:r>
            <w:r>
              <w:rPr>
                <w:color w:val="0563C1"/>
              </w:rPr>
              <w:t>і технології</w:t>
            </w:r>
            <w:r>
              <w:fldChar w:fldCharType="end"/>
            </w:r>
            <w:r>
              <w:t>: Технологія SQL Server, Компоненти програмного забезпечення Windows</w:t>
            </w:r>
          </w:p>
        </w:tc>
      </w:tr>
      <w:tr w:rsidR="00BD027C">
        <w:tc>
          <w:tcPr>
            <w:tcW w:w="40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w:t>
            </w:r>
            <w:r>
              <w:rPr>
                <w:color w:val="0563C1"/>
              </w:rPr>
              <w:t>млення</w:t>
            </w:r>
            <w:r>
              <w:fldChar w:fldCharType="end"/>
            </w:r>
            <w:r>
              <w:t xml:space="preserve">: </w:t>
            </w:r>
            <w:hyperlink w:anchor="_Sec537">
              <w:r>
                <w:rPr>
                  <w:color w:val="00467F"/>
                  <w:u w:val="single"/>
                </w:rPr>
                <w:t>Інтернет-функції</w:t>
              </w:r>
            </w:hyperlink>
            <w:r>
              <w:t xml:space="preserve">, </w:t>
            </w:r>
            <w:hyperlink w:anchor="_Sec537">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BD02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BD027C">
            <w:pPr>
              <w:pStyle w:val="ProductList-TableBody"/>
            </w:pPr>
          </w:p>
        </w:tc>
      </w:tr>
    </w:tbl>
    <w:p w:rsidR="00BD027C" w:rsidRDefault="00BD027C">
      <w:pPr>
        <w:pStyle w:val="ProductList-Body"/>
      </w:pPr>
    </w:p>
    <w:p w:rsidR="00BD027C" w:rsidRDefault="00F31213">
      <w:pPr>
        <w:pStyle w:val="ProductList-ClauseHeading"/>
        <w:outlineLvl w:val="4"/>
      </w:pPr>
      <w:r>
        <w:t>3.1 Ліцензія на керування</w:t>
      </w:r>
    </w:p>
    <w:tbl>
      <w:tblPr>
        <w:tblStyle w:val="PURTable"/>
        <w:tblW w:w="0" w:type="dxa"/>
        <w:tblLook w:val="04A0" w:firstRow="1" w:lastRow="0" w:firstColumn="1" w:lastColumn="0" w:noHBand="0" w:noVBand="1"/>
      </w:tblPr>
      <w:tblGrid>
        <w:gridCol w:w="3588"/>
        <w:gridCol w:w="3613"/>
        <w:gridCol w:w="3589"/>
      </w:tblGrid>
      <w:tr w:rsidR="00BD02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D027C" w:rsidRDefault="00F31213">
            <w:pPr>
              <w:pStyle w:val="ProductList-TableBody"/>
            </w:pPr>
            <w:r>
              <w:t>Клієнтська ліцензія на керування</w:t>
            </w:r>
          </w:p>
        </w:tc>
        <w:tc>
          <w:tcPr>
            <w:tcW w:w="4040" w:type="dxa"/>
            <w:tcBorders>
              <w:top w:val="single" w:sz="18" w:space="0" w:color="0072C6"/>
              <w:left w:val="single" w:sz="4" w:space="0" w:color="000000"/>
              <w:bottom w:val="none" w:sz="4" w:space="0" w:color="000000"/>
              <w:right w:val="none" w:sz="4" w:space="0" w:color="000000"/>
            </w:tcBorders>
          </w:tcPr>
          <w:p w:rsidR="00BD027C" w:rsidRDefault="00F31213">
            <w:pPr>
              <w:pStyle w:val="ProductList-TableBody"/>
            </w:pPr>
            <w:r>
              <w:t>System Center Configuration Manager 1606 (користувач або операційне середовище)</w:t>
            </w:r>
          </w:p>
        </w:tc>
        <w:tc>
          <w:tcPr>
            <w:tcW w:w="4040" w:type="dxa"/>
            <w:tcBorders>
              <w:top w:val="single" w:sz="18" w:space="0" w:color="0072C6"/>
              <w:left w:val="none" w:sz="4" w:space="0" w:color="000000"/>
              <w:bottom w:val="none" w:sz="4" w:space="0" w:color="000000"/>
              <w:right w:val="single" w:sz="4" w:space="0" w:color="000000"/>
            </w:tcBorders>
          </w:tcPr>
          <w:p w:rsidR="00BD027C" w:rsidRDefault="00F31213">
            <w:pPr>
              <w:pStyle w:val="ProductList-TableBody"/>
            </w:pPr>
            <w:r>
              <w:t>Еквівалент лі</w:t>
            </w:r>
            <w:r>
              <w:t xml:space="preserve">цензії на керування (див. </w:t>
            </w:r>
            <w:hyperlink w:anchor="_Sec591">
              <w:r>
                <w:rPr>
                  <w:color w:val="00467F"/>
                  <w:u w:val="single"/>
                </w:rPr>
                <w:t>Додаток A</w:t>
              </w:r>
            </w:hyperlink>
            <w:r>
              <w:t>)</w:t>
            </w:r>
          </w:p>
        </w:tc>
      </w:tr>
      <w:tr w:rsidR="00BD027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D027C" w:rsidRDefault="00BD027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D027C" w:rsidRDefault="00F31213">
            <w:pPr>
              <w:pStyle w:val="ProductList-TableBody"/>
            </w:pPr>
            <w:r>
              <w:t>Microsoft Intune</w:t>
            </w:r>
            <w:r>
              <w:fldChar w:fldCharType="begin"/>
            </w:r>
            <w:r>
              <w:instrText xml:space="preserve"> XE "Microsoft Intune" </w:instrText>
            </w:r>
            <w:r>
              <w:fldChar w:fldCharType="end"/>
            </w:r>
            <w:r>
              <w:t xml:space="preserve"> (Ліцензія на передплату користувача)</w:t>
            </w:r>
          </w:p>
        </w:tc>
        <w:tc>
          <w:tcPr>
            <w:tcW w:w="4040" w:type="dxa"/>
            <w:tcBorders>
              <w:top w:val="none" w:sz="4" w:space="0" w:color="000000"/>
              <w:left w:val="none" w:sz="4" w:space="0" w:color="000000"/>
              <w:bottom w:val="single" w:sz="4" w:space="0" w:color="000000"/>
              <w:right w:val="single" w:sz="4" w:space="0" w:color="000000"/>
            </w:tcBorders>
          </w:tcPr>
          <w:p w:rsidR="00BD027C" w:rsidRDefault="00BD027C">
            <w:pPr>
              <w:pStyle w:val="ProductList-TableBody"/>
            </w:pPr>
          </w:p>
        </w:tc>
      </w:tr>
    </w:tbl>
    <w:p w:rsidR="00BD027C" w:rsidRDefault="00BD027C">
      <w:pPr>
        <w:pStyle w:val="ProductList-Body"/>
      </w:pPr>
    </w:p>
    <w:p w:rsidR="00BD027C" w:rsidRDefault="00F31213">
      <w:pPr>
        <w:pStyle w:val="ProductList-ClauseHeading"/>
        <w:outlineLvl w:val="4"/>
      </w:pPr>
      <w:r>
        <w:lastRenderedPageBreak/>
        <w:t>3.2 Технологія SQL Server</w:t>
      </w:r>
    </w:p>
    <w:p w:rsidR="00BD027C" w:rsidRDefault="00F31213">
      <w:pPr>
        <w:pStyle w:val="ProductList-Body"/>
      </w:pPr>
      <w:r>
        <w:t xml:space="preserve">Клієнт може запускати в одному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w:t>
      </w:r>
      <w:r>
        <w:rPr>
          <w:color w:val="0563C1"/>
        </w:rPr>
        <w:t>му середовищі</w:t>
      </w:r>
      <w:r>
        <w:fldChar w:fldCharType="end"/>
      </w:r>
      <w:r>
        <w:t xml:space="preserve">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програмного забезпечення будь-якої б</w:t>
      </w:r>
      <w:r>
        <w:t>ази даних SQL Server, включену до Продукту, лише для цілі підтримки цього Продукту та будь-якого іншого Продукту, який включає програмне забезпечення бази даних SQL Server.</w:t>
      </w:r>
    </w:p>
    <w:p w:rsidR="00BD027C" w:rsidRDefault="00F31213">
      <w:pPr>
        <w:pStyle w:val="ProductList-Offering1SubSection"/>
        <w:outlineLvl w:val="3"/>
      </w:pPr>
      <w:bookmarkStart w:id="150" w:name="_Sec839"/>
      <w:r>
        <w:t>4. Підтримка програмного забезпечення</w:t>
      </w:r>
      <w:bookmarkEnd w:id="150"/>
    </w:p>
    <w:tbl>
      <w:tblPr>
        <w:tblStyle w:val="PURTable"/>
        <w:tblW w:w="0" w:type="dxa"/>
        <w:tblLook w:val="04A0" w:firstRow="1" w:lastRow="0" w:firstColumn="1" w:lastColumn="0" w:noHBand="0" w:noVBand="1"/>
      </w:tblPr>
      <w:tblGrid>
        <w:gridCol w:w="3620"/>
        <w:gridCol w:w="3585"/>
        <w:gridCol w:w="3585"/>
      </w:tblGrid>
      <w:tr w:rsidR="00BD02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w:instrText>
            </w:r>
            <w:r>
              <w:instrText xml:space="preserve">«Підтримка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w:instrText>
            </w:r>
            <w:r>
              <w:instrText xml:space="preserve">сля збою» Додатку B – «Підтримка програмного забезпечення»." </w:instrText>
            </w:r>
            <w:r>
              <w:fldChar w:fldCharType="separate"/>
            </w:r>
            <w:r>
              <w:rPr>
                <w:color w:val="0563C1"/>
              </w:rPr>
              <w:t>Відновлення після збою</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Права переходу на резервний ресурс: Н/Д</w:t>
            </w:r>
          </w:p>
        </w:tc>
      </w:tr>
      <w:tr w:rsidR="00BD02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AutoTextList   \s NoStyle \t "Права на перехід: Клієнт може мати можливість оновлювати попередні</w:instrText>
            </w:r>
            <w:r>
              <w:instrText xml:space="preserve">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61">
              <w:r>
                <w:rPr>
                  <w:color w:val="00467F"/>
                  <w:u w:val="single"/>
                </w:rPr>
                <w:t>Список продуктів – жовтень 2013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Права на віддалене використання: Н/Д</w:t>
            </w:r>
          </w:p>
        </w:tc>
      </w:tr>
      <w:tr w:rsidR="00BD027C">
        <w:tc>
          <w:tcPr>
            <w:tcW w:w="40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w:instrText>
            </w:r>
            <w:r>
              <w:instrText xml:space="preserve">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BD027C">
            <w:pPr>
              <w:pStyle w:val="ProductList-TableBody"/>
            </w:pPr>
          </w:p>
        </w:tc>
      </w:tr>
    </w:tbl>
    <w:p w:rsidR="00BD027C" w:rsidRDefault="00BD027C">
      <w:pPr>
        <w:pStyle w:val="ProductList-Body"/>
      </w:pPr>
    </w:p>
    <w:p w:rsidR="00BD027C" w:rsidRDefault="00F31213">
      <w:pPr>
        <w:pStyle w:val="ProductList-ClauseHeading"/>
        <w:outlineLvl w:val="4"/>
      </w:pPr>
      <w:r>
        <w:t>4.1 System Center Configuration Manager – Права VDI</w:t>
      </w:r>
    </w:p>
    <w:p w:rsidR="00BD027C" w:rsidRDefault="00F31213">
      <w:pPr>
        <w:pStyle w:val="ProductList-Body"/>
      </w:pPr>
      <w:r>
        <w:t>Клієнти з чинним відшкодуванням в рамках Підтримки програмного забезпечення за клієнтськими ліцензіями на керування, ліцензіями CAL</w:t>
      </w:r>
      <w:r>
        <w:fldChar w:fldCharType="begin"/>
      </w:r>
      <w:r>
        <w:instrText xml:space="preserve"> XE "ліцензіями CAL" </w:instrText>
      </w:r>
      <w:r>
        <w:fldChar w:fldCharType="end"/>
      </w:r>
      <w:r>
        <w:t xml:space="preserve"> або ліцензіями доступу клієнта «Enterprise»</w:t>
      </w:r>
      <w:r>
        <w:fldChar w:fldCharType="begin"/>
      </w:r>
      <w:r>
        <w:instrText xml:space="preserve"> XE "ліцензіями доступу клієнта «Enterprise»" </w:instrText>
      </w:r>
      <w:r>
        <w:fldChar w:fldCharType="end"/>
      </w:r>
      <w:r>
        <w:t xml:space="preserve"> у System </w:t>
      </w:r>
      <w:r>
        <w:t xml:space="preserve">Center Configuration Manager (кожна з яких називається «Кваліфікаційною ліцензією VDI») можуть використовувати програмне забезпечення для одночасного керування максимум чотирма </w:t>
      </w:r>
      <w:r>
        <w:fldChar w:fldCharType="begin"/>
      </w:r>
      <w:r>
        <w:instrText xml:space="preserve"> AutoTextList   \s NoStyle \t "Віртуальне операційне середовище – операційне се</w:instrText>
      </w:r>
      <w:r>
        <w:instrText xml:space="preserve">редовище, настроєне для роботи у віртуальній апаратній системі" </w:instrText>
      </w:r>
      <w:r>
        <w:fldChar w:fldCharType="separate"/>
      </w:r>
      <w:r>
        <w:rPr>
          <w:color w:val="0563C1"/>
        </w:rPr>
        <w:t>Віртуальними операційними середовищами</w:t>
      </w:r>
      <w:r>
        <w:fldChar w:fldCharType="end"/>
      </w:r>
      <w:r>
        <w:t xml:space="preserve">, у яких працює програмне забезпечення, що використовується віддалено з певного пристрою або користувачем, якому призначено цю Кваліфікаційну </w:t>
      </w:r>
      <w:r>
        <w:fldChar w:fldCharType="begin"/>
      </w:r>
      <w:r>
        <w:instrText xml:space="preserve"> AutoText</w:instrText>
      </w:r>
      <w:r>
        <w:instrText xml:space="preserve">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VDI. Кожне </w:t>
      </w:r>
      <w:r>
        <w:fldChar w:fldCharType="begin"/>
      </w:r>
      <w:r>
        <w:instrText xml:space="preserve"> AutoTextList   \s NoStyle \t "Віртуальне операційне середовище – операційне середовище, настроєн</w:instrText>
      </w:r>
      <w:r>
        <w:instrText xml:space="preserve">е для роботи у віртуальній апаратній системі" </w:instrText>
      </w:r>
      <w:r>
        <w:fldChar w:fldCharType="separate"/>
      </w:r>
      <w:r>
        <w:rPr>
          <w:color w:val="0563C1"/>
        </w:rPr>
        <w:t>Віртуальне операційне середовище</w:t>
      </w:r>
      <w:r>
        <w:fldChar w:fldCharType="end"/>
      </w:r>
      <w:r>
        <w:t xml:space="preserve"> може запускатися в іншій інфраструктурі віртуального робочого столу.</w:t>
      </w:r>
    </w:p>
    <w:p w:rsidR="00BD027C" w:rsidRDefault="00BD027C">
      <w:pPr>
        <w:pStyle w:val="ProductList-Body"/>
      </w:pPr>
    </w:p>
    <w:p w:rsidR="00BD027C" w:rsidRDefault="00F31213">
      <w:pPr>
        <w:pStyle w:val="ProductList-ClauseHeading"/>
        <w:outlineLvl w:val="4"/>
      </w:pPr>
      <w:r>
        <w:t>4.2 Права стосовно поточного відгалуження System Center Configuration Manager</w:t>
      </w:r>
    </w:p>
    <w:p w:rsidR="00BD027C" w:rsidRDefault="00F31213">
      <w:pPr>
        <w:pStyle w:val="ProductList-Body"/>
      </w:pPr>
      <w:r>
        <w:t>Клієнти з чинною Підтримко</w:t>
      </w:r>
      <w:r>
        <w:t>ю програмного забезпечення або з ліцензіями System Center Configuration Manager чи з еквівалентними правами в межах передплати можуть інсталювати й використовувати опцію Поточного відгалуження System Center Configuration Manager.</w:t>
      </w:r>
    </w:p>
    <w:p w:rsidR="00BD027C" w:rsidRDefault="00BD027C">
      <w:pPr>
        <w:pStyle w:val="ProductList-Body"/>
        <w:jc w:val="right"/>
      </w:pPr>
    </w:p>
    <w:tbl>
      <w:tblPr>
        <w:tblStyle w:val="PURTable"/>
        <w:tblW w:w="0" w:type="dxa"/>
        <w:tblLook w:val="04A0" w:firstRow="1" w:lastRow="0" w:firstColumn="1" w:lastColumn="0" w:noHBand="0" w:noVBand="1"/>
      </w:tblPr>
      <w:tblGrid>
        <w:gridCol w:w="10800"/>
      </w:tblGrid>
      <w:tr w:rsidR="00BD027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D027C" w:rsidRDefault="00F31213">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BD027C" w:rsidRDefault="00BD027C">
      <w:pPr>
        <w:pStyle w:val="ProductList-Body"/>
      </w:pPr>
    </w:p>
    <w:p w:rsidR="00BD027C" w:rsidRDefault="00F31213">
      <w:pPr>
        <w:pStyle w:val="ProductList-Offering2HeadingNoBorder"/>
        <w:outlineLvl w:val="2"/>
      </w:pPr>
      <w:bookmarkStart w:id="151" w:name="_Sec643"/>
      <w:r>
        <w:t>System Center Data Protection Manager</w:t>
      </w:r>
      <w:bookmarkEnd w:id="151"/>
      <w:r>
        <w:fldChar w:fldCharType="begin"/>
      </w:r>
      <w:r>
        <w:instrText xml:space="preserve"> TC "</w:instrText>
      </w:r>
      <w:bookmarkStart w:id="152" w:name="_Toc478649799"/>
      <w:r>
        <w:instrText>System Center Data Protection Manager</w:instrText>
      </w:r>
      <w:bookmarkEnd w:id="152"/>
      <w:r>
        <w:instrText>" \l 3</w:instrText>
      </w:r>
      <w:r>
        <w:fldChar w:fldCharType="end"/>
      </w:r>
    </w:p>
    <w:p w:rsidR="00BD027C" w:rsidRDefault="00F31213">
      <w:pPr>
        <w:pStyle w:val="ProductList-Offering1SubSection"/>
        <w:outlineLvl w:val="3"/>
      </w:pPr>
      <w:bookmarkStart w:id="153" w:name="_Sec690"/>
      <w:r>
        <w:t>1. Доступність програм</w:t>
      </w:r>
      <w:bookmarkEnd w:id="153"/>
    </w:p>
    <w:tbl>
      <w:tblPr>
        <w:tblStyle w:val="PURTable"/>
        <w:tblW w:w="0" w:type="dxa"/>
        <w:tblLook w:val="04A0" w:firstRow="1" w:lastRow="0" w:firstColumn="1" w:lastColumn="0" w:noHBand="0" w:noVBand="1"/>
      </w:tblPr>
      <w:tblGrid>
        <w:gridCol w:w="3961"/>
        <w:gridCol w:w="608"/>
        <w:gridCol w:w="601"/>
        <w:gridCol w:w="607"/>
        <w:gridCol w:w="600"/>
        <w:gridCol w:w="713"/>
        <w:gridCol w:w="607"/>
        <w:gridCol w:w="613"/>
        <w:gridCol w:w="634"/>
        <w:gridCol w:w="618"/>
        <w:gridCol w:w="609"/>
        <w:gridCol w:w="613"/>
      </w:tblGrid>
      <w:tr w:rsidR="00BD027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D027C" w:rsidRDefault="00F31213">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"Угода Open Value та Open </w:instrText>
            </w:r>
            <w:r>
              <w:instrText xml:space="preserve">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w:instrText>
            </w:r>
            <w:r>
              <w:instrText xml:space="preserve">yle \t "Реєстраційна форма «Enrollment for Education Solutions»" </w:instrText>
            </w:r>
            <w:r>
              <w:fldChar w:fldCharType="separate"/>
            </w:r>
            <w:r>
              <w:rPr>
                <w:color w:val="FFFFFF"/>
              </w:rPr>
              <w:t>EES</w:t>
            </w:r>
            <w:r>
              <w:fldChar w:fldCharType="end"/>
            </w:r>
          </w:p>
        </w:tc>
      </w:tr>
      <w:tr w:rsidR="00BD027C">
        <w:tc>
          <w:tcPr>
            <w:tcW w:w="4160" w:type="dxa"/>
            <w:tcBorders>
              <w:top w:val="single" w:sz="6" w:space="0" w:color="FFFFFF"/>
              <w:left w:val="none" w:sz="4" w:space="0" w:color="6E6E6E"/>
              <w:bottom w:val="dashed" w:sz="4" w:space="0" w:color="BFBFBF"/>
              <w:right w:val="none" w:sz="4" w:space="0" w:color="6E6E6E"/>
            </w:tcBorders>
          </w:tcPr>
          <w:p w:rsidR="00BD027C" w:rsidRDefault="00F31213">
            <w:pPr>
              <w:pStyle w:val="ProductList-TableBody"/>
            </w:pPr>
            <w:r>
              <w:t>System Center 2016 Data Protection Manager</w:t>
            </w:r>
            <w:r>
              <w:fldChar w:fldCharType="begin"/>
            </w:r>
            <w:r>
              <w:instrText xml:space="preserve"> XE "System Center 2016 Data Protection Manager"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rsidR="00BD027C" w:rsidRDefault="00F31213">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BD027C" w:rsidRDefault="00F3121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D027C" w:rsidRDefault="00F3121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D027C" w:rsidRDefault="00F3121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BD027C">
        <w:tc>
          <w:tcPr>
            <w:tcW w:w="4160" w:type="dxa"/>
            <w:tcBorders>
              <w:top w:val="dashed" w:sz="4" w:space="0" w:color="BFBFBF"/>
              <w:left w:val="none" w:sz="4" w:space="0" w:color="6E6E6E"/>
              <w:bottom w:val="none" w:sz="4" w:space="0" w:color="BFBFBF"/>
              <w:right w:val="none" w:sz="4" w:space="0" w:color="6E6E6E"/>
            </w:tcBorders>
          </w:tcPr>
          <w:p w:rsidR="00BD027C" w:rsidRDefault="00F31213">
            <w:pPr>
              <w:pStyle w:val="ProductList-TableBody"/>
            </w:pPr>
            <w:r>
              <w:t>System Center 2016 Data Protection Manager</w:t>
            </w:r>
            <w:r>
              <w:fldChar w:fldCharType="begin"/>
            </w:r>
            <w:r>
              <w:instrText xml:space="preserve"> XE "System Center 2016 Data Protection Manager" </w:instrText>
            </w:r>
            <w:r>
              <w:fldChar w:fldCharType="end"/>
            </w:r>
            <w:r>
              <w:t xml:space="preserve"> per User (Client</w:t>
            </w:r>
            <w:r>
              <w:t xml:space="preserve"> ML)</w:t>
            </w:r>
          </w:p>
        </w:tc>
        <w:tc>
          <w:tcPr>
            <w:tcW w:w="620" w:type="dxa"/>
            <w:tcBorders>
              <w:top w:val="dashed" w:sz="4" w:space="0" w:color="BFBFBF"/>
              <w:left w:val="none" w:sz="4" w:space="0" w:color="6E6E6E"/>
              <w:bottom w:val="none" w:sz="4" w:space="0" w:color="BFBFBF"/>
              <w:right w:val="none" w:sz="4" w:space="0" w:color="6E6E6E"/>
            </w:tcBorders>
          </w:tcPr>
          <w:p w:rsidR="00BD027C" w:rsidRDefault="00F31213">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BD027C" w:rsidRDefault="00BD027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D027C" w:rsidRDefault="00F3121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D027C" w:rsidRDefault="00F3121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r>
    </w:tbl>
    <w:p w:rsidR="00BD027C" w:rsidRDefault="00F31213">
      <w:pPr>
        <w:pStyle w:val="ProductList-Offering1SubSection"/>
        <w:outlineLvl w:val="3"/>
      </w:pPr>
      <w:bookmarkStart w:id="154" w:name="_Sec745"/>
      <w:r>
        <w:t>2. Умови продукту</w:t>
      </w:r>
      <w:bookmarkEnd w:id="154"/>
    </w:p>
    <w:tbl>
      <w:tblPr>
        <w:tblStyle w:val="PURTable"/>
        <w:tblW w:w="0" w:type="dxa"/>
        <w:tblLook w:val="04A0" w:firstRow="1" w:lastRow="0" w:firstColumn="1" w:lastColumn="0" w:noHBand="0" w:noVBand="1"/>
      </w:tblPr>
      <w:tblGrid>
        <w:gridCol w:w="3576"/>
        <w:gridCol w:w="3598"/>
        <w:gridCol w:w="3616"/>
      </w:tblGrid>
      <w:tr w:rsidR="00BD02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Компонент System Center Data Protection Manager із набору System Center 2012 Client Management Suite</w:t>
            </w:r>
            <w:r>
              <w:fldChar w:fldCharType="begin"/>
            </w:r>
            <w:r>
              <w:instrText xml:space="preserve"> XE "</w:instrText>
            </w:r>
            <w:r>
              <w:instrText xml:space="preserve">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w:t>
            </w:r>
            <w:r>
              <w:rPr>
                <w:color w:val="0563C1"/>
              </w:rPr>
              <w:t xml:space="preserve">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Випуски з меншими функціональними можливостями: Н/Д</w:t>
            </w:r>
          </w:p>
        </w:tc>
      </w:tr>
      <w:tr w:rsidR="00BD02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w:instrText>
            </w:r>
            <w:r>
              <w:instrText xml:space="preserve">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BD02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Право на зменшення: Н/Д</w:t>
            </w:r>
          </w:p>
        </w:tc>
      </w:tr>
      <w:tr w:rsidR="00BD02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Право на уточнення: Н/Д</w:t>
            </w:r>
          </w:p>
        </w:tc>
      </w:tr>
      <w:tr w:rsidR="00BD02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BD02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BD027C">
            <w:pPr>
              <w:pStyle w:val="ProductList-TableBody"/>
            </w:pPr>
          </w:p>
        </w:tc>
      </w:tr>
    </w:tbl>
    <w:p w:rsidR="00BD027C" w:rsidRDefault="00F31213">
      <w:pPr>
        <w:pStyle w:val="ProductList-Offering1SubSection"/>
        <w:outlineLvl w:val="3"/>
      </w:pPr>
      <w:bookmarkStart w:id="155" w:name="_Sec801"/>
      <w:r>
        <w:t>3. Права на використання</w:t>
      </w:r>
      <w:bookmarkEnd w:id="155"/>
    </w:p>
    <w:tbl>
      <w:tblPr>
        <w:tblStyle w:val="PURTable"/>
        <w:tblW w:w="0" w:type="dxa"/>
        <w:tblLook w:val="04A0" w:firstRow="1" w:lastRow="0" w:firstColumn="1" w:lastColumn="0" w:noHBand="0" w:noVBand="1"/>
      </w:tblPr>
      <w:tblGrid>
        <w:gridCol w:w="3605"/>
        <w:gridCol w:w="3587"/>
        <w:gridCol w:w="3598"/>
      </w:tblGrid>
      <w:tr w:rsidR="00BD02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4">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AutoTextList   \s NoStyle</w:instrText>
            </w:r>
            <w:r>
              <w:instrText xml:space="preserv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Додаткове програмн</w:t>
            </w:r>
            <w:r>
              <w:rPr>
                <w:color w:val="404040"/>
              </w:rPr>
              <w:t>е забезпечення: Н/Д</w:t>
            </w:r>
          </w:p>
        </w:tc>
      </w:tr>
      <w:tr w:rsidR="00BD02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w:t>
            </w:r>
            <w:r>
              <w:t>ти програмного забезпечення Windows</w:t>
            </w:r>
          </w:p>
        </w:tc>
      </w:tr>
      <w:tr w:rsidR="00BD027C">
        <w:tc>
          <w:tcPr>
            <w:tcW w:w="40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w:t>
              </w:r>
              <w:r>
                <w:rPr>
                  <w:color w:val="00467F"/>
                  <w:u w:val="single"/>
                </w:rPr>
                <w:t>т-функції</w:t>
              </w:r>
            </w:hyperlink>
            <w:r>
              <w:t xml:space="preserve">, </w:t>
            </w:r>
            <w:hyperlink w:anchor="_Sec537">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BD02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BD027C">
            <w:pPr>
              <w:pStyle w:val="ProductList-TableBody"/>
            </w:pPr>
          </w:p>
        </w:tc>
      </w:tr>
    </w:tbl>
    <w:p w:rsidR="00BD027C" w:rsidRDefault="00BD027C">
      <w:pPr>
        <w:pStyle w:val="ProductList-Body"/>
      </w:pPr>
    </w:p>
    <w:p w:rsidR="00BD027C" w:rsidRDefault="00F31213">
      <w:pPr>
        <w:pStyle w:val="ProductList-ClauseHeading"/>
        <w:outlineLvl w:val="4"/>
      </w:pPr>
      <w:r>
        <w:t>3.1 Ліцензія на керування</w:t>
      </w:r>
    </w:p>
    <w:tbl>
      <w:tblPr>
        <w:tblStyle w:val="PURTable"/>
        <w:tblW w:w="0" w:type="dxa"/>
        <w:tblLook w:val="04A0" w:firstRow="1" w:lastRow="0" w:firstColumn="1" w:lastColumn="0" w:noHBand="0" w:noVBand="1"/>
      </w:tblPr>
      <w:tblGrid>
        <w:gridCol w:w="3628"/>
        <w:gridCol w:w="3624"/>
        <w:gridCol w:w="3538"/>
      </w:tblGrid>
      <w:tr w:rsidR="00BD02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D027C" w:rsidRDefault="00F31213">
            <w:pPr>
              <w:pStyle w:val="ProductList-TableBody"/>
            </w:pPr>
            <w:r>
              <w:t>Клієнтська ліцензія на керування</w:t>
            </w:r>
          </w:p>
        </w:tc>
        <w:tc>
          <w:tcPr>
            <w:tcW w:w="4040" w:type="dxa"/>
            <w:tcBorders>
              <w:top w:val="single" w:sz="18" w:space="0" w:color="0072C6"/>
              <w:left w:val="single" w:sz="4" w:space="0" w:color="000000"/>
              <w:bottom w:val="single" w:sz="4" w:space="0" w:color="000000"/>
              <w:right w:val="none" w:sz="4" w:space="0" w:color="000000"/>
            </w:tcBorders>
          </w:tcPr>
          <w:p w:rsidR="00BD027C" w:rsidRDefault="00F31213">
            <w:pPr>
              <w:pStyle w:val="ProductList-TableBody"/>
            </w:pPr>
            <w:r>
              <w:t>Ліцензія System Center 2016 Data Protection Manager License (User або OSE)</w:t>
            </w:r>
          </w:p>
        </w:tc>
        <w:tc>
          <w:tcPr>
            <w:tcW w:w="4040" w:type="dxa"/>
            <w:tcBorders>
              <w:top w:val="single" w:sz="18" w:space="0" w:color="0072C6"/>
              <w:left w:val="none" w:sz="4" w:space="0" w:color="000000"/>
              <w:bottom w:val="single" w:sz="4" w:space="0" w:color="000000"/>
              <w:right w:val="single" w:sz="4" w:space="0" w:color="000000"/>
            </w:tcBorders>
          </w:tcPr>
          <w:p w:rsidR="00BD027C" w:rsidRDefault="00BD027C">
            <w:pPr>
              <w:pStyle w:val="ProductList-TableBody"/>
            </w:pPr>
          </w:p>
        </w:tc>
      </w:tr>
    </w:tbl>
    <w:p w:rsidR="00BD027C" w:rsidRDefault="00BD027C">
      <w:pPr>
        <w:pStyle w:val="ProductList-Body"/>
      </w:pPr>
    </w:p>
    <w:p w:rsidR="00BD027C" w:rsidRDefault="00F31213">
      <w:pPr>
        <w:pStyle w:val="ProductList-ClauseHeading"/>
        <w:outlineLvl w:val="4"/>
      </w:pPr>
      <w:r>
        <w:lastRenderedPageBreak/>
        <w:t>3.2 Технологія SQL Server</w:t>
      </w:r>
    </w:p>
    <w:p w:rsidR="00BD027C" w:rsidRDefault="00F31213">
      <w:pPr>
        <w:pStyle w:val="ProductList-Body"/>
      </w:pPr>
      <w:r>
        <w:t xml:space="preserve">Клієнт може запускати в одному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w:t>
      </w:r>
      <w:r>
        <w:rPr>
          <w:color w:val="0563C1"/>
        </w:rPr>
        <w:t>му середовищі</w:t>
      </w:r>
      <w:r>
        <w:fldChar w:fldCharType="end"/>
      </w:r>
      <w:r>
        <w:t xml:space="preserve">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програмного забезпечення будь-якої б</w:t>
      </w:r>
      <w:r>
        <w:t>ази даних SQL Server, включену до Продукту, лише задля підтримки цього Продукту та будь-якого іншого Продукту, який включає програмне забезпечення бази даних SQL Server.</w:t>
      </w:r>
    </w:p>
    <w:p w:rsidR="00BD027C" w:rsidRDefault="00F31213">
      <w:pPr>
        <w:pStyle w:val="ProductList-Offering1SubSection"/>
        <w:outlineLvl w:val="3"/>
      </w:pPr>
      <w:bookmarkStart w:id="156" w:name="_Sec927"/>
      <w:r>
        <w:t>4. Підтримка програмного забезпечення</w:t>
      </w:r>
      <w:bookmarkEnd w:id="156"/>
    </w:p>
    <w:tbl>
      <w:tblPr>
        <w:tblStyle w:val="PURTable"/>
        <w:tblW w:w="0" w:type="dxa"/>
        <w:tblLook w:val="04A0" w:firstRow="1" w:lastRow="0" w:firstColumn="1" w:lastColumn="0" w:noHBand="0" w:noVBand="1"/>
      </w:tblPr>
      <w:tblGrid>
        <w:gridCol w:w="3620"/>
        <w:gridCol w:w="3585"/>
        <w:gridCol w:w="3585"/>
      </w:tblGrid>
      <w:tr w:rsidR="00BD02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AutoTextList   \s NoStyle \t "Переваги Підтримк</w:instrText>
            </w:r>
            <w:r>
              <w:instrText xml:space="preserve">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 xml:space="preserve">Переваги </w:t>
            </w:r>
            <w:r>
              <w:rPr>
                <w:color w:val="0563C1"/>
              </w:rPr>
              <w:t>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Права переходу на резервний ресурс: Н/Д</w:t>
            </w:r>
          </w:p>
        </w:tc>
      </w:tr>
      <w:tr w:rsidR="00BD02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w:instrText>
            </w:r>
            <w:r>
              <w:instrText xml:space="preserve">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62">
              <w:r>
                <w:rPr>
                  <w:color w:val="00467F"/>
                  <w:u w:val="single"/>
                </w:rPr>
                <w:t>Список п</w:t>
              </w:r>
              <w:r>
                <w:rPr>
                  <w:color w:val="00467F"/>
                  <w:u w:val="single"/>
                </w:rPr>
                <w:t xml:space="preserve">родуктів – жовтень 2013 </w:t>
              </w:r>
              <w:proofErr w:type="gramStart"/>
              <w:r>
                <w:rPr>
                  <w:color w:val="00467F"/>
                  <w:u w:val="single"/>
                </w:rPr>
                <w:t>р.</w:t>
              </w:r>
            </w:hyperlink>
            <w:r>
              <w:t>,</w:t>
            </w:r>
            <w:proofErr w:type="gramEnd"/>
            <w:r>
              <w:t xml:space="preserve"> </w:t>
            </w:r>
            <w:hyperlink r:id="rId63">
              <w:r>
                <w:rPr>
                  <w:color w:val="00467F"/>
                  <w:u w:val="single"/>
                </w:rPr>
                <w:t>Умови використання продуктів за січень 2017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Права на віддалене використання: Н/Д</w:t>
            </w:r>
          </w:p>
        </w:tc>
      </w:tr>
      <w:tr w:rsidR="00BD027C">
        <w:tc>
          <w:tcPr>
            <w:tcW w:w="40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w:instrText>
            </w:r>
            <w:r>
              <w:instrText xml:space="preserve">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BD027C">
            <w:pPr>
              <w:pStyle w:val="ProductList-TableBody"/>
            </w:pPr>
          </w:p>
        </w:tc>
      </w:tr>
    </w:tbl>
    <w:p w:rsidR="00BD027C" w:rsidRDefault="00BD027C">
      <w:pPr>
        <w:pStyle w:val="ProductList-Body"/>
        <w:jc w:val="right"/>
      </w:pPr>
    </w:p>
    <w:tbl>
      <w:tblPr>
        <w:tblStyle w:val="PURTable"/>
        <w:tblW w:w="0" w:type="dxa"/>
        <w:tblLook w:val="04A0" w:firstRow="1" w:lastRow="0" w:firstColumn="1" w:lastColumn="0" w:noHBand="0" w:noVBand="1"/>
      </w:tblPr>
      <w:tblGrid>
        <w:gridCol w:w="10800"/>
      </w:tblGrid>
      <w:tr w:rsidR="00BD027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D027C" w:rsidRDefault="00F31213">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BD027C" w:rsidRDefault="00BD027C">
      <w:pPr>
        <w:pStyle w:val="ProductList-Body"/>
      </w:pPr>
    </w:p>
    <w:p w:rsidR="00BD027C" w:rsidRDefault="00F31213">
      <w:pPr>
        <w:pStyle w:val="ProductList-Offering2HeadingNoBorder"/>
        <w:outlineLvl w:val="2"/>
      </w:pPr>
      <w:bookmarkStart w:id="157" w:name="_Sec891"/>
      <w:r>
        <w:t xml:space="preserve">System Center </w:t>
      </w:r>
      <w:r>
        <w:t>Endpoint Protection</w:t>
      </w:r>
      <w:bookmarkEnd w:id="157"/>
      <w:r>
        <w:fldChar w:fldCharType="begin"/>
      </w:r>
      <w:r>
        <w:instrText xml:space="preserve"> TC "</w:instrText>
      </w:r>
      <w:bookmarkStart w:id="158" w:name="_Toc478649800"/>
      <w:r>
        <w:instrText>System Center Endpoint Protection</w:instrText>
      </w:r>
      <w:bookmarkEnd w:id="158"/>
      <w:r>
        <w:instrText>" \l 3</w:instrText>
      </w:r>
      <w:r>
        <w:fldChar w:fldCharType="end"/>
      </w:r>
    </w:p>
    <w:p w:rsidR="00BD027C" w:rsidRDefault="00F31213">
      <w:pPr>
        <w:pStyle w:val="ProductList-Offering1SubSection"/>
        <w:outlineLvl w:val="3"/>
      </w:pPr>
      <w:bookmarkStart w:id="159" w:name="_Sec892"/>
      <w:r>
        <w:t>1. Доступність програм</w:t>
      </w:r>
      <w:bookmarkEnd w:id="159"/>
    </w:p>
    <w:tbl>
      <w:tblPr>
        <w:tblStyle w:val="PURTable"/>
        <w:tblW w:w="0" w:type="dxa"/>
        <w:tblLook w:val="04A0" w:firstRow="1" w:lastRow="0" w:firstColumn="1" w:lastColumn="0" w:noHBand="0" w:noVBand="1"/>
      </w:tblPr>
      <w:tblGrid>
        <w:gridCol w:w="4038"/>
        <w:gridCol w:w="615"/>
        <w:gridCol w:w="603"/>
        <w:gridCol w:w="611"/>
        <w:gridCol w:w="607"/>
        <w:gridCol w:w="607"/>
        <w:gridCol w:w="611"/>
        <w:gridCol w:w="615"/>
        <w:gridCol w:w="634"/>
        <w:gridCol w:w="619"/>
        <w:gridCol w:w="613"/>
        <w:gridCol w:w="611"/>
      </w:tblGrid>
      <w:tr w:rsidR="00BD027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D027C" w:rsidRDefault="00F31213">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"License and Soft</w:instrText>
            </w:r>
            <w:r>
              <w:instrText xml:space="preserve">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"Договір «Enterprise Agreement» і Договір «Enterpris</w:instrText>
            </w:r>
            <w:r>
              <w:instrText xml:space="preserve">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BD027C">
        <w:tc>
          <w:tcPr>
            <w:tcW w:w="4160" w:type="dxa"/>
            <w:tcBorders>
              <w:top w:val="single" w:sz="6" w:space="0" w:color="FFFFFF"/>
              <w:left w:val="none" w:sz="4" w:space="0" w:color="6E6E6E"/>
              <w:bottom w:val="none" w:sz="4" w:space="0" w:color="BFBFBF"/>
              <w:right w:val="none" w:sz="4" w:space="0" w:color="6E6E6E"/>
            </w:tcBorders>
          </w:tcPr>
          <w:p w:rsidR="00BD027C" w:rsidRDefault="00F31213">
            <w:pPr>
              <w:pStyle w:val="ProductList-TableBody"/>
            </w:pPr>
            <w:r>
              <w:t>System Center Endpoint Protection 1606</w:t>
            </w:r>
            <w:r>
              <w:fldChar w:fldCharType="begin"/>
            </w:r>
            <w:r>
              <w:instrText xml:space="preserve"> XE "System Center Endpoint Protection 1606" </w:instrText>
            </w:r>
            <w:r>
              <w:fldChar w:fldCharType="end"/>
            </w:r>
            <w:r>
              <w:t xml:space="preserve"> (Ліцензія на передплату, «на пристрій» і «на користувача»)</w:t>
            </w:r>
          </w:p>
        </w:tc>
        <w:tc>
          <w:tcPr>
            <w:tcW w:w="620" w:type="dxa"/>
            <w:tcBorders>
              <w:top w:val="single" w:sz="6" w:space="0" w:color="FFFFFF"/>
              <w:left w:val="none" w:sz="4" w:space="0" w:color="6E6E6E"/>
              <w:bottom w:val="none" w:sz="4" w:space="0" w:color="BFBFBF"/>
              <w:right w:val="none" w:sz="4" w:space="0" w:color="6E6E6E"/>
            </w:tcBorders>
          </w:tcPr>
          <w:p w:rsidR="00BD027C" w:rsidRDefault="00F31213">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BD027C" w:rsidRDefault="00F31213">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BD027C" w:rsidRDefault="00BD027C">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w:instrText>
            </w:r>
            <w:r>
              <w:instrText xml:space="preserve">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rsidR="00BD027C" w:rsidRDefault="00F31213">
      <w:pPr>
        <w:pStyle w:val="ProductList-Offering1SubSection"/>
        <w:outlineLvl w:val="3"/>
      </w:pPr>
      <w:bookmarkStart w:id="160" w:name="_Sec893"/>
      <w:r>
        <w:t>2. Умови продукту</w:t>
      </w:r>
      <w:bookmarkEnd w:id="160"/>
    </w:p>
    <w:tbl>
      <w:tblPr>
        <w:tblStyle w:val="PURTable"/>
        <w:tblW w:w="0" w:type="dxa"/>
        <w:tblLook w:val="04A0" w:firstRow="1" w:lastRow="0" w:firstColumn="1" w:lastColumn="0" w:noHBand="0" w:noVBand="1"/>
      </w:tblPr>
      <w:tblGrid>
        <w:gridCol w:w="3612"/>
        <w:gridCol w:w="3594"/>
        <w:gridCol w:w="3584"/>
      </w:tblGrid>
      <w:tr w:rsidR="00BD02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AutoTextList   \s NoS</w:instrText>
            </w:r>
            <w:r>
              <w:instrText xml:space="preserve">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Відповідний подовжений строк: Н/Д</w:t>
            </w:r>
          </w:p>
        </w:tc>
      </w:tr>
      <w:tr w:rsidR="00BD02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 xml:space="preserve">Випуски з меншими функціональними можливостями: Н/Д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Необхідна умова (Підтримка програмного забезпечення): Н/Д</w:t>
            </w:r>
          </w:p>
        </w:tc>
      </w:tr>
      <w:tr w:rsidR="00BD02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Право на зменшення: Н/Д</w:t>
            </w:r>
          </w:p>
        </w:tc>
      </w:tr>
      <w:tr w:rsidR="00BD02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Право на зменшення (реєстраційна форма «Se</w:t>
            </w:r>
            <w:r>
              <w:rPr>
                <w:color w:val="404040"/>
              </w:rPr>
              <w:t>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Право на уточнення: Н/Д</w:t>
            </w:r>
          </w:p>
        </w:tc>
      </w:tr>
      <w:tr w:rsidR="00BD02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 xml:space="preserve">Знижка UTD: Н/Д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BD02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BD027C">
            <w:pPr>
              <w:pStyle w:val="ProductList-TableBody"/>
            </w:pPr>
          </w:p>
        </w:tc>
      </w:tr>
    </w:tbl>
    <w:p w:rsidR="00BD027C" w:rsidRDefault="00F31213">
      <w:pPr>
        <w:pStyle w:val="ProductList-Offering1SubSection"/>
        <w:outlineLvl w:val="3"/>
      </w:pPr>
      <w:bookmarkStart w:id="161" w:name="_Sec894"/>
      <w:r>
        <w:t>3. Права на використання</w:t>
      </w:r>
      <w:bookmarkEnd w:id="161"/>
    </w:p>
    <w:tbl>
      <w:tblPr>
        <w:tblStyle w:val="PURTable"/>
        <w:tblW w:w="0" w:type="dxa"/>
        <w:tblLook w:val="04A0" w:firstRow="1" w:lastRow="0" w:firstColumn="1" w:lastColumn="0" w:noHBand="0" w:noVBand="1"/>
      </w:tblPr>
      <w:tblGrid>
        <w:gridCol w:w="3605"/>
        <w:gridCol w:w="3587"/>
        <w:gridCol w:w="3598"/>
      </w:tblGrid>
      <w:tr w:rsidR="00BD02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5">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AutoTextList   \s NoStyle</w:instrText>
            </w:r>
            <w:r>
              <w:instrText xml:space="preserv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Додаткове програмн</w:t>
            </w:r>
            <w:r>
              <w:rPr>
                <w:color w:val="404040"/>
              </w:rPr>
              <w:t>е забезпечення: Н/Д</w:t>
            </w:r>
          </w:p>
        </w:tc>
      </w:tr>
      <w:tr w:rsidR="00BD02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Вимога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Вимога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Включені технології: Н/Д</w:t>
            </w:r>
          </w:p>
        </w:tc>
      </w:tr>
      <w:tr w:rsidR="00BD027C">
        <w:tc>
          <w:tcPr>
            <w:tcW w:w="40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w:instrText>
            </w:r>
            <w:r>
              <w:instrText xml:space="preserve">я» Універсальних умов ліцензування." </w:instrText>
            </w:r>
            <w:r>
              <w:fldChar w:fldCharType="separate"/>
            </w:r>
            <w:r>
              <w:rPr>
                <w:color w:val="0563C1"/>
              </w:rPr>
              <w:t>Повідомлення</w:t>
            </w:r>
            <w:r>
              <w:fldChar w:fldCharType="end"/>
            </w:r>
            <w:r>
              <w:t xml:space="preserve">: </w:t>
            </w:r>
            <w:hyperlink w:anchor="_Sec536">
              <w:r>
                <w:rPr>
                  <w:color w:val="00467F"/>
                  <w:u w:val="single"/>
                </w:rPr>
                <w:t>Інтернет-функції</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BD02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BD027C">
            <w:pPr>
              <w:pStyle w:val="ProductList-TableBody"/>
            </w:pPr>
          </w:p>
        </w:tc>
      </w:tr>
    </w:tbl>
    <w:p w:rsidR="00BD027C" w:rsidRDefault="00BD027C">
      <w:pPr>
        <w:pStyle w:val="ProductList-Body"/>
      </w:pPr>
    </w:p>
    <w:p w:rsidR="00BD027C" w:rsidRDefault="00F31213">
      <w:pPr>
        <w:pStyle w:val="ProductList-ClauseHeading"/>
        <w:outlineLvl w:val="4"/>
      </w:pPr>
      <w:r>
        <w:t>3.1 Ліцензії на передплату «на пристрій» і «на користувача»</w:t>
      </w:r>
    </w:p>
    <w:p w:rsidR="00BD027C" w:rsidRDefault="00F31213">
      <w:pPr>
        <w:pStyle w:val="ProductList-Body"/>
      </w:pPr>
      <w:r>
        <w:t xml:space="preserve">Клієнт може придбати ліцензії на передплату «на пристрій» і «на користувача» для задоволення вимог Клієнтської ліцензії на керування відповідно до </w:t>
      </w:r>
      <w:hyperlink w:anchor="_Sec544">
        <w:r>
          <w:rPr>
            <w:color w:val="00467F"/>
            <w:u w:val="single"/>
          </w:rPr>
          <w:t>моделі ліцензування «Сервери керування»</w:t>
        </w:r>
      </w:hyperlink>
      <w:r>
        <w:t>.</w:t>
      </w:r>
    </w:p>
    <w:p w:rsidR="00BD027C" w:rsidRDefault="00BD027C">
      <w:pPr>
        <w:pStyle w:val="ProductList-Body"/>
      </w:pPr>
    </w:p>
    <w:p w:rsidR="00BD027C" w:rsidRDefault="00F31213">
      <w:pPr>
        <w:pStyle w:val="ProductList-ClauseHeading"/>
        <w:outlineLvl w:val="4"/>
      </w:pPr>
      <w:r>
        <w:t>3.2 Ліцензії на передплату для керува</w:t>
      </w:r>
      <w:r>
        <w:t>ння сервером</w:t>
      </w:r>
    </w:p>
    <w:p w:rsidR="00BD027C" w:rsidRDefault="00F31213">
      <w:pPr>
        <w:pStyle w:val="ProductList-Body"/>
      </w:pPr>
      <w:r>
        <w:t>На додаток до вимог щодо ліцензій на передплату користувача для кожного Сервера необхідні Ліцензії на керування сервером у кількості, визначеній в умовах ліцензування System Center 2016 Datacenter й умовах стандартної ліцензії. У контексті ціє</w:t>
      </w:r>
      <w:r>
        <w:t xml:space="preserve">ї декларації термін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w:instrText>
      </w:r>
      <w:r>
        <w:instrText xml:space="preserve">лосарії.)" </w:instrText>
      </w:r>
      <w:r>
        <w:fldChar w:fldCharType="separate"/>
      </w:r>
      <w:r>
        <w:rPr>
          <w:color w:val="0563C1"/>
        </w:rPr>
        <w:t>операційні середовища</w:t>
      </w:r>
      <w:r>
        <w:fldChar w:fldCharType="end"/>
      </w:r>
      <w:r>
        <w:t xml:space="preserve"> означає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w:instrText>
      </w:r>
      <w:r>
        <w:instrText xml:space="preserve">овне визначення див. у Глосарії.)" </w:instrText>
      </w:r>
      <w:r>
        <w:fldChar w:fldCharType="separate"/>
      </w:r>
      <w:r>
        <w:rPr>
          <w:color w:val="0563C1"/>
        </w:rPr>
        <w:t>операційні середовища</w:t>
      </w:r>
      <w:r>
        <w:fldChar w:fldCharType="end"/>
      </w:r>
      <w:r>
        <w:t>, у яких працюють серверні операційні системи, що мають доступ до System Center Endpoint Protection чи пов’язаного програмного забезпечення. У контексті цього пункту «Серверами» називаються пристро</w:t>
      </w:r>
      <w:r>
        <w:t>ї, на яких Клієнт запускає серверні операційні системи.</w:t>
      </w:r>
    </w:p>
    <w:p w:rsidR="00BD027C" w:rsidRDefault="00BD027C">
      <w:pPr>
        <w:pStyle w:val="ProductList-Body"/>
      </w:pPr>
    </w:p>
    <w:p w:rsidR="00BD027C" w:rsidRDefault="00F31213">
      <w:pPr>
        <w:pStyle w:val="ProductList-ClauseHeading"/>
        <w:outlineLvl w:val="4"/>
      </w:pPr>
      <w:r>
        <w:t>3.3 Заміна модулів сканування</w:t>
      </w:r>
    </w:p>
    <w:p w:rsidR="00BD027C" w:rsidRDefault="00F31213">
      <w:pPr>
        <w:pStyle w:val="ProductList-Body"/>
      </w:pPr>
      <w:r>
        <w:t>Майкрософт може замінювати програмне забезпечення та файли Онлайнової служби такими, що схожі з ними за характеристиками:</w:t>
      </w:r>
    </w:p>
    <w:p w:rsidR="00BD027C" w:rsidRDefault="00F31213" w:rsidP="006C5B90">
      <w:pPr>
        <w:pStyle w:val="ProductList-Bullet"/>
        <w:numPr>
          <w:ilvl w:val="0"/>
          <w:numId w:val="20"/>
        </w:numPr>
      </w:pPr>
      <w:r>
        <w:t>антивірусне ПЗ та ПЗ для фільтрування пошти;</w:t>
      </w:r>
    </w:p>
    <w:p w:rsidR="00BD027C" w:rsidRDefault="00F31213" w:rsidP="006C5B90">
      <w:pPr>
        <w:pStyle w:val="ProductList-Bullet"/>
        <w:numPr>
          <w:ilvl w:val="0"/>
          <w:numId w:val="20"/>
        </w:numPr>
      </w:pPr>
      <w:proofErr w:type="gramStart"/>
      <w:r>
        <w:t>фа</w:t>
      </w:r>
      <w:r>
        <w:t>йли</w:t>
      </w:r>
      <w:proofErr w:type="gramEnd"/>
      <w:r>
        <w:t xml:space="preserve"> підписів та файли даних фільтрування вмісту.</w:t>
      </w:r>
    </w:p>
    <w:p w:rsidR="00BD027C" w:rsidRDefault="00F31213">
      <w:pPr>
        <w:pStyle w:val="ProductList-Offering1SubSection"/>
        <w:outlineLvl w:val="3"/>
      </w:pPr>
      <w:bookmarkStart w:id="162" w:name="_Sec895"/>
      <w:r>
        <w:t>4. Підтримка програмного забезпечення</w:t>
      </w:r>
      <w:bookmarkEnd w:id="162"/>
    </w:p>
    <w:tbl>
      <w:tblPr>
        <w:tblStyle w:val="PURTable"/>
        <w:tblW w:w="0" w:type="dxa"/>
        <w:tblLook w:val="04A0" w:firstRow="1" w:lastRow="0" w:firstColumn="1" w:lastColumn="0" w:noHBand="0" w:noVBand="1"/>
      </w:tblPr>
      <w:tblGrid>
        <w:gridCol w:w="3620"/>
        <w:gridCol w:w="3585"/>
        <w:gridCol w:w="3585"/>
      </w:tblGrid>
      <w:tr w:rsidR="00BD02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Переваги Підтримки програмного забезпечення: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Права переходу на резервний ресурс: Н/Д</w:t>
            </w:r>
          </w:p>
        </w:tc>
      </w:tr>
      <w:tr w:rsidR="00BD02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lastRenderedPageBreak/>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w:instrText>
            </w:r>
            <w:r>
              <w:instrText xml:space="preserve">начення див. в Глосарії.)" </w:instrText>
            </w:r>
            <w:r>
              <w:fldChar w:fldCharType="separate"/>
            </w:r>
            <w:r>
              <w:rPr>
                <w:color w:val="0563C1"/>
              </w:rPr>
              <w:t>Права на перехід</w:t>
            </w:r>
            <w:r>
              <w:fldChar w:fldCharType="end"/>
            </w:r>
            <w:r>
              <w:t xml:space="preserve">: </w:t>
            </w:r>
            <w:hyperlink r:id="rId64">
              <w:r>
                <w:rPr>
                  <w:color w:val="00467F"/>
                  <w:u w:val="single"/>
                </w:rPr>
                <w:t>Список продуктів – березень 2014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Права на віддалене використання: Н/Д</w:t>
            </w:r>
          </w:p>
        </w:tc>
      </w:tr>
      <w:tr w:rsidR="00BD02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Еквівалентні права на Підтримку програмного забезпеченн</w:t>
            </w:r>
            <w:r>
              <w:rPr>
                <w:color w:val="404040"/>
              </w:rPr>
              <w:t>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BD027C">
            <w:pPr>
              <w:pStyle w:val="ProductList-TableBody"/>
            </w:pPr>
          </w:p>
        </w:tc>
      </w:tr>
    </w:tbl>
    <w:p w:rsidR="00BD027C" w:rsidRDefault="00BD027C">
      <w:pPr>
        <w:pStyle w:val="ProductList-Body"/>
        <w:jc w:val="right"/>
      </w:pPr>
    </w:p>
    <w:tbl>
      <w:tblPr>
        <w:tblStyle w:val="PURTable"/>
        <w:tblW w:w="0" w:type="dxa"/>
        <w:tblLook w:val="04A0" w:firstRow="1" w:lastRow="0" w:firstColumn="1" w:lastColumn="0" w:noHBand="0" w:noVBand="1"/>
      </w:tblPr>
      <w:tblGrid>
        <w:gridCol w:w="10800"/>
      </w:tblGrid>
      <w:tr w:rsidR="00BD027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D027C" w:rsidRDefault="00F31213">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BD027C" w:rsidRDefault="00BD027C">
      <w:pPr>
        <w:pStyle w:val="ProductList-Body"/>
      </w:pPr>
    </w:p>
    <w:p w:rsidR="00BD027C" w:rsidRDefault="00F31213">
      <w:pPr>
        <w:pStyle w:val="ProductList-Offering2HeadingNoBorder"/>
        <w:outlineLvl w:val="2"/>
      </w:pPr>
      <w:bookmarkStart w:id="163" w:name="_Sec1180"/>
      <w:r>
        <w:t>System Center Operations Manager</w:t>
      </w:r>
      <w:bookmarkEnd w:id="163"/>
      <w:r>
        <w:fldChar w:fldCharType="begin"/>
      </w:r>
      <w:r>
        <w:instrText xml:space="preserve"> TC "</w:instrText>
      </w:r>
      <w:bookmarkStart w:id="164" w:name="_Toc478649801"/>
      <w:r>
        <w:instrText>System Center Operations Manager</w:instrText>
      </w:r>
      <w:bookmarkEnd w:id="164"/>
      <w:r>
        <w:instrText>" \l 3</w:instrText>
      </w:r>
      <w:r>
        <w:fldChar w:fldCharType="end"/>
      </w:r>
    </w:p>
    <w:p w:rsidR="00BD027C" w:rsidRDefault="00F31213">
      <w:pPr>
        <w:pStyle w:val="ProductList-Offering1SubSection"/>
        <w:outlineLvl w:val="3"/>
      </w:pPr>
      <w:bookmarkStart w:id="165" w:name="_Sec1181"/>
      <w:r>
        <w:t>1. Доступність програм</w:t>
      </w:r>
      <w:bookmarkEnd w:id="165"/>
    </w:p>
    <w:tbl>
      <w:tblPr>
        <w:tblStyle w:val="PURTable"/>
        <w:tblW w:w="0" w:type="dxa"/>
        <w:tblLook w:val="04A0" w:firstRow="1" w:lastRow="0" w:firstColumn="1" w:lastColumn="0" w:noHBand="0" w:noVBand="1"/>
      </w:tblPr>
      <w:tblGrid>
        <w:gridCol w:w="3459"/>
        <w:gridCol w:w="672"/>
        <w:gridCol w:w="646"/>
        <w:gridCol w:w="669"/>
        <w:gridCol w:w="643"/>
        <w:gridCol w:w="645"/>
        <w:gridCol w:w="573"/>
        <w:gridCol w:w="688"/>
        <w:gridCol w:w="718"/>
        <w:gridCol w:w="707"/>
        <w:gridCol w:w="675"/>
        <w:gridCol w:w="689"/>
      </w:tblGrid>
      <w:tr w:rsidR="00BD027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D027C" w:rsidRDefault="00F31213">
            <w:pPr>
              <w:pStyle w:val="ProductList-TableBody"/>
            </w:pPr>
            <w:r>
              <w:rPr>
                <w:color w:val="FFFFFF"/>
              </w:rPr>
              <w:t>Продукт</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"Угода Open Value та Open </w:instrText>
            </w:r>
            <w:r>
              <w:instrText xml:space="preserve">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w:instrText>
            </w:r>
            <w:r>
              <w:instrText xml:space="preserve">yle \t "Реєстраційна форма «Enrollment for Education Solutions»" </w:instrText>
            </w:r>
            <w:r>
              <w:fldChar w:fldCharType="separate"/>
            </w:r>
            <w:r>
              <w:rPr>
                <w:color w:val="FFFFFF"/>
              </w:rPr>
              <w:t>EES</w:t>
            </w:r>
            <w:r>
              <w:fldChar w:fldCharType="end"/>
            </w:r>
          </w:p>
        </w:tc>
      </w:tr>
      <w:tr w:rsidR="00BD027C">
        <w:tc>
          <w:tcPr>
            <w:tcW w:w="4160" w:type="dxa"/>
            <w:tcBorders>
              <w:top w:val="single" w:sz="6" w:space="0" w:color="FFFFFF"/>
              <w:left w:val="none" w:sz="4" w:space="0" w:color="6E6E6E"/>
              <w:bottom w:val="dashed" w:sz="4" w:space="0" w:color="BFBFBF"/>
              <w:right w:val="none" w:sz="4" w:space="0" w:color="6E6E6E"/>
            </w:tcBorders>
          </w:tcPr>
          <w:p w:rsidR="00BD027C" w:rsidRDefault="00F31213">
            <w:pPr>
              <w:pStyle w:val="ProductList-TableBody"/>
            </w:pPr>
            <w:r>
              <w:t>System Center 2016 Operations Manager</w:t>
            </w:r>
            <w:r>
              <w:fldChar w:fldCharType="begin"/>
            </w:r>
            <w:r>
              <w:instrText xml:space="preserve"> XE "System Center 2016 Operations Manager" </w:instrText>
            </w:r>
            <w:r>
              <w:fldChar w:fldCharType="end"/>
            </w:r>
            <w:r>
              <w:t xml:space="preserve"> per OSE (Client ML)</w:t>
            </w:r>
          </w:p>
        </w:tc>
        <w:tc>
          <w:tcPr>
            <w:tcW w:w="740" w:type="dxa"/>
            <w:tcBorders>
              <w:top w:val="single" w:sz="6" w:space="0" w:color="FFFFFF"/>
              <w:left w:val="none" w:sz="4" w:space="0" w:color="6E6E6E"/>
              <w:bottom w:val="dashed" w:sz="4" w:space="0" w:color="BFBFBF"/>
              <w:right w:val="none" w:sz="4" w:space="0" w:color="6E6E6E"/>
            </w:tcBorders>
          </w:tcPr>
          <w:p w:rsidR="00BD027C" w:rsidRDefault="00F31213">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BD027C" w:rsidRDefault="00F31213">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BD027C" w:rsidRDefault="00F31213">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BD027C" w:rsidRDefault="00F3121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BD02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BD02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BD027C">
        <w:tc>
          <w:tcPr>
            <w:tcW w:w="4160" w:type="dxa"/>
            <w:tcBorders>
              <w:top w:val="dashed" w:sz="4" w:space="0" w:color="BFBFBF"/>
              <w:left w:val="none" w:sz="4" w:space="0" w:color="6E6E6E"/>
              <w:bottom w:val="none" w:sz="4" w:space="0" w:color="BFBFBF"/>
              <w:right w:val="none" w:sz="4" w:space="0" w:color="6E6E6E"/>
            </w:tcBorders>
          </w:tcPr>
          <w:p w:rsidR="00BD027C" w:rsidRDefault="00F31213">
            <w:pPr>
              <w:pStyle w:val="ProductList-TableBody"/>
            </w:pPr>
            <w:r>
              <w:t>System Center 2016 Operations Manager</w:t>
            </w:r>
            <w:r>
              <w:fldChar w:fldCharType="begin"/>
            </w:r>
            <w:r>
              <w:instrText xml:space="preserve"> XE "System Center 2016 Operations Manager" </w:instrText>
            </w:r>
            <w:r>
              <w:fldChar w:fldCharType="end"/>
            </w:r>
            <w:r>
              <w:t xml:space="preserve"> per User (Client ML)</w:t>
            </w:r>
          </w:p>
        </w:tc>
        <w:tc>
          <w:tcPr>
            <w:tcW w:w="740" w:type="dxa"/>
            <w:tcBorders>
              <w:top w:val="dashed" w:sz="4" w:space="0" w:color="BFBFBF"/>
              <w:left w:val="none" w:sz="4" w:space="0" w:color="6E6E6E"/>
              <w:bottom w:val="none" w:sz="4" w:space="0" w:color="BFBFBF"/>
              <w:right w:val="none" w:sz="4" w:space="0" w:color="6E6E6E"/>
            </w:tcBorders>
          </w:tcPr>
          <w:p w:rsidR="00BD027C" w:rsidRDefault="00F31213">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BD027C" w:rsidRDefault="00BD027C">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BD027C" w:rsidRDefault="00F31213">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BD027C" w:rsidRDefault="00F3121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BD02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BD02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r>
    </w:tbl>
    <w:p w:rsidR="00BD027C" w:rsidRDefault="00F31213">
      <w:pPr>
        <w:pStyle w:val="ProductList-Offering1SubSection"/>
        <w:outlineLvl w:val="3"/>
      </w:pPr>
      <w:bookmarkStart w:id="166" w:name="_Sec1182"/>
      <w:r>
        <w:t>2. Умови продукту</w:t>
      </w:r>
      <w:bookmarkEnd w:id="166"/>
    </w:p>
    <w:tbl>
      <w:tblPr>
        <w:tblStyle w:val="PURTable"/>
        <w:tblW w:w="0" w:type="dxa"/>
        <w:tblLook w:val="04A0" w:firstRow="1" w:lastRow="0" w:firstColumn="1" w:lastColumn="0" w:noHBand="0" w:noVBand="1"/>
      </w:tblPr>
      <w:tblGrid>
        <w:gridCol w:w="3576"/>
        <w:gridCol w:w="3598"/>
        <w:gridCol w:w="3616"/>
      </w:tblGrid>
      <w:tr w:rsidR="00BD02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Компонент System Center Operations Manager із набору System Center 2012 Client Management Suite</w:t>
            </w:r>
            <w:r>
              <w:fldChar w:fldCharType="begin"/>
            </w:r>
            <w:r>
              <w:instrText xml:space="preserve"> XE "System Center 2012 Cli</w:instrText>
            </w:r>
            <w:r>
              <w:instrText xml:space="preserve">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Випуски з меншими функціональними можливостями: Н/Д</w:t>
            </w:r>
          </w:p>
        </w:tc>
      </w:tr>
      <w:tr w:rsidR="00BD02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w:t>
            </w:r>
            <w:r>
              <w:rPr>
                <w:color w:val="0563C1"/>
              </w:rPr>
              <w:t>рограмного забезпечення)</w:t>
            </w:r>
            <w:r>
              <w:fldChar w:fldCharType="end"/>
            </w:r>
            <w:r>
              <w:t xml:space="preserve">: </w:t>
            </w:r>
            <w:hyperlink r:id="rId65">
              <w:r>
                <w:rPr>
                  <w:color w:val="00467F"/>
                  <w:u w:val="single"/>
                </w:rPr>
                <w:t>Додаток B</w:t>
              </w:r>
            </w:hyperlink>
          </w:p>
        </w:tc>
      </w:tr>
      <w:tr w:rsidR="00BD02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Право на зменшення: Н/Д</w:t>
            </w:r>
          </w:p>
        </w:tc>
      </w:tr>
      <w:tr w:rsidR="00BD02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Право на уточнення: Н/Д</w:t>
            </w:r>
          </w:p>
        </w:tc>
      </w:tr>
      <w:tr w:rsidR="00BD02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BD02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BD027C">
            <w:pPr>
              <w:pStyle w:val="ProductList-TableBody"/>
            </w:pPr>
          </w:p>
        </w:tc>
      </w:tr>
    </w:tbl>
    <w:p w:rsidR="00BD027C" w:rsidRDefault="00F31213">
      <w:pPr>
        <w:pStyle w:val="ProductList-Offering1SubSection"/>
        <w:outlineLvl w:val="3"/>
      </w:pPr>
      <w:bookmarkStart w:id="167" w:name="_Sec1183"/>
      <w:r>
        <w:t>3. Права на використання</w:t>
      </w:r>
      <w:bookmarkEnd w:id="167"/>
    </w:p>
    <w:tbl>
      <w:tblPr>
        <w:tblStyle w:val="PURTable"/>
        <w:tblW w:w="0" w:type="dxa"/>
        <w:tblLook w:val="04A0" w:firstRow="1" w:lastRow="0" w:firstColumn="1" w:lastColumn="0" w:noHBand="0" w:noVBand="1"/>
      </w:tblPr>
      <w:tblGrid>
        <w:gridCol w:w="3605"/>
        <w:gridCol w:w="3587"/>
        <w:gridCol w:w="3598"/>
      </w:tblGrid>
      <w:tr w:rsidR="00BD02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r:id="rId66">
              <w:r>
                <w:rPr>
                  <w:color w:val="00467F"/>
                  <w:u w:val="single"/>
                </w:rPr>
                <w:t>Універсальні</w:t>
              </w:r>
            </w:hyperlink>
            <w:r>
              <w:t xml:space="preserve">; </w:t>
            </w:r>
            <w:hyperlink r:id="rId67">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w:instrText>
            </w:r>
            <w:r>
              <w:instrText xml:space="preserve">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Додаткове програмне забезпечення: Н/Д</w:t>
            </w:r>
          </w:p>
        </w:tc>
      </w:tr>
      <w:tr w:rsidR="00BD02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w:t>
            </w:r>
            <w:r>
              <w:t>ти програмного забезпечення Windows</w:t>
            </w:r>
          </w:p>
        </w:tc>
      </w:tr>
      <w:tr w:rsidR="00BD027C">
        <w:tc>
          <w:tcPr>
            <w:tcW w:w="40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r:id="rId68">
              <w:r>
                <w:rPr>
                  <w:color w:val="00467F"/>
                  <w:u w:val="single"/>
                </w:rPr>
                <w:t>І</w:t>
              </w:r>
              <w:r>
                <w:rPr>
                  <w:color w:val="00467F"/>
                  <w:u w:val="single"/>
                </w:rPr>
                <w:t>нтернет-функції</w:t>
              </w:r>
            </w:hyperlink>
            <w:r>
              <w:t xml:space="preserve">, </w:t>
            </w:r>
            <w:hyperlink r:id="rId69">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BD02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BD027C">
            <w:pPr>
              <w:pStyle w:val="ProductList-TableBody"/>
            </w:pPr>
          </w:p>
        </w:tc>
      </w:tr>
    </w:tbl>
    <w:p w:rsidR="00BD027C" w:rsidRDefault="00BD027C">
      <w:pPr>
        <w:pStyle w:val="ProductList-Body"/>
      </w:pPr>
    </w:p>
    <w:p w:rsidR="00BD027C" w:rsidRDefault="00F31213">
      <w:pPr>
        <w:pStyle w:val="ProductList-ClauseHeading"/>
        <w:outlineLvl w:val="4"/>
      </w:pPr>
      <w:r>
        <w:t>3.1 Ліцензія на керування</w:t>
      </w:r>
    </w:p>
    <w:tbl>
      <w:tblPr>
        <w:tblStyle w:val="PURTable"/>
        <w:tblW w:w="0" w:type="dxa"/>
        <w:tblLook w:val="04A0" w:firstRow="1" w:lastRow="0" w:firstColumn="1" w:lastColumn="0" w:noHBand="0" w:noVBand="1"/>
      </w:tblPr>
      <w:tblGrid>
        <w:gridCol w:w="3627"/>
        <w:gridCol w:w="3627"/>
        <w:gridCol w:w="3536"/>
      </w:tblGrid>
      <w:tr w:rsidR="00BD02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D027C" w:rsidRDefault="00F31213">
            <w:pPr>
              <w:pStyle w:val="ProductList-TableBody"/>
            </w:pPr>
            <w:r>
              <w:t>Клієнтська ліцензія на керування</w:t>
            </w:r>
          </w:p>
        </w:tc>
        <w:tc>
          <w:tcPr>
            <w:tcW w:w="4040" w:type="dxa"/>
            <w:tcBorders>
              <w:top w:val="single" w:sz="18" w:space="0" w:color="0072C6"/>
              <w:left w:val="single" w:sz="4" w:space="0" w:color="000000"/>
              <w:bottom w:val="single" w:sz="4" w:space="0" w:color="000000"/>
              <w:right w:val="none" w:sz="4" w:space="0" w:color="000000"/>
            </w:tcBorders>
          </w:tcPr>
          <w:p w:rsidR="00BD027C" w:rsidRDefault="00F31213">
            <w:pPr>
              <w:pStyle w:val="ProductList-TableBody"/>
            </w:pPr>
            <w:r>
              <w:t>Ліцензія System Center 2016 Operations Manager License (User або OSE)</w:t>
            </w:r>
          </w:p>
        </w:tc>
        <w:tc>
          <w:tcPr>
            <w:tcW w:w="4040" w:type="dxa"/>
            <w:tcBorders>
              <w:top w:val="single" w:sz="18" w:space="0" w:color="0072C6"/>
              <w:left w:val="none" w:sz="4" w:space="0" w:color="000000"/>
              <w:bottom w:val="single" w:sz="4" w:space="0" w:color="000000"/>
              <w:right w:val="single" w:sz="4" w:space="0" w:color="000000"/>
            </w:tcBorders>
          </w:tcPr>
          <w:p w:rsidR="00BD027C" w:rsidRDefault="00BD027C">
            <w:pPr>
              <w:pStyle w:val="ProductList-TableBody"/>
            </w:pPr>
          </w:p>
        </w:tc>
      </w:tr>
    </w:tbl>
    <w:p w:rsidR="00BD027C" w:rsidRDefault="00BD027C">
      <w:pPr>
        <w:pStyle w:val="ProductList-Body"/>
      </w:pPr>
    </w:p>
    <w:p w:rsidR="00BD027C" w:rsidRDefault="00F31213">
      <w:pPr>
        <w:pStyle w:val="ProductList-ClauseHeading"/>
        <w:outlineLvl w:val="4"/>
      </w:pPr>
      <w:r>
        <w:t>3.2 Технологія SQL Server</w:t>
      </w:r>
    </w:p>
    <w:p w:rsidR="00BD027C" w:rsidRDefault="00F31213">
      <w:pPr>
        <w:pStyle w:val="ProductList-Body"/>
      </w:pPr>
      <w:r>
        <w:t xml:space="preserve">Клієнт може запускати в одному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w:instrText>
      </w:r>
      <w:r>
        <w:instrText xml:space="preserve">я див. у Глосарії.)" </w:instrText>
      </w:r>
      <w:r>
        <w:fldChar w:fldCharType="separate"/>
      </w:r>
      <w:r>
        <w:rPr>
          <w:color w:val="0563C1"/>
        </w:rPr>
        <w:t>операційному середовищі</w:t>
      </w:r>
      <w:r>
        <w:fldChar w:fldCharType="end"/>
      </w:r>
      <w:r>
        <w:t xml:space="preserve">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прогр</w:t>
      </w:r>
      <w:r>
        <w:t>амного забезпечення будь-якої бази даних SQL Server, включену до Продукту, лише задля підтримки цього Продукту та будь-якого іншого Продукту, який включає програмне забезпечення бази даних SQL Server.</w:t>
      </w:r>
    </w:p>
    <w:p w:rsidR="00BD027C" w:rsidRDefault="00F31213">
      <w:pPr>
        <w:pStyle w:val="ProductList-Offering1SubSection"/>
        <w:outlineLvl w:val="3"/>
      </w:pPr>
      <w:bookmarkStart w:id="168" w:name="_Sec1184"/>
      <w:r>
        <w:t>4. Підтримка програмного забезпечення</w:t>
      </w:r>
      <w:bookmarkEnd w:id="168"/>
    </w:p>
    <w:tbl>
      <w:tblPr>
        <w:tblStyle w:val="PURTable"/>
        <w:tblW w:w="0" w:type="dxa"/>
        <w:tblLook w:val="04A0" w:firstRow="1" w:lastRow="0" w:firstColumn="1" w:lastColumn="0" w:noHBand="0" w:noVBand="1"/>
      </w:tblPr>
      <w:tblGrid>
        <w:gridCol w:w="3620"/>
        <w:gridCol w:w="3585"/>
        <w:gridCol w:w="3585"/>
      </w:tblGrid>
      <w:tr w:rsidR="00BD02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AutoTextList   \</w:instrText>
            </w:r>
            <w:r>
              <w:instrText>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w:instrText>
            </w:r>
            <w:r>
              <w:instrText xml:space="preserve">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Права переходу на резервний ресурс: Н/Д</w:t>
            </w:r>
          </w:p>
        </w:tc>
      </w:tr>
      <w:tr w:rsidR="00BD02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AutoTextList   \s NoStyle \t "Права на перехід: Клієнт може мати можливість оновлюв</w:instrText>
            </w:r>
            <w:r>
              <w:instrText xml:space="preserve">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70">
              <w:r>
                <w:rPr>
                  <w:color w:val="00467F"/>
                  <w:u w:val="single"/>
                </w:rPr>
                <w:t xml:space="preserve">Список продуктів – жовтень 2013 </w:t>
              </w:r>
              <w:proofErr w:type="gramStart"/>
              <w:r>
                <w:rPr>
                  <w:color w:val="00467F"/>
                  <w:u w:val="single"/>
                </w:rPr>
                <w:t>р.</w:t>
              </w:r>
            </w:hyperlink>
            <w:r>
              <w:t>;</w:t>
            </w:r>
            <w:proofErr w:type="gramEnd"/>
            <w:r>
              <w:t xml:space="preserve"> </w:t>
            </w:r>
            <w:hyperlink r:id="rId71">
              <w:r>
                <w:rPr>
                  <w:color w:val="00467F"/>
                  <w:u w:val="single"/>
                </w:rPr>
                <w:t>Умови використання продуктів за січень 2017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Права на віддалене використання: Н/Д</w:t>
            </w:r>
          </w:p>
        </w:tc>
      </w:tr>
      <w:tr w:rsidR="00BD027C">
        <w:tc>
          <w:tcPr>
            <w:tcW w:w="40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w:instrText>
            </w:r>
            <w:r>
              <w:instrText xml:space="preserve">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BD027C">
            <w:pPr>
              <w:pStyle w:val="ProductList-TableBody"/>
            </w:pPr>
          </w:p>
        </w:tc>
      </w:tr>
    </w:tbl>
    <w:p w:rsidR="00BD027C" w:rsidRDefault="00BD027C">
      <w:pPr>
        <w:pStyle w:val="ProductList-Body"/>
        <w:jc w:val="right"/>
      </w:pPr>
    </w:p>
    <w:tbl>
      <w:tblPr>
        <w:tblStyle w:val="PURTable"/>
        <w:tblW w:w="0" w:type="dxa"/>
        <w:tblLook w:val="04A0" w:firstRow="1" w:lastRow="0" w:firstColumn="1" w:lastColumn="0" w:noHBand="0" w:noVBand="1"/>
      </w:tblPr>
      <w:tblGrid>
        <w:gridCol w:w="10800"/>
      </w:tblGrid>
      <w:tr w:rsidR="00BD027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D027C" w:rsidRDefault="00F31213">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BD027C" w:rsidRDefault="00BD027C">
      <w:pPr>
        <w:pStyle w:val="ProductList-Body"/>
      </w:pPr>
    </w:p>
    <w:p w:rsidR="00BD027C" w:rsidRDefault="00F31213">
      <w:pPr>
        <w:pStyle w:val="ProductList-Offering2HeadingNoBorder"/>
        <w:outlineLvl w:val="2"/>
      </w:pPr>
      <w:bookmarkStart w:id="169" w:name="_Sec1185"/>
      <w:r>
        <w:t xml:space="preserve">System Center </w:t>
      </w:r>
      <w:r>
        <w:t>Orchestrator</w:t>
      </w:r>
      <w:bookmarkEnd w:id="169"/>
      <w:r>
        <w:fldChar w:fldCharType="begin"/>
      </w:r>
      <w:r>
        <w:instrText xml:space="preserve"> TC "</w:instrText>
      </w:r>
      <w:bookmarkStart w:id="170" w:name="_Toc478649802"/>
      <w:r>
        <w:instrText>System Center Orchestrator</w:instrText>
      </w:r>
      <w:bookmarkEnd w:id="170"/>
      <w:r>
        <w:instrText>" \l 3</w:instrText>
      </w:r>
      <w:r>
        <w:fldChar w:fldCharType="end"/>
      </w:r>
    </w:p>
    <w:p w:rsidR="00BD027C" w:rsidRDefault="00F31213">
      <w:pPr>
        <w:pStyle w:val="ProductList-Offering1SubSection"/>
        <w:outlineLvl w:val="3"/>
      </w:pPr>
      <w:bookmarkStart w:id="171" w:name="_Sec1186"/>
      <w:r>
        <w:t>1. Доступність програм</w:t>
      </w:r>
      <w:bookmarkEnd w:id="171"/>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BD027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D027C" w:rsidRDefault="00F31213">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"License and Software Assurance</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"Угода Microsoft Products and S</w:instrText>
            </w:r>
            <w:r>
              <w:instrText xml:space="preserve">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w:instrText>
            </w:r>
            <w:r>
              <w:instrText xml:space="preserve">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BD027C">
        <w:tc>
          <w:tcPr>
            <w:tcW w:w="4160" w:type="dxa"/>
            <w:tcBorders>
              <w:top w:val="single" w:sz="6" w:space="0" w:color="FFFFFF"/>
              <w:left w:val="none" w:sz="4" w:space="0" w:color="6E6E6E"/>
              <w:bottom w:val="dashed" w:sz="4" w:space="0" w:color="BFBFBF"/>
              <w:right w:val="none" w:sz="4" w:space="0" w:color="6E6E6E"/>
            </w:tcBorders>
          </w:tcPr>
          <w:p w:rsidR="00BD027C" w:rsidRDefault="00F31213">
            <w:pPr>
              <w:pStyle w:val="ProductList-TableBody"/>
            </w:pPr>
            <w:r>
              <w:lastRenderedPageBreak/>
              <w:t>System Center 2016 Orchestrator</w:t>
            </w:r>
            <w:r>
              <w:fldChar w:fldCharType="begin"/>
            </w:r>
            <w:r>
              <w:instrText xml:space="preserve"> XE "System Center 2016 Orchestrator"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rsidR="00BD027C" w:rsidRDefault="00F31213">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BD027C" w:rsidRDefault="00F3121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D027C" w:rsidRDefault="00F3121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D027C" w:rsidRDefault="00F3121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BD027C">
        <w:tc>
          <w:tcPr>
            <w:tcW w:w="4160" w:type="dxa"/>
            <w:tcBorders>
              <w:top w:val="dashed" w:sz="4" w:space="0" w:color="BFBFBF"/>
              <w:left w:val="none" w:sz="4" w:space="0" w:color="6E6E6E"/>
              <w:bottom w:val="none" w:sz="4" w:space="0" w:color="BFBFBF"/>
              <w:right w:val="none" w:sz="4" w:space="0" w:color="6E6E6E"/>
            </w:tcBorders>
          </w:tcPr>
          <w:p w:rsidR="00BD027C" w:rsidRDefault="00F31213">
            <w:pPr>
              <w:pStyle w:val="ProductList-TableBody"/>
            </w:pPr>
            <w:r>
              <w:t>System Center 2016 Orchestrator</w:t>
            </w:r>
            <w:r>
              <w:fldChar w:fldCharType="begin"/>
            </w:r>
            <w:r>
              <w:instrText xml:space="preserve"> XE "System Center 2016 Orchestrator"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rsidR="00BD027C" w:rsidRDefault="00F31213">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BD027C" w:rsidRDefault="00BD027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D027C" w:rsidRDefault="00F3121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D027C" w:rsidRDefault="00F3121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r>
    </w:tbl>
    <w:p w:rsidR="00BD027C" w:rsidRDefault="00F31213">
      <w:pPr>
        <w:pStyle w:val="ProductList-Offering1SubSection"/>
        <w:outlineLvl w:val="3"/>
      </w:pPr>
      <w:bookmarkStart w:id="172" w:name="_Sec1187"/>
      <w:r>
        <w:t>2. Умови продукту</w:t>
      </w:r>
      <w:bookmarkEnd w:id="172"/>
    </w:p>
    <w:tbl>
      <w:tblPr>
        <w:tblStyle w:val="PURTable"/>
        <w:tblW w:w="0" w:type="dxa"/>
        <w:tblLook w:val="04A0" w:firstRow="1" w:lastRow="0" w:firstColumn="1" w:lastColumn="0" w:noHBand="0" w:noVBand="1"/>
      </w:tblPr>
      <w:tblGrid>
        <w:gridCol w:w="3576"/>
        <w:gridCol w:w="3598"/>
        <w:gridCol w:w="3616"/>
      </w:tblGrid>
      <w:tr w:rsidR="00BD02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Компонент System Center Orchestrator із набору System Center 2012 Client Management Suite</w:t>
            </w:r>
            <w:r>
              <w:fldChar w:fldCharType="begin"/>
            </w:r>
            <w:r>
              <w:instrText xml:space="preserve"> XE "System Center 2012 Client Ma</w:instrText>
            </w:r>
            <w:r>
              <w:instrText xml:space="preserve">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Випуск</w:t>
            </w:r>
            <w:r>
              <w:rPr>
                <w:color w:val="404040"/>
              </w:rPr>
              <w:t>и з меншими функціональними можливостями: Н/Д</w:t>
            </w:r>
          </w:p>
        </w:tc>
      </w:tr>
      <w:tr w:rsidR="00BD02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w:instrText>
            </w:r>
            <w:r>
              <w:instrText xml:space="preserve">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r:id="rId72">
              <w:r>
                <w:rPr>
                  <w:color w:val="00467F"/>
                  <w:u w:val="single"/>
                </w:rPr>
                <w:t>Додаток B</w:t>
              </w:r>
            </w:hyperlink>
          </w:p>
        </w:tc>
      </w:tr>
      <w:tr w:rsidR="00BD02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Право на зменшення: Н/</w:t>
            </w:r>
            <w:r>
              <w:rPr>
                <w:color w:val="404040"/>
              </w:rPr>
              <w:t>Д</w:t>
            </w:r>
          </w:p>
        </w:tc>
      </w:tr>
      <w:tr w:rsidR="00BD02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Право на уточнення: Н/Д</w:t>
            </w:r>
          </w:p>
        </w:tc>
      </w:tr>
      <w:tr w:rsidR="00BD02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BD02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BD027C">
            <w:pPr>
              <w:pStyle w:val="ProductList-TableBody"/>
            </w:pPr>
          </w:p>
        </w:tc>
      </w:tr>
    </w:tbl>
    <w:p w:rsidR="00BD027C" w:rsidRDefault="00F31213">
      <w:pPr>
        <w:pStyle w:val="ProductList-Offering1SubSection"/>
        <w:outlineLvl w:val="3"/>
      </w:pPr>
      <w:bookmarkStart w:id="173" w:name="_Sec1188"/>
      <w:r>
        <w:t>3. Права на використання</w:t>
      </w:r>
      <w:bookmarkEnd w:id="173"/>
    </w:p>
    <w:tbl>
      <w:tblPr>
        <w:tblStyle w:val="PURTable"/>
        <w:tblW w:w="0" w:type="dxa"/>
        <w:tblLook w:val="04A0" w:firstRow="1" w:lastRow="0" w:firstColumn="1" w:lastColumn="0" w:noHBand="0" w:noVBand="1"/>
      </w:tblPr>
      <w:tblGrid>
        <w:gridCol w:w="3605"/>
        <w:gridCol w:w="3587"/>
        <w:gridCol w:w="3598"/>
      </w:tblGrid>
      <w:tr w:rsidR="00BD02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r:id="rId73">
              <w:r>
                <w:rPr>
                  <w:color w:val="00467F"/>
                  <w:u w:val="single"/>
                </w:rPr>
                <w:t>Універсальні</w:t>
              </w:r>
            </w:hyperlink>
            <w:r>
              <w:t xml:space="preserve">; </w:t>
            </w:r>
            <w:hyperlink r:id="rId74">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AutoTextList </w:instrText>
            </w:r>
            <w:r>
              <w:instrText xml:space="preserve">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Додаткове програмне забезпечення: Н/Д</w:t>
            </w:r>
          </w:p>
        </w:tc>
      </w:tr>
      <w:tr w:rsidR="00BD02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w:t>
            </w:r>
            <w:r>
              <w:t>ти програмного забезпечення Windows</w:t>
            </w:r>
          </w:p>
        </w:tc>
      </w:tr>
      <w:tr w:rsidR="00BD027C">
        <w:tc>
          <w:tcPr>
            <w:tcW w:w="40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r:id="rId75">
              <w:r>
                <w:rPr>
                  <w:color w:val="00467F"/>
                  <w:u w:val="single"/>
                </w:rPr>
                <w:t>І</w:t>
              </w:r>
              <w:r>
                <w:rPr>
                  <w:color w:val="00467F"/>
                  <w:u w:val="single"/>
                </w:rPr>
                <w:t>нтернет-функції</w:t>
              </w:r>
            </w:hyperlink>
            <w:r>
              <w:t xml:space="preserve">, </w:t>
            </w:r>
            <w:hyperlink r:id="rId76">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BD02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BD027C">
            <w:pPr>
              <w:pStyle w:val="ProductList-TableBody"/>
            </w:pPr>
          </w:p>
        </w:tc>
      </w:tr>
    </w:tbl>
    <w:p w:rsidR="00BD027C" w:rsidRDefault="00BD027C">
      <w:pPr>
        <w:pStyle w:val="ProductList-Body"/>
      </w:pPr>
    </w:p>
    <w:p w:rsidR="00BD027C" w:rsidRDefault="00F31213">
      <w:pPr>
        <w:pStyle w:val="ProductList-ClauseHeading"/>
        <w:outlineLvl w:val="4"/>
      </w:pPr>
      <w:r>
        <w:t>3.1 Ліцензія на керування</w:t>
      </w:r>
    </w:p>
    <w:tbl>
      <w:tblPr>
        <w:tblStyle w:val="PURTable"/>
        <w:tblW w:w="0" w:type="dxa"/>
        <w:tblLook w:val="04A0" w:firstRow="1" w:lastRow="0" w:firstColumn="1" w:lastColumn="0" w:noHBand="0" w:noVBand="1"/>
      </w:tblPr>
      <w:tblGrid>
        <w:gridCol w:w="3622"/>
        <w:gridCol w:w="3637"/>
        <w:gridCol w:w="3531"/>
      </w:tblGrid>
      <w:tr w:rsidR="00BD02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D027C" w:rsidRDefault="00F31213">
            <w:pPr>
              <w:pStyle w:val="ProductList-TableBody"/>
            </w:pPr>
            <w:r>
              <w:t>Клієнтська ліцензія на керування</w:t>
            </w:r>
          </w:p>
        </w:tc>
        <w:tc>
          <w:tcPr>
            <w:tcW w:w="4040" w:type="dxa"/>
            <w:tcBorders>
              <w:top w:val="single" w:sz="18" w:space="0" w:color="0072C6"/>
              <w:left w:val="single" w:sz="4" w:space="0" w:color="000000"/>
              <w:bottom w:val="single" w:sz="4" w:space="0" w:color="000000"/>
              <w:right w:val="none" w:sz="4" w:space="0" w:color="000000"/>
            </w:tcBorders>
          </w:tcPr>
          <w:p w:rsidR="00BD027C" w:rsidRDefault="00F31213">
            <w:pPr>
              <w:pStyle w:val="ProductList-TableBody"/>
            </w:pPr>
            <w:r>
              <w:t>Ліцензія System Center 2016 Orchestrator License (User або OSE)</w:t>
            </w:r>
          </w:p>
        </w:tc>
        <w:tc>
          <w:tcPr>
            <w:tcW w:w="4040" w:type="dxa"/>
            <w:tcBorders>
              <w:top w:val="single" w:sz="18" w:space="0" w:color="0072C6"/>
              <w:left w:val="none" w:sz="4" w:space="0" w:color="000000"/>
              <w:bottom w:val="single" w:sz="4" w:space="0" w:color="000000"/>
              <w:right w:val="single" w:sz="4" w:space="0" w:color="000000"/>
            </w:tcBorders>
          </w:tcPr>
          <w:p w:rsidR="00BD027C" w:rsidRDefault="00BD027C">
            <w:pPr>
              <w:pStyle w:val="ProductList-TableBody"/>
            </w:pPr>
          </w:p>
        </w:tc>
      </w:tr>
    </w:tbl>
    <w:p w:rsidR="00BD027C" w:rsidRDefault="00BD027C">
      <w:pPr>
        <w:pStyle w:val="ProductList-Body"/>
      </w:pPr>
    </w:p>
    <w:p w:rsidR="00BD027C" w:rsidRDefault="00F31213">
      <w:pPr>
        <w:pStyle w:val="ProductList-ClauseHeading"/>
        <w:outlineLvl w:val="4"/>
      </w:pPr>
      <w:r>
        <w:t>3.2 Технологія SQL Server</w:t>
      </w:r>
    </w:p>
    <w:p w:rsidR="00BD027C" w:rsidRDefault="00F31213">
      <w:pPr>
        <w:pStyle w:val="ProductList-Body"/>
      </w:pPr>
      <w:r>
        <w:t xml:space="preserve">Клієнт може запускати в одному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w:t>
      </w:r>
      <w:r>
        <w:rPr>
          <w:color w:val="0563C1"/>
        </w:rPr>
        <w:t>му середовищі</w:t>
      </w:r>
      <w:r>
        <w:fldChar w:fldCharType="end"/>
      </w:r>
      <w:r>
        <w:t xml:space="preserve">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програмного забезпечення будь-якої б</w:t>
      </w:r>
      <w:r>
        <w:t>ази даних SQL Server, включену до Продукту, лише задля підтримки цього Продукту та будь-якого іншого Продукту, який включає програмне забезпечення бази даних SQL Server.</w:t>
      </w:r>
    </w:p>
    <w:p w:rsidR="00BD027C" w:rsidRDefault="00F31213">
      <w:pPr>
        <w:pStyle w:val="ProductList-Offering1SubSection"/>
        <w:outlineLvl w:val="3"/>
      </w:pPr>
      <w:bookmarkStart w:id="174" w:name="_Sec1189"/>
      <w:r>
        <w:t>4. Підтримка програмного забезпечення</w:t>
      </w:r>
      <w:bookmarkEnd w:id="174"/>
    </w:p>
    <w:tbl>
      <w:tblPr>
        <w:tblStyle w:val="PURTable"/>
        <w:tblW w:w="0" w:type="dxa"/>
        <w:tblLook w:val="04A0" w:firstRow="1" w:lastRow="0" w:firstColumn="1" w:lastColumn="0" w:noHBand="0" w:noVBand="1"/>
      </w:tblPr>
      <w:tblGrid>
        <w:gridCol w:w="3620"/>
        <w:gridCol w:w="3585"/>
        <w:gridCol w:w="3585"/>
      </w:tblGrid>
      <w:tr w:rsidR="00BD02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AutoTextList   \s NoStyle \t "Переваги Підтримк</w:instrText>
            </w:r>
            <w:r>
              <w:instrText xml:space="preserve">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 xml:space="preserve">Переваги </w:t>
            </w:r>
            <w:r>
              <w:rPr>
                <w:color w:val="0563C1"/>
              </w:rPr>
              <w:t>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Права переходу на резервний ресурс: Н/Д</w:t>
            </w:r>
          </w:p>
        </w:tc>
      </w:tr>
      <w:tr w:rsidR="00BD02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w:instrText>
            </w:r>
            <w:r>
              <w:instrText xml:space="preserve">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77">
              <w:r>
                <w:rPr>
                  <w:color w:val="00467F"/>
                  <w:u w:val="single"/>
                </w:rPr>
                <w:t>Список п</w:t>
              </w:r>
              <w:r>
                <w:rPr>
                  <w:color w:val="00467F"/>
                  <w:u w:val="single"/>
                </w:rPr>
                <w:t xml:space="preserve">родуктів – жовтень 2013 </w:t>
              </w:r>
              <w:proofErr w:type="gramStart"/>
              <w:r>
                <w:rPr>
                  <w:color w:val="00467F"/>
                  <w:u w:val="single"/>
                </w:rPr>
                <w:t>р.</w:t>
              </w:r>
            </w:hyperlink>
            <w:r>
              <w:t>;</w:t>
            </w:r>
            <w:proofErr w:type="gramEnd"/>
            <w:r>
              <w:t xml:space="preserve"> </w:t>
            </w:r>
            <w:hyperlink r:id="rId78">
              <w:r>
                <w:rPr>
                  <w:color w:val="00467F"/>
                  <w:u w:val="single"/>
                </w:rPr>
                <w:t>Умови використання продуктів за січень 2017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Права на віддалене використання: Н/Д</w:t>
            </w:r>
          </w:p>
        </w:tc>
      </w:tr>
      <w:tr w:rsidR="00BD027C">
        <w:tc>
          <w:tcPr>
            <w:tcW w:w="40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w:instrText>
            </w:r>
            <w:r>
              <w:instrText xml:space="preserve">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BD027C">
            <w:pPr>
              <w:pStyle w:val="ProductList-TableBody"/>
            </w:pPr>
          </w:p>
        </w:tc>
      </w:tr>
    </w:tbl>
    <w:p w:rsidR="00BD027C" w:rsidRDefault="00BD027C">
      <w:pPr>
        <w:pStyle w:val="ProductList-Body"/>
        <w:jc w:val="right"/>
      </w:pPr>
    </w:p>
    <w:tbl>
      <w:tblPr>
        <w:tblStyle w:val="PURTable"/>
        <w:tblW w:w="0" w:type="dxa"/>
        <w:tblLook w:val="04A0" w:firstRow="1" w:lastRow="0" w:firstColumn="1" w:lastColumn="0" w:noHBand="0" w:noVBand="1"/>
      </w:tblPr>
      <w:tblGrid>
        <w:gridCol w:w="10800"/>
      </w:tblGrid>
      <w:tr w:rsidR="00BD027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D027C" w:rsidRDefault="00F31213">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BD027C" w:rsidRDefault="00BD027C">
      <w:pPr>
        <w:pStyle w:val="ProductList-Body"/>
      </w:pPr>
    </w:p>
    <w:p w:rsidR="00BD027C" w:rsidRDefault="00F31213">
      <w:pPr>
        <w:pStyle w:val="ProductList-Offering2HeadingNoBorder"/>
        <w:outlineLvl w:val="2"/>
      </w:pPr>
      <w:bookmarkStart w:id="175" w:name="_Sec1190"/>
      <w:r>
        <w:t>System Center Service</w:t>
      </w:r>
      <w:r>
        <w:t xml:space="preserve"> Manager</w:t>
      </w:r>
      <w:bookmarkEnd w:id="175"/>
      <w:r>
        <w:fldChar w:fldCharType="begin"/>
      </w:r>
      <w:r>
        <w:instrText xml:space="preserve"> TC "</w:instrText>
      </w:r>
      <w:bookmarkStart w:id="176" w:name="_Toc478649803"/>
      <w:r>
        <w:instrText>System Center Service Manager</w:instrText>
      </w:r>
      <w:bookmarkEnd w:id="176"/>
      <w:r>
        <w:instrText>" \l 3</w:instrText>
      </w:r>
      <w:r>
        <w:fldChar w:fldCharType="end"/>
      </w:r>
    </w:p>
    <w:p w:rsidR="00BD027C" w:rsidRDefault="00F31213">
      <w:pPr>
        <w:pStyle w:val="ProductList-Offering1SubSection"/>
        <w:outlineLvl w:val="3"/>
      </w:pPr>
      <w:bookmarkStart w:id="177" w:name="_Sec1191"/>
      <w:r>
        <w:t>1. Доступність програм</w:t>
      </w:r>
      <w:bookmarkEnd w:id="177"/>
    </w:p>
    <w:tbl>
      <w:tblPr>
        <w:tblStyle w:val="PURTable"/>
        <w:tblW w:w="0" w:type="dxa"/>
        <w:tblLook w:val="04A0" w:firstRow="1" w:lastRow="0" w:firstColumn="1" w:lastColumn="0" w:noHBand="0" w:noVBand="1"/>
      </w:tblPr>
      <w:tblGrid>
        <w:gridCol w:w="3444"/>
        <w:gridCol w:w="674"/>
        <w:gridCol w:w="648"/>
        <w:gridCol w:w="671"/>
        <w:gridCol w:w="645"/>
        <w:gridCol w:w="647"/>
        <w:gridCol w:w="574"/>
        <w:gridCol w:w="689"/>
        <w:gridCol w:w="718"/>
        <w:gridCol w:w="708"/>
        <w:gridCol w:w="676"/>
        <w:gridCol w:w="690"/>
      </w:tblGrid>
      <w:tr w:rsidR="00BD027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D027C" w:rsidRDefault="00F31213">
            <w:pPr>
              <w:pStyle w:val="ProductList-TableBody"/>
            </w:pPr>
            <w:r>
              <w:rPr>
                <w:color w:val="FFFFFF"/>
              </w:rPr>
              <w:t>Продукт</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"License and Software Assurance"</w:instrText>
            </w:r>
            <w:r>
              <w:instrText xml:space="preserv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"Угода Microsoft Products and Se</w:instrText>
            </w:r>
            <w:r>
              <w:instrText xml:space="preserv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w:instrText>
            </w:r>
            <w:r>
              <w:instrText xml:space="preserve">e \t "Open Value Subscription – освітні рішення"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BD027C">
        <w:tc>
          <w:tcPr>
            <w:tcW w:w="4160" w:type="dxa"/>
            <w:tcBorders>
              <w:top w:val="single" w:sz="6" w:space="0" w:color="FFFFFF"/>
              <w:left w:val="none" w:sz="4" w:space="0" w:color="6E6E6E"/>
              <w:bottom w:val="dashed" w:sz="4" w:space="0" w:color="BFBFBF"/>
              <w:right w:val="none" w:sz="4" w:space="0" w:color="6E6E6E"/>
            </w:tcBorders>
          </w:tcPr>
          <w:p w:rsidR="00BD027C" w:rsidRDefault="00F31213">
            <w:pPr>
              <w:pStyle w:val="ProductList-TableBody"/>
            </w:pPr>
            <w:r>
              <w:t>System Center 2016 Service Manager</w:t>
            </w:r>
            <w:r>
              <w:fldChar w:fldCharType="begin"/>
            </w:r>
            <w:r>
              <w:instrText xml:space="preserve"> XE "System Center 2016 Service Manager" </w:instrText>
            </w:r>
            <w:r>
              <w:fldChar w:fldCharType="end"/>
            </w:r>
            <w:r>
              <w:t xml:space="preserve"> per OSE (Client ML)</w:t>
            </w:r>
          </w:p>
        </w:tc>
        <w:tc>
          <w:tcPr>
            <w:tcW w:w="740" w:type="dxa"/>
            <w:tcBorders>
              <w:top w:val="single" w:sz="6" w:space="0" w:color="FFFFFF"/>
              <w:left w:val="none" w:sz="4" w:space="0" w:color="6E6E6E"/>
              <w:bottom w:val="dashed" w:sz="4" w:space="0" w:color="BFBFBF"/>
              <w:right w:val="none" w:sz="4" w:space="0" w:color="6E6E6E"/>
            </w:tcBorders>
          </w:tcPr>
          <w:p w:rsidR="00BD027C" w:rsidRDefault="00F31213">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BD027C" w:rsidRDefault="00F31213">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BD027C" w:rsidRDefault="00F31213">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BD027C" w:rsidRDefault="00F3121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BD02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BD02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BD027C">
        <w:tc>
          <w:tcPr>
            <w:tcW w:w="4160" w:type="dxa"/>
            <w:tcBorders>
              <w:top w:val="dashed" w:sz="4" w:space="0" w:color="BFBFBF"/>
              <w:left w:val="none" w:sz="4" w:space="0" w:color="6E6E6E"/>
              <w:bottom w:val="none" w:sz="4" w:space="0" w:color="BFBFBF"/>
              <w:right w:val="none" w:sz="4" w:space="0" w:color="6E6E6E"/>
            </w:tcBorders>
          </w:tcPr>
          <w:p w:rsidR="00BD027C" w:rsidRDefault="00F31213">
            <w:pPr>
              <w:pStyle w:val="ProductList-TableBody"/>
            </w:pPr>
            <w:r>
              <w:t>System Center 2016 Service Manager</w:t>
            </w:r>
            <w:r>
              <w:fldChar w:fldCharType="begin"/>
            </w:r>
            <w:r>
              <w:instrText xml:space="preserve"> XE "System Center 2016 Service Manager" </w:instrText>
            </w:r>
            <w:r>
              <w:fldChar w:fldCharType="end"/>
            </w:r>
            <w:r>
              <w:t xml:space="preserve"> per User (Client ML)</w:t>
            </w:r>
          </w:p>
        </w:tc>
        <w:tc>
          <w:tcPr>
            <w:tcW w:w="740" w:type="dxa"/>
            <w:tcBorders>
              <w:top w:val="dashed" w:sz="4" w:space="0" w:color="BFBFBF"/>
              <w:left w:val="none" w:sz="4" w:space="0" w:color="6E6E6E"/>
              <w:bottom w:val="none" w:sz="4" w:space="0" w:color="BFBFBF"/>
              <w:right w:val="none" w:sz="4" w:space="0" w:color="6E6E6E"/>
            </w:tcBorders>
          </w:tcPr>
          <w:p w:rsidR="00BD027C" w:rsidRDefault="00F31213">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BD027C" w:rsidRDefault="00BD027C">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BD027C" w:rsidRDefault="00F31213">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BD027C" w:rsidRDefault="00F3121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BD02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BD02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r>
    </w:tbl>
    <w:p w:rsidR="00BD027C" w:rsidRDefault="00F31213">
      <w:pPr>
        <w:pStyle w:val="ProductList-Offering1SubSection"/>
        <w:outlineLvl w:val="3"/>
      </w:pPr>
      <w:bookmarkStart w:id="178" w:name="_Sec1192"/>
      <w:r>
        <w:t>2. Умови продукту</w:t>
      </w:r>
      <w:bookmarkEnd w:id="178"/>
    </w:p>
    <w:tbl>
      <w:tblPr>
        <w:tblStyle w:val="PURTable"/>
        <w:tblW w:w="0" w:type="dxa"/>
        <w:tblLook w:val="04A0" w:firstRow="1" w:lastRow="0" w:firstColumn="1" w:lastColumn="0" w:noHBand="0" w:noVBand="1"/>
      </w:tblPr>
      <w:tblGrid>
        <w:gridCol w:w="3576"/>
        <w:gridCol w:w="3598"/>
        <w:gridCol w:w="3616"/>
      </w:tblGrid>
      <w:tr w:rsidR="00BD02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Компонент System Center Service Manager із набору System Center 2012 Client Management Suite</w:t>
            </w:r>
            <w:r>
              <w:fldChar w:fldCharType="begin"/>
            </w:r>
            <w:r>
              <w:instrText xml:space="preserve"> XE "System Center 2012 Client</w:instrText>
            </w:r>
            <w:r>
              <w:instrText xml:space="preserve">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Вип</w:t>
            </w:r>
            <w:r>
              <w:rPr>
                <w:color w:val="404040"/>
              </w:rPr>
              <w:t>уски з меншими функціональними можливостями: Н/Д</w:t>
            </w:r>
          </w:p>
        </w:tc>
      </w:tr>
      <w:tr w:rsidR="00BD02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w:instrText>
            </w:r>
            <w:r>
              <w:instrText xml:space="preserve">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r:id="rId79">
              <w:r>
                <w:rPr>
                  <w:color w:val="00467F"/>
                  <w:u w:val="single"/>
                </w:rPr>
                <w:t>Додаток B</w:t>
              </w:r>
            </w:hyperlink>
          </w:p>
        </w:tc>
      </w:tr>
      <w:tr w:rsidR="00BD02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Право на зменшення:</w:t>
            </w:r>
            <w:r>
              <w:rPr>
                <w:color w:val="404040"/>
              </w:rPr>
              <w:t xml:space="preserve"> Н/Д</w:t>
            </w:r>
          </w:p>
        </w:tc>
      </w:tr>
      <w:tr w:rsidR="00BD02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Право на уточнення: Н/Д</w:t>
            </w:r>
          </w:p>
        </w:tc>
      </w:tr>
      <w:tr w:rsidR="00BD02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lastRenderedPageBreak/>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BD02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BD027C">
            <w:pPr>
              <w:pStyle w:val="ProductList-TableBody"/>
            </w:pPr>
          </w:p>
        </w:tc>
      </w:tr>
    </w:tbl>
    <w:p w:rsidR="00BD027C" w:rsidRDefault="00F31213">
      <w:pPr>
        <w:pStyle w:val="ProductList-Offering1SubSection"/>
        <w:outlineLvl w:val="3"/>
      </w:pPr>
      <w:bookmarkStart w:id="179" w:name="_Sec1193"/>
      <w:r>
        <w:t>3. Права на використання</w:t>
      </w:r>
      <w:bookmarkEnd w:id="179"/>
    </w:p>
    <w:tbl>
      <w:tblPr>
        <w:tblStyle w:val="PURTable"/>
        <w:tblW w:w="0" w:type="dxa"/>
        <w:tblLook w:val="04A0" w:firstRow="1" w:lastRow="0" w:firstColumn="1" w:lastColumn="0" w:noHBand="0" w:noVBand="1"/>
      </w:tblPr>
      <w:tblGrid>
        <w:gridCol w:w="3605"/>
        <w:gridCol w:w="3587"/>
        <w:gridCol w:w="3598"/>
      </w:tblGrid>
      <w:tr w:rsidR="00BD02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r:id="rId80">
              <w:r>
                <w:rPr>
                  <w:color w:val="00467F"/>
                  <w:u w:val="single"/>
                </w:rPr>
                <w:t>Універсальні</w:t>
              </w:r>
            </w:hyperlink>
            <w:r>
              <w:t xml:space="preserve">; </w:t>
            </w:r>
            <w:hyperlink r:id="rId81">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AutoTextList </w:instrText>
            </w:r>
            <w:r>
              <w:instrText xml:space="preserve">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Додатк</w:t>
            </w:r>
            <w:r>
              <w:rPr>
                <w:color w:val="404040"/>
              </w:rPr>
              <w:t>ове програмне забезпечення: Н/Д</w:t>
            </w:r>
          </w:p>
        </w:tc>
      </w:tr>
      <w:tr w:rsidR="00BD02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w:t>
            </w:r>
            <w:r>
              <w:t>ти програмного забезпечення Windows</w:t>
            </w:r>
          </w:p>
        </w:tc>
      </w:tr>
      <w:tr w:rsidR="00BD027C">
        <w:tc>
          <w:tcPr>
            <w:tcW w:w="40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r:id="rId82">
              <w:r>
                <w:rPr>
                  <w:color w:val="00467F"/>
                  <w:u w:val="single"/>
                </w:rPr>
                <w:t>І</w:t>
              </w:r>
              <w:r>
                <w:rPr>
                  <w:color w:val="00467F"/>
                  <w:u w:val="single"/>
                </w:rPr>
                <w:t>нтернет-функції</w:t>
              </w:r>
            </w:hyperlink>
            <w:r>
              <w:t xml:space="preserve">, </w:t>
            </w:r>
            <w:hyperlink r:id="rId83">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BD02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BD027C">
            <w:pPr>
              <w:pStyle w:val="ProductList-TableBody"/>
            </w:pPr>
          </w:p>
        </w:tc>
      </w:tr>
    </w:tbl>
    <w:p w:rsidR="00BD027C" w:rsidRDefault="00BD027C">
      <w:pPr>
        <w:pStyle w:val="ProductList-Body"/>
      </w:pPr>
    </w:p>
    <w:p w:rsidR="00BD027C" w:rsidRDefault="00F31213">
      <w:pPr>
        <w:pStyle w:val="ProductList-ClauseHeading"/>
        <w:outlineLvl w:val="4"/>
      </w:pPr>
      <w:r>
        <w:t>3.1 Ліцензія на керування</w:t>
      </w:r>
    </w:p>
    <w:tbl>
      <w:tblPr>
        <w:tblStyle w:val="PURTable"/>
        <w:tblW w:w="0" w:type="dxa"/>
        <w:tblLook w:val="04A0" w:firstRow="1" w:lastRow="0" w:firstColumn="1" w:lastColumn="0" w:noHBand="0" w:noVBand="1"/>
      </w:tblPr>
      <w:tblGrid>
        <w:gridCol w:w="3632"/>
        <w:gridCol w:w="3615"/>
        <w:gridCol w:w="3543"/>
      </w:tblGrid>
      <w:tr w:rsidR="00BD02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D027C" w:rsidRDefault="00F31213">
            <w:pPr>
              <w:pStyle w:val="ProductList-TableBody"/>
            </w:pPr>
            <w:r>
              <w:t>Клієнтська ліцензія на керування</w:t>
            </w:r>
          </w:p>
        </w:tc>
        <w:tc>
          <w:tcPr>
            <w:tcW w:w="4040" w:type="dxa"/>
            <w:tcBorders>
              <w:top w:val="single" w:sz="18" w:space="0" w:color="0072C6"/>
              <w:left w:val="single" w:sz="4" w:space="0" w:color="000000"/>
              <w:bottom w:val="single" w:sz="4" w:space="0" w:color="000000"/>
              <w:right w:val="none" w:sz="4" w:space="0" w:color="000000"/>
            </w:tcBorders>
          </w:tcPr>
          <w:p w:rsidR="00BD027C" w:rsidRDefault="00F31213">
            <w:pPr>
              <w:pStyle w:val="ProductList-TableBody"/>
            </w:pPr>
            <w:r>
              <w:t>Ліцензія System Center 2016 Service Manager License (User або OSE)</w:t>
            </w:r>
          </w:p>
        </w:tc>
        <w:tc>
          <w:tcPr>
            <w:tcW w:w="4040" w:type="dxa"/>
            <w:tcBorders>
              <w:top w:val="single" w:sz="18" w:space="0" w:color="0072C6"/>
              <w:left w:val="none" w:sz="4" w:space="0" w:color="000000"/>
              <w:bottom w:val="single" w:sz="4" w:space="0" w:color="000000"/>
              <w:right w:val="single" w:sz="4" w:space="0" w:color="000000"/>
            </w:tcBorders>
          </w:tcPr>
          <w:p w:rsidR="00BD027C" w:rsidRDefault="00BD027C">
            <w:pPr>
              <w:pStyle w:val="ProductList-TableBody"/>
            </w:pPr>
          </w:p>
        </w:tc>
      </w:tr>
    </w:tbl>
    <w:p w:rsidR="00BD027C" w:rsidRDefault="00BD027C">
      <w:pPr>
        <w:pStyle w:val="ProductList-Body"/>
      </w:pPr>
    </w:p>
    <w:p w:rsidR="00BD027C" w:rsidRDefault="00F31213">
      <w:pPr>
        <w:pStyle w:val="ProductList-ClauseHeading"/>
        <w:outlineLvl w:val="4"/>
      </w:pPr>
      <w:r>
        <w:t>3.2 Технологія SQL Server</w:t>
      </w:r>
    </w:p>
    <w:p w:rsidR="00BD027C" w:rsidRDefault="00F31213">
      <w:pPr>
        <w:pStyle w:val="ProductList-Body"/>
      </w:pPr>
      <w:r>
        <w:t xml:space="preserve">Клієнт може запускати в одному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w:t>
      </w:r>
      <w:r>
        <w:rPr>
          <w:color w:val="0563C1"/>
        </w:rPr>
        <w:t>му середовищі</w:t>
      </w:r>
      <w:r>
        <w:fldChar w:fldCharType="end"/>
      </w:r>
      <w:r>
        <w:t xml:space="preserve">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програмного забезпечення будь-якої б</w:t>
      </w:r>
      <w:r>
        <w:t>ази даних SQL Server, включену до Продукту, лише задля підтримки цього Продукту та будь-якого іншого Продукту, який включає програмне забезпечення бази даних SQL Server.</w:t>
      </w:r>
    </w:p>
    <w:p w:rsidR="00BD027C" w:rsidRDefault="00F31213">
      <w:pPr>
        <w:pStyle w:val="ProductList-Offering1SubSection"/>
        <w:outlineLvl w:val="3"/>
      </w:pPr>
      <w:bookmarkStart w:id="180" w:name="_Sec1194"/>
      <w:r>
        <w:t>4. Підтримка програмного забезпечення</w:t>
      </w:r>
      <w:bookmarkEnd w:id="180"/>
    </w:p>
    <w:tbl>
      <w:tblPr>
        <w:tblStyle w:val="PURTable"/>
        <w:tblW w:w="0" w:type="dxa"/>
        <w:tblLook w:val="04A0" w:firstRow="1" w:lastRow="0" w:firstColumn="1" w:lastColumn="0" w:noHBand="0" w:noVBand="1"/>
      </w:tblPr>
      <w:tblGrid>
        <w:gridCol w:w="3620"/>
        <w:gridCol w:w="3585"/>
        <w:gridCol w:w="3585"/>
      </w:tblGrid>
      <w:tr w:rsidR="00BD02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AutoTextList   \s NoStyle \t "Переваги Підтримк</w:instrText>
            </w:r>
            <w:r>
              <w:instrText xml:space="preserve">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 xml:space="preserve">Переваги </w:t>
            </w:r>
            <w:r>
              <w:rPr>
                <w:color w:val="0563C1"/>
              </w:rPr>
              <w:t>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Права переходу на резервний ресурс: Н/Д</w:t>
            </w:r>
          </w:p>
        </w:tc>
      </w:tr>
      <w:tr w:rsidR="00BD02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w:instrText>
            </w:r>
            <w:r>
              <w:instrText xml:space="preserve">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84">
              <w:r>
                <w:rPr>
                  <w:color w:val="00467F"/>
                  <w:u w:val="single"/>
                </w:rPr>
                <w:t>Список п</w:t>
              </w:r>
              <w:r>
                <w:rPr>
                  <w:color w:val="00467F"/>
                  <w:u w:val="single"/>
                </w:rPr>
                <w:t xml:space="preserve">родуктів – жовтень 2013 </w:t>
              </w:r>
              <w:proofErr w:type="gramStart"/>
              <w:r>
                <w:rPr>
                  <w:color w:val="00467F"/>
                  <w:u w:val="single"/>
                </w:rPr>
                <w:t>р.</w:t>
              </w:r>
            </w:hyperlink>
            <w:r>
              <w:t>;</w:t>
            </w:r>
            <w:proofErr w:type="gramEnd"/>
            <w:r>
              <w:t xml:space="preserve"> </w:t>
            </w:r>
            <w:hyperlink r:id="rId85">
              <w:r>
                <w:rPr>
                  <w:color w:val="00467F"/>
                  <w:u w:val="single"/>
                </w:rPr>
                <w:t>Умови використання продуктів за січень 2017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Права на віддалене використання: Н/Д</w:t>
            </w:r>
          </w:p>
        </w:tc>
      </w:tr>
      <w:tr w:rsidR="00BD027C">
        <w:tc>
          <w:tcPr>
            <w:tcW w:w="40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w:instrText>
            </w:r>
            <w:r>
              <w:instrText xml:space="preserve">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BD027C">
            <w:pPr>
              <w:pStyle w:val="ProductList-TableBody"/>
            </w:pPr>
          </w:p>
        </w:tc>
      </w:tr>
    </w:tbl>
    <w:p w:rsidR="00BD027C" w:rsidRDefault="00BD027C">
      <w:pPr>
        <w:pStyle w:val="ProductList-Body"/>
        <w:jc w:val="right"/>
      </w:pPr>
    </w:p>
    <w:tbl>
      <w:tblPr>
        <w:tblStyle w:val="PURTable"/>
        <w:tblW w:w="0" w:type="dxa"/>
        <w:tblLook w:val="04A0" w:firstRow="1" w:lastRow="0" w:firstColumn="1" w:lastColumn="0" w:noHBand="0" w:noVBand="1"/>
      </w:tblPr>
      <w:tblGrid>
        <w:gridCol w:w="10800"/>
      </w:tblGrid>
      <w:tr w:rsidR="00BD027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D027C" w:rsidRDefault="00F31213">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BD027C" w:rsidRDefault="00BD027C">
      <w:pPr>
        <w:pStyle w:val="ProductList-Body"/>
      </w:pPr>
    </w:p>
    <w:p w:rsidR="00BD027C" w:rsidRDefault="00F31213">
      <w:pPr>
        <w:pStyle w:val="ProductList-Offering1Heading"/>
        <w:outlineLvl w:val="1"/>
      </w:pPr>
      <w:bookmarkStart w:id="181" w:name="_Sec616"/>
      <w:r>
        <w:t xml:space="preserve">Virtual Desktop </w:t>
      </w:r>
      <w:r>
        <w:t>Infrastructure (VDI) Suite</w:t>
      </w:r>
      <w:bookmarkEnd w:id="181"/>
      <w:r>
        <w:fldChar w:fldCharType="begin"/>
      </w:r>
      <w:r>
        <w:instrText xml:space="preserve"> TC "</w:instrText>
      </w:r>
      <w:bookmarkStart w:id="182" w:name="_Toc478649804"/>
      <w:r>
        <w:instrText>Virtual Desktop Infrastructure (VDI) Suite</w:instrText>
      </w:r>
      <w:bookmarkEnd w:id="182"/>
      <w:r>
        <w:instrText>" \l 2</w:instrText>
      </w:r>
      <w:r>
        <w:fldChar w:fldCharType="end"/>
      </w:r>
    </w:p>
    <w:p w:rsidR="00BD027C" w:rsidRDefault="00F31213">
      <w:pPr>
        <w:pStyle w:val="ProductList-Body"/>
      </w:pPr>
      <w:r>
        <w:t>Клієнти можуть одержати відомості про те, як ліцензувати та використовувати VDI</w:t>
      </w:r>
      <w:r>
        <w:fldChar w:fldCharType="begin"/>
      </w:r>
      <w:r>
        <w:instrText xml:space="preserve"> XE "VDI" </w:instrText>
      </w:r>
      <w:r>
        <w:fldChar w:fldCharType="end"/>
      </w:r>
      <w:r>
        <w:t xml:space="preserve"> Suite, у Правах на використання продуктів станом на квітень 2015 р. </w:t>
      </w:r>
      <w:hyperlink r:id="rId86">
        <w:r>
          <w:rPr>
            <w:color w:val="00467F"/>
            <w:u w:val="single"/>
          </w:rPr>
          <w:t>http://go.microsoft.com/?linkid=9839206</w:t>
        </w:r>
      </w:hyperlink>
      <w:r>
        <w:t xml:space="preserve"> і в Списку продуктів станом на червень 2015 р. </w:t>
      </w:r>
      <w:hyperlink r:id="rId87">
        <w:r>
          <w:rPr>
            <w:color w:val="00467F"/>
            <w:u w:val="single"/>
          </w:rPr>
          <w:t>http://go.microsoft.com/?linkid=9839207</w:t>
        </w:r>
      </w:hyperlink>
    </w:p>
    <w:p w:rsidR="00BD027C" w:rsidRDefault="00BD027C">
      <w:pPr>
        <w:pStyle w:val="ProductList-Body"/>
        <w:jc w:val="right"/>
      </w:pPr>
    </w:p>
    <w:tbl>
      <w:tblPr>
        <w:tblStyle w:val="PURTable"/>
        <w:tblW w:w="0" w:type="dxa"/>
        <w:tblLook w:val="04A0" w:firstRow="1" w:lastRow="0" w:firstColumn="1" w:lastColumn="0" w:noHBand="0" w:noVBand="1"/>
      </w:tblPr>
      <w:tblGrid>
        <w:gridCol w:w="10800"/>
      </w:tblGrid>
      <w:tr w:rsidR="00BD027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D027C" w:rsidRDefault="00F31213">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BD027C" w:rsidRDefault="00BD027C">
      <w:pPr>
        <w:pStyle w:val="ProductList-Body"/>
      </w:pPr>
    </w:p>
    <w:p w:rsidR="00BD027C" w:rsidRDefault="00F31213">
      <w:pPr>
        <w:pStyle w:val="ProductList-OfferingGroupHeading"/>
        <w:outlineLvl w:val="1"/>
      </w:pPr>
      <w:bookmarkStart w:id="183" w:name="_Sec617"/>
      <w:r>
        <w:t>Visual Studio</w:t>
      </w:r>
      <w:bookmarkEnd w:id="183"/>
      <w:r>
        <w:fldChar w:fldCharType="begin"/>
      </w:r>
      <w:r>
        <w:instrText xml:space="preserve"> TC "</w:instrText>
      </w:r>
      <w:bookmarkStart w:id="184" w:name="_Toc478649805"/>
      <w:r>
        <w:instrText>Visual Studio</w:instrText>
      </w:r>
      <w:bookmarkEnd w:id="184"/>
      <w:r>
        <w:instrText>" \l 2</w:instrText>
      </w:r>
      <w:r>
        <w:fldChar w:fldCharType="end"/>
      </w:r>
    </w:p>
    <w:p w:rsidR="00BD027C" w:rsidRDefault="00F31213">
      <w:pPr>
        <w:pStyle w:val="ProductList-Offering2HeadingNoBorder"/>
        <w:outlineLvl w:val="2"/>
      </w:pPr>
      <w:bookmarkStart w:id="185" w:name="_Sec649"/>
      <w:r>
        <w:t>Visual Studio</w:t>
      </w:r>
      <w:bookmarkEnd w:id="185"/>
      <w:r>
        <w:fldChar w:fldCharType="begin"/>
      </w:r>
      <w:r>
        <w:instrText xml:space="preserve"> TC "</w:instrText>
      </w:r>
      <w:bookmarkStart w:id="186" w:name="_Toc478649806"/>
      <w:r>
        <w:instrText>Visual Studio</w:instrText>
      </w:r>
      <w:bookmarkEnd w:id="186"/>
      <w:r>
        <w:instrText>" \l 3</w:instrText>
      </w:r>
      <w:r>
        <w:fldChar w:fldCharType="end"/>
      </w:r>
    </w:p>
    <w:p w:rsidR="00BD027C" w:rsidRDefault="00F31213">
      <w:pPr>
        <w:pStyle w:val="ProductList-Offering1SubSection"/>
        <w:outlineLvl w:val="3"/>
      </w:pPr>
      <w:bookmarkStart w:id="187" w:name="_Sec697"/>
      <w:r>
        <w:t>1. Доступність програм</w:t>
      </w:r>
      <w:bookmarkEnd w:id="187"/>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BD027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D027C" w:rsidRDefault="00F31213">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"На яку дату буде досту</w:instrText>
            </w:r>
            <w:r>
              <w:instrText xml:space="preserve">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w:instrText>
            </w:r>
            <w:r>
              <w:instrText xml:space="preserve">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"Реєстраційна форма «Enrollment for Educatio</w:instrText>
            </w:r>
            <w:r>
              <w:instrText xml:space="preserve">n Solutions»" </w:instrText>
            </w:r>
            <w:r>
              <w:fldChar w:fldCharType="separate"/>
            </w:r>
            <w:r>
              <w:rPr>
                <w:color w:val="FFFFFF"/>
              </w:rPr>
              <w:t>EES</w:t>
            </w:r>
            <w:r>
              <w:fldChar w:fldCharType="end"/>
            </w:r>
          </w:p>
        </w:tc>
      </w:tr>
      <w:tr w:rsidR="00BD027C">
        <w:tc>
          <w:tcPr>
            <w:tcW w:w="4160" w:type="dxa"/>
            <w:tcBorders>
              <w:top w:val="single" w:sz="6" w:space="0" w:color="FFFFFF"/>
              <w:left w:val="none" w:sz="4" w:space="0" w:color="6E6E6E"/>
              <w:bottom w:val="dashed" w:sz="4" w:space="0" w:color="BFBFBF"/>
              <w:right w:val="none" w:sz="4" w:space="0" w:color="6E6E6E"/>
            </w:tcBorders>
          </w:tcPr>
          <w:p w:rsidR="00BD027C" w:rsidRDefault="00F31213">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D027C" w:rsidRDefault="00F31213">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BD027C" w:rsidRDefault="00F3121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BD027C" w:rsidRDefault="00BD027C">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r>
      <w:tr w:rsidR="00BD027C">
        <w:tc>
          <w:tcPr>
            <w:tcW w:w="4160" w:type="dxa"/>
            <w:tcBorders>
              <w:top w:val="dashed" w:sz="4" w:space="0" w:color="BFBFBF"/>
              <w:left w:val="none" w:sz="4" w:space="0" w:color="6E6E6E"/>
              <w:bottom w:val="dashed" w:sz="4" w:space="0" w:color="BFBFBF"/>
              <w:right w:val="none" w:sz="4" w:space="0" w:color="6E6E6E"/>
            </w:tcBorders>
          </w:tcPr>
          <w:p w:rsidR="00BD027C" w:rsidRDefault="00F31213">
            <w:pPr>
              <w:pStyle w:val="ProductList-TableBody"/>
            </w:pPr>
            <w:r>
              <w:rPr>
                <w:color w:val="000000"/>
              </w:rPr>
              <w:t>Передплата Visual Studio Professional 2017</w:t>
            </w:r>
            <w:r>
              <w:fldChar w:fldCharType="begin"/>
            </w:r>
            <w:r>
              <w:instrText xml:space="preserve"> XE "Передплата Visual Studio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D027C" w:rsidRDefault="00F31213">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BD027C" w:rsidRDefault="00F3121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D027C" w:rsidRDefault="00F3121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D027C" w:rsidRDefault="00F3121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BD027C">
        <w:tc>
          <w:tcPr>
            <w:tcW w:w="4160" w:type="dxa"/>
            <w:tcBorders>
              <w:top w:val="dashed" w:sz="4" w:space="0" w:color="BFBFBF"/>
              <w:left w:val="none" w:sz="4" w:space="0" w:color="6E6E6E"/>
              <w:bottom w:val="dashed" w:sz="4" w:space="0" w:color="BFBFBF"/>
              <w:right w:val="none" w:sz="4" w:space="0" w:color="6E6E6E"/>
            </w:tcBorders>
          </w:tcPr>
          <w:p w:rsidR="00BD027C" w:rsidRDefault="00F31213">
            <w:pPr>
              <w:pStyle w:val="ProductList-TableBody"/>
            </w:pPr>
            <w:r>
              <w:rPr>
                <w:color w:val="000000"/>
              </w:rPr>
              <w:t>Передплата Visual Studio Enterprise 2017</w:t>
            </w:r>
            <w:r>
              <w:fldChar w:fldCharType="begin"/>
            </w:r>
            <w:r>
              <w:instrText xml:space="preserve"> XE "П</w:instrText>
            </w:r>
            <w:r>
              <w:instrText xml:space="preserve">ередплата Visual Studio Enterprise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D027C" w:rsidRDefault="00F31213">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BD027C" w:rsidRDefault="00F3121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D027C" w:rsidRDefault="00F31213">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BD027C" w:rsidRDefault="00F31213">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w:instrText>
            </w:r>
            <w:r>
              <w:instrText xml:space="preserve">дукт" </w:instrText>
            </w:r>
            <w:r>
              <w:fldChar w:fldCharType="separate"/>
            </w:r>
            <w:r>
              <w:rPr>
                <w:color w:val="000000"/>
              </w:rPr>
              <w:t xml:space="preserve"> A</w:t>
            </w:r>
            <w:r>
              <w:fldChar w:fldCharType="end"/>
            </w:r>
          </w:p>
        </w:tc>
      </w:tr>
      <w:tr w:rsidR="00BD027C">
        <w:tc>
          <w:tcPr>
            <w:tcW w:w="4160" w:type="dxa"/>
            <w:tcBorders>
              <w:top w:val="dashed" w:sz="4" w:space="0" w:color="BFBFBF"/>
              <w:left w:val="none" w:sz="4" w:space="0" w:color="6E6E6E"/>
              <w:bottom w:val="dashed" w:sz="4" w:space="0" w:color="BFBFBF"/>
              <w:right w:val="none" w:sz="4" w:space="0" w:color="6E6E6E"/>
            </w:tcBorders>
          </w:tcPr>
          <w:p w:rsidR="00BD027C" w:rsidRDefault="00F31213">
            <w:pPr>
              <w:pStyle w:val="ProductList-TableBody"/>
            </w:pPr>
            <w:r>
              <w:rPr>
                <w:color w:val="000000"/>
              </w:rPr>
              <w:t>Передплата Visual Studio Test Professional 2017</w:t>
            </w:r>
            <w:r>
              <w:fldChar w:fldCharType="begin"/>
            </w:r>
            <w:r>
              <w:instrText xml:space="preserve"> XE "Передплата Visual Studio Test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D027C" w:rsidRDefault="00F31213">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BD027C" w:rsidRDefault="00F3121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D027C" w:rsidRDefault="00F31213">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BD027C" w:rsidRDefault="00F3121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w:instrText>
            </w:r>
            <w:r>
              <w:instrText xml:space="preserve">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BD027C">
        <w:tc>
          <w:tcPr>
            <w:tcW w:w="4160" w:type="dxa"/>
            <w:tcBorders>
              <w:top w:val="dashed" w:sz="4" w:space="0" w:color="BFBFBF"/>
              <w:left w:val="none" w:sz="4" w:space="0" w:color="6E6E6E"/>
              <w:bottom w:val="none" w:sz="4" w:space="0" w:color="BFBFBF"/>
              <w:right w:val="none" w:sz="4" w:space="0" w:color="6E6E6E"/>
            </w:tcBorders>
          </w:tcPr>
          <w:p w:rsidR="00BD027C" w:rsidRDefault="00F31213">
            <w:pPr>
              <w:pStyle w:val="ProductList-TableBody"/>
            </w:pPr>
            <w:r>
              <w:rPr>
                <w:color w:val="000000"/>
              </w:rPr>
              <w:t>Платформи MSDN</w:t>
            </w:r>
            <w:r>
              <w:fldChar w:fldCharType="begin"/>
            </w:r>
            <w:r>
              <w:instrText xml:space="preserve"> XE "Платформи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D027C" w:rsidRDefault="00F31213">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BD027C" w:rsidRDefault="00F3121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BD027C" w:rsidRDefault="00F31213">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BD027C" w:rsidRDefault="00F3121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rsidR="00BD027C" w:rsidRDefault="00F31213">
      <w:pPr>
        <w:pStyle w:val="ProductList-Offering1SubSection"/>
        <w:outlineLvl w:val="3"/>
      </w:pPr>
      <w:bookmarkStart w:id="188" w:name="_Sec752"/>
      <w:r>
        <w:t>2. Умови продукту</w:t>
      </w:r>
      <w:bookmarkEnd w:id="188"/>
    </w:p>
    <w:tbl>
      <w:tblPr>
        <w:tblStyle w:val="PURTable"/>
        <w:tblW w:w="0" w:type="dxa"/>
        <w:tblLook w:val="04A0" w:firstRow="1" w:lastRow="0" w:firstColumn="1" w:lastColumn="0" w:noHBand="0" w:noVBand="1"/>
      </w:tblPr>
      <w:tblGrid>
        <w:gridCol w:w="3576"/>
        <w:gridCol w:w="3598"/>
        <w:gridCol w:w="3616"/>
      </w:tblGrid>
      <w:tr w:rsidR="00BD02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 xml:space="preserve">Попередня </w:t>
            </w:r>
            <w:r>
              <w:rPr>
                <w:color w:val="0563C1"/>
              </w:rPr>
              <w:t>версія</w:t>
            </w:r>
            <w:r>
              <w:fldChar w:fldCharType="end"/>
            </w:r>
            <w:r>
              <w:t>: Visual Studio 2015</w:t>
            </w:r>
            <w:r>
              <w:fldChar w:fldCharType="begin"/>
            </w:r>
            <w:r>
              <w:instrText xml:space="preserve"> XE "Visual Studio 2015" </w:instrText>
            </w:r>
            <w:r>
              <w:fldChar w:fldCharType="end"/>
            </w:r>
            <w:r>
              <w:t xml:space="preserve"> (09/15) Visual Studio 2015 із MSDN (7/15)</w:t>
            </w:r>
          </w:p>
        </w:tc>
        <w:tc>
          <w:tcPr>
            <w:tcW w:w="4040" w:type="dxa"/>
            <w:tcBorders>
              <w:top w:val="single" w:sz="18" w:space="0" w:color="00188F"/>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w:instrText>
            </w:r>
            <w:r>
              <w:instrText xml:space="preserve">родуктів: Програма, Сервер і Система." </w:instrText>
            </w:r>
            <w:r>
              <w:fldChar w:fldCharType="separate"/>
            </w:r>
            <w:r>
              <w:rPr>
                <w:color w:val="0563C1"/>
              </w:rPr>
              <w:t>Група Продуктів</w:t>
            </w:r>
            <w:r>
              <w:fldChar w:fldCharType="end"/>
            </w:r>
            <w:r>
              <w:t>: Програми</w:t>
            </w:r>
          </w:p>
        </w:tc>
        <w:tc>
          <w:tcPr>
            <w:tcW w:w="4040" w:type="dxa"/>
            <w:tcBorders>
              <w:top w:val="single" w:sz="18" w:space="0" w:color="00188F"/>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AutoTextList   \s NoStyle \t "Випуски з меншими функціональними можливостями: дозволені нижчі випуски, що відповідають зазначеним вищим випускам. Клієнт може використовувати дозволений ни</w:instrText>
            </w:r>
            <w:r>
              <w:instrText xml:space="preserve">жчий випуск замість ліцензованого випуску вищого рівня, як дозволено Універсальними умовами ліцензування." </w:instrText>
            </w:r>
            <w:r>
              <w:fldChar w:fldCharType="separate"/>
            </w:r>
            <w:r>
              <w:rPr>
                <w:color w:val="0563C1"/>
              </w:rPr>
              <w:t>Випуски з меншими функціональними можливостями</w:t>
            </w:r>
            <w:r>
              <w:fldChar w:fldCharType="end"/>
            </w:r>
            <w:r>
              <w:t>: від Enterprise до Professional</w:t>
            </w:r>
          </w:p>
        </w:tc>
      </w:tr>
      <w:tr w:rsidR="00BD02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D027C" w:rsidRDefault="00F31213">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w:t>
            </w:r>
            <w:r>
              <w:rPr>
                <w:color w:val="0563C1"/>
              </w:rPr>
              <w:t>рограмного забезпечення)</w:t>
            </w:r>
            <w:r>
              <w:fldChar w:fldCharType="end"/>
            </w:r>
            <w:r>
              <w:t xml:space="preserve">: </w:t>
            </w:r>
            <w:hyperlink w:anchor="_Sec564">
              <w:r>
                <w:rPr>
                  <w:color w:val="00467F"/>
                  <w:u w:val="single"/>
                </w:rPr>
                <w:t>Додаток B</w:t>
              </w:r>
            </w:hyperlink>
          </w:p>
        </w:tc>
      </w:tr>
      <w:tr w:rsidR="00BD02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Право на зменшення: Н/Д</w:t>
            </w:r>
          </w:p>
        </w:tc>
      </w:tr>
      <w:tr w:rsidR="00BD027C">
        <w:tc>
          <w:tcPr>
            <w:tcW w:w="40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AutoTextList   \s NoStyle \t "Право на зменшення (реєстраційна форма «Server and Cloud Enrollment»):  Пр</w:instrText>
            </w:r>
            <w:r>
              <w:instrText xml:space="preserve">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w:t>
            </w:r>
            <w:r>
              <w:rPr>
                <w:color w:val="0563C1"/>
              </w:rPr>
              <w:t>рма «Server and Cloud Enrollment»)</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Право на уточнення: Н/Д</w:t>
            </w:r>
          </w:p>
        </w:tc>
      </w:tr>
      <w:tr w:rsidR="00BD02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lastRenderedPageBreak/>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BD02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BD027C">
            <w:pPr>
              <w:pStyle w:val="ProductList-TableBody"/>
            </w:pPr>
          </w:p>
        </w:tc>
      </w:tr>
    </w:tbl>
    <w:p w:rsidR="00BD027C" w:rsidRDefault="00BD027C">
      <w:pPr>
        <w:pStyle w:val="ProductList-Body"/>
      </w:pPr>
    </w:p>
    <w:p w:rsidR="00BD027C" w:rsidRDefault="00F31213">
      <w:pPr>
        <w:pStyle w:val="ProductList-ClauseHeading"/>
        <w:outlineLvl w:val="4"/>
      </w:pPr>
      <w:r>
        <w:t>2.1 Надання ліцензій на SQL Server Parallel Data Warehouse Developer</w:t>
      </w:r>
    </w:p>
    <w:p w:rsidR="00BD027C" w:rsidRDefault="00F31213">
      <w:pPr>
        <w:pStyle w:val="ProductList-Body"/>
      </w:pPr>
      <w:r>
        <w:t xml:space="preserve">Вважається, що кожен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із передплатою Visual Studio Professional 2017 з MSDN, Visual Studio Enterprise 2017 і Visual Studio Test Professional 2017 має одну </w:t>
      </w:r>
      <w:r>
        <w:t>ліцензію на SQL Server 2016 Parallel Data Warehouse Developer.</w:t>
      </w:r>
    </w:p>
    <w:p w:rsidR="00BD027C" w:rsidRDefault="00BD027C">
      <w:pPr>
        <w:pStyle w:val="ProductList-Body"/>
      </w:pPr>
    </w:p>
    <w:p w:rsidR="00BD027C" w:rsidRDefault="00F31213">
      <w:pPr>
        <w:pStyle w:val="ProductList-ClauseHeading"/>
        <w:outlineLvl w:val="4"/>
      </w:pPr>
      <w:r>
        <w:t>2.2 Надання ліцензії на Visual Studio Team Foundation Server 2017</w:t>
      </w:r>
    </w:p>
    <w:p w:rsidR="00BD027C" w:rsidRDefault="00F31213">
      <w:pPr>
        <w:pStyle w:val="ProductList-Body"/>
      </w:pPr>
      <w:r>
        <w:t xml:space="preserve">Вважається, що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Ліцензовані кор</w:t>
      </w:r>
      <w:r>
        <w:rPr>
          <w:color w:val="0563C1"/>
        </w:rPr>
        <w:t>истувачі</w:t>
      </w:r>
      <w:r>
        <w:fldChar w:fldCharType="end"/>
      </w:r>
      <w:r>
        <w:t xml:space="preserve"> з передплатою Visual Studio Professional 2017, Visual Studio Enterprise 2017, Visual Studio Test Professional 2017 і платформ MSDN мають одну </w:t>
      </w:r>
      <w:r>
        <w:fldChar w:fldCharType="begin"/>
      </w:r>
      <w:r>
        <w:instrText xml:space="preserve"> AutoTextList   \s NoStyle \t "Сервер – це фізичний пристрій, на якому може працювати серверне програм</w:instrText>
      </w:r>
      <w:r>
        <w:instrText xml:space="preserve">не забезпечення." </w:instrText>
      </w:r>
      <w:r>
        <w:fldChar w:fldCharType="separate"/>
      </w:r>
      <w:r>
        <w:rPr>
          <w:color w:val="0563C1"/>
        </w:rPr>
        <w:t>серверну</w:t>
      </w:r>
      <w:r>
        <w:fldChar w:fldCharType="end"/>
      </w:r>
      <w:r>
        <w:t xml:space="preserve"> ліцензію на Visual Studio Team Foundation Server 2017 і одну ліцензію доступу клієнта Team Foundation Server. </w:t>
      </w:r>
      <w:r>
        <w:fldChar w:fldCharType="begin"/>
      </w:r>
      <w:r>
        <w:instrText xml:space="preserve"> AutoTextList   \s NoStyle \t "Ліцензія доступу клієнта – ліцензія доступу клієнта, яка може призначатися за користу</w:instrText>
      </w:r>
      <w:r>
        <w:instrText xml:space="preserve">вачем або пристроєм залежно від випадку. (Повне визначення див. в Глосарії.)" </w:instrText>
      </w:r>
      <w:r>
        <w:fldChar w:fldCharType="separate"/>
      </w:r>
      <w:r>
        <w:rPr>
          <w:color w:val="0563C1"/>
        </w:rPr>
        <w:t>Ліцензія доступу клієнта</w:t>
      </w:r>
      <w:r>
        <w:fldChar w:fldCharType="end"/>
      </w:r>
      <w:r>
        <w:t xml:space="preserve"> призначена виключно для використання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Ліцензованим кори</w:t>
      </w:r>
      <w:r>
        <w:rPr>
          <w:color w:val="0563C1"/>
        </w:rPr>
        <w:t>стувачем</w:t>
      </w:r>
      <w:r>
        <w:fldChar w:fldCharType="end"/>
      </w:r>
      <w:r>
        <w:t>.</w:t>
      </w:r>
    </w:p>
    <w:p w:rsidR="00BD027C" w:rsidRDefault="00BD027C">
      <w:pPr>
        <w:pStyle w:val="ProductList-Body"/>
      </w:pPr>
    </w:p>
    <w:p w:rsidR="00BD027C" w:rsidRDefault="00F31213">
      <w:pPr>
        <w:pStyle w:val="ProductList-ClauseHeading"/>
        <w:outlineLvl w:val="4"/>
      </w:pPr>
      <w:r>
        <w:t>2.3 Служби платформи Microsoft Azure</w:t>
      </w:r>
    </w:p>
    <w:p w:rsidR="00BD027C" w:rsidRDefault="00F31213">
      <w:pPr>
        <w:pStyle w:val="ProductList-Body"/>
      </w:pPr>
      <w:r>
        <w:t>Переваги Microsoft Azure, що одержуються на основі кількох передплат Visual Studio або MSDN, не можна поєднувати в одному обліковому записі Microsoft Azure.</w:t>
      </w:r>
    </w:p>
    <w:p w:rsidR="00BD027C" w:rsidRDefault="00F31213">
      <w:pPr>
        <w:pStyle w:val="ProductList-Offering1SubSection"/>
        <w:outlineLvl w:val="3"/>
      </w:pPr>
      <w:bookmarkStart w:id="189" w:name="_Sec810"/>
      <w:r>
        <w:t>3. Права на використання</w:t>
      </w:r>
      <w:bookmarkEnd w:id="189"/>
    </w:p>
    <w:tbl>
      <w:tblPr>
        <w:tblStyle w:val="PURTable"/>
        <w:tblW w:w="0" w:type="dxa"/>
        <w:tblLook w:val="04A0" w:firstRow="1" w:lastRow="0" w:firstColumn="1" w:lastColumn="0" w:noHBand="0" w:noVBand="1"/>
      </w:tblPr>
      <w:tblGrid>
        <w:gridCol w:w="3605"/>
        <w:gridCol w:w="3587"/>
        <w:gridCol w:w="3598"/>
      </w:tblGrid>
      <w:tr w:rsidR="00BD02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6">
              <w:r>
                <w:rPr>
                  <w:color w:val="00467F"/>
                  <w:u w:val="single"/>
                </w:rPr>
                <w:t>Інструментарій розробника</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D027C" w:rsidRDefault="00F31213">
            <w:pPr>
              <w:pStyle w:val="ProductList-TableBody"/>
            </w:pPr>
            <w:r>
              <w:fldChar w:fldCharType="begin"/>
            </w:r>
            <w:r>
              <w:instrText xml:space="preserve"> AutoTextList   \s</w:instrText>
            </w:r>
            <w:r>
              <w:instrText xml:space="preserve">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Всі</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 xml:space="preserve">Додаткове </w:t>
            </w:r>
            <w:r>
              <w:rPr>
                <w:color w:val="404040"/>
              </w:rPr>
              <w:t>програмне забезпечення: Н/Д</w:t>
            </w:r>
          </w:p>
        </w:tc>
      </w:tr>
      <w:tr w:rsidR="00BD02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w:instrText>
            </w:r>
            <w:r>
              <w:instrText xml:space="preserve">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 Microsoft SharePoint, пакет Windows SDK, Компоненти Microsoft Office, пакет Microsoft Advertising SDK</w:t>
            </w:r>
          </w:p>
        </w:tc>
      </w:tr>
      <w:tr w:rsidR="00BD027C">
        <w:tc>
          <w:tcPr>
            <w:tcW w:w="40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w:instrText>
            </w:r>
            <w:r>
              <w:instrText xml:space="preserve">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 усі, </w:t>
            </w:r>
            <w:hyperlink w:anchor="_Sec537">
              <w:r>
                <w:rPr>
                  <w:color w:val="00467F"/>
                  <w:u w:val="single"/>
                </w:rPr>
                <w:t>Карти Bing</w:t>
              </w:r>
            </w:hyperlink>
            <w:r>
              <w:t xml:space="preserve"> – усі (за винятком Платформ MSDN), </w:t>
            </w:r>
            <w:hyperlink w:anchor="_Sec537">
              <w:r>
                <w:rPr>
                  <w:color w:val="00467F"/>
                  <w:u w:val="single"/>
                </w:rPr>
                <w:t>H.264/MPEG-4 AVC та/або VC-1 – усі</w:t>
              </w:r>
            </w:hyperlink>
            <w:r>
              <w:t xml:space="preserve"> (за винятком Платформ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BD02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BD027C">
            <w:pPr>
              <w:pStyle w:val="ProductList-TableBody"/>
            </w:pPr>
          </w:p>
        </w:tc>
      </w:tr>
    </w:tbl>
    <w:p w:rsidR="00BD027C" w:rsidRDefault="00BD027C">
      <w:pPr>
        <w:pStyle w:val="ProductList-Body"/>
      </w:pPr>
    </w:p>
    <w:p w:rsidR="00BD027C" w:rsidRDefault="00F31213">
      <w:pPr>
        <w:pStyle w:val="ProductList-ClauseHeading"/>
        <w:outlineLvl w:val="4"/>
      </w:pPr>
      <w:r>
        <w:t>3.1 Файл BUILDSERVER.TXT</w:t>
      </w:r>
    </w:p>
    <w:p w:rsidR="00BD027C" w:rsidRDefault="00F31213">
      <w:pPr>
        <w:pStyle w:val="ProductList-Body"/>
      </w:pPr>
      <w:r>
        <w:t xml:space="preserve">Клієнт може інсталювати копії файлів у Списках BuildServer, розташованих на веб-сторінці </w:t>
      </w:r>
      <w:hyperlink r:id="rId88">
        <w:r>
          <w:rPr>
            <w:color w:val="00467F"/>
            <w:u w:val="single"/>
          </w:rPr>
          <w:t>http://go.microsoft.com/fwlink/?LinkId=286955</w:t>
        </w:r>
      </w:hyperlink>
      <w:r>
        <w:t>, на свої комп’ютери для складання лише для компілювання,</w:t>
      </w:r>
      <w:r>
        <w:t xml:space="preserve"> складання, перевірки та архівування своїх програм або для запуску перевірок якості чи продуктивності в процесі складання на комп’ютерах для складання.</w:t>
      </w:r>
    </w:p>
    <w:p w:rsidR="00BD027C" w:rsidRDefault="00BD027C">
      <w:pPr>
        <w:pStyle w:val="ProductList-Body"/>
      </w:pPr>
    </w:p>
    <w:p w:rsidR="00BD027C" w:rsidRDefault="00F31213">
      <w:pPr>
        <w:pStyle w:val="ProductList-ClauseHeading"/>
        <w:outlineLvl w:val="4"/>
      </w:pPr>
      <w:r>
        <w:t>3.2 Утиліти</w:t>
      </w:r>
    </w:p>
    <w:p w:rsidR="00BD027C" w:rsidRDefault="00F31213">
      <w:pPr>
        <w:pStyle w:val="ProductList-Body"/>
      </w:pPr>
      <w:r>
        <w:t xml:space="preserve">Клієнт може копіювати та інсталювати Утиліти, які перелічено на веб-сторінці </w:t>
      </w:r>
      <w:hyperlink r:id="rId89">
        <w:r>
          <w:rPr>
            <w:color w:val="00467F"/>
            <w:u w:val="single"/>
          </w:rPr>
          <w:t>http://go.microsoft.com/fwlink/?LinkId=286955</w:t>
        </w:r>
      </w:hyperlink>
      <w:r>
        <w:t xml:space="preserve"> та які Клієнт одержує разом із програмним забезпеченням, на свої інші комп’ютери третіх сторін виключно з метою налагодження та розгортання програм Клієнта, а </w:t>
      </w:r>
      <w:r>
        <w:t>також баз даних, які Клієнт розробляє разом із цим програмним забезпеченням. Клієнт повинен видалити всі Утиліти, інстальовані на пристрій, після завершення налагодження своєї програми або через 30 днів після їхньої інсталяції на пристрій залежно від того,</w:t>
      </w:r>
      <w:r>
        <w:t xml:space="preserve"> яка з цих подій настане раніше. Майкрософт не несе відповідальність за будь-яке використання третіми сторонами Утиліт, які Клієнт інсталює на будь-який пристрій, або доступ третіх сторін до цих Утиліт.</w:t>
      </w:r>
    </w:p>
    <w:p w:rsidR="00BD027C" w:rsidRDefault="00BD027C">
      <w:pPr>
        <w:pStyle w:val="ProductList-Body"/>
      </w:pPr>
    </w:p>
    <w:p w:rsidR="00BD027C" w:rsidRDefault="00F31213">
      <w:pPr>
        <w:pStyle w:val="ProductList-ClauseHeading"/>
        <w:outlineLvl w:val="4"/>
      </w:pPr>
      <w:r>
        <w:t xml:space="preserve">3.3 System Center – Virtual Machine Manager (SCVMM) </w:t>
      </w:r>
      <w:r>
        <w:t>– передплата Visual Studio Enterprise і передплата Visual Studio Test Professional</w:t>
      </w:r>
    </w:p>
    <w:p w:rsidR="00BD027C" w:rsidRDefault="00F31213">
      <w:pPr>
        <w:pStyle w:val="ProductList-Body"/>
      </w:pPr>
      <w:r>
        <w:t>Кожен ліцензований користувач із передплатою Visual Studio Enterprise або Visual Studio Test Professional може інсталювати й запускати SCVMM із програмним забезпеченням Visu</w:t>
      </w:r>
      <w:r>
        <w:t>al Studio для створення й розгортання лабораторних середовищ і керування ними. Лабораторне середовище – віртуальне операційне середовище, яке використовується лише з метою розробки та тестування програм Клієнта. Клієнту не потрібні Ліцензії на керування дл</w:t>
      </w:r>
      <w:r>
        <w:t>я такого використання.</w:t>
      </w:r>
    </w:p>
    <w:p w:rsidR="00BD027C" w:rsidRDefault="00BD027C">
      <w:pPr>
        <w:pStyle w:val="ProductList-Body"/>
      </w:pPr>
    </w:p>
    <w:p w:rsidR="00BD027C" w:rsidRDefault="00F31213">
      <w:pPr>
        <w:pStyle w:val="ProductList-ClauseHeading"/>
        <w:outlineLvl w:val="4"/>
      </w:pPr>
      <w:r>
        <w:t>3.4 Office Professional Plus 2016 – передплата Visual Studio Enterprise</w:t>
      </w:r>
    </w:p>
    <w:p w:rsidR="00BD027C" w:rsidRDefault="00F31213">
      <w:pPr>
        <w:pStyle w:val="ProductList-Body"/>
      </w:pPr>
      <w:r>
        <w:t xml:space="preserve">За кожною придбаною ліцензією кожен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і</w:t>
      </w:r>
      <w:r>
        <w:t>з передплатою Visual Studio Enterprise має право також інсталювати та використовувати один екземпляр Office Professional Plus 2016</w:t>
      </w:r>
      <w:r>
        <w:fldChar w:fldCharType="begin"/>
      </w:r>
      <w:r>
        <w:instrText xml:space="preserve"> XE "Office Professional Plus 2016" </w:instrText>
      </w:r>
      <w:r>
        <w:fldChar w:fldCharType="end"/>
      </w:r>
      <w:r>
        <w:t xml:space="preserve"> на одному пристрої для виробничого використання. За винятком передбачених тут випадків,</w:t>
      </w:r>
      <w:r>
        <w:t xml:space="preserve"> </w:t>
      </w:r>
      <w:hyperlink w:anchor="_Sec539">
        <w:r>
          <w:rPr>
            <w:color w:val="00467F"/>
            <w:u w:val="single"/>
          </w:rPr>
          <w:t>Модель ліцензування Клієнтських прикладних програм</w:t>
        </w:r>
      </w:hyperlink>
      <w:r>
        <w:t xml:space="preserve">, описана в розділі </w:t>
      </w:r>
      <w:hyperlink w:anchor="_Sec536">
        <w:r>
          <w:rPr>
            <w:color w:val="00467F"/>
            <w:u w:val="single"/>
          </w:rPr>
          <w:t>Умови ліцензії</w:t>
        </w:r>
      </w:hyperlink>
      <w:r>
        <w:t xml:space="preserve">, застосовується до використання </w:t>
      </w:r>
      <w:r>
        <w:fldChar w:fldCharType="begin"/>
      </w:r>
      <w:r>
        <w:instrText xml:space="preserve"> AutoTextList   \s NoStyle \t "Ліцензований користувач – одна особа, якій приз</w:instrText>
      </w:r>
      <w:r>
        <w:instrText xml:space="preserve">начено Ліцензію." </w:instrText>
      </w:r>
      <w:r>
        <w:fldChar w:fldCharType="separate"/>
      </w:r>
      <w:r>
        <w:rPr>
          <w:color w:val="0563C1"/>
        </w:rPr>
        <w:t>Ліцензованим користувачем</w:t>
      </w:r>
      <w:r>
        <w:fldChar w:fldCharType="end"/>
      </w:r>
      <w:r>
        <w:t xml:space="preserve"> даного програмного забезпечення.</w:t>
      </w:r>
    </w:p>
    <w:p w:rsidR="00BD027C" w:rsidRDefault="00BD027C">
      <w:pPr>
        <w:pStyle w:val="ProductList-Body"/>
      </w:pPr>
    </w:p>
    <w:p w:rsidR="00BD027C" w:rsidRDefault="00F31213">
      <w:pPr>
        <w:pStyle w:val="ProductList-ClauseHeading"/>
        <w:outlineLvl w:val="4"/>
      </w:pPr>
      <w:r>
        <w:t>3.5 Бібліотеки, ліцензовані за стандартною загальною ліцензією обмеженого застосування GNU</w:t>
      </w:r>
    </w:p>
    <w:p w:rsidR="00BD027C" w:rsidRDefault="00F31213">
      <w:pPr>
        <w:pStyle w:val="ProductList-Body"/>
      </w:pPr>
      <w:r>
        <w:fldChar w:fldCharType="begin"/>
      </w:r>
      <w:r>
        <w:instrText xml:space="preserve"> AutoTextList   \s NoStyle \t "Ліцензований користувач – одна особа, якій призначено</w:instrText>
      </w:r>
      <w:r>
        <w:instrText xml:space="preserve"> Ліцензію." </w:instrText>
      </w:r>
      <w:r>
        <w:fldChar w:fldCharType="separate"/>
      </w:r>
      <w:r>
        <w:rPr>
          <w:color w:val="0563C1"/>
        </w:rPr>
        <w:t>Ліцензований користувач</w:t>
      </w:r>
      <w:r>
        <w:fldChar w:fldCharType="end"/>
      </w:r>
      <w:r>
        <w:t xml:space="preserve"> може здійснювати зворотне проектування, декомпілювати або дизасемблювати програмне забезпечення Visual Studio, а також іншим способом намагатися одержати вихідний код програмного забезпечення Visual Studio, лише якщо </w:t>
      </w:r>
      <w:r>
        <w:t>це потрібно для налагодження змін, унесених у будь-які бібліотеки, які ліцензовано за стандартною загальною ліцензією обмеженого застосування GNU та які можуть включатися до програмного забезпечення або бути доступними за посиланням із цього програмного за</w:t>
      </w:r>
      <w:r>
        <w:t>безпечення.</w:t>
      </w:r>
    </w:p>
    <w:p w:rsidR="00BD027C" w:rsidRDefault="00F31213">
      <w:pPr>
        <w:pStyle w:val="ProductList-Offering1SubSection"/>
        <w:outlineLvl w:val="3"/>
      </w:pPr>
      <w:bookmarkStart w:id="190" w:name="_Sec834"/>
      <w:r>
        <w:t>4. Підтримка програмного забезпечення</w:t>
      </w:r>
      <w:bookmarkEnd w:id="190"/>
    </w:p>
    <w:tbl>
      <w:tblPr>
        <w:tblStyle w:val="PURTable"/>
        <w:tblW w:w="0" w:type="dxa"/>
        <w:tblLook w:val="04A0" w:firstRow="1" w:lastRow="0" w:firstColumn="1" w:lastColumn="0" w:noHBand="0" w:noVBand="1"/>
      </w:tblPr>
      <w:tblGrid>
        <w:gridCol w:w="3620"/>
        <w:gridCol w:w="3585"/>
        <w:gridCol w:w="3585"/>
      </w:tblGrid>
      <w:tr w:rsidR="00BD02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w:instrText>
            </w:r>
            <w:r>
              <w:instrText xml:space="preserve">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Програми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Права переходу на резервний ресурс: Н/Д</w:t>
            </w:r>
          </w:p>
        </w:tc>
      </w:tr>
      <w:tr w:rsidR="00BD02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lastRenderedPageBreak/>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w:instrText>
            </w:r>
            <w:r>
              <w:instrText xml:space="preserve">начення див. в Глосарії.)" </w:instrText>
            </w:r>
            <w:r>
              <w:fldChar w:fldCharType="separate"/>
            </w:r>
            <w:r>
              <w:rPr>
                <w:color w:val="0563C1"/>
              </w:rPr>
              <w:t>Права на перехід</w:t>
            </w:r>
            <w:r>
              <w:fldChar w:fldCharType="end"/>
            </w:r>
            <w:r>
              <w:t xml:space="preserve">: </w:t>
            </w:r>
            <w:hyperlink r:id="rId90">
              <w:r>
                <w:rPr>
                  <w:color w:val="00467F"/>
                  <w:u w:val="single"/>
                </w:rPr>
                <w:t>Список продуктів – березень 2014 р.</w:t>
              </w:r>
            </w:hyperlink>
            <w:r>
              <w:t xml:space="preserve"> та </w:t>
            </w:r>
            <w:hyperlink r:id="rId91">
              <w:r>
                <w:rPr>
                  <w:color w:val="00467F"/>
                  <w:u w:val="single"/>
                </w:rPr>
                <w:t>Умови для продуктів – вересень 2015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Права на віддалене використання: Н/Д</w:t>
            </w:r>
          </w:p>
        </w:tc>
      </w:tr>
      <w:tr w:rsidR="00BD02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AutoTextList   \s NoStyle \t " Еквівалентні права на Підтримку програмного забезпечення: Ліцензії Software SL за реєстраційною формою Server and Cloud або угодою Microsoft Products and Services над</w:instrText>
            </w:r>
            <w:r>
              <w:instrText xml:space="preserve">ають такі ж права й переваги підтримки програмного забезпечення протягом терміну передплати, що й ліцензії з підтримкою програмного забезпечення." </w:instrText>
            </w:r>
            <w:r>
              <w:fldChar w:fldCharType="separate"/>
            </w:r>
            <w:r>
              <w:rPr>
                <w:color w:val="0563C1"/>
              </w:rPr>
              <w:t>Еквівалентні права на Підтримку програмного забезпечення</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BD027C">
            <w:pPr>
              <w:pStyle w:val="ProductList-TableBody"/>
            </w:pPr>
          </w:p>
        </w:tc>
      </w:tr>
    </w:tbl>
    <w:p w:rsidR="00BD027C" w:rsidRDefault="00BD027C">
      <w:pPr>
        <w:pStyle w:val="ProductList-Body"/>
      </w:pPr>
    </w:p>
    <w:p w:rsidR="00BD027C" w:rsidRDefault="00F31213">
      <w:pPr>
        <w:pStyle w:val="ProductList-ClauseHeading"/>
        <w:outlineLvl w:val="4"/>
      </w:pPr>
      <w:r>
        <w:t>4.1 Відповідність критеріям для Підтримки</w:t>
      </w:r>
      <w:r>
        <w:t xml:space="preserve"> програмного забезпечення</w:t>
      </w:r>
    </w:p>
    <w:p w:rsidR="00BD027C" w:rsidRDefault="00F31213">
      <w:pPr>
        <w:pStyle w:val="ProductList-Body"/>
      </w:pPr>
      <w:r>
        <w:t>Клієнти, у яких закінчується термін Підтримки програмного забезпечення за будь-якою ліцензією на передплату Visual Studio або за активною роздрібною передплатою на пропозиції Visual Studio в умовах продукту, можуть поновити покрит</w:t>
      </w:r>
      <w:r>
        <w:t>тя за будь-якою ліцензією на передплату Visual Studio. Коли поновлення здійснюється до іншого рівня передплати, нові умови використання заміняють попередні умови використання, а будь-яке програмне забезпечення, не включене до нової передплати, використовув</w:t>
      </w:r>
      <w:r>
        <w:t xml:space="preserve">ати більше не дозволяється. Поновлення з отриманням відшкодування, яке відповідає пізнішому випуску Visual Studio, полегшується завдяки Ліцензіям переходу (див. </w:t>
      </w:r>
      <w:hyperlink w:anchor="_Sec564">
        <w:r>
          <w:rPr>
            <w:color w:val="00467F"/>
            <w:u w:val="single"/>
          </w:rPr>
          <w:t>Додаток B – «Підтримка програмного забезпечення»</w:t>
        </w:r>
      </w:hyperlink>
      <w:r>
        <w:t>).</w:t>
      </w:r>
    </w:p>
    <w:p w:rsidR="00BD027C" w:rsidRDefault="00BD027C">
      <w:pPr>
        <w:pStyle w:val="ProductList-Body"/>
      </w:pPr>
    </w:p>
    <w:p w:rsidR="00BD027C" w:rsidRDefault="00F31213">
      <w:pPr>
        <w:pStyle w:val="ProductList-ClauseHeading"/>
        <w:outlineLvl w:val="4"/>
      </w:pPr>
      <w:r>
        <w:t>4.2 Вічні пра</w:t>
      </w:r>
      <w:r>
        <w:t>ва на передплату Visual Studio</w:t>
      </w:r>
    </w:p>
    <w:p w:rsidR="00BD027C" w:rsidRDefault="00F31213">
      <w:pPr>
        <w:pStyle w:val="ProductList-Body"/>
      </w:pPr>
      <w:r>
        <w:t>Права Клієнта на використання будь-якого програмного продукту, ліцензованого передплатою Visual Studio, стануть вічними, коли право Клієнта на користування продуктом Visual Studio стає вічним.</w:t>
      </w:r>
    </w:p>
    <w:p w:rsidR="00BD027C" w:rsidRDefault="00BD027C">
      <w:pPr>
        <w:pStyle w:val="PURBreadcrumb"/>
      </w:pPr>
    </w:p>
    <w:tbl>
      <w:tblPr>
        <w:tblStyle w:val="PURTable"/>
        <w:tblW w:w="0" w:type="dxa"/>
        <w:tblLook w:val="04A0" w:firstRow="1" w:lastRow="0" w:firstColumn="1" w:lastColumn="0" w:noHBand="0" w:noVBand="1"/>
      </w:tblPr>
      <w:tblGrid>
        <w:gridCol w:w="10800"/>
      </w:tblGrid>
      <w:tr w:rsidR="00BD027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D027C" w:rsidRDefault="00F31213">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BD027C" w:rsidRDefault="00BD027C">
      <w:pPr>
        <w:pStyle w:val="ProductList-Body"/>
      </w:pPr>
    </w:p>
    <w:p w:rsidR="00BD027C" w:rsidRDefault="00F31213">
      <w:pPr>
        <w:pStyle w:val="ProductList-Offering2HeadingNoBorder"/>
        <w:outlineLvl w:val="2"/>
      </w:pPr>
      <w:bookmarkStart w:id="191" w:name="_Sec650"/>
      <w:r>
        <w:t>Visual Studio Team Foundation Server</w:t>
      </w:r>
      <w:bookmarkEnd w:id="191"/>
      <w:r>
        <w:fldChar w:fldCharType="begin"/>
      </w:r>
      <w:r>
        <w:instrText xml:space="preserve"> TC "</w:instrText>
      </w:r>
      <w:bookmarkStart w:id="192" w:name="_Toc478649807"/>
      <w:r>
        <w:instrText>Visual Studio Team Foundation Server</w:instrText>
      </w:r>
      <w:bookmarkEnd w:id="192"/>
      <w:r>
        <w:instrText>" \l 3</w:instrText>
      </w:r>
      <w:r>
        <w:fldChar w:fldCharType="end"/>
      </w:r>
    </w:p>
    <w:p w:rsidR="00BD027C" w:rsidRDefault="00F31213">
      <w:pPr>
        <w:pStyle w:val="ProductList-Offering1SubSection"/>
        <w:outlineLvl w:val="3"/>
      </w:pPr>
      <w:bookmarkStart w:id="193" w:name="_Sec698"/>
      <w:r>
        <w:t>1. Доступність програм</w:t>
      </w:r>
      <w:bookmarkEnd w:id="193"/>
    </w:p>
    <w:tbl>
      <w:tblPr>
        <w:tblStyle w:val="PURTable"/>
        <w:tblW w:w="0" w:type="dxa"/>
        <w:tblLook w:val="04A0" w:firstRow="1" w:lastRow="0" w:firstColumn="1" w:lastColumn="0" w:noHBand="0" w:noVBand="1"/>
      </w:tblPr>
      <w:tblGrid>
        <w:gridCol w:w="4039"/>
        <w:gridCol w:w="615"/>
        <w:gridCol w:w="603"/>
        <w:gridCol w:w="612"/>
        <w:gridCol w:w="607"/>
        <w:gridCol w:w="607"/>
        <w:gridCol w:w="611"/>
        <w:gridCol w:w="615"/>
        <w:gridCol w:w="634"/>
        <w:gridCol w:w="619"/>
        <w:gridCol w:w="613"/>
        <w:gridCol w:w="609"/>
      </w:tblGrid>
      <w:tr w:rsidR="00BD027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D027C" w:rsidRDefault="00F31213">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"На яку дату буде досту</w:instrText>
            </w:r>
            <w:r>
              <w:instrText xml:space="preserve">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w:instrText>
            </w:r>
            <w:r>
              <w:instrText xml:space="preserve">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w:instrText>
            </w:r>
            <w:r>
              <w:instrText xml:space="preserve">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BD027C">
        <w:tc>
          <w:tcPr>
            <w:tcW w:w="4160" w:type="dxa"/>
            <w:tcBorders>
              <w:top w:val="single" w:sz="6" w:space="0" w:color="FFFFFF"/>
              <w:left w:val="none" w:sz="4" w:space="0" w:color="6E6E6E"/>
              <w:bottom w:val="dashed" w:sz="4" w:space="0" w:color="BFBFBF"/>
              <w:right w:val="none" w:sz="4" w:space="0" w:color="6E6E6E"/>
            </w:tcBorders>
          </w:tcPr>
          <w:p w:rsidR="00BD027C" w:rsidRDefault="00F31213">
            <w:pPr>
              <w:pStyle w:val="ProductList-TableBody"/>
            </w:pPr>
            <w:r>
              <w:rPr>
                <w:color w:val="000000"/>
              </w:rPr>
              <w:t>Visual Studio Team Foundation Server 2017 із технологією SQL Server 2016</w:t>
            </w:r>
            <w:r>
              <w:fldChar w:fldCharType="begin"/>
            </w:r>
            <w:r>
              <w:instrText xml:space="preserve"> XE "Visual Studio Team Foundation Server 2017 із технологією SQL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D027C" w:rsidRDefault="00F31213">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BD027C" w:rsidRDefault="00BD027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D027C" w:rsidRDefault="00F31213">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BD027C" w:rsidRDefault="00F3121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w:instrText>
            </w:r>
            <w:r>
              <w:instrText xml:space="preserve">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BD027C">
        <w:tc>
          <w:tcPr>
            <w:tcW w:w="4160" w:type="dxa"/>
            <w:tcBorders>
              <w:top w:val="dashed" w:sz="4" w:space="0" w:color="BFBFBF"/>
              <w:left w:val="none" w:sz="4" w:space="0" w:color="6E6E6E"/>
              <w:bottom w:val="none" w:sz="4" w:space="0" w:color="BFBFBF"/>
              <w:right w:val="none" w:sz="4" w:space="0" w:color="6E6E6E"/>
            </w:tcBorders>
          </w:tcPr>
          <w:p w:rsidR="00BD027C" w:rsidRDefault="00F31213">
            <w:pPr>
              <w:pStyle w:val="ProductList-TableBody"/>
            </w:pPr>
            <w:r>
              <w:t>Ліцензія доступу клієнта на Visual Studio Team Foundation Server 2017</w:t>
            </w:r>
            <w:r>
              <w:fldChar w:fldCharType="begin"/>
            </w:r>
            <w:r>
              <w:instrText xml:space="preserve"> XE "</w:instrText>
            </w:r>
            <w:r>
              <w:instrText xml:space="preserve">Ліцензія доступу клієнта на Visual Studio Team Foundation Server 2017" </w:instrText>
            </w:r>
            <w:r>
              <w:fldChar w:fldCharType="end"/>
            </w:r>
            <w:r>
              <w:t xml:space="preserve"> («на пристрій» і «на користувача»)</w:t>
            </w:r>
          </w:p>
        </w:tc>
        <w:tc>
          <w:tcPr>
            <w:tcW w:w="620" w:type="dxa"/>
            <w:tcBorders>
              <w:top w:val="dashed" w:sz="4" w:space="0" w:color="BFBFBF"/>
              <w:left w:val="none" w:sz="4" w:space="0" w:color="6E6E6E"/>
              <w:bottom w:val="none" w:sz="4" w:space="0" w:color="BFBFBF"/>
              <w:right w:val="none" w:sz="4" w:space="0" w:color="6E6E6E"/>
            </w:tcBorders>
          </w:tcPr>
          <w:p w:rsidR="00BD027C" w:rsidRDefault="00F31213">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rsidR="00BD027C" w:rsidRDefault="00BD027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D027C" w:rsidRDefault="00F31213">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BD027C" w:rsidRDefault="00F3121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w:instrText>
            </w:r>
            <w:r>
              <w:instrText xml:space="preserve">кт" </w:instrText>
            </w:r>
            <w:r>
              <w:fldChar w:fldCharType="separate"/>
            </w:r>
            <w:r>
              <w:rPr>
                <w:color w:val="000000"/>
              </w:rPr>
              <w:t xml:space="preserve"> A</w:t>
            </w:r>
            <w:r>
              <w:fldChar w:fldCharType="end"/>
            </w:r>
          </w:p>
        </w:tc>
      </w:tr>
    </w:tbl>
    <w:p w:rsidR="00BD027C" w:rsidRDefault="00F31213">
      <w:pPr>
        <w:pStyle w:val="ProductList-Offering1SubSection"/>
        <w:outlineLvl w:val="3"/>
      </w:pPr>
      <w:bookmarkStart w:id="194" w:name="_Sec753"/>
      <w:r>
        <w:t>2. Умови продукту</w:t>
      </w:r>
      <w:bookmarkEnd w:id="194"/>
    </w:p>
    <w:tbl>
      <w:tblPr>
        <w:tblStyle w:val="PURTable"/>
        <w:tblW w:w="0" w:type="dxa"/>
        <w:tblLook w:val="04A0" w:firstRow="1" w:lastRow="0" w:firstColumn="1" w:lastColumn="0" w:noHBand="0" w:noVBand="1"/>
      </w:tblPr>
      <w:tblGrid>
        <w:gridCol w:w="3576"/>
        <w:gridCol w:w="3598"/>
        <w:gridCol w:w="3616"/>
      </w:tblGrid>
      <w:tr w:rsidR="00BD02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Visual Studio Team Foundation Server 2015 (9/15)</w:t>
            </w:r>
          </w:p>
        </w:tc>
        <w:tc>
          <w:tcPr>
            <w:tcW w:w="4040" w:type="dxa"/>
            <w:tcBorders>
              <w:top w:val="single" w:sz="18" w:space="0" w:color="00188F"/>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AutoTextList   \s NoStyle \t "Група Продукт</w:instrText>
            </w:r>
            <w:r>
              <w:instrText xml:space="preserve">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Випуски з меншими функціональними можливостями: Н/Д</w:t>
            </w:r>
          </w:p>
        </w:tc>
      </w:tr>
      <w:tr w:rsidR="00BD02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AutoTextList   \s NoStyle \t "Необхідна умова (Підтримка </w:instrText>
            </w:r>
            <w:r>
              <w:instrText xml:space="preserve">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BD02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Право на зменшення: Н/Д</w:t>
            </w:r>
          </w:p>
        </w:tc>
      </w:tr>
      <w:tr w:rsidR="00BD027C">
        <w:tc>
          <w:tcPr>
            <w:tcW w:w="40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w:instrText>
            </w:r>
            <w:r>
              <w:instrText xml:space="preserve">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Право на уточнення: Н/Д</w:t>
            </w:r>
          </w:p>
        </w:tc>
      </w:tr>
      <w:tr w:rsidR="00BD02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BD02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BD027C">
            <w:pPr>
              <w:pStyle w:val="ProductList-TableBody"/>
            </w:pPr>
          </w:p>
        </w:tc>
      </w:tr>
    </w:tbl>
    <w:p w:rsidR="00BD027C" w:rsidRDefault="00F31213">
      <w:pPr>
        <w:pStyle w:val="ProductList-Offering1SubSection"/>
        <w:outlineLvl w:val="3"/>
      </w:pPr>
      <w:bookmarkStart w:id="195" w:name="_Sec811"/>
      <w:r>
        <w:t>3. Права на використання</w:t>
      </w:r>
      <w:bookmarkEnd w:id="195"/>
    </w:p>
    <w:tbl>
      <w:tblPr>
        <w:tblStyle w:val="PURTable"/>
        <w:tblW w:w="0" w:type="dxa"/>
        <w:tblLook w:val="04A0" w:firstRow="1" w:lastRow="0" w:firstColumn="1" w:lastColumn="0" w:noHBand="0" w:noVBand="1"/>
      </w:tblPr>
      <w:tblGrid>
        <w:gridCol w:w="3617"/>
        <w:gridCol w:w="3581"/>
        <w:gridCol w:w="3592"/>
      </w:tblGrid>
      <w:tr w:rsidR="00BD02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Всі</w:t>
            </w:r>
          </w:p>
        </w:tc>
        <w:tc>
          <w:tcPr>
            <w:tcW w:w="4040" w:type="dxa"/>
            <w:tcBorders>
              <w:top w:val="single" w:sz="18" w:space="0" w:color="00188F"/>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w:instrText>
            </w:r>
            <w:r>
              <w:instrText xml:space="preserve">енням." </w:instrText>
            </w:r>
            <w:r>
              <w:fldChar w:fldCharType="separate"/>
            </w:r>
            <w:r>
              <w:rPr>
                <w:color w:val="0563C1"/>
              </w:rPr>
              <w:t>Додаткове програмне забезпечення</w:t>
            </w:r>
            <w:r>
              <w:fldChar w:fldCharType="end"/>
            </w:r>
            <w:r>
              <w:t>: Всі</w:t>
            </w:r>
          </w:p>
        </w:tc>
      </w:tr>
      <w:tr w:rsidR="00BD027C">
        <w:tc>
          <w:tcPr>
            <w:tcW w:w="40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Ліцензії CAL</w:t>
            </w:r>
          </w:p>
        </w:tc>
        <w:tc>
          <w:tcPr>
            <w:tcW w:w="40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AutoTextList   \s NoStyle </w:instrText>
            </w:r>
            <w:r>
              <w:instrText xml:space="preserve">\t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w:t>
            </w:r>
            <w:r>
              <w:t xml:space="preserve"> Windows, Microsoft SharePoint Foundation 2013</w:t>
            </w:r>
          </w:p>
        </w:tc>
      </w:tr>
      <w:tr w:rsidR="00BD02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BD02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BD027C">
            <w:pPr>
              <w:pStyle w:val="ProductList-TableBody"/>
            </w:pPr>
          </w:p>
        </w:tc>
      </w:tr>
    </w:tbl>
    <w:p w:rsidR="00BD027C" w:rsidRDefault="00BD027C">
      <w:pPr>
        <w:pStyle w:val="ProductList-Body"/>
      </w:pPr>
    </w:p>
    <w:p w:rsidR="00BD027C" w:rsidRDefault="00F31213">
      <w:pPr>
        <w:pStyle w:val="ProductList-ClauseHeading"/>
        <w:outlineLvl w:val="4"/>
      </w:pPr>
      <w:r>
        <w:t>3.1 Доступ до серверного програмного забезпечення</w:t>
      </w:r>
    </w:p>
    <w:tbl>
      <w:tblPr>
        <w:tblStyle w:val="PURTable"/>
        <w:tblW w:w="0" w:type="dxa"/>
        <w:tblLook w:val="04A0" w:firstRow="1" w:lastRow="0" w:firstColumn="1" w:lastColumn="0" w:noHBand="0" w:noVBand="1"/>
      </w:tblPr>
      <w:tblGrid>
        <w:gridCol w:w="3578"/>
        <w:gridCol w:w="3600"/>
        <w:gridCol w:w="3612"/>
      </w:tblGrid>
      <w:tr w:rsidR="00BD02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D027C" w:rsidRDefault="00F31213">
            <w:pPr>
              <w:pStyle w:val="ProductList-TableBody"/>
            </w:pPr>
            <w:r>
              <w:t>Основна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BD027C" w:rsidRDefault="00F31213">
            <w:pPr>
              <w:pStyle w:val="ProductList-TableBody"/>
            </w:pPr>
            <w:r>
              <w:t>Ліцензія CAL для Visual Studio Team Foundation Server 2017</w:t>
            </w:r>
          </w:p>
        </w:tc>
        <w:tc>
          <w:tcPr>
            <w:tcW w:w="4040" w:type="dxa"/>
            <w:tcBorders>
              <w:top w:val="single" w:sz="18" w:space="0" w:color="0072C6"/>
              <w:left w:val="none" w:sz="4" w:space="0" w:color="000000"/>
              <w:bottom w:val="single" w:sz="4" w:space="0" w:color="000000"/>
              <w:right w:val="single" w:sz="4" w:space="0" w:color="000000"/>
            </w:tcBorders>
          </w:tcPr>
          <w:p w:rsidR="00BD027C" w:rsidRDefault="00F31213">
            <w:pPr>
              <w:pStyle w:val="ProductList-TableBody"/>
            </w:pPr>
            <w:r>
              <w:t>Платна пропозиція служб Visual Studio Team Services для користувача</w:t>
            </w:r>
          </w:p>
        </w:tc>
      </w:tr>
    </w:tbl>
    <w:p w:rsidR="00BD027C" w:rsidRDefault="00BD027C">
      <w:pPr>
        <w:pStyle w:val="ProductList-Body"/>
      </w:pPr>
    </w:p>
    <w:p w:rsidR="00BD027C" w:rsidRDefault="00F31213">
      <w:pPr>
        <w:pStyle w:val="ProductList-SubClauseHeading"/>
        <w:outlineLvl w:val="5"/>
      </w:pPr>
      <w:r>
        <w:t>3.1.1 Додаткові функціональні можливості.</w:t>
      </w:r>
    </w:p>
    <w:p w:rsidR="00BD027C" w:rsidRDefault="00F31213">
      <w:pPr>
        <w:pStyle w:val="ProductList-BodyIndented"/>
      </w:pPr>
      <w:r>
        <w:t>Керування тестами</w:t>
      </w:r>
    </w:p>
    <w:tbl>
      <w:tblPr>
        <w:tblStyle w:val="PURTable0"/>
        <w:tblW w:w="0" w:type="dxa"/>
        <w:tblLook w:val="04A0" w:firstRow="1" w:lastRow="0" w:firstColumn="1" w:lastColumn="0" w:noHBand="0" w:noVBand="1"/>
      </w:tblPr>
      <w:tblGrid>
        <w:gridCol w:w="3464"/>
        <w:gridCol w:w="3480"/>
        <w:gridCol w:w="3486"/>
      </w:tblGrid>
      <w:tr w:rsidR="00BD02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D027C" w:rsidRDefault="00F31213">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BD027C" w:rsidRDefault="00F31213">
            <w:pPr>
              <w:pStyle w:val="ProductList-TableBody"/>
            </w:pPr>
            <w:r>
              <w:t>Передплата Visual Studio Test Professional 2017</w:t>
            </w:r>
          </w:p>
        </w:tc>
        <w:tc>
          <w:tcPr>
            <w:tcW w:w="4040" w:type="dxa"/>
            <w:tcBorders>
              <w:top w:val="single" w:sz="18" w:space="0" w:color="0072C6"/>
              <w:left w:val="none" w:sz="4" w:space="0" w:color="000000"/>
              <w:bottom w:val="none" w:sz="4" w:space="0" w:color="000000"/>
              <w:right w:val="single" w:sz="4" w:space="0" w:color="000000"/>
            </w:tcBorders>
          </w:tcPr>
          <w:p w:rsidR="00BD027C" w:rsidRDefault="00F31213">
            <w:pPr>
              <w:pStyle w:val="ProductList-TableBody"/>
            </w:pPr>
            <w:r>
              <w:t>Передплата Visual Studio Enterprise 2017</w:t>
            </w:r>
          </w:p>
        </w:tc>
      </w:tr>
      <w:tr w:rsidR="00BD027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D027C" w:rsidRDefault="00BD027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D027C" w:rsidRDefault="00F31213">
            <w:pPr>
              <w:pStyle w:val="ProductList-TableBody"/>
            </w:pPr>
            <w:r>
              <w:t>Платформи MSDN</w:t>
            </w:r>
          </w:p>
        </w:tc>
        <w:tc>
          <w:tcPr>
            <w:tcW w:w="4040" w:type="dxa"/>
            <w:tcBorders>
              <w:top w:val="none" w:sz="4" w:space="0" w:color="000000"/>
              <w:left w:val="none" w:sz="4" w:space="0" w:color="000000"/>
              <w:bottom w:val="single" w:sz="4" w:space="0" w:color="000000"/>
              <w:right w:val="single" w:sz="4" w:space="0" w:color="000000"/>
            </w:tcBorders>
          </w:tcPr>
          <w:p w:rsidR="00BD027C" w:rsidRDefault="00F31213">
            <w:pPr>
              <w:pStyle w:val="ProductList-TableBody"/>
            </w:pPr>
            <w:r>
              <w:t>Розширення диспетчера тестування Служб Visual Studio Team Services</w:t>
            </w:r>
          </w:p>
        </w:tc>
      </w:tr>
    </w:tbl>
    <w:p w:rsidR="00BD027C" w:rsidRDefault="00BD027C">
      <w:pPr>
        <w:pStyle w:val="ProductList-BodyIndented"/>
      </w:pPr>
    </w:p>
    <w:p w:rsidR="00BD027C" w:rsidRDefault="00F31213">
      <w:pPr>
        <w:pStyle w:val="ProductList-SubClauseHeading"/>
        <w:outlineLvl w:val="5"/>
      </w:pPr>
      <w:r>
        <w:t>3.1.2 Додаткові функціональні можливості.</w:t>
      </w:r>
    </w:p>
    <w:p w:rsidR="00BD027C" w:rsidRDefault="00F31213">
      <w:pPr>
        <w:pStyle w:val="ProductList-BodyIndented"/>
      </w:pPr>
      <w:r>
        <w:t>Package Management</w:t>
      </w:r>
    </w:p>
    <w:tbl>
      <w:tblPr>
        <w:tblStyle w:val="PURTable0"/>
        <w:tblW w:w="0" w:type="dxa"/>
        <w:tblLook w:val="04A0" w:firstRow="1" w:lastRow="0" w:firstColumn="1" w:lastColumn="0" w:noHBand="0" w:noVBand="1"/>
      </w:tblPr>
      <w:tblGrid>
        <w:gridCol w:w="3463"/>
        <w:gridCol w:w="3478"/>
        <w:gridCol w:w="3489"/>
      </w:tblGrid>
      <w:tr w:rsidR="00BD02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D027C" w:rsidRDefault="00F31213">
            <w:pPr>
              <w:pStyle w:val="ProductList-TableBody"/>
            </w:pPr>
            <w:r>
              <w:lastRenderedPageBreak/>
              <w:t>Додаткова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BD027C" w:rsidRDefault="00F31213">
            <w:pPr>
              <w:pStyle w:val="ProductList-TableBody"/>
            </w:pPr>
            <w:r>
              <w:t>Передплата Visual Studio Enterprise 2017</w:t>
            </w:r>
          </w:p>
        </w:tc>
        <w:tc>
          <w:tcPr>
            <w:tcW w:w="4040" w:type="dxa"/>
            <w:tcBorders>
              <w:top w:val="single" w:sz="18" w:space="0" w:color="0072C6"/>
              <w:left w:val="none" w:sz="4" w:space="0" w:color="000000"/>
              <w:bottom w:val="single" w:sz="4" w:space="0" w:color="000000"/>
              <w:right w:val="single" w:sz="4" w:space="0" w:color="000000"/>
            </w:tcBorders>
          </w:tcPr>
          <w:p w:rsidR="00BD027C" w:rsidRDefault="00F31213">
            <w:pPr>
              <w:pStyle w:val="ProductList-TableBody"/>
            </w:pPr>
            <w:r>
              <w:t>Розширення Visual Studio Team Services Package Management</w:t>
            </w:r>
          </w:p>
        </w:tc>
      </w:tr>
    </w:tbl>
    <w:p w:rsidR="00BD027C" w:rsidRDefault="00BD027C">
      <w:pPr>
        <w:pStyle w:val="ProductList-BodyIndented"/>
      </w:pPr>
    </w:p>
    <w:p w:rsidR="00BD027C" w:rsidRDefault="00F31213">
      <w:pPr>
        <w:pStyle w:val="ProductList-ClauseHeading"/>
        <w:outlineLvl w:val="4"/>
      </w:pPr>
      <w:r>
        <w:t>3.2 Використання, що не вимагає ліцензій доступу клієнта</w:t>
      </w:r>
    </w:p>
    <w:p w:rsidR="00BD027C" w:rsidRDefault="00F31213">
      <w:pPr>
        <w:pStyle w:val="ProductList-Body"/>
      </w:pP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w:instrText>
      </w:r>
      <w:r>
        <w:instrText xml:space="preserve">ежно від випадку. (Повне визначення див. в Глосарії.)" </w:instrText>
      </w:r>
      <w:r>
        <w:fldChar w:fldCharType="separate"/>
      </w:r>
      <w:r>
        <w:rPr>
          <w:color w:val="0563C1"/>
        </w:rPr>
        <w:t>Клієнтські ліцензії</w:t>
      </w:r>
      <w:r>
        <w:fldChar w:fldCharType="end"/>
      </w:r>
      <w:r>
        <w:t xml:space="preserve"> не потрібні, щоб: переглядати, редагувати або вводити робочі елементи; отримувати доступ до функції звітування Team Foundation Server; отримувати доступ до служб Visual Studio Te</w:t>
      </w:r>
      <w:r>
        <w:t>am Services через проксі-сервер Team Foundation Server 2017; схвалювати етапи в межах послідовності Керування випусками; отримувати доступ до Visual Studio Team Foundation Server через об’єднане підключення з іншої інтегрованої програми або служби.</w:t>
      </w:r>
    </w:p>
    <w:p w:rsidR="00BD027C" w:rsidRDefault="00BD027C">
      <w:pPr>
        <w:pStyle w:val="ProductList-Body"/>
      </w:pPr>
    </w:p>
    <w:p w:rsidR="00BD027C" w:rsidRDefault="00F31213">
      <w:pPr>
        <w:pStyle w:val="ProductList-ClauseHeading"/>
        <w:outlineLvl w:val="4"/>
      </w:pPr>
      <w:r>
        <w:t>3.3 Те</w:t>
      </w:r>
      <w:r>
        <w:t>хнологія SQL Server</w:t>
      </w:r>
    </w:p>
    <w:p w:rsidR="00BD027C" w:rsidRDefault="00F31213">
      <w:pPr>
        <w:pStyle w:val="ProductList-Body"/>
      </w:pPr>
      <w:r>
        <w:t xml:space="preserve">Клієнт може запускати в одному операційному середовищі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w:instrText>
      </w:r>
      <w:r>
        <w:instrText xml:space="preserve">ляра." </w:instrText>
      </w:r>
      <w:r>
        <w:fldChar w:fldCharType="separate"/>
      </w:r>
      <w:r>
        <w:rPr>
          <w:color w:val="0563C1"/>
        </w:rPr>
        <w:t>Екземплярів</w:t>
      </w:r>
      <w:r>
        <w:fldChar w:fldCharType="end"/>
      </w:r>
      <w:r>
        <w:t xml:space="preserve"> програмного забезпечення будь-якої бази даних SQL Server, включену до Продукту, лише задля підтримки цього Продукту та будь-якого іншого Продукту, який включає програмне забезпечення бази даних SQL Server.</w:t>
      </w:r>
    </w:p>
    <w:p w:rsidR="00BD027C" w:rsidRDefault="00BD027C">
      <w:pPr>
        <w:pStyle w:val="ProductList-Body"/>
      </w:pPr>
    </w:p>
    <w:p w:rsidR="00BD027C" w:rsidRDefault="00F31213">
      <w:pPr>
        <w:pStyle w:val="ProductList-ClauseHeading"/>
        <w:outlineLvl w:val="4"/>
      </w:pPr>
      <w:r>
        <w:t>3.4 Бібліотеки, ліцензовані</w:t>
      </w:r>
      <w:r>
        <w:t xml:space="preserve"> за стандартною загальною ліцензією обмеженого застосування GNU</w:t>
      </w:r>
    </w:p>
    <w:p w:rsidR="00BD027C" w:rsidRDefault="00F31213">
      <w:pPr>
        <w:pStyle w:val="ProductList-Body"/>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може здійснювати зворотне проектування, декомпілювати або дизасемблюв</w:t>
      </w:r>
      <w:r>
        <w:t xml:space="preserve">ати програмне забезпечення Visual Studio Team Foundation Server або іншим способом намагатися одержати вихідний код програмного забезпечення Visual Studio Team Foundation Server, лише якщо це потрібно для налагодження змін, унесених у будь-які бібліотеки, </w:t>
      </w:r>
      <w:r>
        <w:t>які ліцензовано за стандартною загальною ліцензією обмеженого застосування GNU та які можуть включатися до програмного забезпечення або бути доступними за посиланням із цього програмного забезпечення.</w:t>
      </w:r>
    </w:p>
    <w:p w:rsidR="00BD027C" w:rsidRDefault="00BD027C">
      <w:pPr>
        <w:pStyle w:val="ProductList-Body"/>
      </w:pPr>
    </w:p>
    <w:p w:rsidR="00BD027C" w:rsidRDefault="00F31213">
      <w:pPr>
        <w:pStyle w:val="ProductList-ClauseHeading"/>
        <w:outlineLvl w:val="4"/>
      </w:pPr>
      <w:r>
        <w:t xml:space="preserve">3.5 Служби Visual Studio Team Foundation Server Build </w:t>
      </w:r>
      <w:r>
        <w:t>Services</w:t>
      </w:r>
    </w:p>
    <w:p w:rsidR="00BD027C" w:rsidRDefault="00F31213">
      <w:pPr>
        <w:pStyle w:val="ProductList-Body"/>
      </w:pPr>
      <w:r>
        <w:t xml:space="preserve">Якщо Користувач має одного або декількох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Ліцензованих користувачів</w:t>
      </w:r>
      <w:r>
        <w:fldChar w:fldCharType="end"/>
      </w:r>
      <w:r>
        <w:t xml:space="preserve"> передплати Visual Studio Enterprise, Visual Studio Professional, Visual Studio En</w:t>
      </w:r>
      <w:r>
        <w:t>terprise (місячна або річна передплата) або Visual Studio Professional (місячна або річна передплата), Користувач може також встановити програмне забезпечення Visual Studio і дозволити доступ до нього і його використання як частини служб Team Foundation Se</w:t>
      </w:r>
      <w:r>
        <w:t xml:space="preserve">rver 2017 Build Services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Ліцензованими користувачами</w:t>
      </w:r>
      <w:r>
        <w:fldChar w:fldCharType="end"/>
      </w:r>
      <w:r>
        <w:t xml:space="preserve"> Користувача і на </w:t>
      </w:r>
      <w:r>
        <w:fldChar w:fldCharType="begin"/>
      </w:r>
      <w:r>
        <w:instrText xml:space="preserve"> AutoTextList   \s NoStyle \t "Ліцензований пристрій – це окремий фізичний пристрій, як</w:instrText>
      </w:r>
      <w:r>
        <w:instrText xml:space="preserve">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Ліцензованих пристроях</w:t>
      </w:r>
      <w:r>
        <w:fldChar w:fldCharType="end"/>
      </w:r>
      <w:r>
        <w:t xml:space="preserve"> Team Foundation Server 2017.</w:t>
      </w:r>
    </w:p>
    <w:p w:rsidR="00BD027C" w:rsidRDefault="00BD027C">
      <w:pPr>
        <w:pStyle w:val="ProductList-Body"/>
      </w:pPr>
    </w:p>
    <w:p w:rsidR="00BD027C" w:rsidRDefault="00F31213">
      <w:pPr>
        <w:pStyle w:val="ProductList-ClauseHeading"/>
        <w:outlineLvl w:val="4"/>
      </w:pPr>
      <w:r>
        <w:t>3.6 Керування випусками</w:t>
      </w:r>
    </w:p>
    <w:p w:rsidR="00BD027C" w:rsidRDefault="00F31213">
      <w:pPr>
        <w:pStyle w:val="ProductList-Body"/>
      </w:pPr>
      <w:r>
        <w:t>Visual Studio Team Foundation Server включає п’ять паралельних розгортань за допомогою функції «Керування випусками». Кожен із наведених нижче елементів забезпечує одне додаткове паралельне розгортання ліцензії:</w:t>
      </w:r>
    </w:p>
    <w:p w:rsidR="00BD027C" w:rsidRDefault="00F31213" w:rsidP="006C5B90">
      <w:pPr>
        <w:pStyle w:val="ProductList-Bullet"/>
        <w:numPr>
          <w:ilvl w:val="0"/>
          <w:numId w:val="21"/>
        </w:numPr>
      </w:pPr>
      <w:r>
        <w:t>Передплата Visual Studio Enterprise 2015</w:t>
      </w:r>
    </w:p>
    <w:p w:rsidR="00BD027C" w:rsidRDefault="00F31213" w:rsidP="006C5B90">
      <w:pPr>
        <w:pStyle w:val="ProductList-Bullet"/>
        <w:numPr>
          <w:ilvl w:val="0"/>
          <w:numId w:val="21"/>
        </w:numPr>
      </w:pPr>
      <w:r>
        <w:t>Vis</w:t>
      </w:r>
      <w:r>
        <w:t>ual Studio Enterprise (місячна або щорічна передплата)</w:t>
      </w:r>
    </w:p>
    <w:p w:rsidR="00BD027C" w:rsidRDefault="00F31213" w:rsidP="006C5B90">
      <w:pPr>
        <w:pStyle w:val="ProductList-Bullet"/>
        <w:numPr>
          <w:ilvl w:val="0"/>
          <w:numId w:val="21"/>
        </w:numPr>
      </w:pPr>
      <w:r>
        <w:t>Приватна послідовність Team Services Build and Deployment (платний екземпляр)</w:t>
      </w:r>
    </w:p>
    <w:p w:rsidR="00BD027C" w:rsidRDefault="00BD027C">
      <w:pPr>
        <w:pStyle w:val="ProductList-Body"/>
      </w:pPr>
    </w:p>
    <w:p w:rsidR="00BD027C" w:rsidRDefault="00F31213">
      <w:pPr>
        <w:pStyle w:val="ProductList-ClauseHeading"/>
        <w:outlineLvl w:val="4"/>
      </w:pPr>
      <w:r>
        <w:t>3.7 Додаткове програмне забезпечення</w:t>
      </w:r>
    </w:p>
    <w:tbl>
      <w:tblPr>
        <w:tblStyle w:val="PURTable"/>
        <w:tblW w:w="0" w:type="dxa"/>
        <w:tblLook w:val="04A0" w:firstRow="1" w:lastRow="0" w:firstColumn="1" w:lastColumn="0" w:noHBand="0" w:noVBand="1"/>
      </w:tblPr>
      <w:tblGrid>
        <w:gridCol w:w="3624"/>
        <w:gridCol w:w="3637"/>
        <w:gridCol w:w="3529"/>
      </w:tblGrid>
      <w:tr w:rsidR="00BD02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D027C" w:rsidRDefault="00F31213">
            <w:pPr>
              <w:pStyle w:val="ProductList-TableBody"/>
            </w:pPr>
            <w:r>
              <w:t>Служби 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BD027C" w:rsidRDefault="00F31213">
            <w:pPr>
              <w:pStyle w:val="ProductList-TableBody"/>
            </w:pPr>
            <w:r>
              <w:t>Розширення Visual Studio Team Fou</w:t>
            </w:r>
            <w:r>
              <w:t>ndation Server для Sharepoint</w:t>
            </w:r>
          </w:p>
        </w:tc>
        <w:tc>
          <w:tcPr>
            <w:tcW w:w="4040" w:type="dxa"/>
            <w:tcBorders>
              <w:top w:val="single" w:sz="18" w:space="0" w:color="0072C6"/>
              <w:left w:val="single" w:sz="4" w:space="0" w:color="000000"/>
              <w:bottom w:val="single" w:sz="4" w:space="0" w:color="000000"/>
              <w:right w:val="single" w:sz="4" w:space="0" w:color="000000"/>
            </w:tcBorders>
          </w:tcPr>
          <w:p w:rsidR="00BD027C" w:rsidRDefault="00BD027C">
            <w:pPr>
              <w:pStyle w:val="ProductList-TableBody"/>
            </w:pPr>
          </w:p>
        </w:tc>
      </w:tr>
    </w:tbl>
    <w:p w:rsidR="00BD027C" w:rsidRDefault="00F31213">
      <w:pPr>
        <w:pStyle w:val="ProductList-Offering1SubSection"/>
        <w:outlineLvl w:val="3"/>
      </w:pPr>
      <w:bookmarkStart w:id="196" w:name="_Sec837"/>
      <w:r>
        <w:t>4. Підтримка програмного забезпечення</w:t>
      </w:r>
      <w:bookmarkEnd w:id="196"/>
    </w:p>
    <w:tbl>
      <w:tblPr>
        <w:tblStyle w:val="PURTable"/>
        <w:tblW w:w="0" w:type="dxa"/>
        <w:tblLook w:val="04A0" w:firstRow="1" w:lastRow="0" w:firstColumn="1" w:lastColumn="0" w:noHBand="0" w:noVBand="1"/>
      </w:tblPr>
      <w:tblGrid>
        <w:gridCol w:w="3692"/>
        <w:gridCol w:w="3506"/>
        <w:gridCol w:w="3507"/>
        <w:gridCol w:w="85"/>
      </w:tblGrid>
      <w:tr w:rsidR="00BD027C">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w:instrText>
            </w:r>
            <w:r>
              <w:instrText xml:space="preserve">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AutoTextList   \s NoStyle \t "Відновлення після збою: права, доступні для клієнтів з Підтри</w:instrText>
            </w:r>
            <w:r>
              <w:instrText xml:space="preserve">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Права переходу на резервний ресурс: Н/Д</w:t>
            </w:r>
          </w:p>
        </w:tc>
      </w:tr>
      <w:tr w:rsidR="00BD027C">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w:instrText>
            </w:r>
            <w:r>
              <w:instrText xml:space="preserve"> центрів обробки даних;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Так (виключно серверні ліцензії)</w:t>
            </w:r>
          </w:p>
        </w:tc>
        <w:tc>
          <w:tcPr>
            <w:tcW w:w="40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AutoTextList   \s NoStyle \t "Права на перехід: Клієнт може мати можливість оновлювати попередні версі</w:instrText>
            </w:r>
            <w:r>
              <w:instrText xml:space="preserve">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92">
              <w:r>
                <w:rPr>
                  <w:color w:val="00467F"/>
                  <w:u w:val="single"/>
                </w:rPr>
                <w:t>Умови для продуктів – грудень 2016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Права на віддалене використання: Н/Д</w:t>
            </w:r>
          </w:p>
        </w:tc>
      </w:tr>
      <w:tr w:rsidR="00BD027C">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w:instrText>
            </w:r>
            <w:r>
              <w:instrText xml:space="preserve">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BD027C">
            <w:pPr>
              <w:pStyle w:val="ProductList-TableBody"/>
            </w:pPr>
          </w:p>
        </w:tc>
      </w:tr>
      <w:tr w:rsidR="00BD027C">
        <w:tc>
          <w:tcPr>
            <w:tcW w:w="12240" w:type="dxa"/>
            <w:gridSpan w:val="4"/>
            <w:tcBorders>
              <w:top w:val="none" w:sz="4" w:space="0" w:color="6E6E6E"/>
              <w:left w:val="none" w:sz="4" w:space="0" w:color="6E6E6E"/>
              <w:bottom w:val="none" w:sz="4" w:space="0" w:color="6E6E6E"/>
              <w:right w:val="none" w:sz="4" w:space="0" w:color="6E6E6E"/>
            </w:tcBorders>
          </w:tcPr>
          <w:p w:rsidR="00BD027C" w:rsidRDefault="00BD027C">
            <w:pPr>
              <w:pStyle w:val="PURBreadcrumb"/>
            </w:pPr>
          </w:p>
          <w:tbl>
            <w:tblPr>
              <w:tblW w:w="0" w:type="dxa"/>
              <w:tblLook w:val="04A0" w:firstRow="1" w:lastRow="0" w:firstColumn="1" w:lastColumn="0" w:noHBand="0" w:noVBand="1"/>
            </w:tblPr>
            <w:tblGrid>
              <w:gridCol w:w="10674"/>
            </w:tblGrid>
            <w:tr w:rsidR="00BD027C">
              <w:tc>
                <w:tcPr>
                  <w:tcW w:w="12240" w:type="dxa"/>
                  <w:tcBorders>
                    <w:top w:val="none" w:sz="4" w:space="0" w:color="6E6E6E"/>
                    <w:left w:val="none" w:sz="4" w:space="0" w:color="6E6E6E"/>
                    <w:bottom w:val="none" w:sz="4" w:space="0" w:color="6E6E6E"/>
                    <w:right w:val="none" w:sz="4" w:space="0" w:color="6E6E6E"/>
                  </w:tcBorders>
                  <w:shd w:val="clear" w:color="auto" w:fill="A6A6A6"/>
                </w:tcPr>
                <w:p w:rsidR="00BD027C" w:rsidRDefault="00F31213">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BD027C" w:rsidRDefault="00BD027C">
            <w:pPr>
              <w:pStyle w:val="ProductList-TableBody"/>
            </w:pPr>
          </w:p>
        </w:tc>
      </w:tr>
    </w:tbl>
    <w:p w:rsidR="00BD027C" w:rsidRDefault="00BD027C">
      <w:pPr>
        <w:pStyle w:val="ProductList-Body"/>
      </w:pPr>
    </w:p>
    <w:p w:rsidR="00BD027C" w:rsidRDefault="00F31213">
      <w:pPr>
        <w:pStyle w:val="ProductList-OfferingGroupHeading"/>
        <w:outlineLvl w:val="1"/>
      </w:pPr>
      <w:bookmarkStart w:id="197" w:name="_Sec618"/>
      <w:r>
        <w:t>Windows</w:t>
      </w:r>
      <w:bookmarkEnd w:id="197"/>
      <w:r>
        <w:fldChar w:fldCharType="begin"/>
      </w:r>
      <w:r>
        <w:instrText xml:space="preserve"> TC "</w:instrText>
      </w:r>
      <w:bookmarkStart w:id="198" w:name="_Toc478649808"/>
      <w:r>
        <w:instrText>Windows</w:instrText>
      </w:r>
      <w:bookmarkEnd w:id="198"/>
      <w:r>
        <w:instrText>" \l 2</w:instrText>
      </w:r>
      <w:r>
        <w:fldChar w:fldCharType="end"/>
      </w:r>
    </w:p>
    <w:p w:rsidR="00BD027C" w:rsidRDefault="00F31213">
      <w:pPr>
        <w:pStyle w:val="ProductList-Offering2HeadingNoBorder"/>
        <w:outlineLvl w:val="2"/>
      </w:pPr>
      <w:bookmarkStart w:id="199" w:name="_Sec652"/>
      <w:r>
        <w:t>Операційна система Windows для настільних комп’ютерів</w:t>
      </w:r>
      <w:bookmarkEnd w:id="199"/>
      <w:r>
        <w:fldChar w:fldCharType="begin"/>
      </w:r>
      <w:r>
        <w:instrText xml:space="preserve"> TC "</w:instrText>
      </w:r>
      <w:bookmarkStart w:id="200" w:name="_Toc478649809"/>
      <w:r>
        <w:instrText>Операційна система Windows для настільних комп’ютерів</w:instrText>
      </w:r>
      <w:bookmarkEnd w:id="200"/>
      <w:r>
        <w:instrText>" \l 3</w:instrText>
      </w:r>
      <w:r>
        <w:fldChar w:fldCharType="end"/>
      </w:r>
    </w:p>
    <w:p w:rsidR="00BD027C" w:rsidRDefault="00F31213">
      <w:pPr>
        <w:pStyle w:val="ProductList-Offering1SubSection"/>
        <w:outlineLvl w:val="3"/>
      </w:pPr>
      <w:bookmarkStart w:id="201" w:name="_Sec700"/>
      <w:r>
        <w:t>1. Доступність програм</w:t>
      </w:r>
      <w:bookmarkEnd w:id="201"/>
    </w:p>
    <w:tbl>
      <w:tblPr>
        <w:tblStyle w:val="PURTable"/>
        <w:tblW w:w="0" w:type="dxa"/>
        <w:tblLook w:val="04A0" w:firstRow="1" w:lastRow="0" w:firstColumn="1" w:lastColumn="0" w:noHBand="0" w:noVBand="1"/>
      </w:tblPr>
      <w:tblGrid>
        <w:gridCol w:w="3977"/>
        <w:gridCol w:w="613"/>
        <w:gridCol w:w="606"/>
        <w:gridCol w:w="607"/>
        <w:gridCol w:w="600"/>
        <w:gridCol w:w="605"/>
        <w:gridCol w:w="607"/>
        <w:gridCol w:w="613"/>
        <w:gridCol w:w="634"/>
        <w:gridCol w:w="618"/>
        <w:gridCol w:w="609"/>
        <w:gridCol w:w="689"/>
      </w:tblGrid>
      <w:tr w:rsidR="00BD027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BD027C" w:rsidRDefault="00F31213">
            <w:pPr>
              <w:pStyle w:val="ProductList-TableBody"/>
            </w:pPr>
            <w:r>
              <w:rPr>
                <w:color w:val="FFFFFF"/>
              </w:rPr>
              <w:t>Продукт</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D027C" w:rsidRDefault="00F31213">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D027C" w:rsidRDefault="00F31213">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D027C" w:rsidRDefault="00F31213">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D027C" w:rsidRDefault="00F31213">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D027C" w:rsidRDefault="00F3121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D027C" w:rsidRDefault="00F31213">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D027C" w:rsidRDefault="00F31213">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D027C" w:rsidRDefault="00F31213">
            <w:pPr>
              <w:pStyle w:val="ProductList-TableBody"/>
              <w:jc w:val="center"/>
            </w:pPr>
            <w:r>
              <w:fldChar w:fldCharType="begin"/>
            </w:r>
            <w:r>
              <w:instrText xml:space="preserve"> AutoTextList   \s NoStyle \t "Угода Open Value та Open </w:instrText>
            </w:r>
            <w:r>
              <w:instrText xml:space="preserve">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D027C" w:rsidRDefault="00F31213">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D027C" w:rsidRDefault="00F31213">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D027C" w:rsidRDefault="00F31213">
            <w:pPr>
              <w:pStyle w:val="ProductList-TableBody"/>
              <w:jc w:val="center"/>
            </w:pPr>
            <w:r>
              <w:fldChar w:fldCharType="begin"/>
            </w:r>
            <w:r>
              <w:instrText xml:space="preserve"> AutoTextList   \s NoSt</w:instrText>
            </w:r>
            <w:r>
              <w:instrText xml:space="preserve">yle \t "Реєстраційна форма «Enrollment for Education Solutions»" </w:instrText>
            </w:r>
            <w:r>
              <w:fldChar w:fldCharType="separate"/>
            </w:r>
            <w:r>
              <w:rPr>
                <w:color w:val="FFFFFF"/>
              </w:rPr>
              <w:t>EES</w:t>
            </w:r>
            <w:r>
              <w:fldChar w:fldCharType="end"/>
            </w:r>
          </w:p>
        </w:tc>
      </w:tr>
      <w:tr w:rsidR="00BD027C">
        <w:tc>
          <w:tcPr>
            <w:tcW w:w="4160" w:type="dxa"/>
            <w:tcBorders>
              <w:top w:val="single" w:sz="9" w:space="0" w:color="FFFFFF"/>
              <w:left w:val="single" w:sz="9" w:space="0" w:color="FFFFFF"/>
              <w:bottom w:val="dashed" w:sz="4" w:space="0" w:color="BFBFBF"/>
              <w:right w:val="single" w:sz="9" w:space="0" w:color="FFFFFF"/>
            </w:tcBorders>
          </w:tcPr>
          <w:p w:rsidR="00BD027C" w:rsidRDefault="00F31213">
            <w:pPr>
              <w:pStyle w:val="ProductList-TableBody"/>
            </w:pPr>
            <w:r>
              <w:t>Оновлення Windows 10 Pro</w:t>
            </w:r>
            <w:r>
              <w:fldChar w:fldCharType="begin"/>
            </w:r>
            <w:r>
              <w:instrText xml:space="preserve"> XE "Оновлення Windows 10 Pro" </w:instrText>
            </w:r>
            <w:r>
              <w:fldChar w:fldCharType="end"/>
            </w:r>
            <w:r>
              <w:t xml:space="preserve"> («на пристрій»)</w:t>
            </w:r>
          </w:p>
        </w:tc>
        <w:tc>
          <w:tcPr>
            <w:tcW w:w="620" w:type="dxa"/>
            <w:tcBorders>
              <w:top w:val="single" w:sz="9" w:space="0" w:color="FFFFFF"/>
              <w:left w:val="single" w:sz="9" w:space="0" w:color="FFFFFF"/>
              <w:bottom w:val="dashed" w:sz="4" w:space="0" w:color="BFBFBF"/>
              <w:right w:val="single" w:sz="9" w:space="0" w:color="FFFFFF"/>
            </w:tcBorders>
          </w:tcPr>
          <w:p w:rsidR="00BD027C" w:rsidRDefault="00F31213">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BD027C" w:rsidRDefault="00F31213">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BD027C" w:rsidRDefault="00BD027C">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BD027C" w:rsidRDefault="00BD02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027C" w:rsidRDefault="00BD02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027C" w:rsidRDefault="00BD02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027C" w:rsidRDefault="00BD02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027C" w:rsidRDefault="00BD02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027C" w:rsidRDefault="00BD02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027C" w:rsidRDefault="00BD02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027C" w:rsidRDefault="00BD027C">
            <w:pPr>
              <w:pStyle w:val="ProductList-TableBody"/>
              <w:jc w:val="center"/>
            </w:pPr>
          </w:p>
        </w:tc>
      </w:tr>
      <w:tr w:rsidR="00BD027C">
        <w:tc>
          <w:tcPr>
            <w:tcW w:w="4160" w:type="dxa"/>
            <w:tcBorders>
              <w:top w:val="dashed" w:sz="4" w:space="0" w:color="BFBFBF"/>
              <w:left w:val="single" w:sz="9" w:space="0" w:color="FFFFFF"/>
              <w:bottom w:val="dashed" w:sz="4" w:space="0" w:color="BFBFBF"/>
              <w:right w:val="single" w:sz="9" w:space="0" w:color="FFFFFF"/>
            </w:tcBorders>
          </w:tcPr>
          <w:p w:rsidR="00BD027C" w:rsidRDefault="00F31213">
            <w:pPr>
              <w:pStyle w:val="ProductList-TableBody"/>
            </w:pPr>
            <w:r>
              <w:rPr>
                <w:color w:val="000000"/>
              </w:rPr>
              <w:t>Оновлення до Windows 10 Enterprise LTSB 2016 (на пристрій)</w:t>
            </w:r>
            <w:r>
              <w:fldChar w:fldCharType="begin"/>
            </w:r>
            <w:r>
              <w:instrText xml:space="preserve"> XE "</w:instrText>
            </w:r>
            <w:r>
              <w:instrText xml:space="preserve">Оновлення до Windows 10 Enterprise LTSB 2016 (на пристрій)"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D027C" w:rsidRDefault="00F31213">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D027C" w:rsidRDefault="00F3121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D027C" w:rsidRDefault="00BD027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D027C" w:rsidRDefault="00BD02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027C" w:rsidRDefault="00BD02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027C" w:rsidRDefault="00BD02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027C" w:rsidRDefault="00BD02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027C" w:rsidRDefault="00BD02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027C" w:rsidRDefault="00BD02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027C" w:rsidRDefault="00BD02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027C" w:rsidRDefault="00BD027C">
            <w:pPr>
              <w:pStyle w:val="ProductList-TableBody"/>
              <w:jc w:val="center"/>
            </w:pPr>
          </w:p>
        </w:tc>
      </w:tr>
      <w:tr w:rsidR="00BD027C">
        <w:tc>
          <w:tcPr>
            <w:tcW w:w="4160" w:type="dxa"/>
            <w:tcBorders>
              <w:top w:val="dashed" w:sz="4" w:space="0" w:color="BFBFBF"/>
              <w:left w:val="single" w:sz="9" w:space="0" w:color="FFFFFF"/>
              <w:bottom w:val="dashed" w:sz="4" w:space="0" w:color="BFBFBF"/>
              <w:right w:val="single" w:sz="9" w:space="0" w:color="FFFFFF"/>
            </w:tcBorders>
          </w:tcPr>
          <w:p w:rsidR="00BD027C" w:rsidRDefault="00F31213">
            <w:pPr>
              <w:pStyle w:val="ProductList-TableBody"/>
            </w:pPr>
            <w:r>
              <w:rPr>
                <w:color w:val="000000"/>
              </w:rPr>
              <w:t>Оновлення до Windows 10 Enterprise E3 й LTSB 2016 (на пристрій)</w:t>
            </w:r>
            <w:r>
              <w:fldChar w:fldCharType="begin"/>
            </w:r>
            <w:r>
              <w:instrText xml:space="preserve"> XE "Оновлення до Windows 10 Enterprise E3 й LTSB 2016 (на пристрій)"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D027C" w:rsidRDefault="00F31213">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D027C" w:rsidRDefault="00F3121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D027C" w:rsidRDefault="00F31213">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BD027C" w:rsidRDefault="00F31213">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027C" w:rsidRDefault="00BD02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027C" w:rsidRDefault="00BD02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027C" w:rsidRDefault="00BD02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027C" w:rsidRDefault="00F31213">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027C" w:rsidRDefault="00F31213">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027C" w:rsidRDefault="00BD02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027C" w:rsidRDefault="00BD027C">
            <w:pPr>
              <w:pStyle w:val="ProductList-TableBody"/>
              <w:jc w:val="center"/>
            </w:pPr>
          </w:p>
        </w:tc>
      </w:tr>
      <w:tr w:rsidR="00BD027C">
        <w:tc>
          <w:tcPr>
            <w:tcW w:w="4160" w:type="dxa"/>
            <w:tcBorders>
              <w:top w:val="dashed" w:sz="4" w:space="0" w:color="BFBFBF"/>
              <w:left w:val="single" w:sz="9" w:space="0" w:color="FFFFFF"/>
              <w:bottom w:val="dashed" w:sz="4" w:space="0" w:color="BFBFBF"/>
              <w:right w:val="single" w:sz="9" w:space="0" w:color="FFFFFF"/>
            </w:tcBorders>
          </w:tcPr>
          <w:p w:rsidR="00BD027C" w:rsidRDefault="00F31213">
            <w:pPr>
              <w:pStyle w:val="ProductList-TableBody"/>
            </w:pPr>
            <w:r>
              <w:lastRenderedPageBreak/>
              <w:t>Ліцензія на Windows 10 Enterprise E3 н</w:t>
            </w:r>
            <w:r>
              <w:t>а користувача</w:t>
            </w:r>
            <w:r>
              <w:fldChar w:fldCharType="begin"/>
            </w:r>
            <w:r>
              <w:instrText xml:space="preserve"> XE "Ліцензія на Windows 10 Enterprise E3 на користувача" </w:instrText>
            </w:r>
            <w:r>
              <w:fldChar w:fldCharType="end"/>
            </w:r>
            <w:r>
              <w:t xml:space="preserve"> (ліцензія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rsidR="00BD027C" w:rsidRDefault="00F31213">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BD027C" w:rsidRDefault="00F31213">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rsidR="00BD027C" w:rsidRDefault="00BD027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D027C" w:rsidRDefault="00BD02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027C" w:rsidRDefault="00BD02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027C" w:rsidRDefault="00BD02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027C" w:rsidRDefault="00BD02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027C" w:rsidRDefault="00BD02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027C" w:rsidRDefault="00F31213">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027C" w:rsidRDefault="00BD02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027C" w:rsidRDefault="00BD027C">
            <w:pPr>
              <w:pStyle w:val="ProductList-TableBody"/>
              <w:jc w:val="center"/>
            </w:pPr>
          </w:p>
        </w:tc>
      </w:tr>
      <w:tr w:rsidR="00BD027C">
        <w:tc>
          <w:tcPr>
            <w:tcW w:w="4160" w:type="dxa"/>
            <w:tcBorders>
              <w:top w:val="dashed" w:sz="4" w:space="0" w:color="BFBFBF"/>
              <w:left w:val="single" w:sz="9" w:space="0" w:color="FFFFFF"/>
              <w:bottom w:val="dashed" w:sz="4" w:space="0" w:color="BFBFBF"/>
              <w:right w:val="single" w:sz="9" w:space="0" w:color="FFFFFF"/>
            </w:tcBorders>
          </w:tcPr>
          <w:p w:rsidR="00BD027C" w:rsidRDefault="00F31213">
            <w:pPr>
              <w:pStyle w:val="ProductList-TableBody"/>
            </w:pPr>
            <w:r>
              <w:t>Ліцензія на Windows 10 Enterprise E3 на користувача, перехід у рамках Підтримки програмного забезпечення</w:t>
            </w:r>
            <w:r>
              <w:fldChar w:fldCharType="begin"/>
            </w:r>
            <w:r>
              <w:instrText xml:space="preserve"> XE "Ліцензія на Windows 10 Enterprise E3 на користувача, перехід у рамках Підтримки програмного забезпечення" </w:instrText>
            </w:r>
            <w:r>
              <w:fldChar w:fldCharType="end"/>
            </w:r>
            <w:r>
              <w:t xml:space="preserve"> (ліцензія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rsidR="00BD027C" w:rsidRDefault="00F31213">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BD027C" w:rsidRDefault="00F31213">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rsidR="00BD027C" w:rsidRDefault="00BD027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D027C" w:rsidRDefault="00BD02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027C" w:rsidRDefault="00BD02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027C" w:rsidRDefault="00BD02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027C" w:rsidRDefault="00BD02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027C" w:rsidRDefault="00BD02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027C" w:rsidRDefault="00F31213">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027C" w:rsidRDefault="00BD02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027C" w:rsidRDefault="00BD027C">
            <w:pPr>
              <w:pStyle w:val="ProductList-TableBody"/>
              <w:jc w:val="center"/>
            </w:pPr>
          </w:p>
        </w:tc>
      </w:tr>
      <w:tr w:rsidR="00BD027C">
        <w:tc>
          <w:tcPr>
            <w:tcW w:w="4160" w:type="dxa"/>
            <w:tcBorders>
              <w:top w:val="dashed" w:sz="4" w:space="0" w:color="BFBFBF"/>
              <w:left w:val="single" w:sz="9" w:space="0" w:color="FFFFFF"/>
              <w:bottom w:val="dashed" w:sz="4" w:space="0" w:color="BFBFBF"/>
              <w:right w:val="single" w:sz="9" w:space="0" w:color="FFFFFF"/>
            </w:tcBorders>
          </w:tcPr>
          <w:p w:rsidR="00BD027C" w:rsidRDefault="00F31213">
            <w:pPr>
              <w:pStyle w:val="ProductList-TableBody"/>
            </w:pPr>
            <w:r>
              <w:t>Ліцензія на Windows 10 Enterprise E5 на пристрій або користувача</w:t>
            </w:r>
            <w:r>
              <w:fldChar w:fldCharType="begin"/>
            </w:r>
            <w:r>
              <w:instrText xml:space="preserve"> XE "Ліцензія на Windows 10 Enterprise E5 на пристрій або користувача" </w:instrText>
            </w:r>
            <w:r>
              <w:fldChar w:fldCharType="end"/>
            </w:r>
            <w:r>
              <w:t xml:space="preserve"> (ліцензія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rsidR="00BD027C" w:rsidRDefault="00F31213">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BD027C" w:rsidRDefault="00F3121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D027C" w:rsidRDefault="00BD027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D027C" w:rsidRDefault="00BD02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027C" w:rsidRDefault="00BD027C">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027C" w:rsidRDefault="00BD02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027C" w:rsidRDefault="00BD02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027C" w:rsidRDefault="00BD02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027C" w:rsidRDefault="00F31213">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027C" w:rsidRDefault="00BD02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027C" w:rsidRDefault="00BD027C">
            <w:pPr>
              <w:pStyle w:val="ProductList-TableBody"/>
              <w:jc w:val="center"/>
            </w:pPr>
          </w:p>
        </w:tc>
      </w:tr>
      <w:tr w:rsidR="00BD027C">
        <w:tc>
          <w:tcPr>
            <w:tcW w:w="4160" w:type="dxa"/>
            <w:tcBorders>
              <w:top w:val="dashed" w:sz="4" w:space="0" w:color="BFBFBF"/>
              <w:left w:val="single" w:sz="9" w:space="0" w:color="FFFFFF"/>
              <w:bottom w:val="dashed" w:sz="4" w:space="0" w:color="BFBFBF"/>
              <w:right w:val="single" w:sz="9" w:space="0" w:color="FFFFFF"/>
            </w:tcBorders>
          </w:tcPr>
          <w:p w:rsidR="00BD027C" w:rsidRDefault="00F31213">
            <w:pPr>
              <w:pStyle w:val="ProductList-TableBody"/>
            </w:pPr>
            <w:r>
              <w:t xml:space="preserve">Ліцензія на Windows 10 Enterprise E5 на користувача, перехід у рамках Підтримки програмного забезпечення </w:t>
            </w:r>
            <w:r>
              <w:fldChar w:fldCharType="begin"/>
            </w:r>
            <w:r>
              <w:instrText xml:space="preserve"> XE "Ліцензія на Windows 10 Enterprise E5 на користувача, перехід у рамках Підтримки про</w:instrText>
            </w:r>
            <w:r>
              <w:instrText xml:space="preserve">грамного забезпечення " </w:instrText>
            </w:r>
            <w:r>
              <w:fldChar w:fldCharType="end"/>
            </w:r>
            <w:r>
              <w:t>(ліцензія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rsidR="00BD027C" w:rsidRDefault="00F31213">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BD027C" w:rsidRDefault="00F3121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D027C" w:rsidRDefault="00BD027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D027C" w:rsidRDefault="00BD02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027C" w:rsidRDefault="00BD027C">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027C" w:rsidRDefault="00BD02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027C" w:rsidRDefault="00BD02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027C" w:rsidRDefault="00BD02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027C" w:rsidRDefault="00F31213">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027C" w:rsidRDefault="00BD02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027C" w:rsidRDefault="00BD027C">
            <w:pPr>
              <w:pStyle w:val="ProductList-TableBody"/>
              <w:jc w:val="center"/>
            </w:pPr>
          </w:p>
        </w:tc>
      </w:tr>
      <w:tr w:rsidR="00BD027C">
        <w:tc>
          <w:tcPr>
            <w:tcW w:w="4160" w:type="dxa"/>
            <w:tcBorders>
              <w:top w:val="dashed" w:sz="4" w:space="0" w:color="BFBFBF"/>
              <w:left w:val="single" w:sz="9" w:space="0" w:color="FFFFFF"/>
              <w:bottom w:val="dashed" w:sz="4" w:space="0" w:color="BFBFBF"/>
              <w:right w:val="single" w:sz="9" w:space="0" w:color="FFFFFF"/>
            </w:tcBorders>
          </w:tcPr>
          <w:p w:rsidR="00BD027C" w:rsidRDefault="00F31213">
            <w:pPr>
              <w:pStyle w:val="ProductList-TableBody"/>
            </w:pPr>
            <w:r>
              <w:t>Оновлення Windows 10 Education («на пристрій»)</w:t>
            </w:r>
            <w:r>
              <w:fldChar w:fldCharType="begin"/>
            </w:r>
            <w:r>
              <w:instrText xml:space="preserve"> XE "Оновлення Windows 10 Education («на пристрій»)"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D027C" w:rsidRDefault="00F31213">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BD027C" w:rsidRDefault="00F3121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D027C" w:rsidRDefault="00F31213">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BD027C" w:rsidRDefault="00F3121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027C" w:rsidRDefault="00BD02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027C" w:rsidRDefault="00BD02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027C" w:rsidRDefault="00BD02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027C" w:rsidRDefault="00BD02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027C" w:rsidRDefault="00BD02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027C" w:rsidRDefault="00F31213">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027C" w:rsidRDefault="00F31213">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00000"/>
              </w:rPr>
              <w:t>ED</w:t>
            </w:r>
            <w:r>
              <w:fldChar w:fldCharType="end"/>
            </w:r>
            <w:r>
              <w:t>,</w:t>
            </w:r>
            <w:r>
              <w:fldChar w:fldCharType="begin"/>
            </w:r>
            <w:r>
              <w:instrText xml:space="preserve"> AutoTextList   \s NoStyle \t "Платформа настільного комп’ютера School" </w:instrText>
            </w:r>
            <w:r>
              <w:fldChar w:fldCharType="separate"/>
            </w:r>
            <w:r>
              <w:rPr>
                <w:color w:val="000000"/>
              </w:rPr>
              <w:t>SD</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BD027C">
        <w:tc>
          <w:tcPr>
            <w:tcW w:w="4160" w:type="dxa"/>
            <w:tcBorders>
              <w:top w:val="dashed" w:sz="4" w:space="0" w:color="BFBFBF"/>
              <w:left w:val="single" w:sz="9" w:space="0" w:color="FFFFFF"/>
              <w:bottom w:val="dashed" w:sz="4" w:space="0" w:color="BFBFBF"/>
              <w:right w:val="single" w:sz="9" w:space="0" w:color="FFFFFF"/>
            </w:tcBorders>
          </w:tcPr>
          <w:p w:rsidR="00BD027C" w:rsidRDefault="00F31213">
            <w:pPr>
              <w:pStyle w:val="ProductList-TableBody"/>
            </w:pPr>
            <w:r>
              <w:t>Оновлення Windows 10 Education E5 (на пристрій)</w:t>
            </w:r>
            <w:r>
              <w:fldChar w:fldCharType="begin"/>
            </w:r>
            <w:r>
              <w:instrText xml:space="preserve"> XE "Оновлення Windows 10 Education E5 (на пристрій)"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D027C" w:rsidRDefault="00F31213">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BD027C" w:rsidRDefault="00F3121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D027C" w:rsidRDefault="00F31213">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BD027C" w:rsidRDefault="00F3121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027C" w:rsidRDefault="00BD02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027C" w:rsidRDefault="00BD02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027C" w:rsidRDefault="00BD02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027C" w:rsidRDefault="00BD02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027C" w:rsidRDefault="00BD02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027C" w:rsidRDefault="00BD02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027C" w:rsidRDefault="00F31213">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00000"/>
              </w:rPr>
              <w:t>ED</w:t>
            </w:r>
            <w:r>
              <w:fldChar w:fldCharType="end"/>
            </w:r>
          </w:p>
        </w:tc>
      </w:tr>
      <w:tr w:rsidR="00BD027C">
        <w:tc>
          <w:tcPr>
            <w:tcW w:w="4160" w:type="dxa"/>
            <w:tcBorders>
              <w:top w:val="dashed" w:sz="4" w:space="0" w:color="BFBFBF"/>
              <w:left w:val="single" w:sz="9" w:space="0" w:color="FFFFFF"/>
              <w:bottom w:val="dashed" w:sz="4" w:space="0" w:color="BFBFBF"/>
              <w:right w:val="single" w:sz="9" w:space="0" w:color="FFFFFF"/>
            </w:tcBorders>
          </w:tcPr>
          <w:p w:rsidR="00BD027C" w:rsidRDefault="00F31213">
            <w:pPr>
              <w:pStyle w:val="ProductList-TableBody"/>
            </w:pPr>
            <w:r>
              <w:t>Додаткова ліцензія на Windows 10 Education E5 на пристрій (ліцензія E3 на пристрій)</w:t>
            </w:r>
            <w:r>
              <w:fldChar w:fldCharType="begin"/>
            </w:r>
            <w:r>
              <w:instrText xml:space="preserve"> XE "Додаткова ліцензія на Windows 10 Education E5 на пристрій (ліцензія E3 на пристрій)" </w:instrText>
            </w:r>
            <w:r>
              <w:fldChar w:fldCharType="end"/>
            </w:r>
            <w:r>
              <w:t xml:space="preserve"> (ліцензія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rsidR="00BD027C" w:rsidRDefault="00F31213">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BD027C" w:rsidRDefault="00F3121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D027C" w:rsidRDefault="00BD027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D027C" w:rsidRDefault="00BD02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027C" w:rsidRDefault="00BD02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027C" w:rsidRDefault="00BD02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027C" w:rsidRDefault="00BD02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027C" w:rsidRDefault="00BD02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027C" w:rsidRDefault="00BD02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027C" w:rsidRDefault="00BD02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BD027C">
        <w:tc>
          <w:tcPr>
            <w:tcW w:w="4160" w:type="dxa"/>
            <w:tcBorders>
              <w:top w:val="dashed" w:sz="4" w:space="0" w:color="BFBFBF"/>
              <w:left w:val="single" w:sz="9" w:space="0" w:color="FFFFFF"/>
              <w:bottom w:val="dashed" w:sz="4" w:space="0" w:color="BFBFBF"/>
              <w:right w:val="single" w:sz="9" w:space="0" w:color="FFFFFF"/>
            </w:tcBorders>
          </w:tcPr>
          <w:p w:rsidR="00BD027C" w:rsidRDefault="00F31213">
            <w:pPr>
              <w:pStyle w:val="ProductList-TableBody"/>
            </w:pPr>
            <w:r>
              <w:t>Зовнішнє завантаження Windows 8.1 Enterprise</w:t>
            </w:r>
            <w:r>
              <w:fldChar w:fldCharType="begin"/>
            </w:r>
            <w:r>
              <w:instrText xml:space="preserve"> XE "Зовнішнє завантаження Windows 8.1 Enterprise" </w:instrText>
            </w:r>
            <w:r>
              <w:fldChar w:fldCharType="end"/>
            </w:r>
            <w:r>
              <w:t xml:space="preserve"> («на пристрій»)</w:t>
            </w:r>
          </w:p>
        </w:tc>
        <w:tc>
          <w:tcPr>
            <w:tcW w:w="620" w:type="dxa"/>
            <w:tcBorders>
              <w:top w:val="dashed" w:sz="4" w:space="0" w:color="BFBFBF"/>
              <w:left w:val="single" w:sz="9" w:space="0" w:color="FFFFFF"/>
              <w:bottom w:val="dashed" w:sz="4" w:space="0" w:color="BFBFBF"/>
              <w:right w:val="single" w:sz="9" w:space="0" w:color="FFFFFF"/>
            </w:tcBorders>
          </w:tcPr>
          <w:p w:rsidR="00BD027C" w:rsidRDefault="00F31213">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BD027C" w:rsidRDefault="00F3121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D027C" w:rsidRDefault="00BD027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D027C" w:rsidRDefault="00BD02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027C" w:rsidRDefault="00F31213">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027C" w:rsidRDefault="00BD02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027C" w:rsidRDefault="00BD02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027C" w:rsidRDefault="00BD02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027C" w:rsidRDefault="00BD02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027C" w:rsidRDefault="00BD02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027C" w:rsidRDefault="00BD027C">
            <w:pPr>
              <w:pStyle w:val="ProductList-TableBody"/>
              <w:jc w:val="center"/>
            </w:pPr>
          </w:p>
        </w:tc>
      </w:tr>
      <w:tr w:rsidR="00BD027C">
        <w:tc>
          <w:tcPr>
            <w:tcW w:w="4160" w:type="dxa"/>
            <w:tcBorders>
              <w:top w:val="dashed" w:sz="4" w:space="0" w:color="BFBFBF"/>
              <w:left w:val="single" w:sz="9" w:space="0" w:color="FFFFFF"/>
              <w:bottom w:val="dashed" w:sz="4" w:space="0" w:color="BFBFBF"/>
              <w:right w:val="single" w:sz="9" w:space="0" w:color="FFFFFF"/>
            </w:tcBorders>
          </w:tcPr>
          <w:p w:rsidR="00BD027C" w:rsidRDefault="00F31213">
            <w:pPr>
              <w:pStyle w:val="ProductList-TableBody"/>
            </w:pPr>
            <w:r>
              <w:t>Додаткова ліцензія на Windows 10 Enterprise E3 на користувача (ліцензія E3 на пристрій)</w:t>
            </w:r>
            <w:r>
              <w:fldChar w:fldCharType="begin"/>
            </w:r>
            <w:r>
              <w:instrText xml:space="preserve"> XE "Додаткова ліцензія на Windows 10 Enterprise E3 на користувача (ліцензія E3 на пристрій)" </w:instrText>
            </w:r>
            <w:r>
              <w:fldChar w:fldCharType="end"/>
            </w:r>
            <w:r>
              <w:t xml:space="preserve"> (ліцензія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rsidR="00BD027C" w:rsidRDefault="00F31213">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BD027C" w:rsidRDefault="00F3121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D027C" w:rsidRDefault="00BD027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D027C" w:rsidRDefault="00BD02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027C" w:rsidRDefault="00BD02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027C" w:rsidRDefault="00BD02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027C" w:rsidRDefault="00BD02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027C" w:rsidRDefault="00BD02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027C" w:rsidRDefault="00F31213">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027C" w:rsidRDefault="00BD02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BD027C">
        <w:tc>
          <w:tcPr>
            <w:tcW w:w="4160" w:type="dxa"/>
            <w:tcBorders>
              <w:top w:val="dashed" w:sz="4" w:space="0" w:color="BFBFBF"/>
              <w:left w:val="single" w:sz="9" w:space="0" w:color="FFFFFF"/>
              <w:bottom w:val="dashed" w:sz="4" w:space="0" w:color="BFBFBF"/>
              <w:right w:val="single" w:sz="9" w:space="0" w:color="FFFFFF"/>
            </w:tcBorders>
          </w:tcPr>
          <w:p w:rsidR="00BD027C" w:rsidRDefault="00F31213">
            <w:pPr>
              <w:pStyle w:val="ProductList-TableBody"/>
            </w:pPr>
            <w:r>
              <w:rPr>
                <w:color w:val="000000"/>
              </w:rPr>
              <w:t>Додаткова ліцензія на Windows 10 Enterprise E5 на пристрій або користувача (ліцензія E3 на пристрій) (ліцензія на передплату)</w:t>
            </w:r>
            <w:r>
              <w:fldChar w:fldCharType="begin"/>
            </w:r>
            <w:r>
              <w:instrText xml:space="preserve"> XE "Додаткова ліцензія на Windows 10 Enterprise E5 на пристрій або користувача (ліцензія E3 на пристрій) (ліцензія на передплату)"</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D027C" w:rsidRDefault="00F31213">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BD027C" w:rsidRDefault="00F3121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D027C" w:rsidRDefault="00BD027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D027C" w:rsidRDefault="00BD02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027C" w:rsidRDefault="00BD02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027C" w:rsidRDefault="00BD02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027C" w:rsidRDefault="00BD02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027C" w:rsidRDefault="00BD02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027C" w:rsidRDefault="00F31213">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027C" w:rsidRDefault="00BD02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027C" w:rsidRDefault="00BD027C">
            <w:pPr>
              <w:pStyle w:val="ProductList-TableBody"/>
              <w:jc w:val="center"/>
            </w:pPr>
          </w:p>
        </w:tc>
      </w:tr>
      <w:tr w:rsidR="00BD027C">
        <w:tc>
          <w:tcPr>
            <w:tcW w:w="4160" w:type="dxa"/>
            <w:tcBorders>
              <w:top w:val="dashed" w:sz="4" w:space="0" w:color="BFBFBF"/>
              <w:left w:val="single" w:sz="9" w:space="0" w:color="FFFFFF"/>
              <w:bottom w:val="dashed" w:sz="4" w:space="0" w:color="BFBFBF"/>
              <w:right w:val="single" w:sz="9" w:space="0" w:color="FFFFFF"/>
            </w:tcBorders>
          </w:tcPr>
          <w:p w:rsidR="00BD027C" w:rsidRDefault="00F31213">
            <w:pPr>
              <w:pStyle w:val="ProductList-TableBody"/>
            </w:pPr>
            <w:r>
              <w:t>Windows Virtual Desktop Access</w:t>
            </w:r>
            <w:r>
              <w:fldChar w:fldCharType="begin"/>
            </w:r>
            <w:r>
              <w:instrText xml:space="preserve"> XE "Windows Virtual Desktop Access" </w:instrText>
            </w:r>
            <w:r>
              <w:fldChar w:fldCharType="end"/>
            </w:r>
            <w:r>
              <w:t xml:space="preserve"> Per Device (SL)</w:t>
            </w:r>
          </w:p>
        </w:tc>
        <w:tc>
          <w:tcPr>
            <w:tcW w:w="620" w:type="dxa"/>
            <w:tcBorders>
              <w:top w:val="dashed" w:sz="4" w:space="0" w:color="BFBFBF"/>
              <w:left w:val="single" w:sz="9" w:space="0" w:color="FFFFFF"/>
              <w:bottom w:val="dashed" w:sz="4" w:space="0" w:color="BFBFBF"/>
              <w:right w:val="single" w:sz="9" w:space="0" w:color="FFFFFF"/>
            </w:tcBorders>
          </w:tcPr>
          <w:p w:rsidR="00BD027C" w:rsidRDefault="00F31213">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BD027C" w:rsidRDefault="00F31213">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BD027C" w:rsidRDefault="00BD027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D027C" w:rsidRDefault="00BD02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027C" w:rsidRDefault="00BD02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027C" w:rsidRDefault="00BD02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027C" w:rsidRDefault="00BD02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027C" w:rsidRDefault="00F31213">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w:instrText>
            </w:r>
            <w:r>
              <w:instrText xml:space="preserve">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BD027C">
        <w:tc>
          <w:tcPr>
            <w:tcW w:w="4160" w:type="dxa"/>
            <w:tcBorders>
              <w:top w:val="dashed" w:sz="4" w:space="0" w:color="BFBFBF"/>
              <w:left w:val="single" w:sz="9" w:space="0" w:color="FFFFFF"/>
              <w:bottom w:val="dashed" w:sz="4" w:space="0" w:color="BFBFBF"/>
              <w:right w:val="single" w:sz="9" w:space="0" w:color="FFFFFF"/>
            </w:tcBorders>
          </w:tcPr>
          <w:p w:rsidR="00BD027C" w:rsidRDefault="00F31213">
            <w:pPr>
              <w:pStyle w:val="ProductList-TableBody"/>
            </w:pPr>
            <w:r>
              <w:t>Доступ до віртуального робочого столу Windows</w:t>
            </w:r>
            <w:r>
              <w:fldChar w:fldCharType="begin"/>
            </w:r>
            <w:r>
              <w:instrText xml:space="preserve"> XE "Доступ до віртуального робочого столу Windows" </w:instrText>
            </w:r>
            <w:r>
              <w:fldChar w:fldCharType="end"/>
            </w:r>
            <w:r>
              <w:t xml:space="preserve"> «на користувача» (Ліцензія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rsidR="00BD027C" w:rsidRDefault="00F31213">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BD027C" w:rsidRDefault="00F3121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D027C" w:rsidRDefault="00BD027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D027C" w:rsidRDefault="00BD02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027C" w:rsidRDefault="00BD02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027C" w:rsidRDefault="00BD02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027C" w:rsidRDefault="00BD02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027C" w:rsidRDefault="00BD02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027C" w:rsidRDefault="00F31213">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027C" w:rsidRDefault="00BD02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027C" w:rsidRDefault="00BD027C">
            <w:pPr>
              <w:pStyle w:val="ProductList-TableBody"/>
              <w:jc w:val="center"/>
            </w:pPr>
          </w:p>
        </w:tc>
      </w:tr>
      <w:tr w:rsidR="00BD027C">
        <w:tc>
          <w:tcPr>
            <w:tcW w:w="4160" w:type="dxa"/>
            <w:tcBorders>
              <w:top w:val="dashed" w:sz="4" w:space="0" w:color="BFBFBF"/>
              <w:left w:val="single" w:sz="9" w:space="0" w:color="FFFFFF"/>
              <w:bottom w:val="dashed" w:sz="4" w:space="0" w:color="BFBFBF"/>
              <w:right w:val="single" w:sz="9" w:space="0" w:color="FFFFFF"/>
            </w:tcBorders>
          </w:tcPr>
          <w:p w:rsidR="00BD027C" w:rsidRDefault="00F31213">
            <w:pPr>
              <w:pStyle w:val="ProductList-TableBody"/>
            </w:pPr>
            <w:r>
              <w:t>Додаткова ліцензія Windows Virtual Desktop Access Per User (до ліцензії VDA на пристрій) (SL)</w:t>
            </w:r>
          </w:p>
        </w:tc>
        <w:tc>
          <w:tcPr>
            <w:tcW w:w="620" w:type="dxa"/>
            <w:tcBorders>
              <w:top w:val="dashed" w:sz="4" w:space="0" w:color="BFBFBF"/>
              <w:left w:val="single" w:sz="9" w:space="0" w:color="FFFFFF"/>
              <w:bottom w:val="dashed" w:sz="4" w:space="0" w:color="BFBFBF"/>
              <w:right w:val="single" w:sz="9" w:space="0" w:color="FFFFFF"/>
            </w:tcBorders>
          </w:tcPr>
          <w:p w:rsidR="00BD027C" w:rsidRDefault="00F31213">
            <w:pPr>
              <w:pStyle w:val="ProductList-TableBody"/>
              <w:jc w:val="center"/>
            </w:pPr>
            <w:r>
              <w:rPr>
                <w:color w:val="000000"/>
              </w:rPr>
              <w:t>2/17</w:t>
            </w:r>
          </w:p>
        </w:tc>
        <w:tc>
          <w:tcPr>
            <w:tcW w:w="620" w:type="dxa"/>
            <w:tcBorders>
              <w:top w:val="dashed" w:sz="4" w:space="0" w:color="BFBFBF"/>
              <w:left w:val="single" w:sz="9" w:space="0" w:color="FFFFFF"/>
              <w:bottom w:val="dashed" w:sz="4" w:space="0" w:color="BFBFBF"/>
              <w:right w:val="single" w:sz="9" w:space="0" w:color="FFFFFF"/>
            </w:tcBorders>
          </w:tcPr>
          <w:p w:rsidR="00BD027C" w:rsidRDefault="00F3121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D027C" w:rsidRDefault="00BD027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D027C" w:rsidRDefault="00BD02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027C" w:rsidRDefault="00BD02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027C" w:rsidRDefault="00BD02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027C" w:rsidRDefault="00BD02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027C" w:rsidRDefault="00BD02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027C" w:rsidRDefault="00F31213">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027C" w:rsidRDefault="00BD02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027C" w:rsidRDefault="00BD027C">
            <w:pPr>
              <w:pStyle w:val="ProductList-TableBody"/>
              <w:jc w:val="center"/>
            </w:pPr>
          </w:p>
        </w:tc>
      </w:tr>
      <w:tr w:rsidR="00BD027C">
        <w:tc>
          <w:tcPr>
            <w:tcW w:w="4160" w:type="dxa"/>
            <w:tcBorders>
              <w:top w:val="dashed" w:sz="4" w:space="0" w:color="BFBFBF"/>
              <w:left w:val="single" w:sz="9" w:space="0" w:color="FFFFFF"/>
              <w:bottom w:val="dashed" w:sz="4" w:space="0" w:color="BFBFBF"/>
              <w:right w:val="single" w:sz="9" w:space="0" w:color="FFFFFF"/>
            </w:tcBorders>
          </w:tcPr>
          <w:p w:rsidR="00BD027C" w:rsidRDefault="00F31213">
            <w:pPr>
              <w:pStyle w:val="ProductList-TableBody"/>
            </w:pPr>
            <w:r>
              <w:t xml:space="preserve">Ліцензування права переходу з Windows 10 Home на Windows 10 Pro </w:t>
            </w:r>
            <w:r>
              <w:fldChar w:fldCharType="begin"/>
            </w:r>
            <w:r>
              <w:instrText xml:space="preserve"> XE "Ліцензування права переходу з Windows 10 Home на Windows 10 Pro " </w:instrText>
            </w:r>
            <w:r>
              <w:fldChar w:fldCharType="end"/>
            </w:r>
            <w:r>
              <w:t>(на пристрій)</w:t>
            </w:r>
          </w:p>
        </w:tc>
        <w:tc>
          <w:tcPr>
            <w:tcW w:w="620" w:type="dxa"/>
            <w:tcBorders>
              <w:top w:val="dashed" w:sz="4" w:space="0" w:color="BFBFBF"/>
              <w:left w:val="single" w:sz="9" w:space="0" w:color="FFFFFF"/>
              <w:bottom w:val="dashed" w:sz="4" w:space="0" w:color="BFBFBF"/>
              <w:right w:val="single" w:sz="9" w:space="0" w:color="FFFFFF"/>
            </w:tcBorders>
          </w:tcPr>
          <w:p w:rsidR="00BD027C" w:rsidRDefault="00F31213">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BD027C" w:rsidRDefault="00F3121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D027C" w:rsidRDefault="00BD027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D027C" w:rsidRDefault="00BD02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027C" w:rsidRDefault="00BD02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027C" w:rsidRDefault="00BD02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027C" w:rsidRDefault="00BD02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027C" w:rsidRDefault="00BD02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027C" w:rsidRDefault="00BD02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027C" w:rsidRDefault="00BD02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027C" w:rsidRDefault="00BD027C">
            <w:pPr>
              <w:pStyle w:val="ProductList-TableBody"/>
              <w:jc w:val="center"/>
            </w:pPr>
          </w:p>
        </w:tc>
      </w:tr>
      <w:tr w:rsidR="00BD027C">
        <w:tc>
          <w:tcPr>
            <w:tcW w:w="4160" w:type="dxa"/>
            <w:tcBorders>
              <w:top w:val="dashed" w:sz="4" w:space="0" w:color="BFBFBF"/>
              <w:left w:val="single" w:sz="9" w:space="0" w:color="FFFFFF"/>
              <w:bottom w:val="none" w:sz="4" w:space="0" w:color="BFBFBF"/>
              <w:right w:val="single" w:sz="9" w:space="0" w:color="FFFFFF"/>
            </w:tcBorders>
          </w:tcPr>
          <w:p w:rsidR="00BD027C" w:rsidRDefault="00F31213">
            <w:pPr>
              <w:pStyle w:val="ProductList-TableBody"/>
            </w:pPr>
            <w:r>
              <w:rPr>
                <w:color w:val="000000"/>
              </w:rPr>
              <w:t>Комплект Windows Embedded 8 Standard Enterprise (Пакет 100)</w:t>
            </w:r>
            <w:r>
              <w:fldChar w:fldCharType="begin"/>
            </w:r>
            <w:r>
              <w:instrText xml:space="preserve"> XE "</w:instrText>
            </w:r>
            <w:r>
              <w:instrText xml:space="preserve">Комплект Windows Embedded 8 Standard Enterprise (Пакет 100)"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BD027C" w:rsidRDefault="00F31213">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BD027C" w:rsidRDefault="00F31213">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BD027C" w:rsidRDefault="00BD027C">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BD027C" w:rsidRDefault="00BD02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027C" w:rsidRDefault="00F31213">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027C" w:rsidRDefault="00BD02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027C" w:rsidRDefault="00BD02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027C" w:rsidRDefault="00BD02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027C" w:rsidRDefault="00BD02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027C" w:rsidRDefault="00BD02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027C" w:rsidRDefault="00BD027C">
            <w:pPr>
              <w:pStyle w:val="ProductList-TableBody"/>
              <w:jc w:val="center"/>
            </w:pPr>
          </w:p>
        </w:tc>
      </w:tr>
    </w:tbl>
    <w:p w:rsidR="00BD027C" w:rsidRDefault="00F31213">
      <w:pPr>
        <w:pStyle w:val="ProductList-Offering1SubSection"/>
        <w:outlineLvl w:val="3"/>
      </w:pPr>
      <w:bookmarkStart w:id="202" w:name="_Sec755"/>
      <w:r>
        <w:t>2. Умови продукту</w:t>
      </w:r>
      <w:bookmarkEnd w:id="202"/>
    </w:p>
    <w:tbl>
      <w:tblPr>
        <w:tblStyle w:val="PURTable"/>
        <w:tblW w:w="0" w:type="dxa"/>
        <w:tblLook w:val="04A0" w:firstRow="1" w:lastRow="0" w:firstColumn="1" w:lastColumn="0" w:noHBand="0" w:noVBand="1"/>
      </w:tblPr>
      <w:tblGrid>
        <w:gridCol w:w="3576"/>
        <w:gridCol w:w="3598"/>
        <w:gridCol w:w="3616"/>
      </w:tblGrid>
      <w:tr w:rsidR="00BD02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Windows 10 Enterprise LTSB</w:t>
            </w:r>
            <w:r>
              <w:fldChar w:fldCharType="begin"/>
            </w:r>
            <w:r>
              <w:instrText xml:space="preserve"> XE "Windows 10 Enterprise LTSB" </w:instrText>
            </w:r>
            <w:r>
              <w:fldChar w:fldCharType="end"/>
            </w:r>
            <w:r>
              <w:t xml:space="preserve"> (8/15), Windows Embedded 8.1 Industry </w:t>
            </w:r>
            <w:r>
              <w:fldChar w:fldCharType="begin"/>
            </w:r>
            <w:r>
              <w:instrText xml:space="preserve"> XE "Windows Embedded </w:instrText>
            </w:r>
            <w:r>
              <w:instrText xml:space="preserve">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Система</w:t>
            </w:r>
          </w:p>
        </w:tc>
        <w:tc>
          <w:tcPr>
            <w:tcW w:w="4040" w:type="dxa"/>
            <w:tcBorders>
              <w:top w:val="single" w:sz="18" w:space="0" w:color="00188F"/>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w:instrText>
            </w:r>
            <w:r>
              <w:instrText>xtList   \s NoStyle \t "Випуски з меншими функціональними можливостями: дозволені нижчі випуски, що відповідають зазначеним вищим випускам. Клієнт може використовувати дозволений нижчий випуск замість ліцензованого випуску вищого рівня, як дозволено Універ</w:instrText>
            </w:r>
            <w:r>
              <w:instrText xml:space="preserve">сальними умовами ліцензування." </w:instrText>
            </w:r>
            <w:r>
              <w:fldChar w:fldCharType="separate"/>
            </w:r>
            <w:r>
              <w:rPr>
                <w:color w:val="0563C1"/>
              </w:rPr>
              <w:t>Випуски з меншими функціональними можливостями</w:t>
            </w:r>
            <w:r>
              <w:fldChar w:fldCharType="end"/>
            </w:r>
            <w:r>
              <w:t>: Enterprise на Pro</w:t>
            </w:r>
          </w:p>
        </w:tc>
      </w:tr>
      <w:tr w:rsidR="00BD02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Усі ліцензії (за винятком доступу до Virtual Desktop)</w:t>
            </w:r>
          </w:p>
        </w:tc>
        <w:tc>
          <w:tcPr>
            <w:tcW w:w="40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AutoTextList   \s NoStyle \t "Необхідна у</w:instrText>
            </w:r>
            <w:r>
              <w:instrText xml:space="preserve">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r>
              <w:t xml:space="preserve">, </w:t>
            </w:r>
            <w:hyperlink w:anchor="_Sec841">
              <w:r>
                <w:rPr>
                  <w:color w:val="00467F"/>
                  <w:u w:val="single"/>
                </w:rPr>
                <w:t>Розділ 4</w:t>
              </w:r>
            </w:hyperlink>
          </w:p>
        </w:tc>
      </w:tr>
      <w:tr w:rsidR="00BD02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w:instrText>
            </w:r>
            <w:r>
              <w:instrText xml:space="preserve">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Додаткові ліцензії, Windows 10 Enterprise E5</w:t>
            </w:r>
          </w:p>
        </w:tc>
      </w:tr>
      <w:tr w:rsidR="00BD02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Право на зменшення (реєстраційна форма «Server and Cloud Enrollme</w:t>
            </w:r>
            <w:r>
              <w:rPr>
                <w:color w:val="404040"/>
              </w:rPr>
              <w:t>nt»): Н/Д</w:t>
            </w:r>
          </w:p>
        </w:tc>
        <w:tc>
          <w:tcPr>
            <w:tcW w:w="40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AutoTextList   \s NoStyle \t "Переваги використання для студентів: Установи, які надають ліцензії на відповідний Продукт відповідно до Кількості користувачів в організації, можуть також надавати ліцензії на Продукт для використання Студентами Ус</w:instrText>
            </w:r>
            <w:r>
              <w:instrText xml:space="preserve">танови без додаткової плати." </w:instrText>
            </w:r>
            <w:r>
              <w:fldChar w:fldCharType="separate"/>
            </w:r>
            <w:r>
              <w:rPr>
                <w:color w:val="0563C1"/>
              </w:rPr>
              <w:t>Переваги використання для учнів</w:t>
            </w:r>
            <w:r>
              <w:fldChar w:fldCharType="end"/>
            </w:r>
            <w:r>
              <w:t>: Windows 10 Education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Право на уточнення: Н/Д</w:t>
            </w:r>
          </w:p>
        </w:tc>
      </w:tr>
      <w:tr w:rsidR="00BD027C">
        <w:tc>
          <w:tcPr>
            <w:tcW w:w="40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AutoTextList   \s NoStyle \t " Знижка UTD : знижка, доступна клієнтам за угодою «Open Value Subscription», які замовляють ліцензії на Продукт протягом першого року дії угоди, якщо вони мають Ліцензію на відповідний Продукт." </w:instrText>
            </w:r>
            <w:r>
              <w:fldChar w:fldCharType="separate"/>
            </w:r>
            <w:r>
              <w:rPr>
                <w:color w:val="0563C1"/>
              </w:rPr>
              <w:t>Знижка UTD</w:t>
            </w:r>
            <w:r>
              <w:fldChar w:fldCharType="end"/>
            </w:r>
            <w:r>
              <w:t>: Windows 8.1 Ent</w:t>
            </w:r>
            <w:r>
              <w: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BD02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BD027C">
            <w:pPr>
              <w:pStyle w:val="ProductList-TableBody"/>
            </w:pPr>
          </w:p>
        </w:tc>
      </w:tr>
    </w:tbl>
    <w:p w:rsidR="00BD027C" w:rsidRDefault="00BD027C">
      <w:pPr>
        <w:pStyle w:val="ProductList-Body"/>
      </w:pPr>
    </w:p>
    <w:p w:rsidR="00BD027C" w:rsidRDefault="00F31213">
      <w:pPr>
        <w:pStyle w:val="ProductList-ClauseHeading"/>
        <w:outlineLvl w:val="4"/>
      </w:pPr>
      <w:r>
        <w:t>2.1 Кваліфікаційні операційні системи</w:t>
      </w:r>
    </w:p>
    <w:p w:rsidR="00BD027C" w:rsidRDefault="00F31213">
      <w:pPr>
        <w:pStyle w:val="ProductList-Body"/>
      </w:pPr>
      <w:r>
        <w:t xml:space="preserve">Клієнти можуть придбати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оновлення операційної </w:t>
      </w:r>
      <w:r>
        <w:t xml:space="preserve">системи для настільних комп’ютерів для Windows 10 Pro та/або Windows 10 Enterprise LTSB («Windows 10 Enterprise»).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w:instrText>
      </w:r>
      <w:r>
        <w:instrText xml:space="preserve">у." </w:instrText>
      </w:r>
      <w:r>
        <w:fldChar w:fldCharType="separate"/>
      </w:r>
      <w:r>
        <w:rPr>
          <w:color w:val="0563C1"/>
        </w:rPr>
        <w:t>Ліцензії</w:t>
      </w:r>
      <w:r>
        <w:fldChar w:fldCharType="end"/>
      </w:r>
      <w:r>
        <w:t xml:space="preserve"> на операційні системи для настільних комп’ютерів, що надаються, є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Ліцензіями</w:t>
      </w:r>
      <w:r>
        <w:fldChar w:fldCharType="end"/>
      </w:r>
      <w:r>
        <w:t xml:space="preserve"> лише для оновле</w:t>
      </w:r>
      <w:r>
        <w:t>ння. Отже, кожен пристрій, для якого Клієнт придбаває та на якому запускатиме Оновлення Windows 10 Pro або Оновлення Windows 10 Enterprise, має бути ліцензовано для запуску однієї з кваліфікаційних ОС, визначених нижче. Ця вимога застосовується незалежно в</w:t>
      </w:r>
      <w:r>
        <w:t xml:space="preserve">ід того, чи придбано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на оновлення окремо, чи з Підтримкою програмного забезпечення. </w:t>
      </w:r>
    </w:p>
    <w:p w:rsidR="00BD027C" w:rsidRDefault="00BD027C">
      <w:pPr>
        <w:pStyle w:val="ProductList-Body"/>
      </w:pPr>
    </w:p>
    <w:p w:rsidR="00BD027C" w:rsidRDefault="00F31213">
      <w:pPr>
        <w:pStyle w:val="ProductList-SubClauseHeading"/>
        <w:outlineLvl w:val="5"/>
      </w:pPr>
      <w:r>
        <w:t>2.1.1 Пояснен</w:t>
      </w:r>
      <w:r>
        <w:t>ня щодо Кваліфікаційних операційних систем</w:t>
      </w:r>
    </w:p>
    <w:p w:rsidR="00BD027C" w:rsidRDefault="00F31213">
      <w:pPr>
        <w:pStyle w:val="ProductList-BodyIndented"/>
      </w:pPr>
      <w:r>
        <w:t>Залежно від програми кваліфікаційні ОС поділяються на такі типи:</w:t>
      </w:r>
    </w:p>
    <w:tbl>
      <w:tblPr>
        <w:tblStyle w:val="PURTable0"/>
        <w:tblW w:w="0" w:type="dxa"/>
        <w:tblLook w:val="04A0" w:firstRow="1" w:lastRow="0" w:firstColumn="1" w:lastColumn="0" w:noHBand="0" w:noVBand="1"/>
      </w:tblPr>
      <w:tblGrid>
        <w:gridCol w:w="2850"/>
        <w:gridCol w:w="1797"/>
        <w:gridCol w:w="1797"/>
        <w:gridCol w:w="1370"/>
        <w:gridCol w:w="1249"/>
        <w:gridCol w:w="1367"/>
      </w:tblGrid>
      <w:tr w:rsidR="00BD02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D027C" w:rsidRDefault="00F31213">
            <w:pPr>
              <w:pStyle w:val="ProductList-TableBody"/>
            </w:pPr>
            <w:r>
              <w:rPr>
                <w:color w:val="FFFFFF"/>
              </w:rPr>
              <w:t>Кваліфікаційні операційні системи</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BD027C" w:rsidRDefault="00F31213">
            <w:pPr>
              <w:pStyle w:val="ProductList-TableBody"/>
              <w:jc w:val="center"/>
            </w:pPr>
            <w:r>
              <w:rPr>
                <w:color w:val="FFFFFF"/>
              </w:rPr>
              <w:t>Нові Договори «Enterprise Agreement» (EA) і «Open Value» (загальнокорпоративний варіант)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BD027C" w:rsidRDefault="00F31213">
            <w:pPr>
              <w:pStyle w:val="ProductList-TableBody"/>
              <w:jc w:val="center"/>
            </w:pPr>
            <w:r>
              <w:rPr>
                <w:color w:val="FFFFFF"/>
              </w:rPr>
              <w:t>Наявні Договори «Enterprise Agreement» (EA) і «Open Value» (загальнокорпоративний варіант)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BD027C" w:rsidRDefault="00F31213">
            <w:pPr>
              <w:pStyle w:val="ProductList-TableBody"/>
              <w:jc w:val="center"/>
            </w:pPr>
            <w:r>
              <w:rPr>
                <w:color w:val="FFFFFF"/>
              </w:rPr>
              <w:t>Угода Microsoft Products and Services Agreement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BD027C" w:rsidRDefault="00F31213">
            <w:pPr>
              <w:pStyle w:val="ProductList-TableBody"/>
              <w:jc w:val="center"/>
            </w:pPr>
            <w:r>
              <w:rPr>
                <w:color w:val="FFFFFF"/>
              </w:rPr>
              <w:t>Угода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BD027C" w:rsidRDefault="00F31213">
            <w:pPr>
              <w:pStyle w:val="ProductList-TableBody"/>
              <w:jc w:val="center"/>
            </w:pPr>
            <w:r>
              <w:rPr>
                <w:color w:val="FFFFFF"/>
              </w:rPr>
              <w:t>Освітні установи та Неприбуткові організації</w:t>
            </w:r>
          </w:p>
        </w:tc>
      </w:tr>
      <w:tr w:rsidR="00BD027C">
        <w:tc>
          <w:tcPr>
            <w:tcW w:w="4040" w:type="dxa"/>
            <w:tcBorders>
              <w:top w:val="single" w:sz="4" w:space="0" w:color="000000"/>
              <w:left w:val="single" w:sz="4" w:space="0" w:color="000000"/>
              <w:bottom w:val="single" w:sz="4" w:space="0" w:color="000000"/>
              <w:right w:val="none" w:sz="4" w:space="0" w:color="000000"/>
            </w:tcBorders>
          </w:tcPr>
          <w:p w:rsidR="00BD027C" w:rsidRDefault="00F31213">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rsidR="00BD027C" w:rsidRDefault="00BD027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D027C" w:rsidRDefault="00BD027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D027C" w:rsidRDefault="00BD027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D027C" w:rsidRDefault="00BD027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D027C" w:rsidRDefault="00BD027C">
            <w:pPr>
              <w:pStyle w:val="ProductList-TableBody"/>
              <w:jc w:val="center"/>
            </w:pPr>
          </w:p>
        </w:tc>
      </w:tr>
      <w:tr w:rsidR="00BD027C">
        <w:tc>
          <w:tcPr>
            <w:tcW w:w="40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 xml:space="preserve">  Enterprise (N, KN)</w:t>
            </w:r>
            <w:r>
              <w:rPr>
                <w:i/>
                <w:vertAlign w:val="superscript"/>
              </w:rPr>
              <w:t>4</w:t>
            </w:r>
            <w:r>
              <w:t xml:space="preserve"> Pro (N, KN)</w:t>
            </w:r>
          </w:p>
        </w:tc>
        <w:tc>
          <w:tcPr>
            <w:tcW w:w="160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jc w:val="center"/>
            </w:pPr>
            <w:r>
              <w:t>X</w:t>
            </w:r>
          </w:p>
        </w:tc>
      </w:tr>
      <w:tr w:rsidR="00BD027C">
        <w:tc>
          <w:tcPr>
            <w:tcW w:w="40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rsidR="00BD027C" w:rsidRDefault="00BD027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D027C" w:rsidRDefault="00BD027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D027C" w:rsidRDefault="00BD027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D027C" w:rsidRDefault="00BD027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jc w:val="center"/>
            </w:pPr>
            <w:r>
              <w:t>X</w:t>
            </w:r>
          </w:p>
        </w:tc>
      </w:tr>
      <w:tr w:rsidR="00BD027C">
        <w:tc>
          <w:tcPr>
            <w:tcW w:w="4040" w:type="dxa"/>
            <w:tcBorders>
              <w:top w:val="single" w:sz="4" w:space="0" w:color="000000"/>
              <w:left w:val="single" w:sz="4" w:space="0" w:color="000000"/>
              <w:bottom w:val="single" w:sz="4" w:space="0" w:color="000000"/>
              <w:right w:val="none" w:sz="4" w:space="0" w:color="000000"/>
            </w:tcBorders>
          </w:tcPr>
          <w:p w:rsidR="00BD027C" w:rsidRDefault="00F31213">
            <w:pPr>
              <w:pStyle w:val="ProductList-TableBody"/>
            </w:pPr>
            <w:r>
              <w:rPr>
                <w:b/>
              </w:rPr>
              <w:t>Windows 8 і Windows 8.1</w:t>
            </w:r>
          </w:p>
        </w:tc>
        <w:tc>
          <w:tcPr>
            <w:tcW w:w="1600" w:type="dxa"/>
            <w:tcBorders>
              <w:top w:val="single" w:sz="4" w:space="0" w:color="000000"/>
              <w:left w:val="none" w:sz="4" w:space="0" w:color="000000"/>
              <w:bottom w:val="single" w:sz="4" w:space="0" w:color="000000"/>
              <w:right w:val="none" w:sz="4" w:space="0" w:color="000000"/>
            </w:tcBorders>
          </w:tcPr>
          <w:p w:rsidR="00BD027C" w:rsidRDefault="00BD027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D027C" w:rsidRDefault="00BD027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D027C" w:rsidRDefault="00BD027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D027C" w:rsidRDefault="00BD027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D027C" w:rsidRDefault="00BD027C">
            <w:pPr>
              <w:pStyle w:val="ProductList-TableBody"/>
              <w:jc w:val="center"/>
            </w:pPr>
          </w:p>
        </w:tc>
      </w:tr>
      <w:tr w:rsidR="00BD027C">
        <w:tc>
          <w:tcPr>
            <w:tcW w:w="40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lastRenderedPageBreak/>
              <w:t xml:space="preserve">  Enterprise (випуски N, K, KN), Pro (випуски N, K, KN, без дисків)</w:t>
            </w:r>
          </w:p>
        </w:tc>
        <w:tc>
          <w:tcPr>
            <w:tcW w:w="160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D027C" w:rsidRDefault="00BD027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jc w:val="center"/>
            </w:pPr>
            <w:r>
              <w:t>X</w:t>
            </w:r>
          </w:p>
        </w:tc>
      </w:tr>
      <w:tr w:rsidR="00BD027C">
        <w:tc>
          <w:tcPr>
            <w:tcW w:w="40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 xml:space="preserve">  Windows 8 і Windows 8.1 (включно з одномовними)</w:t>
            </w:r>
          </w:p>
        </w:tc>
        <w:tc>
          <w:tcPr>
            <w:tcW w:w="1600" w:type="dxa"/>
            <w:tcBorders>
              <w:top w:val="single" w:sz="4" w:space="0" w:color="000000"/>
              <w:left w:val="single" w:sz="4" w:space="0" w:color="000000"/>
              <w:bottom w:val="single" w:sz="4" w:space="0" w:color="000000"/>
              <w:right w:val="single" w:sz="4" w:space="0" w:color="000000"/>
            </w:tcBorders>
          </w:tcPr>
          <w:p w:rsidR="00BD027C" w:rsidRDefault="00BD027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D027C" w:rsidRDefault="00BD027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D027C" w:rsidRDefault="00BD027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D027C" w:rsidRDefault="00BD027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jc w:val="center"/>
            </w:pPr>
            <w:r>
              <w:t>X</w:t>
            </w:r>
          </w:p>
        </w:tc>
      </w:tr>
      <w:tr w:rsidR="00BD027C">
        <w:tc>
          <w:tcPr>
            <w:tcW w:w="4040" w:type="dxa"/>
            <w:tcBorders>
              <w:top w:val="single" w:sz="4" w:space="0" w:color="000000"/>
              <w:left w:val="single" w:sz="4" w:space="0" w:color="000000"/>
              <w:bottom w:val="single" w:sz="4" w:space="0" w:color="000000"/>
              <w:right w:val="none" w:sz="4" w:space="0" w:color="000000"/>
            </w:tcBorders>
          </w:tcPr>
          <w:p w:rsidR="00BD027C" w:rsidRDefault="00F31213">
            <w:pPr>
              <w:pStyle w:val="ProductList-TableBody"/>
            </w:pPr>
            <w:r>
              <w:rPr>
                <w:b/>
              </w:rPr>
              <w:t>Windows 7</w:t>
            </w:r>
            <w:r>
              <w:fldChar w:fldCharType="begin"/>
            </w:r>
            <w:r>
              <w:instrText xml:space="preserve"> XE "</w:instrText>
            </w:r>
            <w:r>
              <w:instrText xml:space="preserve">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BD027C" w:rsidRDefault="00BD027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D027C" w:rsidRDefault="00BD027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D027C" w:rsidRDefault="00BD027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D027C" w:rsidRDefault="00BD027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D027C" w:rsidRDefault="00BD027C">
            <w:pPr>
              <w:pStyle w:val="ProductList-TableBody"/>
              <w:jc w:val="center"/>
            </w:pPr>
          </w:p>
        </w:tc>
      </w:tr>
      <w:tr w:rsidR="00BD027C">
        <w:tc>
          <w:tcPr>
            <w:tcW w:w="40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 xml:space="preserve">  Enterprise (випуски N, K, KN), Professional (випуски N, K, KN, без дисків), Ultimate</w:t>
            </w:r>
          </w:p>
        </w:tc>
        <w:tc>
          <w:tcPr>
            <w:tcW w:w="160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D027C" w:rsidRDefault="00BD027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jc w:val="center"/>
            </w:pPr>
            <w:r>
              <w:t>X</w:t>
            </w:r>
          </w:p>
        </w:tc>
      </w:tr>
      <w:tr w:rsidR="00BD027C">
        <w:tc>
          <w:tcPr>
            <w:tcW w:w="40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 xml:space="preserve">  Випуски Home Premium, Home Basic або Starter Edition</w:t>
            </w:r>
          </w:p>
        </w:tc>
        <w:tc>
          <w:tcPr>
            <w:tcW w:w="1600" w:type="dxa"/>
            <w:tcBorders>
              <w:top w:val="single" w:sz="4" w:space="0" w:color="000000"/>
              <w:left w:val="single" w:sz="4" w:space="0" w:color="000000"/>
              <w:bottom w:val="single" w:sz="4" w:space="0" w:color="000000"/>
              <w:right w:val="single" w:sz="4" w:space="0" w:color="000000"/>
            </w:tcBorders>
          </w:tcPr>
          <w:p w:rsidR="00BD027C" w:rsidRDefault="00BD027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D027C" w:rsidRDefault="00BD027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D027C" w:rsidRDefault="00BD027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D027C" w:rsidRDefault="00BD027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jc w:val="center"/>
            </w:pPr>
            <w:r>
              <w:t>X</w:t>
            </w:r>
          </w:p>
        </w:tc>
      </w:tr>
      <w:tr w:rsidR="00BD027C">
        <w:tc>
          <w:tcPr>
            <w:tcW w:w="4040" w:type="dxa"/>
            <w:tcBorders>
              <w:top w:val="single" w:sz="4" w:space="0" w:color="000000"/>
              <w:left w:val="single" w:sz="4" w:space="0" w:color="000000"/>
              <w:bottom w:val="single" w:sz="4" w:space="0" w:color="000000"/>
              <w:right w:val="none" w:sz="4" w:space="0" w:color="000000"/>
            </w:tcBorders>
          </w:tcPr>
          <w:p w:rsidR="00BD027C" w:rsidRDefault="00F31213">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BD027C" w:rsidRDefault="00BD027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D027C" w:rsidRDefault="00BD027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D027C" w:rsidRDefault="00BD027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D027C" w:rsidRDefault="00BD027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D027C" w:rsidRDefault="00BD027C">
            <w:pPr>
              <w:pStyle w:val="ProductList-TableBody"/>
              <w:jc w:val="center"/>
            </w:pPr>
          </w:p>
        </w:tc>
      </w:tr>
      <w:tr w:rsidR="00BD027C">
        <w:tc>
          <w:tcPr>
            <w:tcW w:w="40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 xml:space="preserve">  Enterprise (випуски N, K, KN), Business (випуски N, K, KN, Blade), Ultimate</w:t>
            </w:r>
          </w:p>
        </w:tc>
        <w:tc>
          <w:tcPr>
            <w:tcW w:w="160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D027C" w:rsidRDefault="00BD027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D027C" w:rsidRDefault="00BD027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jc w:val="center"/>
            </w:pPr>
            <w:r>
              <w:t>X</w:t>
            </w:r>
          </w:p>
        </w:tc>
      </w:tr>
      <w:tr w:rsidR="00BD027C">
        <w:tc>
          <w:tcPr>
            <w:tcW w:w="40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 xml:space="preserve">  Випуски Home Premium, Home Basic або Starter Edition</w:t>
            </w:r>
          </w:p>
        </w:tc>
        <w:tc>
          <w:tcPr>
            <w:tcW w:w="1600" w:type="dxa"/>
            <w:tcBorders>
              <w:top w:val="single" w:sz="4" w:space="0" w:color="000000"/>
              <w:left w:val="single" w:sz="4" w:space="0" w:color="000000"/>
              <w:bottom w:val="single" w:sz="4" w:space="0" w:color="000000"/>
              <w:right w:val="single" w:sz="4" w:space="0" w:color="000000"/>
            </w:tcBorders>
          </w:tcPr>
          <w:p w:rsidR="00BD027C" w:rsidRDefault="00BD027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D027C" w:rsidRDefault="00BD027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D027C" w:rsidRDefault="00BD027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D027C" w:rsidRDefault="00BD027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jc w:val="center"/>
            </w:pPr>
            <w:r>
              <w:t>X</w:t>
            </w:r>
          </w:p>
        </w:tc>
      </w:tr>
      <w:tr w:rsidR="00BD027C">
        <w:tc>
          <w:tcPr>
            <w:tcW w:w="4040" w:type="dxa"/>
            <w:tcBorders>
              <w:top w:val="single" w:sz="4" w:space="0" w:color="000000"/>
              <w:left w:val="single" w:sz="4" w:space="0" w:color="000000"/>
              <w:bottom w:val="single" w:sz="4" w:space="0" w:color="000000"/>
              <w:right w:val="none" w:sz="4" w:space="0" w:color="000000"/>
            </w:tcBorders>
          </w:tcPr>
          <w:p w:rsidR="00BD027C" w:rsidRDefault="00F31213">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BD027C" w:rsidRDefault="00BD027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D027C" w:rsidRDefault="00BD027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D027C" w:rsidRDefault="00BD027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D027C" w:rsidRDefault="00BD027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D027C" w:rsidRDefault="00BD027C">
            <w:pPr>
              <w:pStyle w:val="ProductList-TableBody"/>
              <w:jc w:val="center"/>
            </w:pPr>
          </w:p>
        </w:tc>
      </w:tr>
      <w:tr w:rsidR="00BD027C">
        <w:tc>
          <w:tcPr>
            <w:tcW w:w="40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 xml:space="preserve">  Professional (випуски N, K, KN, Blade), Tablet Edition (випуски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D027C" w:rsidRDefault="00BD027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D027C" w:rsidRDefault="00BD027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jc w:val="center"/>
            </w:pPr>
            <w:r>
              <w:t>X</w:t>
            </w:r>
          </w:p>
        </w:tc>
      </w:tr>
      <w:tr w:rsidR="00BD027C">
        <w:tc>
          <w:tcPr>
            <w:tcW w:w="40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 xml:space="preserve">  Випуски Home і Starter</w:t>
            </w:r>
          </w:p>
        </w:tc>
        <w:tc>
          <w:tcPr>
            <w:tcW w:w="1600" w:type="dxa"/>
            <w:tcBorders>
              <w:top w:val="single" w:sz="4" w:space="0" w:color="000000"/>
              <w:left w:val="single" w:sz="4" w:space="0" w:color="000000"/>
              <w:bottom w:val="single" w:sz="4" w:space="0" w:color="000000"/>
              <w:right w:val="single" w:sz="4" w:space="0" w:color="000000"/>
            </w:tcBorders>
          </w:tcPr>
          <w:p w:rsidR="00BD027C" w:rsidRDefault="00BD027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D027C" w:rsidRDefault="00BD027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D027C" w:rsidRDefault="00BD027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D027C" w:rsidRDefault="00BD027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jc w:val="center"/>
            </w:pPr>
            <w:r>
              <w:t>X</w:t>
            </w:r>
          </w:p>
        </w:tc>
      </w:tr>
      <w:tr w:rsidR="00BD027C">
        <w:tc>
          <w:tcPr>
            <w:tcW w:w="4040" w:type="dxa"/>
            <w:tcBorders>
              <w:top w:val="single" w:sz="4" w:space="0" w:color="000000"/>
              <w:left w:val="single" w:sz="4" w:space="0" w:color="000000"/>
              <w:bottom w:val="single" w:sz="4" w:space="0" w:color="000000"/>
              <w:right w:val="none" w:sz="4" w:space="0" w:color="000000"/>
            </w:tcBorders>
          </w:tcPr>
          <w:p w:rsidR="00BD027C" w:rsidRDefault="00F31213">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BD027C" w:rsidRDefault="00BD027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D027C" w:rsidRDefault="00BD027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D027C" w:rsidRDefault="00BD027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D027C" w:rsidRDefault="00BD027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D027C" w:rsidRDefault="00BD027C">
            <w:pPr>
              <w:pStyle w:val="ProductList-TableBody"/>
              <w:jc w:val="center"/>
            </w:pPr>
          </w:p>
        </w:tc>
      </w:tr>
      <w:tr w:rsidR="00BD027C">
        <w:tc>
          <w:tcPr>
            <w:tcW w:w="40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D027C" w:rsidRDefault="00BD027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D027C" w:rsidRDefault="00BD027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jc w:val="center"/>
            </w:pPr>
            <w:r>
              <w:t>X</w:t>
            </w:r>
          </w:p>
        </w:tc>
      </w:tr>
      <w:tr w:rsidR="00BD027C">
        <w:tc>
          <w:tcPr>
            <w:tcW w:w="4040" w:type="dxa"/>
            <w:tcBorders>
              <w:top w:val="single" w:sz="4" w:space="0" w:color="000000"/>
              <w:left w:val="single" w:sz="4" w:space="0" w:color="000000"/>
              <w:bottom w:val="single" w:sz="4" w:space="0" w:color="000000"/>
              <w:right w:val="none" w:sz="4" w:space="0" w:color="000000"/>
            </w:tcBorders>
          </w:tcPr>
          <w:p w:rsidR="00BD027C" w:rsidRDefault="00F31213">
            <w:pPr>
              <w:pStyle w:val="ProductList-TableBody"/>
            </w:pPr>
            <w:r>
              <w:rPr>
                <w:b/>
              </w:rPr>
              <w:t>Вбудовані операційні системи Windows</w:t>
            </w:r>
          </w:p>
        </w:tc>
        <w:tc>
          <w:tcPr>
            <w:tcW w:w="1600" w:type="dxa"/>
            <w:tcBorders>
              <w:top w:val="single" w:sz="4" w:space="0" w:color="000000"/>
              <w:left w:val="none" w:sz="4" w:space="0" w:color="000000"/>
              <w:bottom w:val="single" w:sz="4" w:space="0" w:color="000000"/>
              <w:right w:val="none" w:sz="4" w:space="0" w:color="000000"/>
            </w:tcBorders>
          </w:tcPr>
          <w:p w:rsidR="00BD027C" w:rsidRDefault="00BD027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D027C" w:rsidRDefault="00BD027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D027C" w:rsidRDefault="00BD027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D027C" w:rsidRDefault="00BD027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D027C" w:rsidRDefault="00BD027C">
            <w:pPr>
              <w:pStyle w:val="ProductList-TableBody"/>
              <w:jc w:val="center"/>
            </w:pPr>
          </w:p>
        </w:tc>
      </w:tr>
      <w:tr w:rsidR="00BD027C">
        <w:tc>
          <w:tcPr>
            <w:tcW w:w="40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D027C" w:rsidRDefault="00BD027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jc w:val="center"/>
            </w:pPr>
            <w:r>
              <w:t>X</w:t>
            </w:r>
          </w:p>
        </w:tc>
      </w:tr>
      <w:tr w:rsidR="00BD027C">
        <w:tc>
          <w:tcPr>
            <w:tcW w:w="40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Windows 2000 Professional для вбудованих систем</w:t>
            </w:r>
            <w:r>
              <w:fldChar w:fldCharType="begin"/>
            </w:r>
            <w:r>
              <w:instrText xml:space="preserve"> XE "Windows 2000 Professional для вбудованих систем"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D027C" w:rsidRDefault="00BD027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D027C" w:rsidRDefault="00BD027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jc w:val="center"/>
            </w:pPr>
            <w:r>
              <w:t>X</w:t>
            </w:r>
          </w:p>
        </w:tc>
      </w:tr>
      <w:tr w:rsidR="00BD027C">
        <w:tc>
          <w:tcPr>
            <w:tcW w:w="40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Windows XP Professional для вбудованих систем</w:t>
            </w:r>
            <w:r>
              <w:fldChar w:fldCharType="begin"/>
            </w:r>
            <w:r>
              <w:instrText xml:space="preserve"> XE "</w:instrText>
            </w:r>
            <w:r>
              <w:instrText xml:space="preserve">Windows XP Professional для вбудованих систем"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D027C" w:rsidRDefault="00BD027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D027C" w:rsidRDefault="00BD027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jc w:val="center"/>
            </w:pPr>
            <w:r>
              <w:t>X</w:t>
            </w:r>
          </w:p>
        </w:tc>
      </w:tr>
      <w:tr w:rsidR="00BD027C">
        <w:tc>
          <w:tcPr>
            <w:tcW w:w="40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Windows Vista Business для вбудованих систем, Ultimate для вбудованих систем</w:t>
            </w:r>
            <w:r>
              <w:fldChar w:fldCharType="begin"/>
            </w:r>
            <w:r>
              <w:instrText xml:space="preserve"> XE "Windows Vista Business для вбудованих систем, Ultimate для вбудованих систем"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D027C" w:rsidRDefault="00BD027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D027C" w:rsidRDefault="00BD027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jc w:val="center"/>
            </w:pPr>
            <w:r>
              <w:t>X</w:t>
            </w:r>
          </w:p>
        </w:tc>
      </w:tr>
      <w:tr w:rsidR="00BD027C">
        <w:tc>
          <w:tcPr>
            <w:tcW w:w="40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Windows 7 Professional для вбудованих систем, Ultimate для вбудованих систем</w:t>
            </w:r>
            <w:r>
              <w:fldChar w:fldCharType="begin"/>
            </w:r>
            <w:r>
              <w:instrText xml:space="preserve"> XE "Windows 7 Professional для вбудованих систем, Ultimate для вбудованих систем"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D027C" w:rsidRDefault="00BD027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jc w:val="center"/>
            </w:pPr>
            <w:r>
              <w:t>X</w:t>
            </w:r>
          </w:p>
        </w:tc>
      </w:tr>
      <w:tr w:rsidR="00BD027C">
        <w:tc>
          <w:tcPr>
            <w:tcW w:w="40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Windows Embedded 8/8.1 Pro, Industry Pro</w:t>
            </w:r>
            <w:r>
              <w:fldChar w:fldCharType="begin"/>
            </w:r>
            <w:r>
              <w:instrText xml:space="preserve"> XE "</w:instrText>
            </w:r>
            <w:r>
              <w:instrText xml:space="preserve">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D027C" w:rsidRDefault="00BD027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jc w:val="center"/>
            </w:pPr>
            <w:r>
              <w:t>X</w:t>
            </w:r>
          </w:p>
        </w:tc>
      </w:tr>
    </w:tbl>
    <w:p w:rsidR="00BD027C" w:rsidRDefault="00F31213">
      <w:pPr>
        <w:pStyle w:val="ProductList-BodyIndented"/>
      </w:pPr>
      <w:r>
        <w:rPr>
          <w:i/>
          <w:vertAlign w:val="superscript"/>
        </w:rPr>
        <w:t>1</w:t>
      </w:r>
      <w:r>
        <w:rPr>
          <w:i/>
        </w:rPr>
        <w:t xml:space="preserve">Також застосовується до Кваліфікованих пристроїв, отриманих у результаті злиття або придбання </w:t>
      </w:r>
    </w:p>
    <w:p w:rsidR="00BD027C" w:rsidRDefault="00F31213">
      <w:pPr>
        <w:pStyle w:val="ProductList-BodyIndented"/>
      </w:pPr>
      <w:r>
        <w:rPr>
          <w:i/>
          <w:vertAlign w:val="superscript"/>
        </w:rPr>
        <w:t>2</w:t>
      </w:r>
      <w:r>
        <w:rPr>
          <w:i/>
        </w:rPr>
        <w:t>Стовпець також використовується для визначення відповідної ОС, яка допускається для основного пристрою к</w:t>
      </w:r>
      <w:r>
        <w:rPr>
          <w:i/>
        </w:rPr>
        <w:t>ористувача, якщо користувач має ліцензію Windows SA «на користувача».</w:t>
      </w:r>
    </w:p>
    <w:p w:rsidR="00BD027C" w:rsidRDefault="00F31213">
      <w:pPr>
        <w:pStyle w:val="ProductList-BodyIndented"/>
      </w:pPr>
      <w:r>
        <w:rPr>
          <w:i/>
          <w:vertAlign w:val="superscript"/>
        </w:rPr>
        <w:t>3</w:t>
      </w:r>
      <w:r>
        <w:rPr>
          <w:i/>
        </w:rPr>
        <w:t>Не стосується Academic, Charity та OV-CW.</w:t>
      </w:r>
    </w:p>
    <w:p w:rsidR="00BD027C" w:rsidRDefault="00F31213">
      <w:pPr>
        <w:pStyle w:val="ProductList-BodyIndented"/>
      </w:pPr>
      <w:r>
        <w:rPr>
          <w:i/>
          <w:vertAlign w:val="superscript"/>
        </w:rPr>
        <w:t>4</w:t>
      </w:r>
      <w:r>
        <w:rPr>
          <w:i/>
        </w:rPr>
        <w:t>N, K і KN – спеціалізовані випуски для певних ринків.</w:t>
      </w:r>
    </w:p>
    <w:p w:rsidR="00BD027C" w:rsidRDefault="00F31213">
      <w:pPr>
        <w:pStyle w:val="ProductList-BodyIndented"/>
      </w:pPr>
      <w:r>
        <w:rPr>
          <w:i/>
          <w:vertAlign w:val="superscript"/>
        </w:rPr>
        <w:t>5</w:t>
      </w:r>
      <w:r>
        <w:rPr>
          <w:i/>
        </w:rPr>
        <w:t xml:space="preserve">Обмеження використання див. </w:t>
      </w:r>
      <w:proofErr w:type="gramStart"/>
      <w:r>
        <w:rPr>
          <w:i/>
        </w:rPr>
        <w:t>в</w:t>
      </w:r>
      <w:proofErr w:type="gramEnd"/>
      <w:r>
        <w:rPr>
          <w:i/>
        </w:rPr>
        <w:t xml:space="preserve"> п. 2.1.2.1 нижче</w:t>
      </w:r>
    </w:p>
    <w:p w:rsidR="00BD027C" w:rsidRDefault="00BD027C">
      <w:pPr>
        <w:pStyle w:val="ProductList-BodyIndented"/>
      </w:pPr>
    </w:p>
    <w:p w:rsidR="00BD027C" w:rsidRDefault="00F31213">
      <w:pPr>
        <w:pStyle w:val="ProductList-SubClauseHeading"/>
        <w:outlineLvl w:val="5"/>
      </w:pPr>
      <w:r>
        <w:t>2.1.2 Пояснення щодо Кваліфікаційних оп</w:t>
      </w:r>
      <w:r>
        <w:t>ераційних систем з обмеженнями стосовно використання</w:t>
      </w:r>
    </w:p>
    <w:p w:rsidR="00BD027C" w:rsidRDefault="00F31213">
      <w:pPr>
        <w:pStyle w:val="ProductList-BodyIndented"/>
      </w:pPr>
      <w:r>
        <w:t>Якщо програмне забезпечення оновлення інсталюється на пристроях, які працюють під керуванням будь-якої з наведених нижче кваліфікаційних операційних систем (далі – «Умовні кваліфікаційні операційні систе</w:t>
      </w:r>
      <w:r>
        <w:t>ми»), застосовуються обмеження стосовно використання, докладно описані під таблицею в розділі «Права на використання». Обмеження стосовно використання застосовуються до пристроїв, для яких придбано ліцензії з Підтримкою програмного забезпечення Windows або</w:t>
      </w:r>
      <w:r>
        <w:t xml:space="preserve"> Windows VDA, незалежно від мови, указаної в цьому документі.</w:t>
      </w:r>
    </w:p>
    <w:tbl>
      <w:tblPr>
        <w:tblStyle w:val="PURTable0"/>
        <w:tblW w:w="0" w:type="dxa"/>
        <w:tblLook w:val="04A0" w:firstRow="1" w:lastRow="0" w:firstColumn="1" w:lastColumn="0" w:noHBand="0" w:noVBand="1"/>
      </w:tblPr>
      <w:tblGrid>
        <w:gridCol w:w="3592"/>
        <w:gridCol w:w="1827"/>
        <w:gridCol w:w="1827"/>
        <w:gridCol w:w="1593"/>
        <w:gridCol w:w="1591"/>
      </w:tblGrid>
      <w:tr w:rsidR="00BD027C">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BD027C" w:rsidRDefault="00F31213">
            <w:pPr>
              <w:pStyle w:val="ProductList-TableBody"/>
            </w:pPr>
            <w:r>
              <w:rPr>
                <w:color w:val="FFFFFF"/>
              </w:rPr>
              <w:t>Кваліфікаційні операційні системи</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D027C" w:rsidRDefault="00F31213">
            <w:pPr>
              <w:pStyle w:val="ProductList-TableBody"/>
              <w:jc w:val="center"/>
            </w:pPr>
            <w:r>
              <w:rPr>
                <w:color w:val="FFFFFF"/>
              </w:rPr>
              <w:t>Нові Договори «Enterprise Agreement» (EA) і «Open Value» (загальнокорпоративний варіант)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D027C" w:rsidRDefault="00F31213">
            <w:pPr>
              <w:pStyle w:val="ProductList-TableBody"/>
              <w:jc w:val="center"/>
            </w:pPr>
            <w:r>
              <w:rPr>
                <w:color w:val="FFFFFF"/>
              </w:rPr>
              <w:t>Наявні Договори «Enterprise Agreement» (EA) і «Open Value» (загальнокорпоративний варіант)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D027C" w:rsidRDefault="00F31213">
            <w:pPr>
              <w:pStyle w:val="ProductList-TableBody"/>
              <w:jc w:val="center"/>
            </w:pPr>
            <w:r>
              <w:rPr>
                <w:color w:val="FFFFFF"/>
              </w:rPr>
              <w:t>Угода Microsoft Products and Services Agreement (MPSA)/Select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D027C" w:rsidRDefault="00F31213">
            <w:pPr>
              <w:pStyle w:val="ProductList-TableBody"/>
              <w:jc w:val="center"/>
            </w:pPr>
            <w:r>
              <w:rPr>
                <w:color w:val="FFFFFF"/>
              </w:rPr>
              <w:t>Освітні установи та Неприбуткові організації</w:t>
            </w:r>
          </w:p>
        </w:tc>
      </w:tr>
      <w:tr w:rsidR="00BD027C">
        <w:tc>
          <w:tcPr>
            <w:tcW w:w="466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Windows 10 IoT Enterprise для роздрібн</w:t>
            </w:r>
            <w:r>
              <w:t>их магазинів або тонких клієнтів</w:t>
            </w:r>
            <w:r>
              <w:fldChar w:fldCharType="begin"/>
            </w:r>
            <w:r>
              <w:instrText xml:space="preserve"> XE "Windows 10 IoT Enterprise для роздрібних магазинів або тонких клієнтів"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D027C" w:rsidRDefault="00BD027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jc w:val="center"/>
            </w:pPr>
            <w:r>
              <w:t>X</w:t>
            </w:r>
          </w:p>
        </w:tc>
      </w:tr>
      <w:tr w:rsidR="00BD027C">
        <w:tc>
          <w:tcPr>
            <w:tcW w:w="466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Версія для роздрібних магазинів Windows Embedded 8 і 8.1 Industry</w:t>
            </w:r>
            <w:r>
              <w:fldChar w:fldCharType="begin"/>
            </w:r>
            <w:r>
              <w:instrText xml:space="preserve"> XE "Версія для роздрібних магазинів Windows Embedded 8 і 8.1 Industry</w:instrText>
            </w:r>
            <w:r>
              <w:instrText xml:space="preserv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D027C" w:rsidRDefault="00BD027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D027C" w:rsidRDefault="00BD027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jc w:val="center"/>
            </w:pPr>
            <w:r>
              <w:t>X</w:t>
            </w:r>
          </w:p>
        </w:tc>
      </w:tr>
      <w:tr w:rsidR="00BD027C">
        <w:tc>
          <w:tcPr>
            <w:tcW w:w="466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D027C" w:rsidRDefault="00BD027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D027C" w:rsidRDefault="00BD027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jc w:val="center"/>
            </w:pPr>
            <w:r>
              <w:t>X</w:t>
            </w:r>
          </w:p>
        </w:tc>
      </w:tr>
      <w:tr w:rsidR="00BD027C">
        <w:tc>
          <w:tcPr>
            <w:tcW w:w="466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Windows Embedded для пунктів обслуговування клієнтів</w:t>
            </w:r>
            <w:r>
              <w:fldChar w:fldCharType="begin"/>
            </w:r>
            <w:r>
              <w:instrText xml:space="preserve"> XE "Windows Embedded для пунктів обслуговування клієнтів"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D027C" w:rsidRDefault="00BD027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D027C" w:rsidRDefault="00BD027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jc w:val="center"/>
            </w:pPr>
            <w:r>
              <w:t>X</w:t>
            </w:r>
          </w:p>
        </w:tc>
      </w:tr>
      <w:tr w:rsidR="00BD027C">
        <w:tc>
          <w:tcPr>
            <w:tcW w:w="466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Windows Embedded POSReady 2009</w:t>
            </w:r>
            <w:r>
              <w:fldChar w:fldCharType="begin"/>
            </w:r>
            <w:r>
              <w:instrText xml:space="preserve"> XE "</w:instrText>
            </w:r>
            <w:r>
              <w:instrText xml:space="preserve">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D027C" w:rsidRDefault="00BD027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D027C" w:rsidRDefault="00BD027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jc w:val="center"/>
            </w:pPr>
            <w:r>
              <w:t>X</w:t>
            </w:r>
          </w:p>
        </w:tc>
      </w:tr>
      <w:tr w:rsidR="00BD027C">
        <w:tc>
          <w:tcPr>
            <w:tcW w:w="466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D027C" w:rsidRDefault="00BD027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D027C" w:rsidRDefault="00BD027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jc w:val="center"/>
            </w:pPr>
            <w:r>
              <w:t>X</w:t>
            </w:r>
          </w:p>
        </w:tc>
      </w:tr>
      <w:tr w:rsidR="00BD027C">
        <w:tc>
          <w:tcPr>
            <w:tcW w:w="466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D027C" w:rsidRDefault="00BD027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D027C" w:rsidRDefault="00BD027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jc w:val="center"/>
            </w:pPr>
            <w:r>
              <w:t>X</w:t>
            </w:r>
          </w:p>
        </w:tc>
      </w:tr>
      <w:tr w:rsidR="00BD027C">
        <w:tc>
          <w:tcPr>
            <w:tcW w:w="466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D027C" w:rsidRDefault="00BD027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D027C" w:rsidRDefault="00BD027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jc w:val="center"/>
            </w:pPr>
            <w:r>
              <w:t>X</w:t>
            </w:r>
          </w:p>
        </w:tc>
      </w:tr>
      <w:tr w:rsidR="00BD027C">
        <w:tc>
          <w:tcPr>
            <w:tcW w:w="466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lastRenderedPageBreak/>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D027C" w:rsidRDefault="00BD027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D027C" w:rsidRDefault="00BD027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jc w:val="center"/>
            </w:pPr>
            <w:r>
              <w:t>X</w:t>
            </w:r>
          </w:p>
        </w:tc>
      </w:tr>
      <w:tr w:rsidR="00BD027C">
        <w:tc>
          <w:tcPr>
            <w:tcW w:w="466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D027C" w:rsidRDefault="00BD027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D027C" w:rsidRDefault="00BD027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jc w:val="center"/>
            </w:pPr>
            <w:r>
              <w:t>X</w:t>
            </w:r>
          </w:p>
        </w:tc>
      </w:tr>
    </w:tbl>
    <w:p w:rsidR="00BD027C" w:rsidRDefault="00F31213">
      <w:pPr>
        <w:pStyle w:val="ProductList-BodyIndented"/>
      </w:pPr>
      <w:r>
        <w:rPr>
          <w:i/>
          <w:vertAlign w:val="superscript"/>
        </w:rPr>
        <w:t>1</w:t>
      </w:r>
      <w:r>
        <w:rPr>
          <w:i/>
        </w:rPr>
        <w:t xml:space="preserve">Також застосовується до Кваліфікованих пристроїв, отриманих у результаті злиття або придбання </w:t>
      </w:r>
    </w:p>
    <w:p w:rsidR="00BD027C" w:rsidRDefault="00F31213">
      <w:pPr>
        <w:pStyle w:val="ProductList-BodyIndented"/>
      </w:pPr>
      <w:r>
        <w:rPr>
          <w:i/>
          <w:vertAlign w:val="superscript"/>
        </w:rPr>
        <w:t>2</w:t>
      </w:r>
      <w:r>
        <w:rPr>
          <w:i/>
        </w:rPr>
        <w:t>Не стосується Academic, Charity та OV-CW.</w:t>
      </w:r>
    </w:p>
    <w:p w:rsidR="00BD027C" w:rsidRDefault="00F31213">
      <w:pPr>
        <w:pStyle w:val="ProductList-BodyIndented"/>
      </w:pPr>
      <w:r>
        <w:rPr>
          <w:i/>
          <w:vertAlign w:val="superscript"/>
        </w:rPr>
        <w:t>3</w:t>
      </w:r>
      <w:r>
        <w:rPr>
          <w:i/>
        </w:rPr>
        <w:t>Розділ 2.1.2.2 не застосовується до Windows 10 IoT Enterprise для роздрібних магазинів або тонких клієнтів</w:t>
      </w:r>
    </w:p>
    <w:p w:rsidR="00BD027C" w:rsidRDefault="00BD027C">
      <w:pPr>
        <w:pStyle w:val="ProductList-BodyIndented"/>
      </w:pPr>
    </w:p>
    <w:p w:rsidR="00BD027C" w:rsidRDefault="00F31213">
      <w:pPr>
        <w:pStyle w:val="ProductList-BodyIndented"/>
      </w:pPr>
      <w:r>
        <w:rPr>
          <w:b/>
        </w:rPr>
        <w:t>2.1.2.1 Обмеження стосовно використання Умовних кваліфікаційних операційних систем Windows</w:t>
      </w:r>
    </w:p>
    <w:p w:rsidR="00BD027C" w:rsidRDefault="00F31213">
      <w:pPr>
        <w:pStyle w:val="ProductList-BodyIndented"/>
      </w:pPr>
      <w:r>
        <w:t>Якщо програмне</w:t>
      </w:r>
      <w:r>
        <w:t xml:space="preserve"> забезпечення оновлення інсталюється на пристроях, які раніше працювали під керуванням будь-якого з підтримуваних випусків Умовних кваліфікаційних операційних систем і мали ліцензії для використання таких випусків, застосовуються наведені нижче умови.  </w:t>
      </w:r>
    </w:p>
    <w:p w:rsidR="00BD027C" w:rsidRDefault="00F31213" w:rsidP="006C5B90">
      <w:pPr>
        <w:pStyle w:val="ProductList-Bullet"/>
        <w:numPr>
          <w:ilvl w:val="1"/>
          <w:numId w:val="22"/>
        </w:numPr>
      </w:pPr>
      <w:r>
        <w:t>Ко</w:t>
      </w:r>
      <w:r>
        <w:t>нкретне призначення. Ліцензований пристрій Клієнта розроблено для використання в рамках конкретного призначення. Клієнт може використовувати програмне забезпечення тільки в рамках такого призначення.</w:t>
      </w:r>
    </w:p>
    <w:p w:rsidR="00BD027C" w:rsidRDefault="00F31213" w:rsidP="006C5B90">
      <w:pPr>
        <w:pStyle w:val="ProductList-Bullet"/>
        <w:numPr>
          <w:ilvl w:val="1"/>
          <w:numId w:val="22"/>
        </w:numPr>
      </w:pPr>
      <w:r>
        <w:t>Інше Програмне забезпечення. Клієнт може використовувати</w:t>
      </w:r>
      <w:r>
        <w:t xml:space="preserve"> з програмним забезпеченням інші програми, якщо вони безпосередньо підтримують використання пристрою в рамках конкретного призначення, яке для нього передбачив виробник, або надають системні утиліти, засоби для керування ресурсами, програму захисту від вір</w:t>
      </w:r>
      <w:r>
        <w:t>усів чи подібну систему захисту. Якщо галузева система Клієнта виконує функції настільного комп’ютера, Клієнт має гарантувати, що такі функції: (i) використовуються лише для підтримки галузевих функціональних можливостей; (ii) працюють лише після технічної</w:t>
      </w:r>
      <w:r>
        <w:t xml:space="preserve"> інтеграції з Галузевою програмою або застосовують політики, які примусово впроваджуються за допомогою технічних засобів, чи архітектуру, що дають змогу працювати цим функціям лише з функціональними можливостями Галузевої програми. До «Функцій настільного </w:t>
      </w:r>
      <w:r>
        <w:t>комп’ютера» в контексті цього документа належить: програмне забезпечення для роботи з електронною поштою, текстом, електронними таблицями, базами даних, плануванням або особистими фінансами. «Галузева програма» в контексті цього документа – це пристрій, на</w:t>
      </w:r>
      <w:r>
        <w:t xml:space="preserve"> якому працює лише галузеве програмне забезпечення або програмне забезпечення, призначене для виконання певних завдань. На пристрої можуть використовуватися протоколи служб терміналів, які дають змогу отримувати доступ до такого програмного забезпечення, з</w:t>
      </w:r>
      <w:r>
        <w:t>апущеного на сервері. Галузеву систему Клієнта не можна використовувати в її розгорнутій конфігурації як ПК загального призначення або комерційно життєздатний замінник такої системи.</w:t>
      </w:r>
    </w:p>
    <w:p w:rsidR="00BD027C" w:rsidRDefault="00F31213" w:rsidP="006C5B90">
      <w:pPr>
        <w:pStyle w:val="ProductList-Bullet"/>
        <w:numPr>
          <w:ilvl w:val="1"/>
          <w:numId w:val="22"/>
        </w:numPr>
      </w:pPr>
      <w:r>
        <w:t>Під час оновлення з будь-якої версії програмного забезпечення Windows Emb</w:t>
      </w:r>
      <w:r>
        <w:t>edded, що має позначку «Касове», «Для пунктів обслуговування клієнтів» або «Для роздрібних магазинів» у таблиці вище, Клієнт повинен використовувати програмне забезпечення для оновлення з програмою для пунктів обслуговування клієнтів, а програма для пункті</w:t>
      </w:r>
      <w:r>
        <w:t>в обслуговування клієнтів має використовуватися в першу чергу кожним кінцевим користувачем. Програма для пунктів обслуговування клієнтів є програмним забезпеченням, яке містить будь-які з таких функцій: обробка транзакцій із продажу та обслуговування, скан</w:t>
      </w:r>
      <w:r>
        <w:t>ування та відстеження запасів, записування або передавання відомостей про клієнта, виконання пов’язаних із цим функцій керування та пряме або непряме надання клієнтам інформації про доступні продукти й послуги.</w:t>
      </w:r>
    </w:p>
    <w:p w:rsidR="00BD027C" w:rsidRDefault="00BD027C">
      <w:pPr>
        <w:pStyle w:val="ProductList-BodyIndented"/>
      </w:pPr>
    </w:p>
    <w:p w:rsidR="00BD027C" w:rsidRDefault="00F31213">
      <w:pPr>
        <w:pStyle w:val="ProductList-BodyIndented"/>
      </w:pPr>
      <w:r>
        <w:rPr>
          <w:b/>
        </w:rPr>
        <w:t>2.1.2.2 Обмеження стосовно придбання Підтримки програмного забезпечення для Умовних кваліфікаційних операційних систем Windows</w:t>
      </w:r>
    </w:p>
    <w:p w:rsidR="00BD027C" w:rsidRDefault="00F31213">
      <w:pPr>
        <w:pStyle w:val="ProductList-BodyIndented"/>
      </w:pPr>
      <w:r>
        <w:t>Незважаючи на будь-які протилежні положення в Розділі 4.1, Підтримку програмного забезпечення не можна придбати для пристроїв, як</w:t>
      </w:r>
      <w:r>
        <w:t>і ліцензовано з Умовними кваліфікаційними операційними системами. Це обмеження не застосовується до пристроїв, які ліцензовано з Windows 10 IoT Enterprise для роздрібних магазинів або тонких клієнтів.</w:t>
      </w:r>
    </w:p>
    <w:p w:rsidR="00BD027C" w:rsidRDefault="00BD027C">
      <w:pPr>
        <w:pStyle w:val="ProductList-SubClauseHeading"/>
        <w:outlineLvl w:val="5"/>
      </w:pPr>
    </w:p>
    <w:p w:rsidR="00BD027C" w:rsidRDefault="00F31213">
      <w:pPr>
        <w:pStyle w:val="ProductList-SubClauseHeading"/>
        <w:outlineLvl w:val="5"/>
      </w:pPr>
      <w:r>
        <w:t>2.1.3 Правила кваліфікаційних ОС для Ліцензій на оновл</w:t>
      </w:r>
      <w:r>
        <w:t>ення Windows за програмою корпоративного ліцензування «Volume Licensing»</w:t>
      </w:r>
    </w:p>
    <w:p w:rsidR="00BD027C" w:rsidRDefault="00F31213" w:rsidP="006C5B90">
      <w:pPr>
        <w:pStyle w:val="ProductList-Bullet"/>
        <w:numPr>
          <w:ilvl w:val="1"/>
          <w:numId w:val="23"/>
        </w:numPr>
      </w:pPr>
      <w:r>
        <w:t xml:space="preserve">Кваліфікаційну ОС має бути інстальовано на пристрої, якому буде призначено Ліцензію на оновлення за програмою корпоративного ліцензування «Volume Licensing». </w:t>
      </w:r>
    </w:p>
    <w:p w:rsidR="00BD027C" w:rsidRDefault="00F31213" w:rsidP="006C5B90">
      <w:pPr>
        <w:pStyle w:val="ProductList-Bullet"/>
        <w:numPr>
          <w:ilvl w:val="1"/>
          <w:numId w:val="23"/>
        </w:numPr>
      </w:pPr>
      <w:r>
        <w:t>Apple Macintosh є кваліф</w:t>
      </w:r>
      <w:r>
        <w:t xml:space="preserve">ікаційною ОС, лише якщо її попередньо інсталював офіційний виробник до початкового продажу пристрою. </w:t>
      </w:r>
    </w:p>
    <w:p w:rsidR="00BD027C" w:rsidRDefault="00F31213" w:rsidP="006C5B90">
      <w:pPr>
        <w:pStyle w:val="ProductList-Bullet"/>
        <w:numPr>
          <w:ilvl w:val="1"/>
          <w:numId w:val="23"/>
        </w:numPr>
      </w:pPr>
      <w:r>
        <w:t xml:space="preserve">Щоб розгорнути Ліцензію на оновлення за програмою корпоративного ліцензування «Volume Licensing», Клієнти повинні видалити кваліфікаційну ОС із пристрою, </w:t>
      </w:r>
      <w:r>
        <w:t>за винятком випадків, коли вони також мають Підтримку програмного забезпечення за Ліцензією на оновлення за програмою корпоративного ліцензування «Volume Licensing».</w:t>
      </w:r>
    </w:p>
    <w:p w:rsidR="00BD027C" w:rsidRDefault="00F31213" w:rsidP="006C5B90">
      <w:pPr>
        <w:pStyle w:val="ProductList-Bullet"/>
        <w:numPr>
          <w:ilvl w:val="1"/>
          <w:numId w:val="23"/>
        </w:numPr>
      </w:pPr>
      <w:r>
        <w:t>Клієнти з ліцензіями «Academic Select», «Academic Open», Угодою CASA та Програмою «Open Va</w:t>
      </w:r>
      <w:r>
        <w:t>lue Subscription – рішення «Education Solutions»», що придбали Ліцензію на оновлення та використовують Windows XP Starter Edition, Windows Vista Starter Edition або Windows 7 Starter Edition як кваліфікаційну ОС, відмовляються від будь-якого права передава</w:t>
      </w:r>
      <w:r>
        <w:t>ти цю Ліцензію поза межами країни її придбання.</w:t>
      </w:r>
    </w:p>
    <w:p w:rsidR="00BD027C" w:rsidRDefault="00BD027C">
      <w:pPr>
        <w:pStyle w:val="ProductList-BodyIndented"/>
      </w:pPr>
    </w:p>
    <w:p w:rsidR="00BD027C" w:rsidRDefault="00F31213">
      <w:pPr>
        <w:pStyle w:val="ProductList-ClauseHeading"/>
        <w:outlineLvl w:val="4"/>
      </w:pPr>
      <w:r>
        <w:t>2.2 Оновлення Windows Enterprise (не прив’язане до версій) і Windows Professional (не прив’язане до версій)</w:t>
      </w:r>
    </w:p>
    <w:p w:rsidR="00BD027C" w:rsidRDefault="00F31213">
      <w:pPr>
        <w:pStyle w:val="ProductList-Body"/>
      </w:pPr>
      <w:r>
        <w:t xml:space="preserve">Неприв’язані до версій </w:t>
      </w:r>
      <w:r>
        <w:fldChar w:fldCharType="begin"/>
      </w:r>
      <w:r>
        <w:instrText xml:space="preserve"> AutoTextList   \s NoStyle \t "«Ліцензія» означає право на завантаження, інс</w:instrText>
      </w:r>
      <w:r>
        <w:instrText xml:space="preserve">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Оновлення Windows Enterprise і Windows Professional доступні лише в Китайській Народній Республіці за програмами Select Plus, Select і Open License (два бали). </w:t>
      </w:r>
      <w:r>
        <w:fldChar w:fldCharType="begin"/>
      </w:r>
      <w:r>
        <w:instrText xml:space="preserve"> AutoTextLis</w:instrText>
      </w:r>
      <w:r>
        <w:instrText xml:space="preserve">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надаються на конкретні випуски, отже Клієнт повинен використовувати придбану версію випуску програмного забезпе</w:t>
      </w:r>
      <w:r>
        <w:t xml:space="preserve">чення. Кваліфікаційні операційні системи для випусків Enterprise і Pro операційної системи Windows 10 стосуються неприв’язаних до версій </w:t>
      </w:r>
      <w:r>
        <w:fldChar w:fldCharType="begin"/>
      </w:r>
      <w:r>
        <w:instrText xml:space="preserve"> AutoTextList   \s NoStyle \t "«Ліцензія» означає право на завантаження, інсталяцію, використання Продукту, а також отр</w:instrText>
      </w:r>
      <w:r>
        <w:instrText xml:space="preserve">имання до нього доступу." </w:instrText>
      </w:r>
      <w:r>
        <w:fldChar w:fldCharType="separate"/>
      </w:r>
      <w:r>
        <w:rPr>
          <w:color w:val="0563C1"/>
        </w:rPr>
        <w:t>Ліцензій</w:t>
      </w:r>
      <w:r>
        <w:fldChar w:fldCharType="end"/>
      </w:r>
      <w:r>
        <w:t xml:space="preserve"> на Оновлення до Windows Enterprise і Windows Professional відповідно.</w:t>
      </w:r>
    </w:p>
    <w:p w:rsidR="00BD027C" w:rsidRDefault="00BD027C">
      <w:pPr>
        <w:pStyle w:val="ProductList-Body"/>
      </w:pPr>
    </w:p>
    <w:p w:rsidR="00BD027C" w:rsidRDefault="00F31213">
      <w:pPr>
        <w:pStyle w:val="ProductList-ClauseHeading"/>
        <w:outlineLvl w:val="4"/>
      </w:pPr>
      <w:r>
        <w:lastRenderedPageBreak/>
        <w:t>2.3 Повторне відтворення Windows 10</w:t>
      </w:r>
    </w:p>
    <w:p w:rsidR="00BD027C" w:rsidRDefault="00F31213">
      <w:pPr>
        <w:pStyle w:val="ProductList-Body"/>
      </w:pPr>
      <w:r>
        <w:t xml:space="preserve">Якщо третя сторона збирається повторно відтворити Windows на окремо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Ліцензованих пристроях</w:t>
      </w:r>
      <w:r>
        <w:fldChar w:fldCharType="end"/>
      </w:r>
      <w:r>
        <w:t xml:space="preserve"> Клієнта, то Клієнт</w:t>
      </w:r>
      <w:r>
        <w:t xml:space="preserve"> повинен спочатку надати такій третій стороні письмову документацію з підтвердженням того, що він має ліцензії на програмне забезпечення, яке інсталюватиме ця третя сторона.</w:t>
      </w:r>
    </w:p>
    <w:p w:rsidR="00BD027C" w:rsidRDefault="00BD027C">
      <w:pPr>
        <w:pStyle w:val="ProductList-Body"/>
      </w:pPr>
    </w:p>
    <w:p w:rsidR="00BD027C" w:rsidRDefault="00F31213">
      <w:pPr>
        <w:pStyle w:val="ProductList-ClauseHeading"/>
        <w:outlineLvl w:val="4"/>
      </w:pPr>
      <w:r>
        <w:t>2.4 Регіональні варіанти виконання</w:t>
      </w:r>
    </w:p>
    <w:p w:rsidR="00BD027C" w:rsidRDefault="00F31213">
      <w:pPr>
        <w:pStyle w:val="ProductList-SubClauseHeading"/>
        <w:outlineLvl w:val="5"/>
      </w:pPr>
      <w:r>
        <w:t xml:space="preserve">2.4.1 N-Версії (без Програвача Windows Media) </w:t>
      </w:r>
      <w:r>
        <w:t>Microsoft Windows XP Professional, Vista Business і 7 Professional</w:t>
      </w:r>
    </w:p>
    <w:p w:rsidR="00BD027C" w:rsidRDefault="00F31213">
      <w:pPr>
        <w:pStyle w:val="ProductList-BodyIndented"/>
      </w:pPr>
      <w:r>
        <w:t>Клієнти, розташовані в одній із країн Європейського союзу (ЄС) або одній із країн Європейської асоціації вільної торгівлі (ЄАВТ), можуть мати право придбати носії з N-версіями Windows XP Pr</w:t>
      </w:r>
      <w:r>
        <w:t xml:space="preserve">ofessional, Windows Vista Business і Windows 7 Professional або завантажити це програмне забезпечення. Відомості про критерії відповідності та виконання див. </w:t>
      </w:r>
      <w:proofErr w:type="gramStart"/>
      <w:r>
        <w:t>у</w:t>
      </w:r>
      <w:proofErr w:type="gramEnd"/>
      <w:r>
        <w:t xml:space="preserve"> Списку продуктів за березень 2014 р., розміщеному на веб-сторінці </w:t>
      </w:r>
      <w:hyperlink r:id="rId93">
        <w:r>
          <w:rPr>
            <w:color w:val="00467F"/>
            <w:u w:val="single"/>
          </w:rPr>
          <w:t>http://go.microsoft.com/?linkid=9839207</w:t>
        </w:r>
      </w:hyperlink>
      <w:r>
        <w:t>.</w:t>
      </w:r>
    </w:p>
    <w:p w:rsidR="00BD027C" w:rsidRDefault="00BD027C">
      <w:pPr>
        <w:pStyle w:val="ProductList-BodyIndented"/>
      </w:pPr>
    </w:p>
    <w:p w:rsidR="00BD027C" w:rsidRDefault="00F31213">
      <w:pPr>
        <w:pStyle w:val="ProductList-SubClauseHeading"/>
        <w:outlineLvl w:val="5"/>
      </w:pPr>
      <w:r>
        <w:t>2.4.2 K- та KN-версії Windows XP Professional, Vista Business і 7 Professional</w:t>
      </w:r>
    </w:p>
    <w:p w:rsidR="00BD027C" w:rsidRDefault="00F31213">
      <w:pPr>
        <w:pStyle w:val="ProductList-BodyIndented"/>
      </w:pPr>
      <w:r>
        <w:t>Клієнтам і їхнім афілійованим особам доступні спеціально призначені для Кореї носії та можливості завантаж</w:t>
      </w:r>
      <w:r>
        <w:t xml:space="preserve">ення для використання Windows XP Professional, Vista Business і 7 Professional у Кореї. Відомості про вимоги див. </w:t>
      </w:r>
      <w:proofErr w:type="gramStart"/>
      <w:r>
        <w:t>в</w:t>
      </w:r>
      <w:proofErr w:type="gramEnd"/>
      <w:r>
        <w:t xml:space="preserve"> Списку продуктів за березень 2014 р., розміщеному на веб-сторінці </w:t>
      </w:r>
      <w:hyperlink r:id="rId94">
        <w:r>
          <w:rPr>
            <w:color w:val="00467F"/>
            <w:u w:val="single"/>
          </w:rPr>
          <w:t>http://go.micro</w:t>
        </w:r>
        <w:r>
          <w:rPr>
            <w:color w:val="00467F"/>
            <w:u w:val="single"/>
          </w:rPr>
          <w:t>soft.com/?linkid=9839207</w:t>
        </w:r>
      </w:hyperlink>
      <w:r>
        <w:t>.</w:t>
      </w:r>
    </w:p>
    <w:p w:rsidR="00BD027C" w:rsidRDefault="00BD027C">
      <w:pPr>
        <w:pStyle w:val="ProductList-BodyIndented"/>
      </w:pPr>
    </w:p>
    <w:p w:rsidR="00BD027C" w:rsidRDefault="00F31213">
      <w:pPr>
        <w:pStyle w:val="ProductList-SubClauseHeading"/>
        <w:outlineLvl w:val="5"/>
      </w:pPr>
      <w:r>
        <w:t>2.4.3 Windows 8/8.1 Pro KN і Windows 10 Pro KN</w:t>
      </w:r>
    </w:p>
    <w:p w:rsidR="00BD027C" w:rsidRDefault="00F31213">
      <w:pPr>
        <w:pStyle w:val="ProductList-BodyIndented"/>
      </w:pPr>
      <w:r>
        <w:t>Розташовані в Кореї Клієнти, які мають активну угоду корпоративного ліцензування «Volume Licensing» або реєстрацію в Microsoft Operations Pte Ltd, мають право придбати носії з Window</w:t>
      </w:r>
      <w:r>
        <w:t>s 8/8.1 Pro KN і Windows 10 Pro KN для розгортання та використання в Кореї. Жодне інше використання не дозволяється.</w:t>
      </w:r>
    </w:p>
    <w:p w:rsidR="00BD027C" w:rsidRDefault="00BD027C">
      <w:pPr>
        <w:pStyle w:val="ProductList-BodyIndented"/>
      </w:pPr>
    </w:p>
    <w:p w:rsidR="00BD027C" w:rsidRDefault="00F31213">
      <w:pPr>
        <w:pStyle w:val="ProductList-SubClauseHeading"/>
        <w:outlineLvl w:val="5"/>
      </w:pPr>
      <w:r>
        <w:t>2.4.4 Windows 8/8.1 Pro N і Windows 10 Pro N (без програвача Windows Media)</w:t>
      </w:r>
    </w:p>
    <w:p w:rsidR="00BD027C" w:rsidRDefault="00F31213">
      <w:pPr>
        <w:pStyle w:val="ProductList-BodyIndented"/>
      </w:pPr>
      <w:r>
        <w:t>Клієнти з активними угодами з Microsoft Ireland Operations Ltd</w:t>
      </w:r>
      <w:r>
        <w:t xml:space="preserve"> мають право придбати носії з Microsoft Windows 8/8.1 Pro N і Windows 10 Pro N лише для розгортання та використання в країнах Європейського союзу (ЄС) або Європейської асоціації вільної торгівлі (ЄАВТ). (Для цілей Програми «Open License» «активна угода» – </w:t>
      </w:r>
      <w:r>
        <w:t>це угода, пов’язана з активним Номером авторизації «Open License».)</w:t>
      </w:r>
    </w:p>
    <w:p w:rsidR="00BD027C" w:rsidRDefault="00BD027C">
      <w:pPr>
        <w:pStyle w:val="ProductList-BodyIndented"/>
      </w:pPr>
    </w:p>
    <w:p w:rsidR="00BD027C" w:rsidRDefault="00F31213">
      <w:pPr>
        <w:pStyle w:val="ProductList-ClauseHeading"/>
        <w:outlineLvl w:val="4"/>
      </w:pPr>
      <w:r>
        <w:t>2.5 Комплект Windows Embedded 8 Standard Enterprise</w:t>
      </w:r>
    </w:p>
    <w:p w:rsidR="00BD027C" w:rsidRDefault="00F31213">
      <w:pPr>
        <w:pStyle w:val="ProductList-Body"/>
      </w:pPr>
      <w:r>
        <w:t>Використання функцій програмного забезпечення, що активуються завдяки Комплекту Windows Embedded 8 Standard Enterprise, регулюється умовами ліцензії для основного програмного забезпечення Windows Embedded 8 Standard. Право на використання функцій програмно</w:t>
      </w:r>
      <w:r>
        <w:t>го забезпечення перестає діяти, коли закінчується дія права на використання основного програмного забезпечення. Ліцензію на Комплект Windows Embedded 8 Standard Enterprise необхідно призначати на постійній основі одному пристрою та не можна передавати іншо</w:t>
      </w:r>
      <w:r>
        <w:t>му пристрою.</w:t>
      </w:r>
    </w:p>
    <w:p w:rsidR="00BD027C" w:rsidRDefault="00BD027C">
      <w:pPr>
        <w:pStyle w:val="ProductList-Body"/>
      </w:pPr>
    </w:p>
    <w:p w:rsidR="00BD027C" w:rsidRDefault="00F31213">
      <w:pPr>
        <w:pStyle w:val="ProductList-ClauseHeading"/>
        <w:outlineLvl w:val="4"/>
      </w:pPr>
      <w:r>
        <w:t>2.6 Права на інсталяцію та використання</w:t>
      </w:r>
    </w:p>
    <w:p w:rsidR="00BD027C" w:rsidRDefault="00F31213">
      <w:pPr>
        <w:pStyle w:val="ProductList-Body"/>
      </w:pPr>
      <w:r>
        <w:t>Для Клієнтів, що отримали ліцензії за Угодою Microsoft Cloud:</w:t>
      </w:r>
    </w:p>
    <w:p w:rsidR="00BD027C" w:rsidRDefault="00F31213" w:rsidP="006C5B90">
      <w:pPr>
        <w:pStyle w:val="ProductList-Bullet"/>
        <w:numPr>
          <w:ilvl w:val="0"/>
          <w:numId w:val="24"/>
        </w:numPr>
      </w:pPr>
      <w:r>
        <w:t>кожен користувач, якому призначено ліцензію на передплату, може активувати програмне забезпечення на п’яти пристроях одночасно для запуску е</w:t>
      </w:r>
      <w:r>
        <w:t xml:space="preserve">кземпляра програмного забезпечення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w:instrText>
      </w:r>
      <w:r>
        <w:instrText xml:space="preserve">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і </w:t>
      </w:r>
    </w:p>
    <w:p w:rsidR="00BD027C" w:rsidRDefault="00F31213" w:rsidP="006C5B90">
      <w:pPr>
        <w:pStyle w:val="ProductList-Bullet"/>
        <w:numPr>
          <w:ilvl w:val="0"/>
          <w:numId w:val="24"/>
        </w:numPr>
      </w:pPr>
      <w:r>
        <w:t xml:space="preserve">Розділ 4 нижче не застосовується. </w:t>
      </w:r>
    </w:p>
    <w:p w:rsidR="00BD027C" w:rsidRDefault="00BD027C">
      <w:pPr>
        <w:pStyle w:val="ProductList-Body"/>
      </w:pPr>
    </w:p>
    <w:p w:rsidR="00BD027C" w:rsidRDefault="00F31213">
      <w:pPr>
        <w:pStyle w:val="ProductList-ClauseHeading"/>
        <w:outlineLvl w:val="4"/>
      </w:pPr>
      <w:r>
        <w:t>2.7 Придатність д</w:t>
      </w:r>
      <w:r>
        <w:t>ля придбання ліцензії на право переходу з Windows 10 Home на Windows 10 Pro для Е3/Е5</w:t>
      </w:r>
    </w:p>
    <w:p w:rsidR="00BD027C" w:rsidRDefault="00F31213">
      <w:pPr>
        <w:pStyle w:val="ProductList-SubClauseHeading"/>
        <w:outlineLvl w:val="5"/>
      </w:pPr>
      <w:r>
        <w:t>2.7.1 Необхідні умови</w:t>
      </w:r>
    </w:p>
    <w:p w:rsidR="00BD027C" w:rsidRDefault="00F31213">
      <w:pPr>
        <w:pStyle w:val="ProductList-BodyIndented"/>
      </w:pPr>
      <w:r>
        <w:t>Незважаючи на розділ 2.1.1 «Кваліфіковані операційні системи» Клієнти в Австралії, Канаді, Ісландії, Японії, Новій Зеландії, Норвегії, Швейцарії, СШ</w:t>
      </w:r>
      <w:r>
        <w:t>А чи будь-якій країні Європейського Союзу відповідають вимогам для отримання ліцензії на право переходу з Windows 10 Home на Windows 10 Pro на пристрої з ліцензійною версією Windows Home 7 чи новішою, якщо вони постійно мали ліцензію на будь-яке наступне п</w:t>
      </w:r>
      <w:r>
        <w:t>рограмне забезпечення з 1 березня 2017 року:</w:t>
      </w:r>
    </w:p>
    <w:p w:rsidR="00BD027C" w:rsidRDefault="00F31213" w:rsidP="006C5B90">
      <w:pPr>
        <w:pStyle w:val="ProductList-Bullet"/>
        <w:numPr>
          <w:ilvl w:val="1"/>
          <w:numId w:val="25"/>
        </w:numPr>
      </w:pPr>
      <w:r>
        <w:t>Windows 10 Enterprise E3 на пристрій із активною підтримкою програмного забезпечення</w:t>
      </w:r>
    </w:p>
    <w:p w:rsidR="00BD027C" w:rsidRDefault="00F31213" w:rsidP="006C5B90">
      <w:pPr>
        <w:pStyle w:val="ProductList-Bullet"/>
        <w:numPr>
          <w:ilvl w:val="1"/>
          <w:numId w:val="25"/>
        </w:numPr>
      </w:pPr>
      <w:r>
        <w:t>Windows 10 Enterprise E3/E5 з ліцензією на передплату користувача</w:t>
      </w:r>
    </w:p>
    <w:p w:rsidR="00BD027C" w:rsidRDefault="00F31213" w:rsidP="006C5B90">
      <w:pPr>
        <w:pStyle w:val="ProductList-Bullet"/>
        <w:numPr>
          <w:ilvl w:val="1"/>
          <w:numId w:val="25"/>
        </w:numPr>
      </w:pPr>
      <w:r>
        <w:t>Windows 10 Enterprise E5 з ліцензією на передплату користува</w:t>
      </w:r>
      <w:r>
        <w:t>ча на пристрій</w:t>
      </w:r>
    </w:p>
    <w:p w:rsidR="00BD027C" w:rsidRDefault="00BD027C">
      <w:pPr>
        <w:pStyle w:val="ProductList-BodyIndented"/>
      </w:pPr>
    </w:p>
    <w:p w:rsidR="00BD027C" w:rsidRDefault="00F31213">
      <w:pPr>
        <w:pStyle w:val="ProductList-SubClauseHeading"/>
        <w:outlineLvl w:val="5"/>
      </w:pPr>
      <w:r>
        <w:t>2.7.2 Вимоги щодо придбання</w:t>
      </w:r>
    </w:p>
    <w:p w:rsidR="00BD027C" w:rsidRDefault="00F31213">
      <w:pPr>
        <w:pStyle w:val="ProductList-BodyIndented"/>
      </w:pPr>
      <w:r>
        <w:t>Ліцензії на право переходу з Windows 10 Home на Windows 10 Pro доступні лише для одноразового придбання, при цьому всі пристрої необхідно розміщувати в одному замовленні. Клієнтам необхідно придбати ліцензію на к</w:t>
      </w:r>
      <w:r>
        <w:t>ожний пристрій, який ліцензований Windows 10 Home і задовольняє принаймні один із наступних критеріїв:</w:t>
      </w:r>
    </w:p>
    <w:p w:rsidR="00BD027C" w:rsidRDefault="00F31213" w:rsidP="006C5B90">
      <w:pPr>
        <w:pStyle w:val="ProductList-Bullet"/>
        <w:numPr>
          <w:ilvl w:val="1"/>
          <w:numId w:val="26"/>
        </w:numPr>
      </w:pPr>
      <w:r>
        <w:t>ліцензований Windows 10 Enterprise E3/Е5 на пристрій або</w:t>
      </w:r>
    </w:p>
    <w:p w:rsidR="00BD027C" w:rsidRDefault="00F31213" w:rsidP="006C5B90">
      <w:pPr>
        <w:pStyle w:val="ProductList-Bullet"/>
        <w:numPr>
          <w:ilvl w:val="1"/>
          <w:numId w:val="26"/>
        </w:numPr>
      </w:pPr>
      <w:r>
        <w:t>на якому встановлено Pro або Enterprise і який використовується Ліцензованим користувачем Window</w:t>
      </w:r>
      <w:r>
        <w:t>s 10 Enterprise E3/E5</w:t>
      </w:r>
    </w:p>
    <w:p w:rsidR="00BD027C" w:rsidRDefault="00BD027C">
      <w:pPr>
        <w:pStyle w:val="ProductList-BodyIndented"/>
      </w:pPr>
    </w:p>
    <w:p w:rsidR="00BD027C" w:rsidRDefault="00F31213">
      <w:pPr>
        <w:pStyle w:val="ProductList-SubClauseHeading"/>
        <w:outlineLvl w:val="5"/>
      </w:pPr>
      <w:r>
        <w:t>2.7.3 Обмеження ліцензії</w:t>
      </w:r>
    </w:p>
    <w:p w:rsidR="00BD027C" w:rsidRDefault="00F31213">
      <w:pPr>
        <w:pStyle w:val="ProductList-BodyIndented"/>
      </w:pPr>
      <w:r>
        <w:t>Ліцензія не включає прав встановлювати або запускати екземпляр попередньої версії Windows 10 Pro. Права перепризначення в розділі 4.3 застосовуються лише для пристрою на заміну з кваліфікованою операційною си</w:t>
      </w:r>
      <w:r>
        <w:t>стемою Pro або Enterprise.</w:t>
      </w:r>
    </w:p>
    <w:p w:rsidR="00BD027C" w:rsidRDefault="00F31213">
      <w:pPr>
        <w:pStyle w:val="ProductList-Offering1SubSection"/>
        <w:outlineLvl w:val="3"/>
      </w:pPr>
      <w:bookmarkStart w:id="203" w:name="_Sec813"/>
      <w:r>
        <w:lastRenderedPageBreak/>
        <w:t>3. Права на використання</w:t>
      </w:r>
      <w:bookmarkEnd w:id="203"/>
    </w:p>
    <w:tbl>
      <w:tblPr>
        <w:tblStyle w:val="PURTable"/>
        <w:tblW w:w="0" w:type="dxa"/>
        <w:tblLook w:val="04A0" w:firstRow="1" w:lastRow="0" w:firstColumn="1" w:lastColumn="0" w:noHBand="0" w:noVBand="1"/>
      </w:tblPr>
      <w:tblGrid>
        <w:gridCol w:w="3605"/>
        <w:gridCol w:w="3587"/>
        <w:gridCol w:w="3598"/>
      </w:tblGrid>
      <w:tr w:rsidR="00BD02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0">
              <w:r>
                <w:rPr>
                  <w:color w:val="00467F"/>
                  <w:u w:val="single"/>
                </w:rPr>
                <w:t>Операційні системи для настільних комп’ютерів</w:t>
              </w:r>
            </w:hyperlink>
            <w:r>
              <w:t xml:space="preserve">, </w:t>
            </w:r>
            <w:hyperlink r:id="rId95">
              <w:r>
                <w:rPr>
                  <w:color w:val="00467F"/>
                  <w:u w:val="single"/>
                </w:rPr>
                <w:t>Умови використання Онлайнових служб</w:t>
              </w:r>
            </w:hyperlink>
            <w:r>
              <w:t xml:space="preserve"> (Розширений захист від загроз для Захисника Windows від Windows 10 Enterprise E5)</w:t>
            </w:r>
          </w:p>
        </w:tc>
        <w:tc>
          <w:tcPr>
            <w:tcW w:w="4040" w:type="dxa"/>
            <w:tcBorders>
              <w:top w:val="single" w:sz="18" w:space="0" w:color="00188F"/>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Усі ліцензії на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Додаткове програмне забезпечення: Н/Д</w:t>
            </w:r>
          </w:p>
        </w:tc>
      </w:tr>
      <w:tr w:rsidR="00BD02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Включені технології: Н/Д</w:t>
            </w:r>
          </w:p>
        </w:tc>
      </w:tr>
      <w:tr w:rsidR="00BD027C">
        <w:tc>
          <w:tcPr>
            <w:tcW w:w="40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H.264/MPEG-4 AVC і/або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BD02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BD027C">
            <w:pPr>
              <w:pStyle w:val="ProductList-TableBody"/>
            </w:pPr>
          </w:p>
        </w:tc>
      </w:tr>
    </w:tbl>
    <w:p w:rsidR="00BD027C" w:rsidRDefault="00BD027C">
      <w:pPr>
        <w:pStyle w:val="ProductList-Body"/>
      </w:pPr>
    </w:p>
    <w:p w:rsidR="00BD027C" w:rsidRDefault="00F31213">
      <w:pPr>
        <w:pStyle w:val="ProductList-ClauseHeading"/>
        <w:outlineLvl w:val="4"/>
      </w:pPr>
      <w:r>
        <w:t xml:space="preserve">3.1 </w:t>
      </w:r>
      <w:r>
        <w:t>Призначення ліцензій</w:t>
      </w:r>
    </w:p>
    <w:p w:rsidR="00BD027C" w:rsidRDefault="00F31213">
      <w:pPr>
        <w:pStyle w:val="ProductList-Body"/>
      </w:pP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призначаються операційній системі для настільних комп’ютерів (за винятком ліце</w:t>
      </w:r>
      <w:r>
        <w:t xml:space="preserve">нзії Windows VDA) на постійній основі, якщо в наведеному нижче розділі «Підтримка програмного забезпечення» не зазначено інше. Права на перепризначення ліцензій на Підтримку програмного забезпечення для Windows і VDA для Windows див. </w:t>
      </w:r>
      <w:proofErr w:type="gramStart"/>
      <w:r>
        <w:t>в</w:t>
      </w:r>
      <w:proofErr w:type="gramEnd"/>
      <w:r>
        <w:t xml:space="preserve"> Розділі 4 «Підтримка</w:t>
      </w:r>
      <w:r>
        <w:t xml:space="preserve"> програмного забезпечення».</w:t>
      </w:r>
    </w:p>
    <w:p w:rsidR="00BD027C" w:rsidRDefault="00BD027C">
      <w:pPr>
        <w:pStyle w:val="ProductList-Body"/>
      </w:pPr>
    </w:p>
    <w:p w:rsidR="00BD027C" w:rsidRDefault="00F31213">
      <w:pPr>
        <w:pStyle w:val="ProductList-ClauseHeading"/>
        <w:outlineLvl w:val="4"/>
      </w:pPr>
      <w:r>
        <w:t>3.2 Програми Windows</w:t>
      </w:r>
    </w:p>
    <w:p w:rsidR="00BD027C" w:rsidRDefault="00F31213">
      <w:pPr>
        <w:pStyle w:val="ProductList-Body"/>
      </w:pPr>
      <w:r>
        <w:t>Якщо інші умови не повідомляються Клієнту або не містяться в настройках програми, Клієнт погоджується, що служби, до яких він здійснює доступ через програми Windows, регулюються угодою Microsoft Services Ag</w:t>
      </w:r>
      <w:r>
        <w:t xml:space="preserve">reement, розміщеною за адресою </w:t>
      </w:r>
      <w:hyperlink r:id="rId96">
        <w:r>
          <w:rPr>
            <w:color w:val="00467F"/>
            <w:u w:val="single"/>
          </w:rPr>
          <w:t>http://go.microsoft.com/fwlink/?linkid=246338</w:t>
        </w:r>
      </w:hyperlink>
      <w:r>
        <w:t>, або для програм Windows, які здійснюють доступ до служб Xbox, – умовами використання Xbox.com, розміщеними за адр</w:t>
      </w:r>
      <w:r>
        <w:t xml:space="preserve">есою </w:t>
      </w:r>
      <w:hyperlink r:id="rId97">
        <w:r>
          <w:rPr>
            <w:color w:val="00467F"/>
            <w:u w:val="single"/>
          </w:rPr>
          <w:t>http://xbox.com/legal/livetou</w:t>
        </w:r>
      </w:hyperlink>
      <w:r>
        <w:t>.</w:t>
      </w:r>
    </w:p>
    <w:p w:rsidR="00BD027C" w:rsidRDefault="00F31213">
      <w:pPr>
        <w:pStyle w:val="ProductList-Offering1SubSection"/>
        <w:outlineLvl w:val="3"/>
      </w:pPr>
      <w:bookmarkStart w:id="204" w:name="_Sec841"/>
      <w:r>
        <w:t>4. Підтримка програмного забезпечення</w:t>
      </w:r>
      <w:bookmarkEnd w:id="204"/>
    </w:p>
    <w:tbl>
      <w:tblPr>
        <w:tblStyle w:val="PURTable"/>
        <w:tblW w:w="0" w:type="dxa"/>
        <w:tblLook w:val="04A0" w:firstRow="1" w:lastRow="0" w:firstColumn="1" w:lastColumn="0" w:noHBand="0" w:noVBand="1"/>
      </w:tblPr>
      <w:tblGrid>
        <w:gridCol w:w="3620"/>
        <w:gridCol w:w="3585"/>
        <w:gridCol w:w="3585"/>
      </w:tblGrid>
      <w:tr w:rsidR="00BD02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w:instrText>
            </w:r>
            <w:r>
              <w:instrText xml:space="preserve">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Система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Права пере</w:t>
            </w:r>
            <w:r>
              <w:rPr>
                <w:color w:val="404040"/>
              </w:rPr>
              <w:t>ходу на резервний ресурс: Н/Д</w:t>
            </w:r>
          </w:p>
        </w:tc>
      </w:tr>
      <w:tr w:rsidR="00BD02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w:instrText>
            </w:r>
            <w:r>
              <w:instrText xml:space="preserve">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98">
              <w:r>
                <w:rPr>
                  <w:color w:val="00467F"/>
                  <w:u w:val="single"/>
                </w:rPr>
                <w:t>Список продуктів – червень 2015 р.</w:t>
              </w:r>
            </w:hyperlink>
            <w:r>
              <w:t xml:space="preserve"> (Передплата на Windows Companion</w:t>
            </w:r>
            <w:r>
              <w:fldChar w:fldCharType="begin"/>
            </w:r>
            <w:r>
              <w:instrText xml:space="preserve"> XE "Передплата на Window</w:instrText>
            </w:r>
            <w:r>
              <w:instrText xml:space="preserve">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AutoTextList   \s NoStyle \t "Права на віддалене використання: Перевага Підтримки програмного забезпечення, яка надає Основному користувачу Ліцензованого пристрою певні права на віддалений доступ і використання. (Повне визначення див. в Глосарії.)" </w:instrText>
            </w:r>
            <w:r>
              <w:fldChar w:fldCharType="separate"/>
            </w:r>
            <w:r>
              <w:rPr>
                <w:color w:val="0563C1"/>
              </w:rPr>
              <w:t xml:space="preserve">Права </w:t>
            </w:r>
            <w:r>
              <w:rPr>
                <w:color w:val="0563C1"/>
              </w:rPr>
              <w:t>на віддалене використання</w:t>
            </w:r>
            <w:r>
              <w:fldChar w:fldCharType="end"/>
            </w:r>
            <w:r>
              <w:t xml:space="preserve">: </w:t>
            </w:r>
            <w:hyperlink r:id="rId99">
              <w:r>
                <w:rPr>
                  <w:color w:val="00467F"/>
                  <w:u w:val="single"/>
                </w:rPr>
                <w:t>Лютий 2016 р.: Умови для продуктів</w:t>
              </w:r>
            </w:hyperlink>
          </w:p>
        </w:tc>
      </w:tr>
      <w:tr w:rsidR="00BD02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BD027C">
            <w:pPr>
              <w:pStyle w:val="ProductList-TableBody"/>
            </w:pPr>
          </w:p>
        </w:tc>
      </w:tr>
    </w:tbl>
    <w:p w:rsidR="00BD027C" w:rsidRDefault="00BD027C">
      <w:pPr>
        <w:pStyle w:val="ProductList-Body"/>
      </w:pPr>
    </w:p>
    <w:p w:rsidR="00BD027C" w:rsidRDefault="00F31213">
      <w:pPr>
        <w:pStyle w:val="ProductList-ClauseHeading"/>
        <w:outlineLvl w:val="4"/>
      </w:pPr>
      <w:r>
        <w:t>4.1 Додаткові права на використання, надані че</w:t>
      </w:r>
      <w:r>
        <w:t>рез Підтримку програмного забезпечення на Windows 10 Enterprise E3/E5 (на користувача та на пристрій) і Доступ до Windows Virtual Desktop (на користувача та на пристрій)</w:t>
      </w:r>
    </w:p>
    <w:p w:rsidR="00BD027C" w:rsidRDefault="00F31213">
      <w:pPr>
        <w:pStyle w:val="ProductList-Body"/>
      </w:pPr>
      <w:r>
        <w:t xml:space="preserve">Термін </w:t>
      </w:r>
      <w:r>
        <w:rPr>
          <w:b/>
          <w:color w:val="00188F"/>
        </w:rPr>
        <w:t>«Програмне забезпечення»</w:t>
      </w:r>
      <w:r>
        <w:t xml:space="preserve">, що використовується в цьому розділі, стосується Windows 10 Enterprise Current Branch або Windows Enterprise LTSB. </w:t>
      </w:r>
    </w:p>
    <w:p w:rsidR="00BD027C" w:rsidRDefault="00F31213">
      <w:pPr>
        <w:pStyle w:val="ProductList-Body"/>
      </w:pPr>
      <w:r>
        <w:t xml:space="preserve">Термін </w:t>
      </w:r>
      <w:r>
        <w:rPr>
          <w:b/>
          <w:color w:val="00188F"/>
        </w:rPr>
        <w:t>«Ліцензований пристрій»</w:t>
      </w:r>
      <w:r>
        <w:t>, що використовується в цьому розділі, стосується пристрою, якому Клієнт призначає чинне відшкодування.</w:t>
      </w:r>
    </w:p>
    <w:p w:rsidR="00BD027C" w:rsidRDefault="00F31213">
      <w:pPr>
        <w:pStyle w:val="ProductList-Body"/>
      </w:pPr>
      <w:r>
        <w:t>Термі</w:t>
      </w:r>
      <w:r>
        <w:t>н «</w:t>
      </w:r>
      <w:r>
        <w:rPr>
          <w:b/>
          <w:color w:val="00188F"/>
        </w:rPr>
        <w:t>Ліцензований користувач</w:t>
      </w:r>
      <w:r>
        <w:t>», що використовується тут, стосується користувача, якому Клієнт призначає чинне покриття. Якщо основну Ліцензію на користувача передано від одної особи іншій, початковий користувач Ліцензії вже не є ліцензованим користувачем.</w:t>
      </w:r>
    </w:p>
    <w:p w:rsidR="00BD027C" w:rsidRDefault="00F31213" w:rsidP="006C5B90">
      <w:pPr>
        <w:pStyle w:val="ProductList-Bullet"/>
        <w:numPr>
          <w:ilvl w:val="0"/>
          <w:numId w:val="27"/>
        </w:numPr>
      </w:pPr>
      <w:r>
        <w:t>Буд</w:t>
      </w:r>
      <w:r>
        <w:t>ь-який користувач Ліцензованого пристрою або будь-який пристрій, який використовується Ліцензованим користувачем, може отримати віддалений доступ до щонайбільше чотирьох Екземплярів Програмного забезпечення, запущеного у Віртуальних операційних середовищах</w:t>
      </w:r>
      <w:r>
        <w:t>, або одного Екземпляра Програмного забезпечення, що виконується в одному Фізичному операційному середовищі на пристроях, призначених для використання Клієнтом.</w:t>
      </w:r>
    </w:p>
    <w:p w:rsidR="00BD027C" w:rsidRDefault="00F31213" w:rsidP="006C5B90">
      <w:pPr>
        <w:pStyle w:val="ProductList-Bullet"/>
        <w:numPr>
          <w:ilvl w:val="0"/>
          <w:numId w:val="27"/>
        </w:numPr>
      </w:pPr>
      <w:r>
        <w:t>Див. в розділах 2.1.2.1 і 2.1.2.2 обмеження стосовно використання Умовної кваліфікаційної опера</w:t>
      </w:r>
      <w:r>
        <w:t>ційної системи.</w:t>
      </w:r>
    </w:p>
    <w:p w:rsidR="00BD027C" w:rsidRDefault="00F31213" w:rsidP="006C5B90">
      <w:pPr>
        <w:pStyle w:val="ProductList-Bullet"/>
        <w:numPr>
          <w:ilvl w:val="0"/>
          <w:numId w:val="27"/>
        </w:numPr>
      </w:pPr>
      <w:r>
        <w:t xml:space="preserve">Клієнт має право створювати та зберігати Екземпляр Програмного забезпечення на одному чи двох USB-носіях за допомогою Windows to Go та використовувати їх на Ліцензованих пристроях із ліцензією «на пристрій» або на будь-якому пристрої, коли </w:t>
      </w:r>
      <w:r>
        <w:t>з ними працюють користувачі з відповідними ліцензіями «на користувача».</w:t>
      </w:r>
    </w:p>
    <w:p w:rsidR="00BD027C" w:rsidRDefault="00F31213" w:rsidP="006C5B90">
      <w:pPr>
        <w:pStyle w:val="ProductList-Bullet"/>
        <w:numPr>
          <w:ilvl w:val="0"/>
          <w:numId w:val="27"/>
        </w:numPr>
      </w:pPr>
      <w:r>
        <w:t>Клієнту дозволяється запускати Windows 10 Pro або будь-які попередні версії Програмного забезпечення замість будь-якого Екземпляра, дозволеного в цьому розділі.</w:t>
      </w:r>
    </w:p>
    <w:p w:rsidR="00BD027C" w:rsidRDefault="00F31213" w:rsidP="006C5B90">
      <w:pPr>
        <w:pStyle w:val="ProductList-Bullet"/>
        <w:numPr>
          <w:ilvl w:val="0"/>
          <w:numId w:val="27"/>
        </w:numPr>
      </w:pPr>
      <w:r>
        <w:t>Клієнту не потрібна Ліцензія, щоб здійснювати доступ до дозволених Екземплярів лише для адміністрування програмного забезпечення.</w:t>
      </w:r>
    </w:p>
    <w:p w:rsidR="00BD027C" w:rsidRDefault="00BD027C">
      <w:pPr>
        <w:pStyle w:val="ProductList-Body"/>
      </w:pPr>
    </w:p>
    <w:p w:rsidR="00BD027C" w:rsidRDefault="00F31213">
      <w:pPr>
        <w:pStyle w:val="ProductList-Body"/>
      </w:pPr>
      <w:r>
        <w:t xml:space="preserve">Права в першому стовпці таблиці стосуються ліцензій, визначених у стовпцях справа, якщо в клітинці, пов’язаній з ліцензіями, </w:t>
      </w:r>
      <w:r>
        <w:t>є прапорець.</w:t>
      </w:r>
    </w:p>
    <w:tbl>
      <w:tblPr>
        <w:tblStyle w:val="PURTable"/>
        <w:tblW w:w="0" w:type="dxa"/>
        <w:tblLook w:val="04A0" w:firstRow="1" w:lastRow="0" w:firstColumn="1" w:lastColumn="0" w:noHBand="0" w:noVBand="1"/>
      </w:tblPr>
      <w:tblGrid>
        <w:gridCol w:w="6970"/>
        <w:gridCol w:w="937"/>
        <w:gridCol w:w="973"/>
        <w:gridCol w:w="937"/>
        <w:gridCol w:w="973"/>
      </w:tblGrid>
      <w:tr w:rsidR="00BD027C">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BD027C" w:rsidRDefault="00BD027C">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BD027C" w:rsidRDefault="00F31213">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BD027C" w:rsidRDefault="00F31213">
            <w:pPr>
              <w:pStyle w:val="ProductList-TableBody"/>
              <w:jc w:val="center"/>
            </w:pPr>
            <w:r>
              <w:rPr>
                <w:color w:val="FFFFFF"/>
              </w:rPr>
              <w:t>Windows VDA</w:t>
            </w:r>
          </w:p>
        </w:tc>
      </w:tr>
      <w:tr w:rsidR="00BD027C">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BD027C" w:rsidRDefault="00BD027C">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BD027C" w:rsidRDefault="00F31213">
            <w:pPr>
              <w:pStyle w:val="ProductList-TableBody"/>
              <w:jc w:val="center"/>
            </w:pPr>
            <w:r>
              <w:rPr>
                <w:color w:val="FFFFFF"/>
              </w:rPr>
              <w:t>Пристрій</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BD027C" w:rsidRDefault="00F31213">
            <w:pPr>
              <w:pStyle w:val="ProductList-TableBody"/>
              <w:jc w:val="center"/>
            </w:pPr>
            <w:r>
              <w:rPr>
                <w:color w:val="FFFFFF"/>
              </w:rPr>
              <w:t>На користувача</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BD027C" w:rsidRDefault="00F31213">
            <w:pPr>
              <w:pStyle w:val="ProductList-TableBody"/>
              <w:jc w:val="center"/>
            </w:pPr>
            <w:r>
              <w:rPr>
                <w:color w:val="FFFFFF"/>
              </w:rPr>
              <w:t>Пристрій</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BD027C" w:rsidRDefault="00F31213">
            <w:pPr>
              <w:pStyle w:val="ProductList-TableBody"/>
              <w:jc w:val="center"/>
            </w:pPr>
            <w:r>
              <w:rPr>
                <w:color w:val="FFFFFF"/>
              </w:rPr>
              <w:t>На користувача</w:t>
            </w:r>
          </w:p>
        </w:tc>
      </w:tr>
      <w:tr w:rsidR="00BD027C">
        <w:tc>
          <w:tcPr>
            <w:tcW w:w="808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 xml:space="preserve">Клієнт може запустити до чотирьох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у </w:t>
            </w:r>
            <w:r>
              <w:fldChar w:fldCharType="begin"/>
            </w:r>
            <w:r>
              <w:instrText xml:space="preserve"> AutoTextList   \s NoStyle \t "Віртуальне операційне середовище – опер</w:instrText>
            </w:r>
            <w:r>
              <w:instrText xml:space="preserve">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середовищах</w:t>
            </w:r>
            <w:r>
              <w:fldChar w:fldCharType="end"/>
            </w:r>
            <w:r>
              <w:t xml:space="preserve"> і один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w:instrText>
            </w:r>
            <w:r>
              <w:instrText xml:space="preserve">опіювання наявного Екземпляра." </w:instrText>
            </w:r>
            <w:r>
              <w:fldChar w:fldCharType="separate"/>
            </w:r>
            <w:r>
              <w:rPr>
                <w:color w:val="0563C1"/>
              </w:rPr>
              <w:t>Екземпляр</w:t>
            </w:r>
            <w:r>
              <w:fldChar w:fldCharType="end"/>
            </w:r>
            <w:r>
              <w:t xml:space="preserve">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w:instrText>
            </w:r>
            <w:r>
              <w:instrText xml:space="preserve">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локально на </w:t>
            </w:r>
            <w:r>
              <w:fldChar w:fldCharType="begin"/>
            </w:r>
            <w:r>
              <w:instrText xml:space="preserve"> AutoTextList   \s NoStyle \t "Ліце</w:instrText>
            </w:r>
            <w:r>
              <w:instrText xml:space="preserve">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Для Windows VDA (на пристрій) це право на локальне в</w:t>
            </w:r>
            <w:r>
              <w:t xml:space="preserve">икористання застосовується, лише якщо в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w:t>
            </w:r>
            <w:r>
              <w:rPr>
                <w:color w:val="0563C1"/>
              </w:rPr>
              <w:t>нзованого пристрою</w:t>
            </w:r>
            <w:r>
              <w:fldChar w:fldCharType="end"/>
            </w:r>
            <w:r>
              <w:t xml:space="preserve"> також є ліцензія на Windows 10/8.1 Pro або Enterprise, Windows 7 Professional чи Enterprise. Якщо використовуються всі </w:t>
            </w:r>
            <w:r>
              <w:fldChar w:fldCharType="begin"/>
            </w:r>
            <w:r>
              <w:instrText xml:space="preserve"> AutoTextList   \s NoStyle \t "Екземпляр – це образ програмного забезпечення, який створюється під час його інсталя</w:instrText>
            </w:r>
            <w:r>
              <w:instrText xml:space="preserve">ції або за допомогою копіювання наявного Екземпляра." </w:instrText>
            </w:r>
            <w:r>
              <w:fldChar w:fldCharType="separate"/>
            </w:r>
            <w:r>
              <w:rPr>
                <w:color w:val="0563C1"/>
              </w:rPr>
              <w:t>Екземпляри</w:t>
            </w:r>
            <w:r>
              <w:fldChar w:fldCharType="end"/>
            </w:r>
            <w:r>
              <w:t xml:space="preserve">, які дозволено локально запускати 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w:t>
            </w:r>
            <w:r>
              <w:rPr>
                <w:color w:val="0563C1"/>
              </w:rPr>
              <w:t>их операційних середовищах</w:t>
            </w:r>
            <w:r>
              <w:fldChar w:fldCharType="end"/>
            </w:r>
            <w:r>
              <w:t xml:space="preserve">, Клієнт може використовувати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у </w:t>
            </w:r>
            <w:r>
              <w:fldChar w:fldCharType="begin"/>
            </w:r>
            <w:r>
              <w:instrText xml:space="preserve"> AutoTextList</w:instrText>
            </w:r>
            <w:r>
              <w:instrText xml:space="preserve">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w:instrText>
            </w:r>
            <w:r>
              <w:instrText xml:space="preserve">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лише для розміщення </w:t>
            </w:r>
            <w:r>
              <w:fldChar w:fldCharType="begin"/>
            </w:r>
            <w:r>
              <w:instrText xml:space="preserve"> AutoTextList   \s NoStyle \t "Віртуальне операційне середовище – операційне середовище</w:instrText>
            </w:r>
            <w:r>
              <w:instrText xml:space="preserve">,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 керування ними.</w:t>
            </w:r>
          </w:p>
        </w:tc>
        <w:tc>
          <w:tcPr>
            <w:tcW w:w="98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BD027C" w:rsidRDefault="00BD027C">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BD027C" w:rsidRDefault="00BD027C">
            <w:pPr>
              <w:pStyle w:val="ProductList-TableBody"/>
              <w:jc w:val="center"/>
            </w:pPr>
          </w:p>
        </w:tc>
      </w:tr>
      <w:tr w:rsidR="00BD027C">
        <w:tc>
          <w:tcPr>
            <w:tcW w:w="808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lastRenderedPageBreak/>
              <w:t xml:space="preserve">Клієнт може запускати до чотирьох </w:t>
            </w:r>
            <w:r>
              <w:fldChar w:fldCharType="begin"/>
            </w:r>
            <w:r>
              <w:instrText xml:space="preserve"> AutoTextList   \s NoStyle \t "Екземпляр – це образ програмного забезпечення, який створюється під час й</w:instrText>
            </w:r>
            <w:r>
              <w:instrText xml:space="preserve">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w:t>
            </w:r>
            <w:r>
              <w:rPr>
                <w:color w:val="0563C1"/>
              </w:rPr>
              <w:t>ищах</w:t>
            </w:r>
            <w:r>
              <w:fldChar w:fldCharType="end"/>
            </w:r>
            <w:r>
              <w:t xml:space="preserve"> і один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у </w:t>
            </w:r>
            <w:r>
              <w:fldChar w:fldCharType="begin"/>
            </w:r>
            <w:r>
              <w:instrText xml:space="preserve"> AutoTextList   \s NoStyle \t "Фізичне операційне середов</w:instrText>
            </w:r>
            <w:r>
              <w:instrText>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w:instrText>
            </w:r>
            <w:r>
              <w:instrText xml:space="preserve">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локально на пристроях, ліцензованих для Windows 10/8.1 Pro або Enterprise, Windows 7 Professional чи Enterprise. Якщо використовуються всі </w:t>
            </w:r>
            <w:r>
              <w:fldChar w:fldCharType="begin"/>
            </w:r>
            <w:r>
              <w:instrText xml:space="preserve"> AutoTextLis</w:instrText>
            </w:r>
            <w:r>
              <w:instrText xml:space="preserve">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Екземпляри</w:t>
            </w:r>
            <w:r>
              <w:fldChar w:fldCharType="end"/>
            </w:r>
            <w:r>
              <w:t xml:space="preserve">, які дозволено локально запускати у </w:t>
            </w:r>
            <w:r>
              <w:fldChar w:fldCharType="begin"/>
            </w:r>
            <w:r>
              <w:instrText xml:space="preserve"> AutoTextList   \s NoStyle \t "Віртуальне операці</w:instrText>
            </w:r>
            <w:r>
              <w:instrText xml:space="preserve">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середовищах</w:t>
            </w:r>
            <w:r>
              <w:fldChar w:fldCharType="end"/>
            </w:r>
            <w:r>
              <w:t xml:space="preserve">, Клієнт може використовувати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у </w:t>
            </w:r>
            <w:r>
              <w:fldChar w:fldCharType="begin"/>
            </w:r>
            <w:r>
              <w:instrText xml:space="preserve"> AutoTextList   \s NoStyle \t "Фізичне операційне середовище – операційн</w:instrText>
            </w:r>
            <w:r>
              <w:instrText>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w:instrText>
            </w:r>
            <w:r>
              <w:instrText xml:space="preserve">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лише для розміщення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w:t>
            </w:r>
            <w:r>
              <w:rPr>
                <w:color w:val="0563C1"/>
              </w:rPr>
              <w:t>туальних операційних середовищ</w:t>
            </w:r>
            <w:r>
              <w:fldChar w:fldCharType="end"/>
            </w:r>
            <w:r>
              <w:t xml:space="preserve"> і керування ними.</w:t>
            </w:r>
          </w:p>
        </w:tc>
        <w:tc>
          <w:tcPr>
            <w:tcW w:w="980" w:type="dxa"/>
            <w:tcBorders>
              <w:top w:val="single" w:sz="4" w:space="0" w:color="000000"/>
              <w:left w:val="single" w:sz="4" w:space="0" w:color="000000"/>
              <w:bottom w:val="single" w:sz="4" w:space="0" w:color="000000"/>
              <w:right w:val="single" w:sz="4" w:space="0" w:color="000000"/>
            </w:tcBorders>
          </w:tcPr>
          <w:p w:rsidR="00BD027C" w:rsidRDefault="00BD027C">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BD027C" w:rsidRDefault="00BD027C">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jc w:val="center"/>
            </w:pPr>
            <w:r>
              <w:t>X</w:t>
            </w:r>
          </w:p>
        </w:tc>
      </w:tr>
      <w:tr w:rsidR="00BD027C">
        <w:tc>
          <w:tcPr>
            <w:tcW w:w="808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Клієнт може інсталювати Програмне забезпечення на ліцензованих пристроях із Windows і вбудованим екраном із діагоналлю 10</w:t>
            </w:r>
            <w:proofErr w:type="gramStart"/>
            <w:r>
              <w:t>,1</w:t>
            </w:r>
            <w:proofErr w:type="gramEnd"/>
            <w:r>
              <w:t xml:space="preserve"> дюйма або менше.</w:t>
            </w:r>
          </w:p>
        </w:tc>
        <w:tc>
          <w:tcPr>
            <w:tcW w:w="980" w:type="dxa"/>
            <w:tcBorders>
              <w:top w:val="single" w:sz="4" w:space="0" w:color="000000"/>
              <w:left w:val="single" w:sz="4" w:space="0" w:color="000000"/>
              <w:bottom w:val="single" w:sz="4" w:space="0" w:color="000000"/>
              <w:right w:val="single" w:sz="4" w:space="0" w:color="000000"/>
            </w:tcBorders>
          </w:tcPr>
          <w:p w:rsidR="00BD027C" w:rsidRDefault="00BD027C">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BD027C" w:rsidRDefault="00BD027C">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jc w:val="center"/>
            </w:pPr>
            <w:r>
              <w:t>X</w:t>
            </w:r>
          </w:p>
        </w:tc>
      </w:tr>
    </w:tbl>
    <w:p w:rsidR="00BD027C" w:rsidRDefault="00BD027C">
      <w:pPr>
        <w:pStyle w:val="ProductList-Body"/>
      </w:pPr>
    </w:p>
    <w:p w:rsidR="00BD027C" w:rsidRDefault="00F31213">
      <w:pPr>
        <w:pStyle w:val="ProductList-SubClauseHeading"/>
        <w:outlineLvl w:val="5"/>
      </w:pPr>
      <w:r>
        <w:t>4.1.1 Права, що стосуються Windows 10 Enterprise</w:t>
      </w:r>
      <w:r>
        <w:t xml:space="preserve"> Current Branch</w:t>
      </w:r>
    </w:p>
    <w:p w:rsidR="00BD027C" w:rsidRDefault="00F31213">
      <w:pPr>
        <w:pStyle w:val="ProductList-BodyIndented"/>
      </w:pPr>
      <w:r>
        <w:t>Поточне відгалуження Windows 10 Enterprise можуть використовувати тільки Клієнти з ліцензіями на Підтримку програмного забезпечення, Windows 10 Enterprise E3/E5 або VDA. Клієнти, у яких припиняється дія Підтримки програмного забезпечення, п</w:t>
      </w:r>
      <w:r>
        <w:t>овинні видалити Поточне відгалуження Windows 10 Enterprise. Клієнти з постійними правами стосовно Windows Enterprise можуть інсталювати версію Windows Enterprise LTSB, яка діє на момент призупинення.</w:t>
      </w:r>
    </w:p>
    <w:p w:rsidR="00BD027C" w:rsidRDefault="00BD027C">
      <w:pPr>
        <w:pStyle w:val="ProductList-BodyIndented"/>
      </w:pPr>
    </w:p>
    <w:p w:rsidR="00BD027C" w:rsidRDefault="00F31213">
      <w:pPr>
        <w:pStyle w:val="ProductList-ClauseHeading"/>
        <w:outlineLvl w:val="4"/>
      </w:pPr>
      <w:r>
        <w:t>4.2 Кваліфікаційні операційні системи</w:t>
      </w:r>
    </w:p>
    <w:p w:rsidR="00BD027C" w:rsidRDefault="00F31213">
      <w:pPr>
        <w:pStyle w:val="ProductList-Body"/>
      </w:pPr>
      <w:r>
        <w:t>Кожен пристрій, д</w:t>
      </w:r>
      <w:r>
        <w:t>ля якого Клієнт отримує Підтримку програмного забезпечення та на якому запускає Оновлення Windows 10 Enterprise, має бути ліцензовано для запуску однієї з кваліфікаційних ОС, визначених за типом програми в таблиці Кваліфікаційних ОС у розділі «Умови продук</w:t>
      </w:r>
      <w:r>
        <w:t>ту» вище.</w:t>
      </w:r>
    </w:p>
    <w:p w:rsidR="00BD027C" w:rsidRDefault="00F31213" w:rsidP="006C5B90">
      <w:pPr>
        <w:pStyle w:val="ProductList-Bullet"/>
        <w:numPr>
          <w:ilvl w:val="0"/>
          <w:numId w:val="28"/>
        </w:numPr>
      </w:pPr>
      <w:r>
        <w:t>Клієнти, які раніше придбали Підтримку програмного забезпечення для Windows Pro, можуть поновити Підтримку програмного забезпечення на пристроях, на які вона поширюється, без необхідності купувати ліцензію на оновлення Windows Enterprise.</w:t>
      </w:r>
    </w:p>
    <w:p w:rsidR="00BD027C" w:rsidRDefault="00F31213" w:rsidP="006C5B90">
      <w:pPr>
        <w:pStyle w:val="ProductList-Bullet"/>
        <w:numPr>
          <w:ilvl w:val="0"/>
          <w:numId w:val="28"/>
        </w:numPr>
      </w:pPr>
      <w:r>
        <w:t>Клієнти</w:t>
      </w:r>
      <w:r>
        <w:t xml:space="preserve"> які раніше придбали Оновлення Windows Pro + Підтримку програмного забезпечення, можуть продовжувати придбавати Оновлення Windows Pro + Підтримку програмного забезпечення до закінчення строку дії реєстраційної форми або угоди.</w:t>
      </w:r>
    </w:p>
    <w:p w:rsidR="00BD027C" w:rsidRDefault="00BD027C">
      <w:pPr>
        <w:pStyle w:val="ProductList-Body"/>
      </w:pPr>
    </w:p>
    <w:p w:rsidR="00BD027C" w:rsidRDefault="00F31213">
      <w:pPr>
        <w:pStyle w:val="ProductList-ClauseHeading"/>
        <w:outlineLvl w:val="4"/>
      </w:pPr>
      <w:r>
        <w:t>4.3 Перепризначення Підтримк</w:t>
      </w:r>
      <w:r>
        <w:t>и програмного забезпечення Windows «на пристрій»</w:t>
      </w:r>
    </w:p>
    <w:p w:rsidR="00BD027C" w:rsidRDefault="00F31213">
      <w:pPr>
        <w:pStyle w:val="ProductList-Body"/>
      </w:pPr>
      <w:r>
        <w:t>Незважаючи на визначені вище правила Призначення ліцензій, Клієнт може перепризначити відшкодування в рамках Підтримки програмного забезпечення для Windows «на пристрій», разом із пов’язаною ліцензією на Оно</w:t>
      </w:r>
      <w:r>
        <w:t>влення Windows Enterprise, від початкового пристрою до пристрою, що має його замінити, але не на короткостроковій основі (тобто не протягом 90 днів із дати останнього призначення), за таких умов: (1) Клієнт придбав відповідну ліцензію та інсталював на прис</w:t>
      </w:r>
      <w:r>
        <w:t xml:space="preserve">трої, який має замінити попередній, останню версію Кваліфікаційної операційної системи, а також перепризначає початкову ліцензію на Windows Enterprise цьому самому пристрою, який має замінити попередній, (2) Клієнт видалив із початкового пристрою будь-які </w:t>
      </w:r>
      <w:r>
        <w:t>пов’язані оновлення операційної системи. Ліцензії на Оновлення Windows Enterprise можна перепризначати тільки разом із відшкодуванням у рамках Чинної підтримки програмного забезпечення для Windows «на пристрій». Клієнт може перепризначити ліцензію на Windo</w:t>
      </w:r>
      <w:r>
        <w:t xml:space="preserve">ws VDA «на пристрій» іншому пристрою згідно з умовами та положеннями, які в цілому застосовуються до Ліцензій на передплату «на пристрій», зазначених у розділі «Призначення та перепризначення ліцензій» в </w:t>
      </w:r>
      <w:hyperlink w:anchor="_Sec537">
        <w:r>
          <w:rPr>
            <w:color w:val="00467F"/>
            <w:u w:val="single"/>
          </w:rPr>
          <w:t>Універсальних умовах л</w:t>
        </w:r>
        <w:r>
          <w:rPr>
            <w:color w:val="00467F"/>
            <w:u w:val="single"/>
          </w:rPr>
          <w:t>іцензування</w:t>
        </w:r>
      </w:hyperlink>
      <w:r>
        <w:t xml:space="preserve">. </w:t>
      </w:r>
    </w:p>
    <w:p w:rsidR="00BD027C" w:rsidRDefault="00BD027C">
      <w:pPr>
        <w:pStyle w:val="ProductList-Body"/>
      </w:pPr>
    </w:p>
    <w:p w:rsidR="00BD027C" w:rsidRDefault="00F31213">
      <w:pPr>
        <w:pStyle w:val="ProductList-ClauseHeading"/>
        <w:outlineLvl w:val="4"/>
      </w:pPr>
      <w:r>
        <w:t>4.4 Правила призначення ліцензії на одного користувача на Windows 10 Enterprise</w:t>
      </w:r>
    </w:p>
    <w:p w:rsidR="00BD027C" w:rsidRDefault="00F31213">
      <w:pPr>
        <w:pStyle w:val="ProductList-SubClauseHeading"/>
        <w:outlineLvl w:val="5"/>
      </w:pPr>
      <w:r>
        <w:t>4.4.1 Ліцензія Windows 10 Enterprise E3/E5 на користувача</w:t>
      </w:r>
    </w:p>
    <w:p w:rsidR="00BD027C" w:rsidRDefault="00F31213">
      <w:pPr>
        <w:pStyle w:val="ProductList-BodyIndented"/>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має бути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Основним користувачем</w:t>
      </w:r>
      <w:r>
        <w:fldChar w:fldCharType="end"/>
      </w:r>
      <w:r>
        <w:t xml:space="preserve"> принаймні одного пристрою, ліцензов</w:t>
      </w:r>
      <w:r>
        <w:t>аного для Windows 10 Pro або Enterprise, Windows 8.1 Pro або Enterprise, Windows 7 Professional чи Enterprise. Цей один пристрій має також бути основним робочим пристроєм Основного користувача.</w:t>
      </w:r>
    </w:p>
    <w:p w:rsidR="00BD027C" w:rsidRDefault="00BD027C">
      <w:pPr>
        <w:pStyle w:val="ProductList-BodyIndented"/>
      </w:pPr>
    </w:p>
    <w:p w:rsidR="00BD027C" w:rsidRDefault="00F31213">
      <w:pPr>
        <w:pStyle w:val="ProductList-SubClauseHeading"/>
        <w:outlineLvl w:val="5"/>
      </w:pPr>
      <w:r>
        <w:t>4.4.2 Додаткові ліцензії Windows 10 Enterprise E3/E5 і VDA Us</w:t>
      </w:r>
      <w:r>
        <w:t>er</w:t>
      </w:r>
    </w:p>
    <w:p w:rsidR="00BD027C" w:rsidRDefault="00F31213">
      <w:pPr>
        <w:pStyle w:val="ProductList-BodyIndented"/>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має бути </w:t>
      </w:r>
      <w:r>
        <w:fldChar w:fldCharType="begin"/>
      </w:r>
      <w:r>
        <w:instrText xml:space="preserve"> AutoTextList   \s NoStyle \t "Основний користувач – користувач, що користується Ліцензованим пристроєм понад 50% часу пр</w:instrText>
      </w:r>
      <w:r>
        <w:instrText xml:space="preserve">отягом будь-якого 90-денного періоду." </w:instrText>
      </w:r>
      <w:r>
        <w:fldChar w:fldCharType="separate"/>
      </w:r>
      <w:r>
        <w:rPr>
          <w:color w:val="0563C1"/>
        </w:rPr>
        <w:t>Основним користувачем</w:t>
      </w:r>
      <w:r>
        <w:fldChar w:fldCharType="end"/>
      </w:r>
      <w:r>
        <w:t xml:space="preserve"> пристрою з чинним відшкодуванням в рамках Підтримки програмного забезпечення для Операційної системи Windows для настільних комп’ютерів або відшкодуванням в рамках Windows VDA.</w:t>
      </w:r>
    </w:p>
    <w:p w:rsidR="00BD027C" w:rsidRDefault="00BD027C">
      <w:pPr>
        <w:pStyle w:val="ProductList-BodyIndented"/>
      </w:pPr>
    </w:p>
    <w:p w:rsidR="00BD027C" w:rsidRDefault="00F31213">
      <w:pPr>
        <w:pStyle w:val="ProductList-ClauseHeading"/>
        <w:outlineLvl w:val="4"/>
      </w:pPr>
      <w:r>
        <w:t xml:space="preserve">4.5 Додаткові </w:t>
      </w:r>
      <w:r>
        <w:t>ліцензії Windows 10 Enterprise E3/E5 і VDA</w:t>
      </w:r>
    </w:p>
    <w:p w:rsidR="00BD027C" w:rsidRDefault="00F31213">
      <w:pPr>
        <w:pStyle w:val="ProductList-Body"/>
      </w:pPr>
      <w:r>
        <w:t>Додаткові ліцензії Windows 10 Enterprise E3/E5 і VDA – це Ліцензії за передплатою, які</w:t>
      </w:r>
    </w:p>
    <w:p w:rsidR="00BD027C" w:rsidRDefault="00F31213" w:rsidP="006C5B90">
      <w:pPr>
        <w:pStyle w:val="ProductList-Bullet"/>
        <w:numPr>
          <w:ilvl w:val="0"/>
          <w:numId w:val="29"/>
        </w:numPr>
      </w:pPr>
      <w:r>
        <w:t>купуються на додаток до ліцензії на Операційну систему Windows для настільних комп’ютерів із Підтримкою програмного забезпечен</w:t>
      </w:r>
      <w:r>
        <w:t xml:space="preserve">ня («Кваліфікаційне відшкодування») або до ліцензії VDA («Ліцензія на оновлення») і які пов’язуються з пристроєм, що має ці ліцензії, </w:t>
      </w:r>
    </w:p>
    <w:p w:rsidR="00BD027C" w:rsidRDefault="00F31213" w:rsidP="006C5B90">
      <w:pPr>
        <w:pStyle w:val="ProductList-Bullet"/>
        <w:numPr>
          <w:ilvl w:val="0"/>
          <w:numId w:val="29"/>
        </w:numPr>
      </w:pPr>
      <w:proofErr w:type="gramStart"/>
      <w:r>
        <w:t>перестають</w:t>
      </w:r>
      <w:proofErr w:type="gramEnd"/>
      <w:r>
        <w:t xml:space="preserve"> діяти після закінчення дії Кваліфікаційного відшкодування або Ліцензії на оновлення.</w:t>
      </w:r>
    </w:p>
    <w:p w:rsidR="00BD027C" w:rsidRDefault="00F31213">
      <w:pPr>
        <w:pStyle w:val="ProductList-Body"/>
      </w:pPr>
      <w:r>
        <w:t xml:space="preserve">Що стосується додаткових </w:t>
      </w:r>
      <w:r>
        <w:t xml:space="preserve">ліцензій Windows 10 Enterprise E3/E5 і VDA </w:t>
      </w:r>
      <w:proofErr w:type="gramStart"/>
      <w:r>
        <w:t>Per</w:t>
      </w:r>
      <w:proofErr w:type="gramEnd"/>
      <w:r>
        <w:t xml:space="preserve"> User, окрім зазначеного вище,</w:t>
      </w:r>
    </w:p>
    <w:p w:rsidR="00BD027C" w:rsidRDefault="00F31213" w:rsidP="006C5B90">
      <w:pPr>
        <w:pStyle w:val="ProductList-Bullet"/>
        <w:numPr>
          <w:ilvl w:val="0"/>
          <w:numId w:val="30"/>
        </w:numPr>
      </w:pPr>
      <w:r>
        <w:t>Клієнт повинен призначити ліцензію Основному користувачу ліцензованого Пристрою (цей пристрій має бути основним робочим пристроєм Основного користувача),</w:t>
      </w:r>
    </w:p>
    <w:p w:rsidR="00BD027C" w:rsidRDefault="00F31213" w:rsidP="006C5B90">
      <w:pPr>
        <w:pStyle w:val="ProductList-Bullet"/>
        <w:numPr>
          <w:ilvl w:val="0"/>
          <w:numId w:val="30"/>
        </w:numPr>
      </w:pPr>
      <w:proofErr w:type="gramStart"/>
      <w:r>
        <w:t>використання</w:t>
      </w:r>
      <w:proofErr w:type="gramEnd"/>
      <w:r>
        <w:t xml:space="preserve"> програмного </w:t>
      </w:r>
      <w:r>
        <w:t xml:space="preserve">забезпечення Windows Enterprise регулюється Умовами ліцензії на Windows Enterprise на користувача або Умовами ліцензії на VDA на користувача, пов’язаними з Кваліфікаційним відшкодуванням або Ліцензією на оновлення відповідно. </w:t>
      </w:r>
    </w:p>
    <w:p w:rsidR="00BD027C" w:rsidRDefault="00F31213">
      <w:pPr>
        <w:pStyle w:val="ProductList-Body"/>
      </w:pPr>
      <w:r>
        <w:t xml:space="preserve">Незважаючи на загальні права </w:t>
      </w:r>
      <w:r>
        <w:t xml:space="preserve">перепризначення Ліцензій, ці Додаткові ліцензії можуть перепризначатися лише Основним користувачам інших пристроїв з Кваліфікаційним відшкодуванням або Ліцензіями на оновлення. Додаткові ліцензії Windows 10 Enterprise E3/E5 або VDA </w:t>
      </w:r>
      <w:proofErr w:type="gramStart"/>
      <w:r>
        <w:t>Per</w:t>
      </w:r>
      <w:proofErr w:type="gramEnd"/>
      <w:r>
        <w:t xml:space="preserve"> User можна придбати </w:t>
      </w:r>
      <w:r>
        <w:t>в будь-якій кількості, що не перевищує загальну кількість пристроїв із ліцензіями SA або VDA.</w:t>
      </w:r>
    </w:p>
    <w:p w:rsidR="00BD027C" w:rsidRDefault="00BD027C">
      <w:pPr>
        <w:pStyle w:val="ProductList-Body"/>
      </w:pPr>
    </w:p>
    <w:p w:rsidR="00BD027C" w:rsidRDefault="00F31213">
      <w:pPr>
        <w:pStyle w:val="ProductList-ClauseHeading"/>
        <w:outlineLvl w:val="4"/>
      </w:pPr>
      <w:r>
        <w:lastRenderedPageBreak/>
        <w:t>4.6 Реєстраційні форми «Enterprise Enrollment» із поєднанням відшкодування в рамках Підтримки програмного забезпечення або VDA для ліцензій Windows на користувач</w:t>
      </w:r>
      <w:r>
        <w:t>а та на пристрій</w:t>
      </w:r>
    </w:p>
    <w:p w:rsidR="00BD027C" w:rsidRDefault="00F31213">
      <w:pPr>
        <w:pStyle w:val="ProductList-Body"/>
      </w:pPr>
      <w:r>
        <w:t>Клієнти, що бажають поєднати Ліцензії Windows із Підтримкою програмного забезпечення на пристрій і Ліцензії Windows з Підтримкою програмного забезпечення на користувача, можуть це робити, якщо:</w:t>
      </w:r>
    </w:p>
    <w:p w:rsidR="00BD027C" w:rsidRDefault="00F31213" w:rsidP="006C5B90">
      <w:pPr>
        <w:pStyle w:val="ProductList-Bullet"/>
        <w:numPr>
          <w:ilvl w:val="0"/>
          <w:numId w:val="31"/>
        </w:numPr>
      </w:pPr>
      <w:r>
        <w:t>усі користувачі, що використовують неліцензов</w:t>
      </w:r>
      <w:r>
        <w:t>ані Кваліфіковані пристрої, мають ліцензію Windows із Підтримкою програмного забезпечення на користувача (Ліцензію на передплату користувача або Додаткову ліцензію на передплату користувача), і</w:t>
      </w:r>
    </w:p>
    <w:p w:rsidR="00BD027C" w:rsidRDefault="00F31213" w:rsidP="006C5B90">
      <w:pPr>
        <w:pStyle w:val="ProductList-Bullet"/>
        <w:numPr>
          <w:ilvl w:val="0"/>
          <w:numId w:val="31"/>
        </w:numPr>
      </w:pPr>
      <w:r>
        <w:t xml:space="preserve">усі Кваліфіковані пристрої, що використовують користувачі без </w:t>
      </w:r>
      <w:r>
        <w:t>ліцензій, мають ліцензію на Windows із Підтримкою програмного забезпечення на пристрій</w:t>
      </w:r>
    </w:p>
    <w:p w:rsidR="00BD027C" w:rsidRDefault="00BD027C">
      <w:pPr>
        <w:pStyle w:val="ProductList-Body"/>
      </w:pPr>
    </w:p>
    <w:p w:rsidR="00BD027C" w:rsidRDefault="00F31213">
      <w:pPr>
        <w:pStyle w:val="ProductList-ClauseHeading"/>
        <w:outlineLvl w:val="4"/>
      </w:pPr>
      <w:r>
        <w:t>4.7 Вимоги до придбання Ліцензій на передплату користувача для переходу в рамках Підтримки програмного забезпечення на Windows 10 Enterprise</w:t>
      </w:r>
    </w:p>
    <w:p w:rsidR="00BD027C" w:rsidRDefault="00F31213">
      <w:pPr>
        <w:pStyle w:val="ProductList-SubClauseHeading"/>
        <w:outlineLvl w:val="5"/>
      </w:pPr>
      <w:r>
        <w:t>4.7.1 Договір «Enterprise A</w:t>
      </w:r>
      <w:r>
        <w:t>greement»</w:t>
      </w:r>
    </w:p>
    <w:p w:rsidR="00BD027C" w:rsidRDefault="00F31213">
      <w:pPr>
        <w:pStyle w:val="ProductList-BodyIndented"/>
      </w:pPr>
      <w:r>
        <w:t>Ліцензії на передплату користувача для переходу в рамках Підтримки програмного забезпечення можна придбати замість повністю оплачених постійних Ліцензій з чинною Підтримкою програмного забезпечення на Відповідні продукти, перелічені в таблиці нижче.</w:t>
      </w:r>
    </w:p>
    <w:tbl>
      <w:tblPr>
        <w:tblStyle w:val="PURTable0"/>
        <w:tblW w:w="0" w:type="dxa"/>
        <w:tblLook w:val="04A0" w:firstRow="1" w:lastRow="0" w:firstColumn="1" w:lastColumn="0" w:noHBand="0" w:noVBand="1"/>
      </w:tblPr>
      <w:tblGrid>
        <w:gridCol w:w="5210"/>
        <w:gridCol w:w="5220"/>
      </w:tblGrid>
      <w:tr w:rsidR="00BD027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D027C" w:rsidRDefault="00F31213">
            <w:pPr>
              <w:pStyle w:val="ProductList-TableBody"/>
            </w:pPr>
            <w:r>
              <w:rPr>
                <w:color w:val="FFFFFF"/>
              </w:rPr>
              <w:t>Відпов</w:t>
            </w:r>
            <w:r>
              <w:rPr>
                <w:color w:val="FFFFFF"/>
              </w:rPr>
              <w:t>ідні продукти</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D027C" w:rsidRDefault="00F31213">
            <w:pPr>
              <w:pStyle w:val="ProductList-TableBody"/>
            </w:pPr>
            <w:r>
              <w:rPr>
                <w:color w:val="FFFFFF"/>
              </w:rPr>
              <w:t>Відповідна Ліцензія на передплату користувача для переходу в рамках Підтримки програмного забезпечення</w:t>
            </w:r>
          </w:p>
        </w:tc>
      </w:tr>
      <w:tr w:rsidR="00BD027C">
        <w:tc>
          <w:tcPr>
            <w:tcW w:w="6120" w:type="dxa"/>
            <w:tcBorders>
              <w:top w:val="single" w:sz="4" w:space="0" w:color="000000"/>
              <w:left w:val="single" w:sz="4" w:space="0" w:color="000000"/>
              <w:bottom w:val="none" w:sz="4" w:space="0" w:color="000000"/>
              <w:right w:val="single" w:sz="4" w:space="0" w:color="000000"/>
            </w:tcBorders>
          </w:tcPr>
          <w:p w:rsidR="00BD027C" w:rsidRDefault="00F31213">
            <w:pPr>
              <w:pStyle w:val="ProductList-TableBody"/>
            </w:pPr>
            <w:r>
              <w:t>Підтримка програмного забезпечення для операційної системи Windows для настільних комп'ютерів</w:t>
            </w:r>
          </w:p>
        </w:tc>
        <w:tc>
          <w:tcPr>
            <w:tcW w:w="612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Ліцензія Windows 10 Enterprise E3 на користувача, перехід у рамках Підтримки програмного забезпечення (ліцензія на передплату)</w:t>
            </w:r>
            <w:r>
              <w:rPr>
                <w:vertAlign w:val="superscript"/>
              </w:rPr>
              <w:t>1</w:t>
            </w:r>
          </w:p>
        </w:tc>
      </w:tr>
      <w:tr w:rsidR="00BD027C">
        <w:tc>
          <w:tcPr>
            <w:tcW w:w="6120" w:type="dxa"/>
            <w:tcBorders>
              <w:top w:val="none" w:sz="4" w:space="0" w:color="000000"/>
              <w:left w:val="single" w:sz="4" w:space="0" w:color="000000"/>
              <w:bottom w:val="single" w:sz="4" w:space="0" w:color="000000"/>
              <w:right w:val="single" w:sz="4" w:space="0" w:color="000000"/>
            </w:tcBorders>
          </w:tcPr>
          <w:p w:rsidR="00BD027C" w:rsidRDefault="00BD027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Ліцензія Windows 10 Enterprise E5 на користувача, перехід у рамках Підтримки програмного забезпечення</w:t>
            </w:r>
            <w:r>
              <w:rPr>
                <w:vertAlign w:val="superscript"/>
              </w:rPr>
              <w:t>1</w:t>
            </w:r>
          </w:p>
        </w:tc>
      </w:tr>
    </w:tbl>
    <w:p w:rsidR="00BD027C" w:rsidRDefault="00F31213">
      <w:pPr>
        <w:pStyle w:val="ProductList-BodyIndented"/>
      </w:pPr>
      <w:r>
        <w:rPr>
          <w:i/>
          <w:vertAlign w:val="superscript"/>
        </w:rPr>
        <w:t>1</w:t>
      </w:r>
      <w:r>
        <w:rPr>
          <w:i/>
        </w:rPr>
        <w:t>Доступна для придбання лише в дату річниці реєстраційної форми або на початку нового строку реєстрації.</w:t>
      </w:r>
    </w:p>
    <w:p w:rsidR="00BD027C" w:rsidRDefault="00BD027C">
      <w:pPr>
        <w:pStyle w:val="ProductList-BodyIndented"/>
      </w:pPr>
    </w:p>
    <w:p w:rsidR="00BD027C" w:rsidRDefault="00F31213">
      <w:pPr>
        <w:pStyle w:val="ProductList-SubClauseHeading"/>
        <w:outlineLvl w:val="5"/>
      </w:pPr>
      <w:r>
        <w:t>4.7.2 Договори «Enterprise Subscription Agreement»</w:t>
      </w:r>
    </w:p>
    <w:p w:rsidR="00BD027C" w:rsidRDefault="00F31213">
      <w:pPr>
        <w:pStyle w:val="ProductList-BodyIndented"/>
      </w:pPr>
      <w:r>
        <w:t>Ліцензії на Підтримку програмного забезпечення для Операційної системи Windows для настільних комп’ю</w:t>
      </w:r>
      <w:r>
        <w:t xml:space="preserve">терів можна придбати в річницю реєстраційної форми Клієнта або на початку нового строку реєстрації з ліцензією Secure Productive Enterprise E3/E5 </w:t>
      </w:r>
      <w:proofErr w:type="gramStart"/>
      <w:r>
        <w:t>From</w:t>
      </w:r>
      <w:proofErr w:type="gramEnd"/>
      <w:r>
        <w:t xml:space="preserve"> SA User SL. Ліценція на передплату має бути придбана щонайменше за три роки до придбання Ліцензії користу</w:t>
      </w:r>
      <w:r>
        <w:t>вача на передплату для переходу в рамках Підтримки програмного забезпечення.</w:t>
      </w:r>
    </w:p>
    <w:p w:rsidR="00BD027C" w:rsidRDefault="00BD027C">
      <w:pPr>
        <w:pStyle w:val="ProductList-BodyIndented"/>
      </w:pPr>
    </w:p>
    <w:p w:rsidR="00BD027C" w:rsidRDefault="00F31213">
      <w:pPr>
        <w:pStyle w:val="ProductList-ClauseHeading"/>
        <w:outlineLvl w:val="4"/>
      </w:pPr>
      <w:r>
        <w:t>4.8 Microsoft Desktop Optimization Pack (MDOP)</w:t>
      </w:r>
    </w:p>
    <w:p w:rsidR="00BD027C" w:rsidRDefault="00F31213">
      <w:pPr>
        <w:pStyle w:val="ProductList-Body"/>
      </w:pPr>
      <w:r>
        <w:t>Клієнт може інсталювати та використовувати функції з керування пакета MDOP на інших пристроях Клієнта, призначених для використання</w:t>
      </w:r>
      <w:r>
        <w:t xml:space="preserve"> ним, з метою керування програмним забезпеченням на Ліцензованому пристрої або на пристроях Ліцензованого користувача. Клієнт також може використовувати AGPM, DaRT і UE-V для керування програмним забезпеченням на серверах в межах свого домену, якщо настіль</w:t>
      </w:r>
      <w:r>
        <w:t>ні комп’ютери з таким доменом ліцензовані для використання MDOP.</w:t>
      </w:r>
    </w:p>
    <w:p w:rsidR="00BD027C" w:rsidRDefault="00BD027C">
      <w:pPr>
        <w:pStyle w:val="ProductList-Body"/>
      </w:pPr>
    </w:p>
    <w:p w:rsidR="00BD027C" w:rsidRDefault="00F31213">
      <w:pPr>
        <w:pStyle w:val="ProductList-SubClauseHeading"/>
        <w:outlineLvl w:val="5"/>
      </w:pPr>
      <w:r>
        <w:t>4.8.1 Умови отримання права на використання MDOP</w:t>
      </w:r>
    </w:p>
    <w:p w:rsidR="00BD027C" w:rsidRDefault="00F31213">
      <w:pPr>
        <w:pStyle w:val="ProductList-BodyIndented"/>
      </w:pPr>
      <w:r>
        <w:t>Далі зазначено, які Клієнти мають права на використання MDOP та яким не потрібно окремо купувати MDOP.</w:t>
      </w:r>
    </w:p>
    <w:p w:rsidR="00BD027C" w:rsidRDefault="00F31213" w:rsidP="006C5B90">
      <w:pPr>
        <w:pStyle w:val="ProductList-Bullet"/>
        <w:numPr>
          <w:ilvl w:val="1"/>
          <w:numId w:val="32"/>
        </w:numPr>
      </w:pPr>
      <w:r>
        <w:t>Ліцензія Windows 10 Enterprise E3/E5 н</w:t>
      </w:r>
      <w:r>
        <w:t>а користувача (ліцензія на передплату)</w:t>
      </w:r>
    </w:p>
    <w:p w:rsidR="00BD027C" w:rsidRDefault="00F31213" w:rsidP="006C5B90">
      <w:pPr>
        <w:pStyle w:val="ProductList-Bullet"/>
        <w:numPr>
          <w:ilvl w:val="1"/>
          <w:numId w:val="32"/>
        </w:numPr>
      </w:pPr>
      <w:r>
        <w:t>Ліцензія Windows 10 Enterprise E5 на пристрій (ліцензія на передплату);</w:t>
      </w:r>
    </w:p>
    <w:p w:rsidR="00BD027C" w:rsidRDefault="00F31213" w:rsidP="006C5B90">
      <w:pPr>
        <w:pStyle w:val="ProductList-Bullet"/>
        <w:numPr>
          <w:ilvl w:val="1"/>
          <w:numId w:val="32"/>
        </w:numPr>
      </w:pPr>
      <w:r>
        <w:t xml:space="preserve">Ліцензія Windows 10 Enterprise VDA на користувача (ліцензія на передплату); </w:t>
      </w:r>
    </w:p>
    <w:p w:rsidR="00BD027C" w:rsidRDefault="00F31213" w:rsidP="006C5B90">
      <w:pPr>
        <w:pStyle w:val="ProductList-Bullet"/>
        <w:numPr>
          <w:ilvl w:val="1"/>
          <w:numId w:val="32"/>
        </w:numPr>
      </w:pPr>
      <w:r>
        <w:t>Угода, що набула чинності 1 серпня 2015 року або пізніше, і ліцензія</w:t>
      </w:r>
      <w:r>
        <w:t xml:space="preserve"> VDA на пристрій або Windows 10 Enterprise E3 на пристрій.</w:t>
      </w:r>
    </w:p>
    <w:p w:rsidR="00BD027C" w:rsidRDefault="00BD027C">
      <w:pPr>
        <w:pStyle w:val="ProductList-BodyIndented"/>
      </w:pPr>
    </w:p>
    <w:p w:rsidR="00BD027C" w:rsidRDefault="00F31213">
      <w:pPr>
        <w:pStyle w:val="ProductList-ClauseHeading"/>
        <w:outlineLvl w:val="4"/>
      </w:pPr>
      <w:r>
        <w:t>4.9 Програми для освітніх установ</w:t>
      </w:r>
    </w:p>
    <w:p w:rsidR="00BD027C" w:rsidRDefault="00F31213">
      <w:pPr>
        <w:pStyle w:val="ProductList-Body"/>
      </w:pPr>
      <w:r>
        <w:t>Наступні положення стосуються клієнтів, які приймають участь у будь-яких Програмах корпоративного ліцензування для освітніх установ.</w:t>
      </w:r>
    </w:p>
    <w:p w:rsidR="00BD027C" w:rsidRDefault="00F31213">
      <w:pPr>
        <w:pStyle w:val="ProductList-SubClauseHeading"/>
        <w:outlineLvl w:val="5"/>
      </w:pPr>
      <w:r>
        <w:t>4.9.1 Права на використання W</w:t>
      </w:r>
      <w:r>
        <w:t>indows Enterprise LTSB</w:t>
      </w:r>
    </w:p>
    <w:p w:rsidR="00BD027C" w:rsidRDefault="00F31213">
      <w:pPr>
        <w:pStyle w:val="ProductList-BodyIndented"/>
      </w:pPr>
      <w:r>
        <w:t>Освітні установи з Windows 10 Enterprise E3/E5 або Windows 10 Education E3/E5 можуть інсталювати Windows 10 Enterprise LTSB замість будь-якого дозволеного постійного екземпляра.</w:t>
      </w:r>
    </w:p>
    <w:p w:rsidR="00BD027C" w:rsidRDefault="00BD027C">
      <w:pPr>
        <w:pStyle w:val="ProductList-BodyIndented"/>
      </w:pPr>
    </w:p>
    <w:p w:rsidR="00BD027C" w:rsidRDefault="00F31213">
      <w:pPr>
        <w:pStyle w:val="ProductList-SubClauseHeading"/>
        <w:outlineLvl w:val="5"/>
      </w:pPr>
      <w:r>
        <w:t>4.9.2 Права стосовно Windows 10 Enterprise, Windows 10</w:t>
      </w:r>
      <w:r>
        <w:t xml:space="preserve"> Education Edition або Windows 10 Pro Education</w:t>
      </w:r>
    </w:p>
    <w:p w:rsidR="00BD027C" w:rsidRDefault="00F31213">
      <w:pPr>
        <w:pStyle w:val="ProductList-BodyIndented"/>
      </w:pPr>
      <w:r>
        <w:t xml:space="preserve">Освітні установи з Підтримкою програмного забезпечення для Windows Enterprise чи для Windows Education мають право інсталювати й використовувати Windows 10 Enterprise, Windows 10 Education або Windows 10 Pro </w:t>
      </w:r>
      <w:r>
        <w:t>Education.</w:t>
      </w:r>
    </w:p>
    <w:p w:rsidR="00BD027C" w:rsidRDefault="00BD027C">
      <w:pPr>
        <w:pStyle w:val="ProductList-BodyIndented"/>
      </w:pPr>
    </w:p>
    <w:p w:rsidR="00BD027C" w:rsidRDefault="00F31213">
      <w:pPr>
        <w:pStyle w:val="ProductList-SubClauseHeading"/>
        <w:outlineLvl w:val="5"/>
      </w:pPr>
      <w:r>
        <w:t>4.9.3 Права заміни на старіші версії</w:t>
      </w:r>
    </w:p>
    <w:p w:rsidR="00BD027C" w:rsidRDefault="00F31213">
      <w:pPr>
        <w:pStyle w:val="ProductList-BodyIndented"/>
      </w:pPr>
      <w:r>
        <w:t>Освітні установи з Підтримкою програмного забезпечення для Windows Education мають права на заміну на старіші версії відносно Windows 8.1 Enterprise/Pro та попередніх версій Windows 8.1 Enterprise/Pro, а так</w:t>
      </w:r>
      <w:r>
        <w:t>ож Windows Embedded 8.1 Industry та попередніх версій Windows Embedded 8.1 Industry.</w:t>
      </w:r>
    </w:p>
    <w:p w:rsidR="00BD027C" w:rsidRDefault="00BD027C">
      <w:pPr>
        <w:pStyle w:val="ProductList-BodyIndented"/>
      </w:pPr>
    </w:p>
    <w:p w:rsidR="00BD027C" w:rsidRDefault="00F31213">
      <w:pPr>
        <w:pStyle w:val="ProductList-SubClauseHeading"/>
        <w:outlineLvl w:val="5"/>
      </w:pPr>
      <w:r>
        <w:t>4.9.4 Права стосовно MDOP</w:t>
      </w:r>
    </w:p>
    <w:p w:rsidR="00BD027C" w:rsidRDefault="00F31213">
      <w:pPr>
        <w:pStyle w:val="ProductList-BodyIndented"/>
      </w:pPr>
      <w:r>
        <w:t>Освітні установи з Підтримкою програмного забезпечення для Windows Enterprise чи для Windows Education мають право інсталювати й використовувати</w:t>
      </w:r>
      <w:r>
        <w:t xml:space="preserve"> MDOP.</w:t>
      </w:r>
    </w:p>
    <w:p w:rsidR="00BD027C" w:rsidRDefault="00BD027C">
      <w:pPr>
        <w:pStyle w:val="ProductList-BodyIndented"/>
      </w:pPr>
    </w:p>
    <w:p w:rsidR="00BD027C" w:rsidRDefault="00F31213">
      <w:pPr>
        <w:pStyle w:val="ProductList-SubClauseHeading"/>
        <w:outlineLvl w:val="5"/>
      </w:pPr>
      <w:r>
        <w:lastRenderedPageBreak/>
        <w:t xml:space="preserve">4.9.5 Варіант для учнів Windows </w:t>
      </w:r>
      <w:proofErr w:type="gramStart"/>
      <w:r>
        <w:t>To</w:t>
      </w:r>
      <w:proofErr w:type="gramEnd"/>
      <w:r>
        <w:t xml:space="preserve"> Go</w:t>
      </w:r>
    </w:p>
    <w:p w:rsidR="00BD027C" w:rsidRDefault="00F31213">
      <w:pPr>
        <w:pStyle w:val="ProductList-BodyIndented"/>
      </w:pPr>
      <w:r>
        <w:t xml:space="preserve">Освітнім установам, які вибрали Варіант для учнів, дозволяється використовувати максимум один Екземпляр Windows </w:t>
      </w:r>
      <w:proofErr w:type="gramStart"/>
      <w:r>
        <w:t>To</w:t>
      </w:r>
      <w:proofErr w:type="gramEnd"/>
      <w:r>
        <w:t xml:space="preserve"> Go на один ліцензований пристрій учня протягом періоду, коли учень зареєстрований в установі.</w:t>
      </w:r>
    </w:p>
    <w:p w:rsidR="00BD027C" w:rsidRDefault="00BD027C">
      <w:pPr>
        <w:pStyle w:val="ProductList-BodyIndented"/>
      </w:pPr>
    </w:p>
    <w:p w:rsidR="00BD027C" w:rsidRDefault="00F31213">
      <w:pPr>
        <w:pStyle w:val="ProductList-ClauseHeading"/>
        <w:outlineLvl w:val="4"/>
      </w:pPr>
      <w:r>
        <w:t>4.10 Windows 10 Mobile Enterprise</w:t>
      </w:r>
    </w:p>
    <w:p w:rsidR="00BD027C" w:rsidRDefault="00F31213">
      <w:pPr>
        <w:pStyle w:val="ProductList-Body"/>
      </w:pPr>
      <w:r>
        <w:t>Клієнти з активними ліцензіями Windows SA per User SL або додатковими ліцензіями на користувача можуть інсталювати й використовувати Windows 10 Mobile Enterprise на додаткових пристроях кожного користувача з ліцензією.</w:t>
      </w:r>
    </w:p>
    <w:p w:rsidR="00BD027C" w:rsidRDefault="00BD027C">
      <w:pPr>
        <w:pStyle w:val="ProductList-Body"/>
      </w:pPr>
    </w:p>
    <w:p w:rsidR="00BD027C" w:rsidRDefault="00F31213">
      <w:pPr>
        <w:pStyle w:val="ProductList-ClauseHeading"/>
        <w:outlineLvl w:val="4"/>
      </w:pPr>
      <w:r>
        <w:t>4.</w:t>
      </w:r>
      <w:r>
        <w:t>11 ОС Windows для настільних комп’ютерів – Права на запуск «Групових програм HPC»</w:t>
      </w:r>
    </w:p>
    <w:p w:rsidR="00BD027C" w:rsidRDefault="00F31213">
      <w:pPr>
        <w:pStyle w:val="ProductList-Body"/>
      </w:pPr>
      <w:r>
        <w:t xml:space="preserve">Клієнт може дозволити одночасне використання програмного забезпечення на </w:t>
      </w:r>
      <w:r>
        <w:fldChar w:fldCharType="begin"/>
      </w:r>
      <w:r>
        <w:instrText xml:space="preserve"> AutoTextList   \s NoStyle \t "Ліцензований пристрій – це окремий фізичний пристрій, якому призначено</w:instrText>
      </w:r>
      <w:r>
        <w:instrText xml:space="preserve">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що використовується як </w:t>
      </w:r>
      <w:r>
        <w:fldChar w:fldCharType="begin"/>
      </w:r>
      <w:r>
        <w:instrText xml:space="preserve"> AutoTextList   \s NoStyle \t "Вузол Cycle Harvesting – це пристрій, не призначений для запуску</w:instrText>
      </w:r>
      <w:r>
        <w:instrText xml:space="preserve"> Групових застосунків HPC або служб планування завдань для Групових застосунків HPC." </w:instrText>
      </w:r>
      <w:r>
        <w:fldChar w:fldCharType="separate"/>
      </w:r>
      <w:r>
        <w:rPr>
          <w:color w:val="0563C1"/>
        </w:rPr>
        <w:t>Вузол Cycle Harvesting</w:t>
      </w:r>
      <w:r>
        <w:fldChar w:fldCharType="end"/>
      </w:r>
      <w:r>
        <w:t xml:space="preserve"> для запуску </w:t>
      </w:r>
      <w:r>
        <w:fldChar w:fldCharType="begin"/>
      </w:r>
      <w:r>
        <w:instrText xml:space="preserve"> AutoTextList   \s NoStyle \t "Групові програми HPC – високоефективні обчислювальні програми для паралельного розв’язання складних о</w:instrText>
      </w:r>
      <w:r>
        <w:instrText xml:space="preserve">бчислювальних задач або кількох тісно пов’язаних обчислювальних задач. (Повне визначення див. в Глосарії.)" </w:instrText>
      </w:r>
      <w:r>
        <w:fldChar w:fldCharType="separate"/>
      </w:r>
      <w:r>
        <w:rPr>
          <w:color w:val="0563C1"/>
        </w:rPr>
        <w:t>Групових програм HPC</w:t>
      </w:r>
      <w:r>
        <w:fldChar w:fldCharType="end"/>
      </w:r>
      <w:r>
        <w:t xml:space="preserve">, якщо </w:t>
      </w:r>
      <w:r>
        <w:fldChar w:fldCharType="begin"/>
      </w:r>
      <w:r>
        <w:instrText xml:space="preserve"> AutoTextList   \s NoStyle \t "Ліцензований пристрій – це окремий фізичний пристрій, якому призначено Ліцензію. У конт</w:instrText>
      </w:r>
      <w:r>
        <w:instrText xml:space="preserve">ексті цього визначення розділ пристрою чи надкомпактний сервер вважаються окремим пристроєм." </w:instrText>
      </w:r>
      <w:r>
        <w:fldChar w:fldCharType="separate"/>
      </w:r>
      <w:r>
        <w:rPr>
          <w:color w:val="0563C1"/>
        </w:rPr>
        <w:t>Ліцензований пристрій</w:t>
      </w:r>
      <w:r>
        <w:fldChar w:fldCharType="end"/>
      </w:r>
      <w:r>
        <w:t xml:space="preserve"> не використовується як </w:t>
      </w:r>
      <w:r>
        <w:fldChar w:fldCharType="begin"/>
      </w:r>
      <w:r>
        <w:instrText xml:space="preserve"> AutoTextList   \s NoStyle \t "Сервер – це фізичний пристрій, на якому може працювати серверне програмне забезпече</w:instrText>
      </w:r>
      <w:r>
        <w:instrText xml:space="preserve">ння." </w:instrText>
      </w:r>
      <w:r>
        <w:fldChar w:fldCharType="separate"/>
      </w:r>
      <w:r>
        <w:rPr>
          <w:color w:val="0563C1"/>
        </w:rPr>
        <w:t>Сервер</w:t>
      </w:r>
      <w:r>
        <w:fldChar w:fldCharType="end"/>
      </w:r>
      <w:r>
        <w:t xml:space="preserve"> загального призначення,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бази даних, веб-сервер, </w:t>
      </w:r>
      <w:r>
        <w:fldChar w:fldCharType="begin"/>
      </w:r>
      <w:r>
        <w:instrText xml:space="preserve"> AutoTextList   \s NoStyle \t "Сервер – це фізичний пристрій, </w:instrText>
      </w:r>
      <w:r>
        <w:instrText xml:space="preserve">на якому може працювати серверне програмне забезпечення." </w:instrText>
      </w:r>
      <w:r>
        <w:fldChar w:fldCharType="separate"/>
      </w:r>
      <w:r>
        <w:rPr>
          <w:color w:val="0563C1"/>
        </w:rPr>
        <w:t>Сервер</w:t>
      </w:r>
      <w:r>
        <w:fldChar w:fldCharType="end"/>
      </w:r>
      <w:r>
        <w:t xml:space="preserve"> електронної пошти,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друку або файловий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для здійснення спільного доступу кількох користувачів або спільного використання ресурсів.</w:t>
      </w:r>
    </w:p>
    <w:p w:rsidR="00BD027C" w:rsidRDefault="00BD027C">
      <w:pPr>
        <w:pStyle w:val="ProductList-Body"/>
      </w:pPr>
    </w:p>
    <w:p w:rsidR="00BD027C" w:rsidRDefault="00F31213">
      <w:pPr>
        <w:pStyle w:val="ProductList-ClauseHeading"/>
        <w:outlineLvl w:val="4"/>
      </w:pPr>
      <w:r>
        <w:t>4.12 Операційна система Windows дл</w:t>
      </w:r>
      <w:r>
        <w:t>я настільних комп’ютерів – Windows Thin PC</w:t>
      </w:r>
    </w:p>
    <w:p w:rsidR="00BD027C" w:rsidRDefault="00F31213">
      <w:pPr>
        <w:pStyle w:val="ProductList-Body"/>
      </w:pPr>
      <w:r>
        <w:t>Клієнт може використовувати Windows Thin PC замість програмного забезпечення операційної системи Windows для настільних комп’ютерів, але лише для запуску зазначених нижче типів програм.</w:t>
      </w:r>
    </w:p>
    <w:p w:rsidR="00BD027C" w:rsidRDefault="00F31213" w:rsidP="006C5B90">
      <w:pPr>
        <w:pStyle w:val="ProductList-Bullet"/>
        <w:numPr>
          <w:ilvl w:val="0"/>
          <w:numId w:val="33"/>
        </w:numPr>
      </w:pPr>
      <w:r>
        <w:t xml:space="preserve">безпека </w:t>
      </w:r>
    </w:p>
    <w:p w:rsidR="00BD027C" w:rsidRDefault="00F31213" w:rsidP="006C5B90">
      <w:pPr>
        <w:pStyle w:val="ProductList-Bullet"/>
        <w:numPr>
          <w:ilvl w:val="0"/>
          <w:numId w:val="33"/>
        </w:numPr>
      </w:pPr>
      <w:r>
        <w:t xml:space="preserve">керування </w:t>
      </w:r>
    </w:p>
    <w:p w:rsidR="00BD027C" w:rsidRDefault="00F31213" w:rsidP="006C5B90">
      <w:pPr>
        <w:pStyle w:val="ProductList-Bullet"/>
        <w:numPr>
          <w:ilvl w:val="0"/>
          <w:numId w:val="33"/>
        </w:numPr>
      </w:pPr>
      <w:r>
        <w:t>емуляці</w:t>
      </w:r>
      <w:r>
        <w:t xml:space="preserve">я терміналів </w:t>
      </w:r>
    </w:p>
    <w:p w:rsidR="00BD027C" w:rsidRDefault="00F31213" w:rsidP="006C5B90">
      <w:pPr>
        <w:pStyle w:val="ProductList-Bullet"/>
        <w:numPr>
          <w:ilvl w:val="0"/>
          <w:numId w:val="33"/>
        </w:numPr>
      </w:pPr>
      <w:r>
        <w:t xml:space="preserve">технологія «Віддалений робочий стіл» та подібні до неї </w:t>
      </w:r>
    </w:p>
    <w:p w:rsidR="00BD027C" w:rsidRDefault="00F31213" w:rsidP="006C5B90">
      <w:pPr>
        <w:pStyle w:val="ProductList-Bullet"/>
        <w:numPr>
          <w:ilvl w:val="0"/>
          <w:numId w:val="33"/>
        </w:numPr>
      </w:pPr>
      <w:r>
        <w:t xml:space="preserve">веб-браузер </w:t>
      </w:r>
    </w:p>
    <w:p w:rsidR="00BD027C" w:rsidRDefault="00F31213" w:rsidP="006C5B90">
      <w:pPr>
        <w:pStyle w:val="ProductList-Bullet"/>
        <w:numPr>
          <w:ilvl w:val="0"/>
          <w:numId w:val="33"/>
        </w:numPr>
      </w:pPr>
      <w:r>
        <w:t xml:space="preserve">універсальний програвач </w:t>
      </w:r>
    </w:p>
    <w:p w:rsidR="00BD027C" w:rsidRDefault="00F31213" w:rsidP="006C5B90">
      <w:pPr>
        <w:pStyle w:val="ProductList-Bullet"/>
        <w:numPr>
          <w:ilvl w:val="0"/>
          <w:numId w:val="33"/>
        </w:numPr>
      </w:pPr>
      <w:r>
        <w:t xml:space="preserve">програма обміну миттєвими повідомленнями </w:t>
      </w:r>
    </w:p>
    <w:p w:rsidR="00BD027C" w:rsidRDefault="00F31213" w:rsidP="006C5B90">
      <w:pPr>
        <w:pStyle w:val="ProductList-Bullet"/>
        <w:numPr>
          <w:ilvl w:val="0"/>
          <w:numId w:val="33"/>
        </w:numPr>
      </w:pPr>
      <w:r>
        <w:t xml:space="preserve">програми перегляду документів </w:t>
      </w:r>
    </w:p>
    <w:p w:rsidR="00BD027C" w:rsidRDefault="00F31213" w:rsidP="006C5B90">
      <w:pPr>
        <w:pStyle w:val="ProductList-Bullet"/>
        <w:numPr>
          <w:ilvl w:val="0"/>
          <w:numId w:val="33"/>
        </w:numPr>
      </w:pPr>
      <w:r>
        <w:t>NET Framework та віртуальна машина Java</w:t>
      </w:r>
    </w:p>
    <w:p w:rsidR="00BD027C" w:rsidRDefault="00F31213">
      <w:pPr>
        <w:pStyle w:val="ProductList-Body"/>
      </w:pPr>
      <w:r>
        <w:t>Клієнт може використовувати програмне забезпечення на пристрої, відмінному від того, на якому воно було вперше інстальовано, якщо він перенесе відповідне відшкодування в рамках Підтримки програмного забезпечення на цей пристрій.</w:t>
      </w:r>
    </w:p>
    <w:p w:rsidR="00BD027C" w:rsidRDefault="00BD027C">
      <w:pPr>
        <w:pStyle w:val="ProductList-Body"/>
      </w:pPr>
    </w:p>
    <w:p w:rsidR="00BD027C" w:rsidRDefault="00F31213">
      <w:pPr>
        <w:pStyle w:val="ProductList-ClauseHeading"/>
        <w:outlineLvl w:val="4"/>
      </w:pPr>
      <w:r>
        <w:t>4.13 Підтримка програмного</w:t>
      </w:r>
      <w:r>
        <w:t xml:space="preserve"> забезпечення для Windows Embedded Industry Enterprise</w:t>
      </w:r>
    </w:p>
    <w:p w:rsidR="00BD027C" w:rsidRDefault="00F31213">
      <w:pPr>
        <w:pStyle w:val="ProductList-Body"/>
      </w:pPr>
      <w:r>
        <w:t>Клієнти з Підтримкою програмного забезпечення для Windows Embedded Industry Enterprise повинні дотримуватися таких самих прав і обмежень, які передбачено для Підтримки програмного забезпечення для Wind</w:t>
      </w:r>
      <w:r>
        <w:t xml:space="preserve">ows. </w:t>
      </w:r>
    </w:p>
    <w:p w:rsidR="00BD027C" w:rsidRDefault="00BD027C">
      <w:pPr>
        <w:pStyle w:val="PURBreadcrumb"/>
      </w:pPr>
    </w:p>
    <w:tbl>
      <w:tblPr>
        <w:tblStyle w:val="PURTable"/>
        <w:tblW w:w="0" w:type="dxa"/>
        <w:tblLook w:val="04A0" w:firstRow="1" w:lastRow="0" w:firstColumn="1" w:lastColumn="0" w:noHBand="0" w:noVBand="1"/>
      </w:tblPr>
      <w:tblGrid>
        <w:gridCol w:w="10800"/>
      </w:tblGrid>
      <w:tr w:rsidR="00BD027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D027C" w:rsidRDefault="00F31213">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BD027C" w:rsidRDefault="00BD027C">
      <w:pPr>
        <w:pStyle w:val="ProductList-Body"/>
      </w:pPr>
    </w:p>
    <w:p w:rsidR="00BD027C" w:rsidRDefault="00F31213">
      <w:pPr>
        <w:pStyle w:val="ProductList-OfferingGroupHeading"/>
        <w:outlineLvl w:val="1"/>
      </w:pPr>
      <w:bookmarkStart w:id="205" w:name="_Sec619"/>
      <w:r>
        <w:t>Windows Server</w:t>
      </w:r>
      <w:bookmarkEnd w:id="205"/>
      <w:r>
        <w:fldChar w:fldCharType="begin"/>
      </w:r>
      <w:r>
        <w:instrText xml:space="preserve"> TC "</w:instrText>
      </w:r>
      <w:bookmarkStart w:id="206" w:name="_Toc478649810"/>
      <w:r>
        <w:instrText>Windows Server</w:instrText>
      </w:r>
      <w:bookmarkEnd w:id="206"/>
      <w:r>
        <w:instrText>" \l 2</w:instrText>
      </w:r>
      <w:r>
        <w:fldChar w:fldCharType="end"/>
      </w:r>
    </w:p>
    <w:p w:rsidR="00BD027C" w:rsidRDefault="00F31213">
      <w:pPr>
        <w:pStyle w:val="ProductList-Offering2HeadingNoBorder"/>
        <w:outlineLvl w:val="2"/>
      </w:pPr>
      <w:bookmarkStart w:id="207" w:name="_Sec654"/>
      <w:r>
        <w:t>Windows MultiPoint Server</w:t>
      </w:r>
      <w:bookmarkEnd w:id="207"/>
      <w:r>
        <w:fldChar w:fldCharType="begin"/>
      </w:r>
      <w:r>
        <w:instrText xml:space="preserve"> TC "</w:instrText>
      </w:r>
      <w:bookmarkStart w:id="208" w:name="_Toc478649811"/>
      <w:r>
        <w:instrText>Windows MultiPoint Server</w:instrText>
      </w:r>
      <w:bookmarkEnd w:id="208"/>
      <w:r>
        <w:instrText>" \l 3</w:instrText>
      </w:r>
      <w:r>
        <w:fldChar w:fldCharType="end"/>
      </w:r>
    </w:p>
    <w:p w:rsidR="00BD027C" w:rsidRDefault="00F31213">
      <w:pPr>
        <w:pStyle w:val="ProductList-Offering1SubSection"/>
        <w:outlineLvl w:val="3"/>
      </w:pPr>
      <w:bookmarkStart w:id="209" w:name="_Sec702"/>
      <w:r>
        <w:t>1. Доступність програм</w:t>
      </w:r>
      <w:bookmarkEnd w:id="209"/>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BD027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BD027C" w:rsidRDefault="00F31213">
            <w:pPr>
              <w:pStyle w:val="ProductList-TableBody"/>
            </w:pPr>
            <w:r>
              <w:rPr>
                <w:color w:val="FFFFFF"/>
              </w:rPr>
              <w:t>Прод</w:t>
            </w:r>
            <w:r>
              <w:rPr>
                <w:color w:val="FFFFFF"/>
              </w:rPr>
              <w:t>укт</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D027C" w:rsidRDefault="00F31213">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D027C" w:rsidRDefault="00F31213">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D027C" w:rsidRDefault="00F31213">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D027C" w:rsidRDefault="00F31213">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D027C" w:rsidRDefault="00F3121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D027C" w:rsidRDefault="00F31213">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D027C" w:rsidRDefault="00F31213">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D027C" w:rsidRDefault="00F31213">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D027C" w:rsidRDefault="00F31213">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D027C" w:rsidRDefault="00F31213">
            <w:pPr>
              <w:pStyle w:val="ProductList-TableBody"/>
              <w:jc w:val="center"/>
            </w:pPr>
            <w:r>
              <w:fldChar w:fldCharType="begin"/>
            </w:r>
            <w:r>
              <w:instrText xml:space="preserve"> AutoTextList   \s NoStyle \t "Open Value Subscript</w:instrText>
            </w:r>
            <w:r>
              <w:instrText xml:space="preserve">ion – освітні рішення"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D027C" w:rsidRDefault="00F31213">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BD027C">
        <w:tc>
          <w:tcPr>
            <w:tcW w:w="4160" w:type="dxa"/>
            <w:tcBorders>
              <w:top w:val="single" w:sz="9" w:space="0" w:color="FFFFFF"/>
              <w:left w:val="single" w:sz="9" w:space="0" w:color="FFFFFF"/>
              <w:bottom w:val="none" w:sz="4" w:space="0" w:color="BFBFBF"/>
              <w:right w:val="single" w:sz="9" w:space="0" w:color="FFFFFF"/>
            </w:tcBorders>
          </w:tcPr>
          <w:p w:rsidR="00BD027C" w:rsidRDefault="00F31213">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BD027C" w:rsidRDefault="00F31213">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BD027C" w:rsidRDefault="00F31213">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BD027C" w:rsidRDefault="00F31213">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BD027C" w:rsidRDefault="00F31213">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027C" w:rsidRDefault="00BD02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027C" w:rsidRDefault="00BD02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027C" w:rsidRDefault="00BD02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027C" w:rsidRDefault="00BD02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rsidR="00BD027C" w:rsidRDefault="00F31213">
      <w:pPr>
        <w:pStyle w:val="ProductList-Offering1SubSection"/>
        <w:outlineLvl w:val="3"/>
      </w:pPr>
      <w:bookmarkStart w:id="210" w:name="_Sec757"/>
      <w:r>
        <w:t>2. Умови продукту</w:t>
      </w:r>
      <w:bookmarkEnd w:id="210"/>
    </w:p>
    <w:tbl>
      <w:tblPr>
        <w:tblStyle w:val="PURTable"/>
        <w:tblW w:w="0" w:type="dxa"/>
        <w:tblLook w:val="04A0" w:firstRow="1" w:lastRow="0" w:firstColumn="1" w:lastColumn="0" w:noHBand="0" w:noVBand="1"/>
      </w:tblPr>
      <w:tblGrid>
        <w:gridCol w:w="3576"/>
        <w:gridCol w:w="3598"/>
        <w:gridCol w:w="3616"/>
      </w:tblGrid>
      <w:tr w:rsidR="00BD02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AutoTextList   \s NoStyle \t "Попередня версія: Попередні версії</w:instrText>
            </w:r>
            <w:r>
              <w:instrText xml:space="preserve"> Продукту та На яку дату вони будуть доступні." </w:instrText>
            </w:r>
            <w:r>
              <w:fldChar w:fldCharType="separate"/>
            </w:r>
            <w:r>
              <w:rPr>
                <w:color w:val="0563C1"/>
              </w:rPr>
              <w:t>Попередня версія</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Випуски з меншими функціональними</w:t>
            </w:r>
            <w:r>
              <w:rPr>
                <w:color w:val="404040"/>
              </w:rPr>
              <w:t xml:space="preserve"> можливостями: Н/Д</w:t>
            </w:r>
          </w:p>
        </w:tc>
      </w:tr>
      <w:tr w:rsidR="00BD02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Необхідна умова (Підтримка програмного забезпечення): Н/Д</w:t>
            </w:r>
          </w:p>
        </w:tc>
      </w:tr>
      <w:tr w:rsidR="00BD02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Право на зменшення: Н/Д</w:t>
            </w:r>
          </w:p>
        </w:tc>
      </w:tr>
      <w:tr w:rsidR="00BD02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Право на зменшення (реєстраційна форма «S</w:t>
            </w:r>
            <w:r>
              <w:rPr>
                <w:color w:val="404040"/>
              </w:rPr>
              <w:t>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Право на уточнення: Н/Д</w:t>
            </w:r>
          </w:p>
        </w:tc>
      </w:tr>
      <w:tr w:rsidR="00BD02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BD02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BD027C">
            <w:pPr>
              <w:pStyle w:val="ProductList-TableBody"/>
            </w:pPr>
          </w:p>
        </w:tc>
      </w:tr>
    </w:tbl>
    <w:p w:rsidR="00BD027C" w:rsidRDefault="00F31213">
      <w:pPr>
        <w:pStyle w:val="ProductList-Offering1SubSection"/>
        <w:outlineLvl w:val="3"/>
      </w:pPr>
      <w:bookmarkStart w:id="211" w:name="_Sec800"/>
      <w:r>
        <w:t>3. Права на використання</w:t>
      </w:r>
      <w:bookmarkEnd w:id="211"/>
    </w:p>
    <w:tbl>
      <w:tblPr>
        <w:tblStyle w:val="PURTable"/>
        <w:tblW w:w="0" w:type="dxa"/>
        <w:tblLook w:val="04A0" w:firstRow="1" w:lastRow="0" w:firstColumn="1" w:lastColumn="0" w:noHBand="0" w:noVBand="1"/>
      </w:tblPr>
      <w:tblGrid>
        <w:gridCol w:w="3617"/>
        <w:gridCol w:w="3581"/>
        <w:gridCol w:w="3592"/>
      </w:tblGrid>
      <w:tr w:rsidR="00BD02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w:instrText>
            </w:r>
            <w:r>
              <w:instrText xml:space="preserve">забезпеченням." </w:instrText>
            </w:r>
            <w:r>
              <w:fldChar w:fldCharType="separate"/>
            </w:r>
            <w:r>
              <w:rPr>
                <w:color w:val="0563C1"/>
              </w:rPr>
              <w:t>Додаткове програмне забезпечення</w:t>
            </w:r>
            <w:r>
              <w:fldChar w:fldCharType="end"/>
            </w:r>
            <w:r>
              <w:t>: Усі випуски</w:t>
            </w:r>
          </w:p>
        </w:tc>
      </w:tr>
      <w:tr w:rsidR="00BD027C">
        <w:tc>
          <w:tcPr>
            <w:tcW w:w="40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У</w:t>
            </w:r>
            <w:r>
              <w:t>сі випуски</w:t>
            </w:r>
          </w:p>
        </w:tc>
        <w:tc>
          <w:tcPr>
            <w:tcW w:w="40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Клієнтська ліцензія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 xml:space="preserve">Включені </w:t>
            </w:r>
            <w:r>
              <w:rPr>
                <w:color w:val="404040"/>
              </w:rPr>
              <w:t>технології: Н/Д</w:t>
            </w:r>
          </w:p>
        </w:tc>
      </w:tr>
      <w:tr w:rsidR="00BD027C">
        <w:tc>
          <w:tcPr>
            <w:tcW w:w="40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lastRenderedPageBreak/>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w:t>
            </w:r>
            <w:hyperlink w:anchor="_Sec537">
              <w:r>
                <w:rPr>
                  <w:color w:val="00467F"/>
                  <w:u w:val="single"/>
                </w:rPr>
                <w:t>H.264/MPEG-4 AVC та/або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BD02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BD027C">
            <w:pPr>
              <w:pStyle w:val="ProductList-TableBody"/>
            </w:pPr>
          </w:p>
        </w:tc>
      </w:tr>
    </w:tbl>
    <w:p w:rsidR="00BD027C" w:rsidRDefault="00BD027C">
      <w:pPr>
        <w:pStyle w:val="ProductList-Body"/>
      </w:pPr>
    </w:p>
    <w:p w:rsidR="00BD027C" w:rsidRDefault="00F31213">
      <w:pPr>
        <w:pStyle w:val="ProductList-ClauseHeading"/>
        <w:outlineLvl w:val="4"/>
      </w:pPr>
      <w:r>
        <w:t>3.1 Доступ до серверного програмного забезпечення</w:t>
      </w:r>
    </w:p>
    <w:tbl>
      <w:tblPr>
        <w:tblStyle w:val="PURTable"/>
        <w:tblW w:w="0" w:type="dxa"/>
        <w:tblLook w:val="04A0" w:firstRow="1" w:lastRow="0" w:firstColumn="1" w:lastColumn="0" w:noHBand="0" w:noVBand="1"/>
      </w:tblPr>
      <w:tblGrid>
        <w:gridCol w:w="3590"/>
        <w:gridCol w:w="3592"/>
        <w:gridCol w:w="3608"/>
      </w:tblGrid>
      <w:tr w:rsidR="00BD02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D027C" w:rsidRDefault="00F31213">
            <w:pPr>
              <w:pStyle w:val="ProductList-TableBody"/>
            </w:pPr>
            <w:r>
              <w:t>Основна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BD027C" w:rsidRDefault="00F31213">
            <w:pPr>
              <w:pStyle w:val="ProductList-TableBody"/>
            </w:pPr>
            <w:r>
              <w:t>Ліцензія доступу клієнта для Windows Server 2016 Remote Desktop Services і Ліцензія доступу клієнта для Windows Server 2</w:t>
            </w:r>
            <w:r>
              <w:t>016</w:t>
            </w:r>
            <w:r>
              <w:fldChar w:fldCharType="begin"/>
            </w:r>
            <w:r>
              <w:instrText xml:space="preserve"> XE "Ліцензія доступу клієнта для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BD027C" w:rsidRDefault="00F31213">
            <w:pPr>
              <w:pStyle w:val="ProductList-TableBody"/>
            </w:pPr>
            <w:r>
              <w:t>Ліцензія доступу клієнта для Windows Server 2016 Remote Desktop Services і Еквівалент ліцензії доступу клієнта</w:t>
            </w:r>
          </w:p>
          <w:p w:rsidR="00BD027C" w:rsidRDefault="00F31213">
            <w:pPr>
              <w:pStyle w:val="ProductList-TableBody"/>
            </w:pPr>
            <w:r>
              <w:t>(</w:t>
            </w:r>
            <w:proofErr w:type="gramStart"/>
            <w:r>
              <w:t>див</w:t>
            </w:r>
            <w:proofErr w:type="gramEnd"/>
            <w:r>
              <w:t xml:space="preserve">. </w:t>
            </w:r>
            <w:hyperlink w:anchor="_Sec591">
              <w:r>
                <w:rPr>
                  <w:color w:val="00467F"/>
                  <w:u w:val="single"/>
                </w:rPr>
                <w:t>Додаток A</w:t>
              </w:r>
            </w:hyperlink>
            <w:r>
              <w:t>)</w:t>
            </w:r>
          </w:p>
        </w:tc>
      </w:tr>
    </w:tbl>
    <w:p w:rsidR="00BD027C" w:rsidRDefault="00BD027C">
      <w:pPr>
        <w:pStyle w:val="ProductList-Body"/>
      </w:pPr>
    </w:p>
    <w:p w:rsidR="00BD027C" w:rsidRDefault="00F31213">
      <w:pPr>
        <w:pStyle w:val="ProductList-SubClauseHeading"/>
        <w:outlineLvl w:val="5"/>
      </w:pPr>
      <w:r>
        <w:t xml:space="preserve">3.1.1 Додаткові функціональні </w:t>
      </w:r>
      <w:r>
        <w:t>можливості, пов’язані з ліцензією доступу клієнта для Служб керування правами Active Directory в ОС Windows Server 2016</w:t>
      </w:r>
    </w:p>
    <w:p w:rsidR="00BD027C" w:rsidRDefault="00F31213">
      <w:pPr>
        <w:pStyle w:val="ProductList-BodyIndented"/>
      </w:pPr>
      <w:r>
        <w:t>Служби керування правами Windows Server 2016</w:t>
      </w:r>
    </w:p>
    <w:tbl>
      <w:tblPr>
        <w:tblStyle w:val="PURTable0"/>
        <w:tblW w:w="0" w:type="dxa"/>
        <w:tblLook w:val="04A0" w:firstRow="1" w:lastRow="0" w:firstColumn="1" w:lastColumn="0" w:noHBand="0" w:noVBand="1"/>
      </w:tblPr>
      <w:tblGrid>
        <w:gridCol w:w="3477"/>
        <w:gridCol w:w="3475"/>
        <w:gridCol w:w="3478"/>
      </w:tblGrid>
      <w:tr w:rsidR="00BD02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D027C" w:rsidRDefault="00F31213">
            <w:pPr>
              <w:pStyle w:val="ProductList-TableBody"/>
            </w:pPr>
            <w:r>
              <w:t>Додаткова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BD027C" w:rsidRDefault="00F31213">
            <w:pPr>
              <w:pStyle w:val="ProductList-TableBody"/>
            </w:pPr>
            <w:r>
              <w:t>Ліцензія доступу клієнта для Служб керування правами Active Dire</w:t>
            </w:r>
            <w:r>
              <w:t>ctory в ОС Windows Server 2016</w:t>
            </w:r>
            <w:r>
              <w:fldChar w:fldCharType="begin"/>
            </w:r>
            <w:r>
              <w:instrText xml:space="preserve"> XE "Ліцензія доступу клієнта для Служб керування правами Active Directory в ОС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BD027C" w:rsidRDefault="00F31213">
            <w:pPr>
              <w:pStyle w:val="ProductList-TableBody"/>
            </w:pPr>
            <w:r>
              <w:t xml:space="preserve">Еквівалент ліцензії доступу клієнта (див. </w:t>
            </w:r>
            <w:hyperlink w:anchor="_Sec591">
              <w:r>
                <w:rPr>
                  <w:color w:val="00467F"/>
                  <w:u w:val="single"/>
                </w:rPr>
                <w:t>Додаток A</w:t>
              </w:r>
            </w:hyperlink>
            <w:r>
              <w:t>)</w:t>
            </w:r>
          </w:p>
        </w:tc>
      </w:tr>
    </w:tbl>
    <w:p w:rsidR="00BD027C" w:rsidRDefault="00BD027C">
      <w:pPr>
        <w:pStyle w:val="ProductList-BodyIndented"/>
      </w:pPr>
    </w:p>
    <w:p w:rsidR="00BD027C" w:rsidRDefault="00F31213">
      <w:pPr>
        <w:pStyle w:val="ProductList-ClauseHeading"/>
        <w:outlineLvl w:val="4"/>
      </w:pPr>
      <w:r>
        <w:t xml:space="preserve">3.2 Запуск Екземплярів програмного </w:t>
      </w:r>
      <w:r>
        <w:t>забезпечення</w:t>
      </w:r>
    </w:p>
    <w:p w:rsidR="00BD027C" w:rsidRDefault="00F31213">
      <w:pPr>
        <w:pStyle w:val="ProductList-Body"/>
      </w:pPr>
      <w:r>
        <w:t xml:space="preserve">Клієнт може одночасно запускати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w:instrText>
      </w:r>
      <w:r>
        <w:instrText xml:space="preserve">аються окремим Сервером." </w:instrText>
      </w:r>
      <w:r>
        <w:fldChar w:fldCharType="separate"/>
      </w:r>
      <w:r>
        <w:rPr>
          <w:color w:val="0563C1"/>
        </w:rPr>
        <w:t>Ліцензованому пристрої</w:t>
      </w:r>
      <w:r>
        <w:fldChar w:fldCharType="end"/>
      </w:r>
      <w:r>
        <w:t xml:space="preserve"> один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серверного програ</w:t>
      </w:r>
      <w:r>
        <w:t xml:space="preserve">много забезпечення в кожному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w:instrText>
      </w:r>
      <w:r>
        <w:instrText xml:space="preserve">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й одному </w:t>
      </w:r>
      <w:r>
        <w:fldChar w:fldCharType="begin"/>
      </w:r>
      <w:r>
        <w:instrText xml:space="preserve"> AutoTextList   \s NoStyle \t "Віртуальне операційне сер</w:instrText>
      </w:r>
      <w:r>
        <w:instrText xml:space="preserve">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Якщо Клієнт використовує серверне програмне забезпечення у </w:t>
      </w:r>
      <w:r>
        <w:fldChar w:fldCharType="begin"/>
      </w:r>
      <w:r>
        <w:instrText xml:space="preserve"> AutoTextList   \s NoStyle \t "Віртуальне операційне середовище – опе</w:instrText>
      </w:r>
      <w:r>
        <w:instrText xml:space="preserve">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серверне програмне забезпечення, яке використовується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w:instrText>
      </w:r>
      <w:r>
        <w:instrText xml:space="preserve">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може використовуватися лише для розміщення </w:t>
      </w:r>
      <w:r>
        <w:fldChar w:fldCharType="begin"/>
      </w:r>
      <w:r>
        <w:instrText xml:space="preserve"> AutoTextList   \s NoStyle \t "Віртуальне операцій</w:instrText>
      </w:r>
      <w:r>
        <w:instrText xml:space="preserve">не середовище – операційне середовище, настроєне для роботи у віртуальній апаратній системі" </w:instrText>
      </w:r>
      <w:r>
        <w:fldChar w:fldCharType="separate"/>
      </w:r>
      <w:r>
        <w:rPr>
          <w:color w:val="0563C1"/>
        </w:rPr>
        <w:t>Віртуального операційного середовища</w:t>
      </w:r>
      <w:r>
        <w:fldChar w:fldCharType="end"/>
      </w:r>
      <w:r>
        <w:t xml:space="preserve"> та керування ним.</w:t>
      </w:r>
    </w:p>
    <w:p w:rsidR="00BD027C" w:rsidRDefault="00BD027C">
      <w:pPr>
        <w:pStyle w:val="ProductList-Body"/>
      </w:pPr>
    </w:p>
    <w:p w:rsidR="00BD027C" w:rsidRDefault="00F31213">
      <w:pPr>
        <w:pStyle w:val="ProductList-ClauseHeading"/>
        <w:outlineLvl w:val="4"/>
      </w:pPr>
      <w:r>
        <w:t>3.3 Ліцензії доступу</w:t>
      </w:r>
    </w:p>
    <w:p w:rsidR="00BD027C" w:rsidRDefault="00F31213">
      <w:pPr>
        <w:pStyle w:val="ProductList-Body"/>
      </w:pPr>
      <w:r>
        <w:fldChar w:fldCharType="begin"/>
      </w:r>
      <w:r>
        <w:instrText xml:space="preserve"> AutoTextList   \s NoStyle \t "Ліцензія доступу клієнта – ліцензія доступу клієнта,</w:instrText>
      </w:r>
      <w:r>
        <w:instrText xml:space="preserve">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Ліцензії доступу клієнта</w:t>
      </w:r>
      <w:r>
        <w:fldChar w:fldCharType="end"/>
      </w:r>
      <w:r>
        <w:t xml:space="preserve"> не обов’язкові для доступу у </w:t>
      </w:r>
      <w:r>
        <w:fldChar w:fldCharType="begin"/>
      </w:r>
      <w:r>
        <w:instrText xml:space="preserve"> AutoTextList   \s NoStyle \t "Фізичне операційне середовище – операційне середовище, як</w:instrText>
      </w:r>
      <w:r>
        <w:instrText xml:space="preserve">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w:instrText>
      </w:r>
      <w:r>
        <w:instrText xml:space="preserve">Фізичного операційного середовища.:" </w:instrText>
      </w:r>
      <w:r>
        <w:fldChar w:fldCharType="separate"/>
      </w:r>
      <w:r>
        <w:rPr>
          <w:color w:val="0563C1"/>
        </w:rPr>
        <w:t>Фізичному середовищі</w:t>
      </w:r>
      <w:r>
        <w:fldChar w:fldCharType="end"/>
      </w:r>
      <w:r>
        <w:t xml:space="preserve">, яке використовується виключно для розміщення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w:t>
      </w:r>
      <w:r>
        <w:rPr>
          <w:color w:val="0563C1"/>
        </w:rPr>
        <w:t>льних операційних середовищ</w:t>
      </w:r>
      <w:r>
        <w:fldChar w:fldCharType="end"/>
      </w:r>
      <w:r>
        <w:t xml:space="preserve"> і керування ними.</w:t>
      </w:r>
    </w:p>
    <w:p w:rsidR="00BD027C" w:rsidRDefault="00BD027C">
      <w:pPr>
        <w:pStyle w:val="ProductList-Body"/>
      </w:pPr>
    </w:p>
    <w:p w:rsidR="00BD027C" w:rsidRDefault="00F31213">
      <w:pPr>
        <w:pStyle w:val="ProductList-ClauseHeading"/>
        <w:outlineLvl w:val="4"/>
      </w:pPr>
      <w:r>
        <w:t>3.4 Windows MultiPoint Server 2016 Connector</w:t>
      </w:r>
    </w:p>
    <w:p w:rsidR="00BD027C" w:rsidRDefault="00F31213">
      <w:pPr>
        <w:pStyle w:val="ProductList-Body"/>
      </w:pPr>
      <w:r>
        <w:t>Клієнт може інсталювати та використовувати програмне забезпечення Windows Server 2016 MultiPoint Connector на будь-якому пристрої, ліцензованому для доступу до W</w:t>
      </w:r>
      <w:r>
        <w:t>indows Server 2016. Клієнт може використовувати це програмне забезпечення лише для доступу до програмного забезпечення MultiPoint Server. Якщо він здійснює доступ до серверного програмного забезпечення з цього пристрою виключно з метою використання приклад</w:t>
      </w:r>
      <w:r>
        <w:t>ної дошки MultiPoint Dashboard, ліцензія доступу клієнта на Remote Desktop Services не потрібна.</w:t>
      </w:r>
    </w:p>
    <w:p w:rsidR="00BD027C" w:rsidRDefault="00BD027C">
      <w:pPr>
        <w:pStyle w:val="ProductList-Body"/>
      </w:pPr>
    </w:p>
    <w:p w:rsidR="00BD027C" w:rsidRDefault="00F31213">
      <w:pPr>
        <w:pStyle w:val="ProductList-ClauseHeading"/>
        <w:outlineLvl w:val="4"/>
      </w:pPr>
      <w:r>
        <w:t>3.5 Тип інсталяції</w:t>
      </w:r>
    </w:p>
    <w:p w:rsidR="00BD027C" w:rsidRDefault="00F31213">
      <w:pPr>
        <w:pStyle w:val="ProductList-Body"/>
      </w:pPr>
      <w:r>
        <w:t>Клієнт може тільки інсталювати Remote Desktop Services і розгорнути та використовувати роль MultiPoint Services.</w:t>
      </w:r>
    </w:p>
    <w:p w:rsidR="00BD027C" w:rsidRDefault="00BD027C">
      <w:pPr>
        <w:pStyle w:val="ProductList-Body"/>
      </w:pPr>
    </w:p>
    <w:p w:rsidR="00BD027C" w:rsidRDefault="00F31213">
      <w:pPr>
        <w:pStyle w:val="ProductList-ClauseHeading"/>
        <w:outlineLvl w:val="4"/>
      </w:pPr>
      <w:r>
        <w:t>3.6 Додаткове програмне з</w:t>
      </w:r>
      <w:r>
        <w:t>абезпечення</w:t>
      </w:r>
    </w:p>
    <w:p w:rsidR="00BD027C" w:rsidRDefault="00F31213">
      <w:pPr>
        <w:pStyle w:val="ProductList-Body"/>
      </w:pPr>
      <w:r>
        <w:t xml:space="preserve">Список Додаткового програмного забезпечення див. </w:t>
      </w:r>
      <w:proofErr w:type="gramStart"/>
      <w:r>
        <w:t>за</w:t>
      </w:r>
      <w:proofErr w:type="gramEnd"/>
      <w:r>
        <w:t xml:space="preserve"> адресою </w:t>
      </w:r>
      <w:hyperlink r:id="rId100">
        <w:r>
          <w:rPr>
            <w:color w:val="00467F"/>
            <w:u w:val="single"/>
          </w:rPr>
          <w:t>http://go.microsoft.com/fwlink/?LinkId=245856</w:t>
        </w:r>
      </w:hyperlink>
      <w:r>
        <w:t>.</w:t>
      </w:r>
    </w:p>
    <w:p w:rsidR="00BD027C" w:rsidRDefault="00F31213">
      <w:pPr>
        <w:pStyle w:val="ProductList-Offering1SubSection"/>
        <w:outlineLvl w:val="3"/>
      </w:pPr>
      <w:bookmarkStart w:id="212" w:name="_Sec832"/>
      <w:r>
        <w:t>4. Підтримка програмного забезпечення</w:t>
      </w:r>
      <w:bookmarkEnd w:id="212"/>
    </w:p>
    <w:tbl>
      <w:tblPr>
        <w:tblStyle w:val="PURTable"/>
        <w:tblW w:w="0" w:type="dxa"/>
        <w:tblLook w:val="04A0" w:firstRow="1" w:lastRow="0" w:firstColumn="1" w:lastColumn="0" w:noHBand="0" w:noVBand="1"/>
      </w:tblPr>
      <w:tblGrid>
        <w:gridCol w:w="3620"/>
        <w:gridCol w:w="3585"/>
        <w:gridCol w:w="3585"/>
      </w:tblGrid>
      <w:tr w:rsidR="00BD02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AutoTextList   \s NoStyle \t "Пер</w:instrText>
            </w:r>
            <w:r>
              <w:instrText>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w:instrText>
            </w:r>
            <w:r>
              <w:instrText xml:space="preserve">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w:instrText>
            </w:r>
            <w:r>
              <w:instrText xml:space="preserve">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Права переходу на резервний ресурс: Н/Д</w:t>
            </w:r>
          </w:p>
        </w:tc>
      </w:tr>
      <w:tr w:rsidR="00BD02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w:instrText>
            </w:r>
            <w:r>
              <w:instrText xml:space="preserve">начення див. в Глосарії.)" </w:instrText>
            </w:r>
            <w:r>
              <w:fldChar w:fldCharType="separate"/>
            </w:r>
            <w:r>
              <w:rPr>
                <w:color w:val="0563C1"/>
              </w:rPr>
              <w:t>Права на перехід</w:t>
            </w:r>
            <w:r>
              <w:fldChar w:fldCharType="end"/>
            </w:r>
            <w:r>
              <w:t xml:space="preserve">: </w:t>
            </w:r>
            <w:hyperlink r:id="rId101">
              <w:r>
                <w:rPr>
                  <w:color w:val="00467F"/>
                  <w:u w:val="single"/>
                </w:rPr>
                <w:t>Умови для продуктів – жовтень 2016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Права на віддалене використання: Н/Д</w:t>
            </w:r>
          </w:p>
        </w:tc>
      </w:tr>
      <w:tr w:rsidR="00BD02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Еквівале</w:t>
            </w:r>
            <w:r>
              <w:rPr>
                <w:color w:val="404040"/>
              </w:rPr>
              <w:t>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BD027C">
            <w:pPr>
              <w:pStyle w:val="ProductList-TableBody"/>
            </w:pPr>
          </w:p>
        </w:tc>
      </w:tr>
    </w:tbl>
    <w:p w:rsidR="00BD027C" w:rsidRDefault="00BD027C">
      <w:pPr>
        <w:pStyle w:val="ProductList-Body"/>
        <w:jc w:val="right"/>
      </w:pPr>
    </w:p>
    <w:tbl>
      <w:tblPr>
        <w:tblStyle w:val="PURTable"/>
        <w:tblW w:w="0" w:type="dxa"/>
        <w:tblLook w:val="04A0" w:firstRow="1" w:lastRow="0" w:firstColumn="1" w:lastColumn="0" w:noHBand="0" w:noVBand="1"/>
      </w:tblPr>
      <w:tblGrid>
        <w:gridCol w:w="10800"/>
      </w:tblGrid>
      <w:tr w:rsidR="00BD027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D027C" w:rsidRDefault="00F31213">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BD027C" w:rsidRDefault="00BD027C">
      <w:pPr>
        <w:pStyle w:val="ProductList-Body"/>
      </w:pPr>
    </w:p>
    <w:p w:rsidR="00BD027C" w:rsidRDefault="00F31213">
      <w:pPr>
        <w:pStyle w:val="ProductList-Offering2HeadingNoBorder"/>
        <w:outlineLvl w:val="2"/>
      </w:pPr>
      <w:bookmarkStart w:id="213" w:name="_Sec655"/>
      <w:r>
        <w:t>Windows Server</w:t>
      </w:r>
      <w:bookmarkEnd w:id="213"/>
      <w:r>
        <w:fldChar w:fldCharType="begin"/>
      </w:r>
      <w:r>
        <w:instrText xml:space="preserve"> TC "</w:instrText>
      </w:r>
      <w:bookmarkStart w:id="214" w:name="_Toc478649812"/>
      <w:r>
        <w:instrText>Windows Server</w:instrText>
      </w:r>
      <w:bookmarkEnd w:id="214"/>
      <w:r>
        <w:instrText>" \l 3</w:instrText>
      </w:r>
      <w:r>
        <w:fldChar w:fldCharType="end"/>
      </w:r>
    </w:p>
    <w:p w:rsidR="00BD027C" w:rsidRDefault="00F31213">
      <w:pPr>
        <w:pStyle w:val="ProductList-Offering1SubSection"/>
        <w:outlineLvl w:val="3"/>
      </w:pPr>
      <w:bookmarkStart w:id="215" w:name="_Sec703"/>
      <w:r>
        <w:t>1. Доступність програм</w:t>
      </w:r>
      <w:bookmarkEnd w:id="215"/>
    </w:p>
    <w:tbl>
      <w:tblPr>
        <w:tblStyle w:val="PURTable"/>
        <w:tblW w:w="0" w:type="dxa"/>
        <w:tblLook w:val="04A0" w:firstRow="1" w:lastRow="0" w:firstColumn="1" w:lastColumn="0" w:noHBand="0" w:noVBand="1"/>
      </w:tblPr>
      <w:tblGrid>
        <w:gridCol w:w="4025"/>
        <w:gridCol w:w="615"/>
        <w:gridCol w:w="609"/>
        <w:gridCol w:w="611"/>
        <w:gridCol w:w="605"/>
        <w:gridCol w:w="609"/>
        <w:gridCol w:w="610"/>
        <w:gridCol w:w="615"/>
        <w:gridCol w:w="634"/>
        <w:gridCol w:w="618"/>
        <w:gridCol w:w="612"/>
        <w:gridCol w:w="615"/>
      </w:tblGrid>
      <w:tr w:rsidR="00BD027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BD027C" w:rsidRDefault="00F31213">
            <w:pPr>
              <w:pStyle w:val="ProductList-TableBody"/>
            </w:pPr>
            <w:r>
              <w:rPr>
                <w:color w:val="FFFFFF"/>
              </w:rPr>
              <w:t>Продукт</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D027C" w:rsidRDefault="00F31213">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D027C" w:rsidRDefault="00F31213">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D027C" w:rsidRDefault="00F31213">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D027C" w:rsidRDefault="00F31213">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D027C" w:rsidRDefault="00F3121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D027C" w:rsidRDefault="00F31213">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D027C" w:rsidRDefault="00F31213">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D027C" w:rsidRDefault="00F31213">
            <w:pPr>
              <w:pStyle w:val="ProductList-TableBody"/>
              <w:jc w:val="center"/>
            </w:pPr>
            <w:r>
              <w:fldChar w:fldCharType="begin"/>
            </w:r>
            <w:r>
              <w:instrText xml:space="preserve"> AutoTextList   \s NoStyle \t "Угода Open Value та Open </w:instrText>
            </w:r>
            <w:r>
              <w:instrText xml:space="preserve">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D027C" w:rsidRDefault="00F31213">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D027C" w:rsidRDefault="00F31213">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D027C" w:rsidRDefault="00F31213">
            <w:pPr>
              <w:pStyle w:val="ProductList-TableBody"/>
              <w:jc w:val="center"/>
            </w:pPr>
            <w:r>
              <w:fldChar w:fldCharType="begin"/>
            </w:r>
            <w:r>
              <w:instrText xml:space="preserve"> AutoTextList   \s NoSt</w:instrText>
            </w:r>
            <w:r>
              <w:instrText xml:space="preserve">yle \t "Реєстраційна форма «Enrollment for Education Solutions»" </w:instrText>
            </w:r>
            <w:r>
              <w:fldChar w:fldCharType="separate"/>
            </w:r>
            <w:r>
              <w:rPr>
                <w:color w:val="FFFFFF"/>
              </w:rPr>
              <w:t>EES</w:t>
            </w:r>
            <w:r>
              <w:fldChar w:fldCharType="end"/>
            </w:r>
          </w:p>
        </w:tc>
      </w:tr>
      <w:tr w:rsidR="00BD027C">
        <w:tc>
          <w:tcPr>
            <w:tcW w:w="4160" w:type="dxa"/>
            <w:tcBorders>
              <w:top w:val="single" w:sz="9" w:space="0" w:color="FFFFFF"/>
              <w:left w:val="single" w:sz="9" w:space="0" w:color="FFFFFF"/>
              <w:bottom w:val="dashed" w:sz="4" w:space="0" w:color="BFBFBF"/>
              <w:right w:val="single" w:sz="9" w:space="0" w:color="FFFFFF"/>
            </w:tcBorders>
          </w:tcPr>
          <w:p w:rsidR="00BD027C" w:rsidRDefault="00F31213">
            <w:pPr>
              <w:pStyle w:val="ProductList-TableBody"/>
            </w:pPr>
            <w:r>
              <w:rPr>
                <w:color w:val="000000"/>
              </w:rPr>
              <w:t>Ліцензія доступу клієнта для Служб керування правами Active Directory в ОС Windows Server 2016</w:t>
            </w:r>
            <w:r>
              <w:fldChar w:fldCharType="begin"/>
            </w:r>
            <w:r>
              <w:instrText xml:space="preserve"> XE "</w:instrText>
            </w:r>
            <w:r>
              <w:instrText xml:space="preserve">Ліцензія доступу клієнта для Служб керування правами Active Directory в ОС Windows Server 2016"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BD027C" w:rsidRDefault="00F31213">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BD027C" w:rsidRDefault="00F31213">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BD027C" w:rsidRDefault="00F31213">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BD027C" w:rsidRDefault="00F3121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027C" w:rsidRDefault="00BD02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027C" w:rsidRDefault="00BD02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027C" w:rsidRDefault="00BD02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027C" w:rsidRDefault="00F31213">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w:instrText>
            </w:r>
            <w:r>
              <w:instrText xml:space="preserve">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BD027C">
        <w:tc>
          <w:tcPr>
            <w:tcW w:w="4160" w:type="dxa"/>
            <w:tcBorders>
              <w:top w:val="dashed" w:sz="4" w:space="0" w:color="BFBFBF"/>
              <w:left w:val="single" w:sz="9" w:space="0" w:color="FFFFFF"/>
              <w:bottom w:val="dashed" w:sz="4" w:space="0" w:color="BFBFBF"/>
              <w:right w:val="single" w:sz="9" w:space="0" w:color="FFFFFF"/>
            </w:tcBorders>
          </w:tcPr>
          <w:p w:rsidR="00BD027C" w:rsidRDefault="00F31213">
            <w:pPr>
              <w:pStyle w:val="ProductList-TableBody"/>
            </w:pPr>
            <w:r>
              <w:rPr>
                <w:color w:val="000000"/>
              </w:rPr>
              <w:t>Windows Server 2016 CAL</w:t>
            </w:r>
            <w:r>
              <w:fldChar w:fldCharType="begin"/>
            </w:r>
            <w:r>
              <w:instrText xml:space="preserve"> XE "</w:instrText>
            </w:r>
            <w:r>
              <w:instrText xml:space="preserve">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D027C" w:rsidRDefault="00F31213">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D027C" w:rsidRDefault="00F3121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D027C" w:rsidRDefault="00F3121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D027C" w:rsidRDefault="00F3121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027C" w:rsidRDefault="00BD02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027C" w:rsidRDefault="00BD02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027C" w:rsidRDefault="00BD02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027C" w:rsidRDefault="00F31213">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027C" w:rsidRDefault="00BD02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BD027C">
        <w:tc>
          <w:tcPr>
            <w:tcW w:w="4160" w:type="dxa"/>
            <w:tcBorders>
              <w:top w:val="dashed" w:sz="4" w:space="0" w:color="BFBFBF"/>
              <w:left w:val="single" w:sz="9" w:space="0" w:color="FFFFFF"/>
              <w:bottom w:val="dashed" w:sz="4" w:space="0" w:color="BFBFBF"/>
              <w:right w:val="single" w:sz="9" w:space="0" w:color="FFFFFF"/>
            </w:tcBorders>
          </w:tcPr>
          <w:p w:rsidR="00BD027C" w:rsidRDefault="00F31213">
            <w:pPr>
              <w:pStyle w:val="ProductList-TableBody"/>
            </w:pPr>
            <w:r>
              <w:t>Ліцензія доступу клієнта на Windows Server 2016 Remote Desktop Services</w:t>
            </w:r>
            <w:r>
              <w:fldChar w:fldCharType="begin"/>
            </w:r>
            <w:r>
              <w:instrText xml:space="preserve"> XE "Ліцензія доступу клієнта на Window</w:instrText>
            </w:r>
            <w:r>
              <w:instrText xml:space="preserve">s Server 2016 Remote Desktop Services" </w:instrText>
            </w:r>
            <w:r>
              <w:fldChar w:fldCharType="end"/>
            </w:r>
            <w:r>
              <w:t xml:space="preserve"> («на пристрій» і «на користувача»)</w:t>
            </w:r>
          </w:p>
        </w:tc>
        <w:tc>
          <w:tcPr>
            <w:tcW w:w="620" w:type="dxa"/>
            <w:tcBorders>
              <w:top w:val="dashed" w:sz="4" w:space="0" w:color="BFBFBF"/>
              <w:left w:val="single" w:sz="9" w:space="0" w:color="FFFFFF"/>
              <w:bottom w:val="dashed" w:sz="4" w:space="0" w:color="BFBFBF"/>
              <w:right w:val="single" w:sz="9" w:space="0" w:color="FFFFFF"/>
            </w:tcBorders>
          </w:tcPr>
          <w:p w:rsidR="00BD027C" w:rsidRDefault="00F31213">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D027C" w:rsidRDefault="00F3121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D027C" w:rsidRDefault="00F3121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D027C" w:rsidRDefault="00F3121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027C" w:rsidRDefault="00BD02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027C" w:rsidRDefault="00BD02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027C" w:rsidRDefault="00BD02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027C" w:rsidRDefault="00F31213">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p>
          <w:p w:rsidR="00BD027C" w:rsidRDefault="00F31213">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BD027C">
        <w:tc>
          <w:tcPr>
            <w:tcW w:w="4160" w:type="dxa"/>
            <w:tcBorders>
              <w:top w:val="dashed" w:sz="4" w:space="0" w:color="BFBFBF"/>
              <w:left w:val="single" w:sz="9" w:space="0" w:color="FFFFFF"/>
              <w:bottom w:val="dashed" w:sz="4" w:space="0" w:color="BFBFBF"/>
              <w:right w:val="single" w:sz="9" w:space="0" w:color="FFFFFF"/>
            </w:tcBorders>
          </w:tcPr>
          <w:p w:rsidR="00BD027C" w:rsidRDefault="00F31213">
            <w:pPr>
              <w:pStyle w:val="ProductList-TableBody"/>
            </w:pPr>
            <w:r>
              <w:rPr>
                <w:color w:val="000000"/>
              </w:rPr>
              <w:t>Windows Server 2016 Remote Desktop Services External Connector</w:t>
            </w:r>
            <w:r>
              <w:fldChar w:fldCharType="begin"/>
            </w:r>
            <w:r>
              <w:instrText xml:space="preserve"> XE "Windows Server 2016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D027C" w:rsidRDefault="00F31213">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D027C" w:rsidRDefault="00F31213">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BD027C" w:rsidRDefault="00F31213">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BD027C" w:rsidRDefault="00F31213">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027C" w:rsidRDefault="00F31213">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027C" w:rsidRDefault="00BD02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027C" w:rsidRDefault="00BD02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027C" w:rsidRDefault="00F31213">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w:instrText>
            </w:r>
            <w:r>
              <w:instrText xml:space="preserve">одукт" </w:instrText>
            </w:r>
            <w:r>
              <w:fldChar w:fldCharType="separate"/>
            </w:r>
            <w:r>
              <w:rPr>
                <w:color w:val="000000"/>
              </w:rPr>
              <w:t xml:space="preserve"> A</w:t>
            </w:r>
            <w:r>
              <w:fldChar w:fldCharType="end"/>
            </w:r>
          </w:p>
        </w:tc>
      </w:tr>
      <w:tr w:rsidR="00BD027C">
        <w:tc>
          <w:tcPr>
            <w:tcW w:w="4160" w:type="dxa"/>
            <w:tcBorders>
              <w:top w:val="dashed" w:sz="4" w:space="0" w:color="BFBFBF"/>
              <w:left w:val="single" w:sz="9" w:space="0" w:color="FFFFFF"/>
              <w:bottom w:val="dashed" w:sz="4" w:space="0" w:color="BFBFBF"/>
              <w:right w:val="single" w:sz="9" w:space="0" w:color="FFFFFF"/>
            </w:tcBorders>
          </w:tcPr>
          <w:p w:rsidR="00BD027C" w:rsidRDefault="00F31213">
            <w:pPr>
              <w:pStyle w:val="ProductList-TableBody"/>
            </w:pPr>
            <w:r>
              <w:rPr>
                <w:color w:val="000000"/>
              </w:rPr>
              <w:lastRenderedPageBreak/>
              <w:t>Windows Server 2016 Datacenter (пакет – 2 ліцензії «на ядро»)</w:t>
            </w:r>
            <w:r>
              <w:fldChar w:fldCharType="begin"/>
            </w:r>
            <w:r>
              <w:instrText xml:space="preserve"> XE "Windows Server 2016 Datacenter (пакет – 2 ліцензії «на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D027C" w:rsidRDefault="00F31213">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D027C" w:rsidRDefault="00F31213">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BD027C" w:rsidRDefault="00F31213">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BD027C" w:rsidRDefault="00F31213">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027C" w:rsidRDefault="00F31213">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027C" w:rsidRDefault="00BD02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027C" w:rsidRDefault="00BD02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027C" w:rsidRDefault="00F31213">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BD027C">
        <w:tc>
          <w:tcPr>
            <w:tcW w:w="4160" w:type="dxa"/>
            <w:tcBorders>
              <w:top w:val="dashed" w:sz="4" w:space="0" w:color="BFBFBF"/>
              <w:left w:val="single" w:sz="9" w:space="0" w:color="FFFFFF"/>
              <w:bottom w:val="dashed" w:sz="4" w:space="0" w:color="BFBFBF"/>
              <w:right w:val="single" w:sz="9" w:space="0" w:color="FFFFFF"/>
            </w:tcBorders>
          </w:tcPr>
          <w:p w:rsidR="00BD027C" w:rsidRDefault="00F31213">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D027C" w:rsidRDefault="00F31213">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D027C" w:rsidRDefault="00F31213">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BD027C" w:rsidRDefault="00F31213">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BD027C" w:rsidRDefault="00F31213">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027C" w:rsidRDefault="00BD02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027C" w:rsidRDefault="00BD02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027C" w:rsidRDefault="00BD02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027C" w:rsidRDefault="00F31213">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027C" w:rsidRDefault="00BD02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BD027C">
        <w:tc>
          <w:tcPr>
            <w:tcW w:w="4160" w:type="dxa"/>
            <w:tcBorders>
              <w:top w:val="dashed" w:sz="4" w:space="0" w:color="BFBFBF"/>
              <w:left w:val="single" w:sz="9" w:space="0" w:color="FFFFFF"/>
              <w:bottom w:val="dashed" w:sz="4" w:space="0" w:color="BFBFBF"/>
              <w:right w:val="single" w:sz="9" w:space="0" w:color="FFFFFF"/>
            </w:tcBorders>
          </w:tcPr>
          <w:p w:rsidR="00BD027C" w:rsidRDefault="00F31213">
            <w:pPr>
              <w:pStyle w:val="ProductList-TableBody"/>
            </w:pPr>
            <w:r>
              <w:rPr>
                <w:color w:val="000000"/>
              </w:rPr>
              <w:t>Windows Server 2016 Standard (пакет – 2 ліцензії «на ядро»)</w:t>
            </w:r>
            <w:r>
              <w:fldChar w:fldCharType="begin"/>
            </w:r>
            <w:r>
              <w:instrText xml:space="preserve"> XE "Windows Server 2016 Standard (пакет – 2 ліцензії «на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D027C" w:rsidRDefault="00F31213">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D027C" w:rsidRDefault="00F3121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D027C" w:rsidRDefault="00F31213">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BD027C" w:rsidRDefault="00F31213">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027C" w:rsidRDefault="00BD02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027C" w:rsidRDefault="00BD02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027C" w:rsidRDefault="00BD02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027C" w:rsidRDefault="00F31213">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BD027C">
        <w:tc>
          <w:tcPr>
            <w:tcW w:w="4160" w:type="dxa"/>
            <w:tcBorders>
              <w:top w:val="dashed" w:sz="4" w:space="0" w:color="BFBFBF"/>
              <w:left w:val="single" w:sz="9" w:space="0" w:color="FFFFFF"/>
              <w:bottom w:val="dashed" w:sz="4" w:space="0" w:color="BFBFBF"/>
              <w:right w:val="single" w:sz="9" w:space="0" w:color="FFFFFF"/>
            </w:tcBorders>
          </w:tcPr>
          <w:p w:rsidR="00BD027C" w:rsidRDefault="00F31213">
            <w:pPr>
              <w:pStyle w:val="ProductList-TableBody"/>
            </w:pPr>
            <w:r>
              <w:rPr>
                <w:color w:val="000000"/>
              </w:rPr>
              <w:t>Ліцензія External Connector для служб керування правами Active Directory у Windows Server 2016</w:t>
            </w:r>
            <w:r>
              <w:fldChar w:fldCharType="begin"/>
            </w:r>
            <w:r>
              <w:instrText xml:space="preserve"> XE "Ліцензія External Connector для служб керування правами Active Directory у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D027C" w:rsidRDefault="00F31213">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D027C" w:rsidRDefault="00F31213">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BD027C" w:rsidRDefault="00F31213">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BD027C" w:rsidRDefault="00F31213">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027C" w:rsidRDefault="00F31213">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027C" w:rsidRDefault="00BD02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027C" w:rsidRDefault="00BD02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027C" w:rsidRDefault="00F31213">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BD027C">
        <w:tc>
          <w:tcPr>
            <w:tcW w:w="4160" w:type="dxa"/>
            <w:tcBorders>
              <w:top w:val="dashed" w:sz="4" w:space="0" w:color="BFBFBF"/>
              <w:left w:val="single" w:sz="9" w:space="0" w:color="FFFFFF"/>
              <w:bottom w:val="dashed" w:sz="4" w:space="0" w:color="B2B2B2"/>
              <w:right w:val="single" w:sz="9" w:space="0" w:color="FFFFFF"/>
            </w:tcBorders>
          </w:tcPr>
          <w:p w:rsidR="00BD027C" w:rsidRDefault="00F31213">
            <w:pPr>
              <w:pStyle w:val="ProductList-TableBody"/>
            </w:pPr>
            <w:r>
              <w:rPr>
                <w:color w:val="000000"/>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rsidR="00BD027C" w:rsidRDefault="00F31213">
            <w:pPr>
              <w:pStyle w:val="ProductList-TableBody"/>
            </w:pPr>
            <w:r>
              <w:rPr>
                <w:color w:val="000000"/>
              </w:rPr>
              <w:t>10/16</w:t>
            </w:r>
          </w:p>
        </w:tc>
        <w:tc>
          <w:tcPr>
            <w:tcW w:w="620" w:type="dxa"/>
            <w:tcBorders>
              <w:top w:val="dashed" w:sz="4" w:space="0" w:color="BFBFBF"/>
              <w:left w:val="single" w:sz="9" w:space="0" w:color="FFFFFF"/>
              <w:bottom w:val="dashed" w:sz="4" w:space="0" w:color="B2B2B2"/>
              <w:right w:val="single" w:sz="9" w:space="0" w:color="FFFFFF"/>
            </w:tcBorders>
          </w:tcPr>
          <w:p w:rsidR="00BD027C" w:rsidRDefault="00F31213">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rsidR="00BD027C" w:rsidRDefault="00F31213">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rsidR="00BD027C" w:rsidRDefault="00F31213">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027C" w:rsidRDefault="00F31213">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027C" w:rsidRDefault="00BD02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027C" w:rsidRDefault="00BD02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027C" w:rsidRDefault="00F31213">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BD027C">
        <w:tc>
          <w:tcPr>
            <w:tcW w:w="4160" w:type="dxa"/>
            <w:tcBorders>
              <w:top w:val="dashed" w:sz="4" w:space="0" w:color="B2B2B2"/>
              <w:left w:val="single" w:sz="9" w:space="0" w:color="FFFFFF"/>
              <w:bottom w:val="dashed" w:sz="4" w:space="0" w:color="BFBFBF"/>
              <w:right w:val="single" w:sz="9" w:space="0" w:color="FFFFFF"/>
            </w:tcBorders>
          </w:tcPr>
          <w:p w:rsidR="00BD027C" w:rsidRDefault="00F31213">
            <w:pPr>
              <w:pStyle w:val="ProductList-TableBody"/>
            </w:pPr>
            <w:r>
              <w:t>Додаткова ліцензія Windows Server Datacenter Core Premium Assurance (ліцензія на 2 я</w:t>
            </w:r>
            <w:r>
              <w:t>дра)</w:t>
            </w:r>
            <w:r>
              <w:fldChar w:fldCharType="begin"/>
            </w:r>
            <w:r>
              <w:instrText xml:space="preserve"> XE "Додаткова ліцензія Windows Server Datacenter Core Premium Assurance (ліцензія на 2 ядра)" </w:instrText>
            </w:r>
            <w:r>
              <w:fldChar w:fldCharType="end"/>
            </w:r>
          </w:p>
        </w:tc>
        <w:tc>
          <w:tcPr>
            <w:tcW w:w="620" w:type="dxa"/>
            <w:tcBorders>
              <w:top w:val="dashed" w:sz="4" w:space="0" w:color="B2B2B2"/>
              <w:left w:val="single" w:sz="9" w:space="0" w:color="FFFFFF"/>
              <w:bottom w:val="dashed" w:sz="4" w:space="0" w:color="BFBFBF"/>
              <w:right w:val="single" w:sz="9" w:space="0" w:color="FFFFFF"/>
            </w:tcBorders>
          </w:tcPr>
          <w:p w:rsidR="00BD027C" w:rsidRDefault="00F31213">
            <w:pPr>
              <w:pStyle w:val="ProductList-TableBody"/>
              <w:jc w:val="center"/>
            </w:pPr>
            <w:r>
              <w:rPr>
                <w:color w:val="000000"/>
              </w:rPr>
              <w:t>3/17</w:t>
            </w:r>
          </w:p>
        </w:tc>
        <w:tc>
          <w:tcPr>
            <w:tcW w:w="620" w:type="dxa"/>
            <w:tcBorders>
              <w:top w:val="dashed" w:sz="4" w:space="0" w:color="B2B2B2"/>
              <w:left w:val="single" w:sz="9" w:space="0" w:color="FFFFFF"/>
              <w:bottom w:val="dashed" w:sz="4" w:space="0" w:color="BFBFBF"/>
              <w:right w:val="single" w:sz="9" w:space="0" w:color="FFFFFF"/>
            </w:tcBorders>
          </w:tcPr>
          <w:p w:rsidR="00BD027C" w:rsidRDefault="00BD027C">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rsidR="00BD027C" w:rsidRDefault="00BD027C">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rsidR="00BD027C" w:rsidRDefault="00BD02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027C" w:rsidRDefault="00BD02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027C" w:rsidRDefault="00BD02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027C" w:rsidRDefault="00BD02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027C" w:rsidRDefault="00BD02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027C" w:rsidRDefault="00BD02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BD027C">
        <w:tc>
          <w:tcPr>
            <w:tcW w:w="4160" w:type="dxa"/>
            <w:tcBorders>
              <w:top w:val="dashed" w:sz="4" w:space="0" w:color="BFBFBF"/>
              <w:left w:val="single" w:sz="9" w:space="0" w:color="FFFFFF"/>
              <w:bottom w:val="none" w:sz="4" w:space="0" w:color="BFBFBF"/>
              <w:right w:val="single" w:sz="9" w:space="0" w:color="FFFFFF"/>
            </w:tcBorders>
          </w:tcPr>
          <w:p w:rsidR="00BD027C" w:rsidRDefault="00F31213">
            <w:pPr>
              <w:pStyle w:val="ProductList-TableBody"/>
            </w:pPr>
            <w:r>
              <w:t>Додаткова ліцензія Windows Server Standard Core Premium Assurance (ліцензія на 2 ядра)</w:t>
            </w:r>
            <w:r>
              <w:fldChar w:fldCharType="begin"/>
            </w:r>
            <w:r>
              <w:instrText xml:space="preserve"> XE "Додаткова ліцензія Windows Server Standard Core Premium Assurance (ліцензія на 2 ядра)"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BD027C" w:rsidRDefault="00F31213">
            <w:pPr>
              <w:pStyle w:val="ProductList-TableBody"/>
              <w:jc w:val="center"/>
            </w:pPr>
            <w:r>
              <w:rPr>
                <w:color w:val="000000"/>
              </w:rPr>
              <w:t>3/17</w:t>
            </w:r>
          </w:p>
        </w:tc>
        <w:tc>
          <w:tcPr>
            <w:tcW w:w="620" w:type="dxa"/>
            <w:tcBorders>
              <w:top w:val="dashed" w:sz="4" w:space="0" w:color="BFBFBF"/>
              <w:left w:val="single" w:sz="9" w:space="0" w:color="FFFFFF"/>
              <w:bottom w:val="none" w:sz="4" w:space="0" w:color="BFBFBF"/>
              <w:right w:val="single" w:sz="9" w:space="0" w:color="FFFFFF"/>
            </w:tcBorders>
          </w:tcPr>
          <w:p w:rsidR="00BD027C" w:rsidRDefault="00BD027C">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BD027C" w:rsidRDefault="00BD027C">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BD027C" w:rsidRDefault="00BD02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027C" w:rsidRDefault="00BD02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027C" w:rsidRDefault="00BD02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027C" w:rsidRDefault="00BD02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027C" w:rsidRDefault="00BD02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027C" w:rsidRDefault="00BD02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rsidR="00BD027C" w:rsidRDefault="00F31213">
      <w:pPr>
        <w:pStyle w:val="ProductList-Offering1SubSection"/>
        <w:outlineLvl w:val="3"/>
      </w:pPr>
      <w:bookmarkStart w:id="216" w:name="_Sec758"/>
      <w:r>
        <w:t>2. Умови продукту</w:t>
      </w:r>
      <w:bookmarkEnd w:id="216"/>
    </w:p>
    <w:tbl>
      <w:tblPr>
        <w:tblStyle w:val="PURTable"/>
        <w:tblW w:w="0" w:type="dxa"/>
        <w:tblLook w:val="04A0" w:firstRow="1" w:lastRow="0" w:firstColumn="1" w:lastColumn="0" w:noHBand="0" w:noVBand="1"/>
      </w:tblPr>
      <w:tblGrid>
        <w:gridCol w:w="3576"/>
        <w:gridCol w:w="3598"/>
        <w:gridCol w:w="3616"/>
      </w:tblGrid>
      <w:tr w:rsidR="00BD02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Windows Server 2012 R2</w:t>
            </w:r>
            <w:r>
              <w:fldChar w:fldCharType="begin"/>
            </w:r>
            <w:r>
              <w:instrText xml:space="preserve"> XE "</w:instrText>
            </w:r>
            <w:r>
              <w:instrText xml:space="preserve">Windows Server 2012 R2" </w:instrText>
            </w:r>
            <w:r>
              <w:fldChar w:fldCharType="end"/>
            </w:r>
            <w:r>
              <w:t xml:space="preserve"> (10/13), Windows Server 2012</w:t>
            </w:r>
            <w:r>
              <w:fldChar w:fldCharType="begin"/>
            </w:r>
            <w:r>
              <w:instrText xml:space="preserve"> XE "Windows Server 2012" </w:instrText>
            </w:r>
            <w:r>
              <w:fldChar w:fldCharType="end"/>
            </w:r>
            <w:r>
              <w:t xml:space="preserve"> для ліцензій доступу клієнта й ліцензій External Connector (8/12)</w:t>
            </w:r>
          </w:p>
        </w:tc>
        <w:tc>
          <w:tcPr>
            <w:tcW w:w="4040" w:type="dxa"/>
            <w:tcBorders>
              <w:top w:val="single" w:sz="18" w:space="0" w:color="00188F"/>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AutoTextList   \s NoStyle \t "Група Продуктів: вказує групу Продуктів, до якої належить Продукт, для ціле</w:instrText>
            </w:r>
            <w:r>
              <w:instrText xml:space="preserve">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AutoTextList   \s NoStyle \t "Випуски з меншими функціональними можливостями: дозволені нижчі випуски, що відповідають зазначеним вищим випускам. Клієнт може використовувати дозволений нижчий випуск замість ліцензованого випуску вищого рівня, як дозволено</w:instrText>
            </w:r>
            <w:r>
              <w:instrText xml:space="preserve"> Універсальними умовами ліцензування." </w:instrText>
            </w:r>
            <w:r>
              <w:fldChar w:fldCharType="separate"/>
            </w:r>
            <w:r>
              <w:rPr>
                <w:color w:val="0563C1"/>
              </w:rPr>
              <w:t>Випуски з меншими функціональними можливостями</w:t>
            </w:r>
            <w:r>
              <w:fldChar w:fldCharType="end"/>
            </w:r>
            <w:r>
              <w:t>: Datacenter або Standard для випусків Windows Server 2008 R2 Enterprise, Standard, Essentials, Web і HPC або Essentials 2012 чи 2012 R2</w:t>
            </w:r>
          </w:p>
        </w:tc>
      </w:tr>
      <w:tr w:rsidR="00BD02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 xml:space="preserve">Відповідний подовжений строк: </w:t>
            </w:r>
            <w:r>
              <w:rPr>
                <w:color w:val="404040"/>
              </w:rPr>
              <w:t>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Необхідна умова (Підтримка програмного забезпечення): Н/Д</w:t>
            </w:r>
          </w:p>
        </w:tc>
      </w:tr>
      <w:tr w:rsidR="00BD02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w:instrText>
            </w:r>
            <w:r>
              <w:instrText xml:space="preserve">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Ліцензії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Право на зменшення: Н/Д</w:t>
            </w:r>
          </w:p>
        </w:tc>
      </w:tr>
      <w:tr w:rsidR="00BD02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Право на уточнення: Н/Д</w:t>
            </w:r>
          </w:p>
        </w:tc>
      </w:tr>
      <w:tr w:rsidR="00BD02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BD02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BD027C">
            <w:pPr>
              <w:pStyle w:val="ProductList-TableBody"/>
            </w:pPr>
          </w:p>
        </w:tc>
      </w:tr>
    </w:tbl>
    <w:p w:rsidR="00BD027C" w:rsidRDefault="00F31213">
      <w:pPr>
        <w:pStyle w:val="ProductList-Offering1SubSection"/>
        <w:outlineLvl w:val="3"/>
      </w:pPr>
      <w:bookmarkStart w:id="217" w:name="_Sec807"/>
      <w:r>
        <w:t>3. Права на використання</w:t>
      </w:r>
      <w:bookmarkEnd w:id="217"/>
    </w:p>
    <w:tbl>
      <w:tblPr>
        <w:tblStyle w:val="PURTable"/>
        <w:tblW w:w="0" w:type="dxa"/>
        <w:tblLook w:val="04A0" w:firstRow="1" w:lastRow="0" w:firstColumn="1" w:lastColumn="0" w:noHBand="0" w:noVBand="1"/>
      </w:tblPr>
      <w:tblGrid>
        <w:gridCol w:w="3605"/>
        <w:gridCol w:w="3587"/>
        <w:gridCol w:w="3598"/>
      </w:tblGrid>
      <w:tr w:rsidR="00BD02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Universal</w:t>
              </w:r>
            </w:hyperlink>
            <w:r>
              <w:t xml:space="preserve">; </w:t>
            </w:r>
            <w:hyperlink w:anchor="_Sec541">
              <w:r>
                <w:rPr>
                  <w:color w:val="00467F"/>
                  <w:u w:val="single"/>
                </w:rPr>
                <w:t>«на ядро»/ліцензія доступу клієнта</w:t>
              </w:r>
            </w:hyperlink>
            <w:r>
              <w:t xml:space="preserve"> – усі випуски (крім Essentials), </w:t>
            </w:r>
            <w:hyperlink w:anchor="_Sec545">
              <w:r>
                <w:rPr>
                  <w:color w:val="00467F"/>
                  <w:u w:val="single"/>
                </w:rPr>
                <w:t>Спеціалізовані сервери</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AutoTextList   \s NoStyle \t "Умови ліцензії для певних про</w:instrText>
            </w:r>
            <w:r>
              <w:instrText xml:space="preserve">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AutoTextList   \s NoStyle \t "Додаткове про</w:instrText>
            </w:r>
            <w:r>
              <w:instrText xml:space="preserve">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Усі вип</w:t>
            </w:r>
            <w:r>
              <w:t>уски</w:t>
            </w:r>
          </w:p>
        </w:tc>
      </w:tr>
      <w:tr w:rsidR="00BD027C">
        <w:tc>
          <w:tcPr>
            <w:tcW w:w="40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Усі випуски (за винятком Essentials)</w:t>
            </w:r>
          </w:p>
        </w:tc>
        <w:tc>
          <w:tcPr>
            <w:tcW w:w="40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xml:space="preserve">: Ліцензії CAL або ліцензії для зовнішніх </w:t>
            </w:r>
            <w:r>
              <w:t>користувачів</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Включені технології: Н/Д</w:t>
            </w:r>
          </w:p>
        </w:tc>
      </w:tr>
      <w:tr w:rsidR="00BD027C">
        <w:tc>
          <w:tcPr>
            <w:tcW w:w="40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w:t>
              </w:r>
              <w:r>
                <w:rPr>
                  <w:color w:val="00467F"/>
                  <w:u w:val="single"/>
                </w:rPr>
                <w:t>нет-функції</w:t>
              </w:r>
            </w:hyperlink>
            <w:r>
              <w:t xml:space="preserve">, </w:t>
            </w:r>
            <w:hyperlink w:anchor="_Sec537">
              <w:r>
                <w:rPr>
                  <w:color w:val="00467F"/>
                  <w:u w:val="single"/>
                </w:rPr>
                <w:t>H.264/MPEG-4 AVC та/або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BD02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BD027C">
            <w:pPr>
              <w:pStyle w:val="ProductList-TableBody"/>
            </w:pPr>
          </w:p>
        </w:tc>
      </w:tr>
    </w:tbl>
    <w:p w:rsidR="00BD027C" w:rsidRDefault="00BD027C">
      <w:pPr>
        <w:pStyle w:val="ProductList-Body"/>
      </w:pPr>
    </w:p>
    <w:p w:rsidR="00BD027C" w:rsidRDefault="00F31213">
      <w:pPr>
        <w:pStyle w:val="ProductList-ClauseHeading"/>
        <w:outlineLvl w:val="4"/>
      </w:pPr>
      <w:r>
        <w:t>3.1 Доступ до серверного програмного забезпечення</w:t>
      </w:r>
    </w:p>
    <w:tbl>
      <w:tblPr>
        <w:tblStyle w:val="PURTable"/>
        <w:tblW w:w="0" w:type="dxa"/>
        <w:tblLook w:val="04A0" w:firstRow="1" w:lastRow="0" w:firstColumn="1" w:lastColumn="0" w:noHBand="0" w:noVBand="1"/>
      </w:tblPr>
      <w:tblGrid>
        <w:gridCol w:w="3590"/>
        <w:gridCol w:w="3592"/>
        <w:gridCol w:w="3608"/>
      </w:tblGrid>
      <w:tr w:rsidR="00BD02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D027C" w:rsidRDefault="00F31213">
            <w:pPr>
              <w:pStyle w:val="ProductList-TableBody"/>
            </w:pPr>
            <w:r>
              <w:t>Основна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BD027C" w:rsidRDefault="00F31213">
            <w:pPr>
              <w:pStyle w:val="ProductList-TableBody"/>
            </w:pPr>
            <w:r>
              <w:t>Windows Server 2016 CAL</w:t>
            </w:r>
          </w:p>
        </w:tc>
        <w:tc>
          <w:tcPr>
            <w:tcW w:w="4040" w:type="dxa"/>
            <w:tcBorders>
              <w:top w:val="single" w:sz="18" w:space="0" w:color="0072C6"/>
              <w:left w:val="none" w:sz="4" w:space="0" w:color="000000"/>
              <w:bottom w:val="single" w:sz="4" w:space="0" w:color="000000"/>
              <w:right w:val="single" w:sz="4" w:space="0" w:color="000000"/>
            </w:tcBorders>
          </w:tcPr>
          <w:p w:rsidR="00BD027C" w:rsidRDefault="00F31213">
            <w:pPr>
              <w:pStyle w:val="ProductList-TableBody"/>
            </w:pPr>
            <w:r>
              <w:t xml:space="preserve">Еквівалент ліцензії доступу клієнта (див. </w:t>
            </w:r>
            <w:hyperlink w:anchor="_Sec591">
              <w:r>
                <w:rPr>
                  <w:color w:val="00467F"/>
                  <w:u w:val="single"/>
                </w:rPr>
                <w:t>Додаток A</w:t>
              </w:r>
            </w:hyperlink>
            <w:r>
              <w:t>)</w:t>
            </w:r>
          </w:p>
        </w:tc>
      </w:tr>
    </w:tbl>
    <w:p w:rsidR="00BD027C" w:rsidRDefault="00BD027C">
      <w:pPr>
        <w:pStyle w:val="ProductList-Body"/>
      </w:pPr>
    </w:p>
    <w:p w:rsidR="00BD027C" w:rsidRDefault="00F31213">
      <w:pPr>
        <w:pStyle w:val="ProductList-SubClauseHeading"/>
        <w:outlineLvl w:val="5"/>
      </w:pPr>
      <w:r>
        <w:t>3.1.1 Додаткові функціональні можливості, пов’язані з ліцензією доступу клієнта для Windows Server 2016 Remote Desktop Services</w:t>
      </w:r>
    </w:p>
    <w:p w:rsidR="00BD027C" w:rsidRDefault="00F31213">
      <w:pPr>
        <w:pStyle w:val="ProductList-BodyIndented"/>
      </w:pPr>
      <w:r>
        <w:t>Microsoft Application Virtualization для Remote Desktop Services і функціональні можливості Windows Server 2016 Remote Deskt</w:t>
      </w:r>
      <w:r>
        <w:t>op Services</w:t>
      </w:r>
    </w:p>
    <w:tbl>
      <w:tblPr>
        <w:tblStyle w:val="PURTable0"/>
        <w:tblW w:w="0" w:type="dxa"/>
        <w:tblLook w:val="04A0" w:firstRow="1" w:lastRow="0" w:firstColumn="1" w:lastColumn="0" w:noHBand="0" w:noVBand="1"/>
      </w:tblPr>
      <w:tblGrid>
        <w:gridCol w:w="3477"/>
        <w:gridCol w:w="3457"/>
        <w:gridCol w:w="3496"/>
      </w:tblGrid>
      <w:tr w:rsidR="00BD02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D027C" w:rsidRDefault="00F31213">
            <w:pPr>
              <w:pStyle w:val="ProductList-TableBody"/>
            </w:pPr>
            <w:r>
              <w:t>Додаткова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BD027C" w:rsidRDefault="00F31213">
            <w:pPr>
              <w:pStyle w:val="ProductList-TableBody"/>
            </w:pPr>
            <w:r>
              <w:t>Windows Server 2016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BD027C" w:rsidRDefault="00F31213">
            <w:pPr>
              <w:pStyle w:val="ProductList-TableBody"/>
            </w:pPr>
            <w:r>
              <w:t>Ліцензія на передплату користувача для Windows Server 2016 Remote Desktop Services</w:t>
            </w:r>
          </w:p>
        </w:tc>
      </w:tr>
    </w:tbl>
    <w:p w:rsidR="00BD027C" w:rsidRDefault="00F31213">
      <w:pPr>
        <w:pStyle w:val="ProductList-BodyIndented"/>
      </w:pPr>
      <w:r>
        <w:t>*Також вимагається для використання Windows Server для розміщення графічного інтерфейсу користувача (з використанням функціональних можливостей Windows Server 2016 Remote Desktop Services або іншої технології).</w:t>
      </w:r>
    </w:p>
    <w:p w:rsidR="00BD027C" w:rsidRDefault="00BD027C">
      <w:pPr>
        <w:pStyle w:val="ProductList-BodyIndented"/>
      </w:pPr>
    </w:p>
    <w:p w:rsidR="00BD027C" w:rsidRDefault="00F31213">
      <w:pPr>
        <w:pStyle w:val="ProductList-SubClauseHeading"/>
        <w:outlineLvl w:val="5"/>
      </w:pPr>
      <w:r>
        <w:t>3.1.2 Додаткові функціональні можливості, по</w:t>
      </w:r>
      <w:r>
        <w:t>в’язані з ліцензією доступу клієнта для Служб керування правами Windows Server 2016</w:t>
      </w:r>
    </w:p>
    <w:p w:rsidR="00BD027C" w:rsidRDefault="00F31213">
      <w:pPr>
        <w:pStyle w:val="ProductList-BodyIndented"/>
      </w:pPr>
      <w:r>
        <w:t xml:space="preserve">Служби керування правами Windows Server 2016 </w:t>
      </w:r>
    </w:p>
    <w:tbl>
      <w:tblPr>
        <w:tblStyle w:val="PURTable0"/>
        <w:tblW w:w="0" w:type="dxa"/>
        <w:tblLook w:val="04A0" w:firstRow="1" w:lastRow="0" w:firstColumn="1" w:lastColumn="0" w:noHBand="0" w:noVBand="1"/>
      </w:tblPr>
      <w:tblGrid>
        <w:gridCol w:w="3469"/>
        <w:gridCol w:w="3465"/>
        <w:gridCol w:w="3496"/>
      </w:tblGrid>
      <w:tr w:rsidR="00BD02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D027C" w:rsidRDefault="00F31213">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BD027C" w:rsidRDefault="00F31213">
            <w:pPr>
              <w:pStyle w:val="ProductList-TableBody"/>
            </w:pPr>
            <w:r>
              <w:t>Ліцензія доступу клієнта для Служб керування правами Active Directory в ОС Windows Server 2016</w:t>
            </w:r>
          </w:p>
        </w:tc>
        <w:tc>
          <w:tcPr>
            <w:tcW w:w="4040" w:type="dxa"/>
            <w:tcBorders>
              <w:top w:val="single" w:sz="18" w:space="0" w:color="0072C6"/>
              <w:left w:val="none" w:sz="4" w:space="0" w:color="000000"/>
              <w:bottom w:val="none" w:sz="4" w:space="0" w:color="000000"/>
              <w:right w:val="single" w:sz="4" w:space="0" w:color="000000"/>
            </w:tcBorders>
          </w:tcPr>
          <w:p w:rsidR="00BD027C" w:rsidRDefault="00F31213">
            <w:pPr>
              <w:pStyle w:val="ProductList-TableBody"/>
            </w:pPr>
            <w:r>
              <w:t>Azur</w:t>
            </w:r>
            <w:r>
              <w:t>e Information Protection, плани 1 і 2 (ліцензія на передплату користувача)</w:t>
            </w:r>
          </w:p>
        </w:tc>
      </w:tr>
      <w:tr w:rsidR="00BD027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D027C" w:rsidRDefault="00BD027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D027C" w:rsidRDefault="00BD027C">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BD027C" w:rsidRDefault="00F31213">
            <w:pPr>
              <w:pStyle w:val="ProductList-TableBody"/>
            </w:pPr>
            <w:r>
              <w:t xml:space="preserve">Еквівалент ліцензії доступу клієнта (див. </w:t>
            </w:r>
            <w:hyperlink w:anchor="_Sec591">
              <w:r>
                <w:rPr>
                  <w:color w:val="00467F"/>
                  <w:u w:val="single"/>
                </w:rPr>
                <w:t>Додаток A</w:t>
              </w:r>
            </w:hyperlink>
            <w:r>
              <w:t>)</w:t>
            </w:r>
          </w:p>
        </w:tc>
      </w:tr>
    </w:tbl>
    <w:p w:rsidR="00BD027C" w:rsidRDefault="00BD027C">
      <w:pPr>
        <w:pStyle w:val="ProductList-BodyIndented"/>
      </w:pPr>
    </w:p>
    <w:p w:rsidR="00BD027C" w:rsidRDefault="00F31213">
      <w:pPr>
        <w:pStyle w:val="ProductList-SubClauseHeading"/>
        <w:outlineLvl w:val="5"/>
      </w:pPr>
      <w:r>
        <w:t xml:space="preserve">3.1.3 Додаткові функціональні можливості, пов’язані з Ліцензією доступу клієнта (CAL) на </w:t>
      </w:r>
      <w:r>
        <w:t>користувача для Microsoft Identity Manager</w:t>
      </w:r>
    </w:p>
    <w:p w:rsidR="00BD027C" w:rsidRDefault="00F31213">
      <w:pPr>
        <w:pStyle w:val="ProductList-BodyIndented"/>
      </w:pPr>
      <w:r>
        <w:t xml:space="preserve">Функціональні можливості Microsoft Identity Manager 2016 </w:t>
      </w:r>
    </w:p>
    <w:tbl>
      <w:tblPr>
        <w:tblStyle w:val="PURTable0"/>
        <w:tblW w:w="0" w:type="dxa"/>
        <w:tblLook w:val="04A0" w:firstRow="1" w:lastRow="0" w:firstColumn="1" w:lastColumn="0" w:noHBand="0" w:noVBand="1"/>
      </w:tblPr>
      <w:tblGrid>
        <w:gridCol w:w="3461"/>
        <w:gridCol w:w="3480"/>
        <w:gridCol w:w="3489"/>
      </w:tblGrid>
      <w:tr w:rsidR="00BD02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D027C" w:rsidRDefault="00F31213">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BD027C" w:rsidRDefault="00F31213">
            <w:pPr>
              <w:pStyle w:val="ProductList-TableBody"/>
            </w:pPr>
            <w:r>
              <w:t>Ліцензія доступу клієнта (CAL) на користувача для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BD027C" w:rsidRDefault="00F31213">
            <w:pPr>
              <w:pStyle w:val="ProductList-TableBody"/>
            </w:pPr>
            <w:r>
              <w:t>Azure Active Directory Premium, плани 1 і 2 (ліцензія на передплату користувача)</w:t>
            </w:r>
          </w:p>
        </w:tc>
      </w:tr>
      <w:tr w:rsidR="00BD027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D027C" w:rsidRDefault="00BD027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D027C" w:rsidRDefault="00F31213">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rsidR="00BD027C" w:rsidRDefault="00BD027C">
            <w:pPr>
              <w:pStyle w:val="ProductList-TableBody"/>
            </w:pPr>
          </w:p>
        </w:tc>
      </w:tr>
    </w:tbl>
    <w:p w:rsidR="00BD027C" w:rsidRDefault="00F31213">
      <w:pPr>
        <w:pStyle w:val="ProductList-BodyIndented"/>
      </w:pPr>
      <w:r>
        <w:t xml:space="preserve">*Також необхідна для будь-якої особи, для якої програмне забезпечення надає дані посвідчення або керує ними. </w:t>
      </w:r>
    </w:p>
    <w:p w:rsidR="00BD027C" w:rsidRDefault="00BD027C">
      <w:pPr>
        <w:pStyle w:val="ProductList-BodyIndented"/>
      </w:pPr>
    </w:p>
    <w:p w:rsidR="00BD027C" w:rsidRDefault="00F31213">
      <w:pPr>
        <w:pStyle w:val="ProductList-SubClauseHeading"/>
        <w:outlineLvl w:val="5"/>
      </w:pPr>
      <w:r>
        <w:t>3.1.4 Служба синхронізації</w:t>
      </w:r>
    </w:p>
    <w:p w:rsidR="00BD027C" w:rsidRDefault="00F31213">
      <w:pPr>
        <w:pStyle w:val="ProductList-BodyIndented"/>
      </w:pPr>
      <w:r>
        <w:t>Користувачам, які працюють лише зі службою синхронізації Microsoft Identity Manager, не потрібні ліцензії доступу кліє</w:t>
      </w:r>
      <w:r>
        <w:t>нта на Microsoft Identity Manager 2016.</w:t>
      </w:r>
    </w:p>
    <w:p w:rsidR="00BD027C" w:rsidRDefault="00BD027C">
      <w:pPr>
        <w:pStyle w:val="ProductList-BodyIndented"/>
      </w:pPr>
    </w:p>
    <w:p w:rsidR="00BD027C" w:rsidRDefault="00F31213">
      <w:pPr>
        <w:pStyle w:val="ProductList-ClauseHeading"/>
        <w:outlineLvl w:val="4"/>
      </w:pPr>
      <w:r>
        <w:t>3.2 Доступ зовнішніх користувачів до сервера</w:t>
      </w:r>
    </w:p>
    <w:tbl>
      <w:tblPr>
        <w:tblStyle w:val="PURTable"/>
        <w:tblW w:w="0" w:type="dxa"/>
        <w:tblLook w:val="04A0" w:firstRow="1" w:lastRow="0" w:firstColumn="1" w:lastColumn="0" w:noHBand="0" w:noVBand="1"/>
      </w:tblPr>
      <w:tblGrid>
        <w:gridCol w:w="3617"/>
        <w:gridCol w:w="3629"/>
        <w:gridCol w:w="3544"/>
      </w:tblGrid>
      <w:tr w:rsidR="00BD02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D027C" w:rsidRDefault="00F31213">
            <w:pPr>
              <w:pStyle w:val="ProductList-TableBody"/>
            </w:pPr>
            <w:r>
              <w:t>Основна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BD027C" w:rsidRDefault="00F31213">
            <w:pPr>
              <w:pStyle w:val="ProductList-TableBody"/>
            </w:pPr>
            <w: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BD027C" w:rsidRDefault="00BD027C">
            <w:pPr>
              <w:pStyle w:val="ProductList-TableBody"/>
            </w:pPr>
          </w:p>
        </w:tc>
      </w:tr>
    </w:tbl>
    <w:p w:rsidR="00BD027C" w:rsidRDefault="00BD027C">
      <w:pPr>
        <w:pStyle w:val="ProductList-Body"/>
      </w:pPr>
    </w:p>
    <w:p w:rsidR="00BD027C" w:rsidRDefault="00F31213">
      <w:pPr>
        <w:pStyle w:val="ProductList-SubClauseHeading"/>
        <w:outlineLvl w:val="5"/>
      </w:pPr>
      <w:r>
        <w:t xml:space="preserve">3.2.1 Додаткові функціональні можливості, пов’язані з ліцензією External Connector License для Windows </w:t>
      </w:r>
      <w:r>
        <w:t>Server 2016 Remote Desktop Services</w:t>
      </w:r>
    </w:p>
    <w:p w:rsidR="00BD027C" w:rsidRDefault="00F31213">
      <w:pPr>
        <w:pStyle w:val="ProductList-BodyIndented"/>
      </w:pPr>
      <w:r>
        <w:t>Microsoft Application Virtualization для Remote Desktop Services і функціональні можливості Windows Server 2016 Remote Desktop Services</w:t>
      </w:r>
    </w:p>
    <w:tbl>
      <w:tblPr>
        <w:tblStyle w:val="PURTable0"/>
        <w:tblW w:w="0" w:type="dxa"/>
        <w:tblLook w:val="04A0" w:firstRow="1" w:lastRow="0" w:firstColumn="1" w:lastColumn="0" w:noHBand="0" w:noVBand="1"/>
      </w:tblPr>
      <w:tblGrid>
        <w:gridCol w:w="3517"/>
        <w:gridCol w:w="3511"/>
        <w:gridCol w:w="3402"/>
      </w:tblGrid>
      <w:tr w:rsidR="00BD02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D027C" w:rsidRDefault="00F31213">
            <w:pPr>
              <w:pStyle w:val="ProductList-TableBody"/>
            </w:pPr>
            <w:r>
              <w:t>Додаткова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BD027C" w:rsidRDefault="00F31213">
            <w:pPr>
              <w:pStyle w:val="ProductList-TableBody"/>
            </w:pPr>
            <w:r>
              <w:t>Windows Server 2016 Remote Desktop Services External Conn</w:t>
            </w:r>
            <w:r>
              <w:t>ector</w:t>
            </w:r>
          </w:p>
        </w:tc>
        <w:tc>
          <w:tcPr>
            <w:tcW w:w="4040" w:type="dxa"/>
            <w:tcBorders>
              <w:top w:val="single" w:sz="18" w:space="0" w:color="0072C6"/>
              <w:left w:val="none" w:sz="4" w:space="0" w:color="000000"/>
              <w:bottom w:val="single" w:sz="4" w:space="0" w:color="000000"/>
              <w:right w:val="single" w:sz="4" w:space="0" w:color="000000"/>
            </w:tcBorders>
          </w:tcPr>
          <w:p w:rsidR="00BD027C" w:rsidRDefault="00BD027C">
            <w:pPr>
              <w:pStyle w:val="ProductList-TableBody"/>
            </w:pPr>
          </w:p>
        </w:tc>
      </w:tr>
    </w:tbl>
    <w:p w:rsidR="00BD027C" w:rsidRDefault="00F31213">
      <w:pPr>
        <w:pStyle w:val="ProductList-BodyIndented"/>
      </w:pPr>
      <w:r>
        <w:rPr>
          <w:i/>
        </w:rPr>
        <w:t>*Також вимагається для використання Windows Server для розміщення графічного інтерфейсу користувача (з використанням функціональних можливостей Windows Server 2016 Remote Desktop Services або іншої технології).</w:t>
      </w:r>
    </w:p>
    <w:p w:rsidR="00BD027C" w:rsidRDefault="00BD027C">
      <w:pPr>
        <w:pStyle w:val="ProductList-BodyIndented"/>
      </w:pPr>
    </w:p>
    <w:p w:rsidR="00BD027C" w:rsidRDefault="00F31213">
      <w:pPr>
        <w:pStyle w:val="ProductList-SubClauseHeading"/>
        <w:outlineLvl w:val="5"/>
      </w:pPr>
      <w:r>
        <w:t xml:space="preserve">3.2.2 Додаткові функціональні </w:t>
      </w:r>
      <w:r>
        <w:t>можливості, пов’язані з ліцензією External Connector License для Служб керування правами Windows Server 2016</w:t>
      </w:r>
    </w:p>
    <w:p w:rsidR="00BD027C" w:rsidRDefault="00F31213">
      <w:pPr>
        <w:pStyle w:val="ProductList-BodyIndented"/>
      </w:pPr>
      <w:r>
        <w:t>Служби керування правами Windows Server 2016</w:t>
      </w:r>
    </w:p>
    <w:tbl>
      <w:tblPr>
        <w:tblStyle w:val="PURTable0"/>
        <w:tblW w:w="0" w:type="dxa"/>
        <w:tblLook w:val="04A0" w:firstRow="1" w:lastRow="0" w:firstColumn="1" w:lastColumn="0" w:noHBand="0" w:noVBand="1"/>
      </w:tblPr>
      <w:tblGrid>
        <w:gridCol w:w="3517"/>
        <w:gridCol w:w="3513"/>
        <w:gridCol w:w="3400"/>
      </w:tblGrid>
      <w:tr w:rsidR="00BD02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D027C" w:rsidRDefault="00F31213">
            <w:pPr>
              <w:pStyle w:val="ProductList-TableBody"/>
            </w:pPr>
            <w:r>
              <w:t>Додаткова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BD027C" w:rsidRDefault="00F31213">
            <w:pPr>
              <w:pStyle w:val="ProductList-TableBody"/>
            </w:pPr>
            <w:r>
              <w:t xml:space="preserve">Ліцензія External Connector для служб керування правами Active Directory у </w:t>
            </w:r>
            <w:r>
              <w:t>Windows Server 2016</w:t>
            </w:r>
          </w:p>
        </w:tc>
        <w:tc>
          <w:tcPr>
            <w:tcW w:w="4040" w:type="dxa"/>
            <w:tcBorders>
              <w:top w:val="single" w:sz="18" w:space="0" w:color="0072C6"/>
              <w:left w:val="none" w:sz="4" w:space="0" w:color="000000"/>
              <w:bottom w:val="single" w:sz="4" w:space="0" w:color="000000"/>
              <w:right w:val="single" w:sz="4" w:space="0" w:color="000000"/>
            </w:tcBorders>
          </w:tcPr>
          <w:p w:rsidR="00BD027C" w:rsidRDefault="00BD027C">
            <w:pPr>
              <w:pStyle w:val="ProductList-TableBody"/>
            </w:pPr>
          </w:p>
        </w:tc>
      </w:tr>
    </w:tbl>
    <w:p w:rsidR="00BD027C" w:rsidRDefault="00BD027C">
      <w:pPr>
        <w:pStyle w:val="ProductList-BodyIndented"/>
      </w:pPr>
    </w:p>
    <w:p w:rsidR="00BD027C" w:rsidRDefault="00F31213">
      <w:pPr>
        <w:pStyle w:val="ProductList-SubClauseHeading"/>
        <w:outlineLvl w:val="5"/>
      </w:pPr>
      <w:r>
        <w:t>3.2.3 Додаткові функціональні можливості, пов’язані з Ліцензією External Connector License для Microsoft Identity Manager</w:t>
      </w:r>
    </w:p>
    <w:p w:rsidR="00BD027C" w:rsidRDefault="00F31213">
      <w:pPr>
        <w:pStyle w:val="ProductList-BodyIndented"/>
      </w:pPr>
      <w:r>
        <w:t xml:space="preserve">Функціональні можливості Microsoft Identity Manager 2016 </w:t>
      </w:r>
    </w:p>
    <w:tbl>
      <w:tblPr>
        <w:tblStyle w:val="PURTable0"/>
        <w:tblW w:w="0" w:type="dxa"/>
        <w:tblLook w:val="04A0" w:firstRow="1" w:lastRow="0" w:firstColumn="1" w:lastColumn="0" w:noHBand="0" w:noVBand="1"/>
      </w:tblPr>
      <w:tblGrid>
        <w:gridCol w:w="3517"/>
        <w:gridCol w:w="3511"/>
        <w:gridCol w:w="3402"/>
      </w:tblGrid>
      <w:tr w:rsidR="00BD02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D027C" w:rsidRDefault="00F31213">
            <w:pPr>
              <w:pStyle w:val="ProductList-TableBody"/>
            </w:pPr>
            <w:r>
              <w:t>Додаткова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BD027C" w:rsidRDefault="00F31213">
            <w:pPr>
              <w:pStyle w:val="ProductList-TableBody"/>
            </w:pPr>
            <w:r>
              <w:t>Microsoft Identity Manager</w:t>
            </w:r>
            <w:r>
              <w:t xml:space="preserve">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BD027C" w:rsidRDefault="00BD027C">
            <w:pPr>
              <w:pStyle w:val="ProductList-TableBody"/>
            </w:pPr>
          </w:p>
        </w:tc>
      </w:tr>
    </w:tbl>
    <w:p w:rsidR="00BD027C" w:rsidRDefault="00F31213">
      <w:pPr>
        <w:pStyle w:val="ProductList-BodyIndented"/>
      </w:pPr>
      <w:r>
        <w:rPr>
          <w:i/>
        </w:rPr>
        <w:t>*Також потрібно для Зовнішнього користувача, для якого програмний продукт видає ідентифікаційні дані чи керує ними (за відсутності ліцензій CAL на Microsoft Identity Manager 2016).</w:t>
      </w:r>
    </w:p>
    <w:p w:rsidR="00BD027C" w:rsidRDefault="00BD027C">
      <w:pPr>
        <w:pStyle w:val="ProductList-BodyIndented"/>
      </w:pPr>
    </w:p>
    <w:p w:rsidR="00BD027C" w:rsidRDefault="00F31213">
      <w:pPr>
        <w:pStyle w:val="ProductList-ClauseHeading"/>
        <w:outlineLvl w:val="4"/>
      </w:pPr>
      <w:r>
        <w:t xml:space="preserve">3.3 Додаткові умови для Windows Server 2016 </w:t>
      </w:r>
      <w:r>
        <w:t>Essentials</w:t>
      </w:r>
    </w:p>
    <w:p w:rsidR="00BD027C" w:rsidRDefault="00F31213">
      <w:pPr>
        <w:pStyle w:val="ProductList-SubClauseHeading"/>
        <w:outlineLvl w:val="5"/>
      </w:pPr>
      <w:r>
        <w:t>3.3.1 Обмеження використання</w:t>
      </w:r>
    </w:p>
    <w:p w:rsidR="00BD027C" w:rsidRDefault="00F31213" w:rsidP="006C5B90">
      <w:pPr>
        <w:pStyle w:val="ProductList-Bullet"/>
        <w:numPr>
          <w:ilvl w:val="1"/>
          <w:numId w:val="34"/>
        </w:numPr>
      </w:pPr>
      <w:r>
        <w:t xml:space="preserve">Клієнт може одночасно використовувати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w:instrText>
      </w:r>
      <w:r>
        <w:instrText xml:space="preserve">е визначення див. в Глосарії.)" </w:instrText>
      </w:r>
      <w:r>
        <w:fldChar w:fldCharType="separate"/>
      </w:r>
      <w:r>
        <w:rPr>
          <w:color w:val="0563C1"/>
        </w:rPr>
        <w:t>Запущений екземпляр</w:t>
      </w:r>
      <w:r>
        <w:fldChar w:fldCharType="end"/>
      </w:r>
      <w:r>
        <w:t xml:space="preserve"> серверного програмного забезпечення в кожному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w:instrText>
      </w:r>
      <w:r>
        <w:instrText xml:space="preserve">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w:t>
      </w:r>
      <w:r>
        <w:rPr>
          <w:color w:val="0563C1"/>
        </w:rPr>
        <w:t>ищі</w:t>
      </w:r>
      <w:r>
        <w:fldChar w:fldCharType="end"/>
      </w:r>
      <w:r>
        <w:t xml:space="preserve"> та в одному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w:t>
      </w:r>
    </w:p>
    <w:p w:rsidR="00BD027C" w:rsidRDefault="00F31213" w:rsidP="006C5B90">
      <w:pPr>
        <w:pStyle w:val="ProductList-Bullet"/>
        <w:numPr>
          <w:ilvl w:val="1"/>
          <w:numId w:val="34"/>
        </w:numPr>
      </w:pPr>
      <w:r>
        <w:t>Клієнт повинен запускати серверне програмне забезпече</w:t>
      </w:r>
      <w:r>
        <w:t>ння в межах домену, в якому служба Active Directory сервера: (i) є контролером домену (одним сервером, якому призначено всі ролі FSMO); (ii) встановлена на кореневому комп’ютері доменного лісу; (iii) не є дочірнім доменом і (iv) не має довірчих відносин із</w:t>
      </w:r>
      <w:r>
        <w:t xml:space="preserve"> будь-якими іншими доменами. Якщо серверне програмне забезпечення використовується 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w:t>
      </w:r>
      <w:r>
        <w:rPr>
          <w:color w:val="0563C1"/>
        </w:rPr>
        <w:t>редовищі</w:t>
      </w:r>
      <w:r>
        <w:fldChar w:fldCharType="end"/>
      </w:r>
      <w:r>
        <w:t xml:space="preserve">, Екземпляр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w:instrText>
      </w:r>
      <w:r>
        <w:instrText xml:space="preserve">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можна використовувати лише для запуску програмного забезпечення вірту</w:t>
      </w:r>
      <w:r>
        <w:t xml:space="preserve">алізації обладнання, забезпечення служб віртуалізації обладнання або для запуску програмного забезпечення з метою керування </w:t>
      </w:r>
      <w:r>
        <w:fldChar w:fldCharType="begin"/>
      </w:r>
      <w:r>
        <w:instrText xml:space="preserve"> AutoTextList   \s NoStyle \t "Операційне середовище – це весь Екземпляр операційної системи або його частина чи весь Екземпляр вірт</w:instrText>
      </w:r>
      <w:r>
        <w:instrText xml:space="preserve">уальної (або емульованої будь-яким іншим чином) операційної системи або його частина... (Див. повне визначення в Глосарії)" </w:instrText>
      </w:r>
      <w:r>
        <w:fldChar w:fldCharType="separate"/>
      </w:r>
      <w:r>
        <w:rPr>
          <w:color w:val="0563C1"/>
        </w:rPr>
        <w:t>Операційним середовищем</w:t>
      </w:r>
      <w:r>
        <w:fldChar w:fldCharType="end"/>
      </w:r>
      <w:r>
        <w:t xml:space="preserve"> і його обслуговування на </w:t>
      </w:r>
      <w:r>
        <w:fldChar w:fldCharType="begin"/>
      </w:r>
      <w:r>
        <w:instrText xml:space="preserve"> AutoTextList   \s NoStyle \t "Ліцензований сервер – окремий Сервер, призначений</w:instrText>
      </w:r>
      <w:r>
        <w:instrText xml:space="preserve">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На цей Екземпляр не поширюються вимоги наведених вище пунктів з (I) до (iv) </w:t>
      </w:r>
      <w:r>
        <w:t>включно.</w:t>
      </w:r>
    </w:p>
    <w:p w:rsidR="00BD027C" w:rsidRDefault="00BD027C">
      <w:pPr>
        <w:pStyle w:val="ProductList-BodyIndented"/>
      </w:pPr>
    </w:p>
    <w:p w:rsidR="00BD027C" w:rsidRDefault="00F31213">
      <w:pPr>
        <w:pStyle w:val="ProductList-SubClauseHeading"/>
        <w:outlineLvl w:val="5"/>
      </w:pPr>
      <w:r>
        <w:t>3.3.2 Використання серверного програмного забезпечення</w:t>
      </w:r>
    </w:p>
    <w:p w:rsidR="00BD027C" w:rsidRDefault="00F31213">
      <w:pPr>
        <w:pStyle w:val="ProductList-BodyIndented"/>
      </w:pPr>
      <w:r>
        <w:t>Обліковий запис користувача – це унікальне ім’я користувача й пов’язаний із ним пароль, створені через консоль Windows Server 2016 Essentials Console. Клієнт може використовувати до 25 обліко</w:t>
      </w:r>
      <w:r>
        <w:t>вих записів користувачів. Кожен обліковий запис користувача дозволяє призначеному користувачу використовувати серверне програмне забезпечення на певному сервері. Клієнт може переуступити обліковий запис одного користувача іншому за умови, що таке перепризн</w:t>
      </w:r>
      <w:r>
        <w:t>ачення відбувається не раніше 90 днів після останнього перепризначення.</w:t>
      </w:r>
    </w:p>
    <w:p w:rsidR="00BD027C" w:rsidRDefault="00BD027C">
      <w:pPr>
        <w:pStyle w:val="ProductList-BodyIndented"/>
      </w:pPr>
    </w:p>
    <w:p w:rsidR="00BD027C" w:rsidRDefault="00F31213">
      <w:pPr>
        <w:pStyle w:val="ProductList-SubClauseHeading"/>
        <w:outlineLvl w:val="5"/>
      </w:pPr>
      <w:r>
        <w:t>3.3.3 Windows Server 2016 Essentials Connector</w:t>
      </w:r>
    </w:p>
    <w:p w:rsidR="00BD027C" w:rsidRDefault="00F31213">
      <w:pPr>
        <w:pStyle w:val="ProductList-BodyIndented"/>
      </w:pPr>
      <w:r>
        <w:t>Клієнт може одночасно інсталювати й використовувати програмне забезпечення Windows Server 2016 Essentials Connector не більш ніж на 50 п</w:t>
      </w:r>
      <w:r>
        <w:t>ристроях. Він може використовувати це програмне забезпечення лише із серверним програмним забезпеченням.</w:t>
      </w:r>
    </w:p>
    <w:p w:rsidR="00BD027C" w:rsidRDefault="00BD027C">
      <w:pPr>
        <w:pStyle w:val="ProductList-BodyIndented"/>
      </w:pPr>
    </w:p>
    <w:p w:rsidR="00BD027C" w:rsidRDefault="00F31213">
      <w:pPr>
        <w:pStyle w:val="ProductList-SubClauseHeading"/>
        <w:outlineLvl w:val="5"/>
      </w:pPr>
      <w:r>
        <w:t>3.3.4 Доступ до служб керування правами Active Directory у Windows Server 2016</w:t>
      </w:r>
    </w:p>
    <w:p w:rsidR="00BD027C" w:rsidRDefault="00F31213">
      <w:pPr>
        <w:pStyle w:val="ProductList-BodyIndented"/>
      </w:pPr>
      <w:r>
        <w:t>Клієнту необхідно придбати ліцензію доступу клієнта для Служб керування</w:t>
      </w:r>
      <w:r>
        <w:t xml:space="preserve"> правами Active Directory у Windows Server 2016 для кожного Облікового запису користувача, який має прямий або непрямий доступ до функціональних можливостей Служб керування правами Active Directory у Windows Server 2016.</w:t>
      </w:r>
    </w:p>
    <w:p w:rsidR="00BD027C" w:rsidRDefault="00BD027C">
      <w:pPr>
        <w:pStyle w:val="ProductList-BodyIndented"/>
      </w:pPr>
    </w:p>
    <w:p w:rsidR="00BD027C" w:rsidRDefault="00F31213">
      <w:pPr>
        <w:pStyle w:val="ProductList-ClauseHeading"/>
        <w:outlineLvl w:val="4"/>
      </w:pPr>
      <w:r>
        <w:lastRenderedPageBreak/>
        <w:t>3.4 Windows Server Container із Wi</w:t>
      </w:r>
      <w:r>
        <w:t>ndows Server 2016 Standard і Datacenter</w:t>
      </w:r>
    </w:p>
    <w:p w:rsidR="00BD027C" w:rsidRDefault="00F31213">
      <w:pPr>
        <w:pStyle w:val="ProductList-Body"/>
      </w:pPr>
      <w:r>
        <w:t xml:space="preserve">Клієнт може користуватися будь-якою кількістю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w:instrText>
      </w:r>
      <w:r>
        <w:instrText xml:space="preserve">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які розділено на екземпляри </w:t>
      </w:r>
      <w:r>
        <w:fldChar w:fldCharType="begin"/>
      </w:r>
      <w:r>
        <w:instrText xml:space="preserve"> AutoTextList   \s NoStyle \t "Windows Server Container – це функція програмного забезпечення Windows Server." </w:instrText>
      </w:r>
      <w:r>
        <w:fldChar w:fldCharType="separate"/>
      </w:r>
      <w:r>
        <w:rPr>
          <w:color w:val="0563C1"/>
        </w:rPr>
        <w:t>Windows Server</w:t>
      </w:r>
      <w:r>
        <w:rPr>
          <w:color w:val="0563C1"/>
        </w:rPr>
        <w:t xml:space="preserve"> Container</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w:t>
      </w:r>
      <w:r>
        <w:rPr>
          <w:color w:val="0563C1"/>
        </w:rPr>
        <w:t>зованому сервері</w:t>
      </w:r>
      <w:r>
        <w:fldChar w:fldCharType="end"/>
      </w:r>
      <w:r>
        <w:t>.</w:t>
      </w:r>
    </w:p>
    <w:p w:rsidR="00BD027C" w:rsidRDefault="00BD027C">
      <w:pPr>
        <w:pStyle w:val="ProductList-Body"/>
      </w:pPr>
    </w:p>
    <w:p w:rsidR="00BD027C" w:rsidRDefault="00F31213">
      <w:pPr>
        <w:pStyle w:val="ProductList-ClauseHeading"/>
        <w:outlineLvl w:val="4"/>
      </w:pPr>
      <w:r>
        <w:t>3.5 Додаткове програмне забезпечення для Windows Server 2016</w:t>
      </w:r>
    </w:p>
    <w:tbl>
      <w:tblPr>
        <w:tblStyle w:val="PURTable"/>
        <w:tblW w:w="0" w:type="dxa"/>
        <w:tblLook w:val="04A0" w:firstRow="1" w:lastRow="0" w:firstColumn="1" w:lastColumn="0" w:noHBand="0" w:noVBand="1"/>
      </w:tblPr>
      <w:tblGrid>
        <w:gridCol w:w="3609"/>
        <w:gridCol w:w="3654"/>
        <w:gridCol w:w="3527"/>
      </w:tblGrid>
      <w:tr w:rsidR="00BD02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D027C" w:rsidRDefault="00F31213">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BD027C" w:rsidRDefault="00F31213">
            <w:pPr>
              <w:pStyle w:val="ProductList-TableBody"/>
            </w:pPr>
            <w:r>
              <w:t>Утиліта GBUNIECN.EXE</w:t>
            </w:r>
          </w:p>
        </w:tc>
        <w:tc>
          <w:tcPr>
            <w:tcW w:w="4040" w:type="dxa"/>
            <w:tcBorders>
              <w:top w:val="single" w:sz="18" w:space="0" w:color="0072C6"/>
              <w:left w:val="single" w:sz="4" w:space="0" w:color="000000"/>
              <w:bottom w:val="single" w:sz="4" w:space="0" w:color="000000"/>
              <w:right w:val="single" w:sz="4" w:space="0" w:color="000000"/>
            </w:tcBorders>
          </w:tcPr>
          <w:p w:rsidR="00BD027C" w:rsidRDefault="00BD027C">
            <w:pPr>
              <w:pStyle w:val="ProductList-TableBody"/>
            </w:pPr>
          </w:p>
        </w:tc>
      </w:tr>
    </w:tbl>
    <w:p w:rsidR="00BD027C" w:rsidRDefault="00F31213">
      <w:pPr>
        <w:pStyle w:val="ProductList-Offering1SubSection"/>
        <w:outlineLvl w:val="3"/>
      </w:pPr>
      <w:bookmarkStart w:id="218" w:name="_Sec833"/>
      <w:r>
        <w:t>4. Підтримка програмного забезпечення</w:t>
      </w:r>
      <w:bookmarkEnd w:id="218"/>
    </w:p>
    <w:tbl>
      <w:tblPr>
        <w:tblStyle w:val="PURTable"/>
        <w:tblW w:w="0" w:type="dxa"/>
        <w:tblLook w:val="04A0" w:firstRow="1" w:lastRow="0" w:firstColumn="1" w:lastColumn="0" w:noHBand="0" w:noVBand="1"/>
      </w:tblPr>
      <w:tblGrid>
        <w:gridCol w:w="3620"/>
        <w:gridCol w:w="3585"/>
        <w:gridCol w:w="3585"/>
      </w:tblGrid>
      <w:tr w:rsidR="00BD02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w:instrText>
            </w:r>
            <w:r>
              <w:instrText xml:space="preserve">«Підтримка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2060"/>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w:instrText>
            </w:r>
            <w:r>
              <w:instrText xml:space="preserve">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BD027C" w:rsidRDefault="00F31213">
            <w:pPr>
              <w:pStyle w:val="ProductList-TableBody"/>
            </w:pPr>
            <w:r>
              <w:rPr>
                <w:color w:val="404040"/>
              </w:rPr>
              <w:t>Права переходу на резервний ресурс: Н/Д</w:t>
            </w:r>
          </w:p>
        </w:tc>
      </w:tr>
      <w:tr w:rsidR="00BD027C">
        <w:tc>
          <w:tcPr>
            <w:tcW w:w="40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AutoTextList   \s No</w:instrText>
            </w:r>
            <w:r>
              <w:instrText>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w:instrText>
            </w:r>
            <w:r>
              <w:instrText xml:space="preserve">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Лише External Connector</w:t>
            </w:r>
          </w:p>
        </w:tc>
        <w:tc>
          <w:tcPr>
            <w:tcW w:w="40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w:instrText>
            </w:r>
            <w:r>
              <w:instrText xml:space="preserve">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Див. </w:t>
            </w:r>
            <w:hyperlink r:id="rId102">
              <w:r>
                <w:rPr>
                  <w:color w:val="00467F"/>
                  <w:u w:val="single"/>
                </w:rPr>
                <w:t>Список продуктів за ж</w:t>
              </w:r>
              <w:r>
                <w:rPr>
                  <w:color w:val="00467F"/>
                  <w:u w:val="single"/>
                </w:rPr>
                <w:t>овтень 2013 р., за березень 2014 р.</w:t>
              </w:r>
            </w:hyperlink>
            <w:r>
              <w:t xml:space="preserve"> (попередні версії, а також Пакет HPC</w:t>
            </w:r>
            <w:r>
              <w:fldChar w:fldCharType="begin"/>
            </w:r>
            <w:r>
              <w:instrText xml:space="preserve"> XE "Пакет HPC"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strText>
            </w:r>
            <w:r>
              <w:instrText xml:space="preserve">Windows Server HPC Edition" </w:instrText>
            </w:r>
            <w:r>
              <w:fldChar w:fldCharType="end"/>
            </w:r>
            <w:r>
              <w:t>, Windows Server для комп’ютерів на базі процесорів Itanium</w:t>
            </w:r>
            <w:r>
              <w:fldChar w:fldCharType="begin"/>
            </w:r>
            <w:r>
              <w:instrText xml:space="preserve"> XE "Windows Server для комп’ютерів на базі процесорів Itanium" </w:instrText>
            </w:r>
            <w:r>
              <w:fldChar w:fldCharType="end"/>
            </w:r>
            <w:r>
              <w:t>, Windows Small Business Server</w:t>
            </w:r>
            <w:r>
              <w:fldChar w:fldCharType="begin"/>
            </w:r>
            <w:r>
              <w:instrText xml:space="preserve"> XE "Windows Small Business Server" </w:instrText>
            </w:r>
            <w:r>
              <w:fldChar w:fldCharType="end"/>
            </w:r>
            <w:r>
              <w:t xml:space="preserve">); </w:t>
            </w:r>
            <w:hyperlink r:id="rId103">
              <w:r>
                <w:rPr>
                  <w:color w:val="00467F"/>
                  <w:u w:val="single"/>
                </w:rPr>
                <w:t>Список продуктів за червень 2015 р.</w:t>
              </w:r>
            </w:hyperlink>
            <w:r>
              <w:t xml:space="preserve"> (Forefront Identity Manager 2010 R2); </w:t>
            </w:r>
            <w:hyperlink r:id="rId104">
              <w:r>
                <w:rPr>
                  <w:color w:val="00467F"/>
                  <w:u w:val="single"/>
                </w:rPr>
                <w:t>Умови для продуктів за жовтень 2016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BD027C" w:rsidRDefault="00F31213">
            <w:pPr>
              <w:pStyle w:val="ProductList-TableBody"/>
            </w:pPr>
            <w:r>
              <w:rPr>
                <w:color w:val="404040"/>
              </w:rPr>
              <w:t>Права на віддалене використання: Н/Д</w:t>
            </w:r>
          </w:p>
        </w:tc>
      </w:tr>
      <w:tr w:rsidR="00BD027C">
        <w:tc>
          <w:tcPr>
            <w:tcW w:w="40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w:instrText>
            </w:r>
            <w:r>
              <w:instrText xml:space="preserve">амного забезпечення»." </w:instrText>
            </w:r>
            <w:r>
              <w:fldChar w:fldCharType="separate"/>
            </w:r>
            <w:r>
              <w:rPr>
                <w:color w:val="0563C1"/>
              </w:rPr>
              <w:t>Саморозміщення</w:t>
            </w:r>
            <w:r>
              <w:fldChar w:fldCharType="end"/>
            </w:r>
            <w:r>
              <w:t>: Усі випуски (за винятком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BD027C" w:rsidRDefault="00F31213">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BD027C" w:rsidRDefault="00BD027C">
            <w:pPr>
              <w:pStyle w:val="ProductList-TableBody"/>
            </w:pPr>
          </w:p>
        </w:tc>
      </w:tr>
    </w:tbl>
    <w:p w:rsidR="00BD027C" w:rsidRDefault="00BD027C">
      <w:pPr>
        <w:pStyle w:val="ProductList-ClauseHeading"/>
        <w:outlineLvl w:val="4"/>
      </w:pPr>
    </w:p>
    <w:p w:rsidR="00BD027C" w:rsidRDefault="00F31213">
      <w:pPr>
        <w:pStyle w:val="ProductList-ClauseHeading"/>
        <w:outlineLvl w:val="4"/>
      </w:pPr>
      <w:r>
        <w:t>4.1 Перевага використання Microsoft Azure в гібридних середовищах</w:t>
      </w:r>
    </w:p>
    <w:p w:rsidR="00BD027C" w:rsidRDefault="00F31213">
      <w:pPr>
        <w:pStyle w:val="ProductList-Body"/>
      </w:pPr>
      <w:r>
        <w:t>Відомості про розгортання образів Windows Serv</w:t>
      </w:r>
      <w:r>
        <w:t xml:space="preserve">er у Microsoft Azure див. у </w:t>
      </w:r>
      <w:hyperlink w:anchor="_Sec624">
        <w:r>
          <w:rPr>
            <w:color w:val="00467F"/>
            <w:u w:val="single"/>
          </w:rPr>
          <w:t xml:space="preserve">Розділі 7 «Перевага використання Microsoft Azure в гібридних середовищах» </w:t>
        </w:r>
      </w:hyperlink>
      <w:r>
        <w:t>Запису товару Microsoft Azure.</w:t>
      </w:r>
    </w:p>
    <w:p w:rsidR="00BD027C" w:rsidRDefault="00BD027C">
      <w:pPr>
        <w:pStyle w:val="ProductList-Body"/>
      </w:pPr>
    </w:p>
    <w:p w:rsidR="00BD027C" w:rsidRDefault="00F31213">
      <w:pPr>
        <w:pStyle w:val="ProductList-ClauseHeading"/>
        <w:outlineLvl w:val="4"/>
      </w:pPr>
      <w:r>
        <w:t>4.2 Nano Server</w:t>
      </w:r>
    </w:p>
    <w:p w:rsidR="00BD027C" w:rsidRDefault="00F31213">
      <w:pPr>
        <w:pStyle w:val="ProductList-Body"/>
      </w:pPr>
      <w:r>
        <w:t xml:space="preserve">Клієнти з чинною Підтримкою програмного забезпечення для </w:t>
      </w:r>
      <w:r>
        <w:fldChar w:fldCharType="begin"/>
      </w:r>
      <w:r>
        <w:instrText xml:space="preserve"> AutoTextList   \s </w:instrText>
      </w:r>
      <w:r>
        <w:instrText xml:space="preserve">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Windows Server Standard або Datacenter, </w:t>
      </w:r>
      <w:r>
        <w:fldChar w:fldCharType="begin"/>
      </w:r>
      <w:r>
        <w:instrText xml:space="preserve"> AutoTextList   \s NoStyle \t "«Ліцензія» означає право на завантаження, інста</w:instrText>
      </w:r>
      <w:r>
        <w:instrText xml:space="preserve">ляцію, використання Продукту, а також отримання до нього доступу." </w:instrText>
      </w:r>
      <w:r>
        <w:fldChar w:fldCharType="separate"/>
      </w:r>
      <w:r>
        <w:rPr>
          <w:color w:val="0563C1"/>
        </w:rPr>
        <w:t>Ліцензій</w:t>
      </w:r>
      <w:r>
        <w:fldChar w:fldCharType="end"/>
      </w:r>
      <w:r>
        <w:t xml:space="preserve"> Windows Server Base Access, а також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w:instrText>
      </w:r>
      <w:r>
        <w:instrText xml:space="preserve">у." </w:instrText>
      </w:r>
      <w:r>
        <w:fldChar w:fldCharType="separate"/>
      </w:r>
      <w:r>
        <w:rPr>
          <w:color w:val="0563C1"/>
        </w:rPr>
        <w:t>Ліцензій</w:t>
      </w:r>
      <w:r>
        <w:fldChar w:fldCharType="end"/>
      </w:r>
      <w:r>
        <w:t xml:space="preserve"> Windows Server Additive Access можуть інсталювати й використовувати Nano Server. У рамках Основної й Додаткової ліцензії доступу також потрібна активна Підтримка програмного забезпечення.</w:t>
      </w:r>
    </w:p>
    <w:p w:rsidR="00BD027C" w:rsidRDefault="00BD027C">
      <w:pPr>
        <w:pStyle w:val="ProductList-ClauseHeading"/>
        <w:outlineLvl w:val="4"/>
      </w:pPr>
    </w:p>
    <w:p w:rsidR="00BD027C" w:rsidRDefault="00F31213">
      <w:pPr>
        <w:pStyle w:val="ProductList-ClauseHeading"/>
        <w:outlineLvl w:val="4"/>
      </w:pPr>
      <w:r>
        <w:t>4.3 Ліцензія доступу клієнта й ліцензія на передпла</w:t>
      </w:r>
      <w:r>
        <w:t>ту користувача для Служб віддалених робочих столів («RDS») – розширені права</w:t>
      </w:r>
    </w:p>
    <w:p w:rsidR="00BD027C" w:rsidRDefault="00F31213">
      <w:pPr>
        <w:pStyle w:val="ProductList-Body"/>
      </w:pPr>
      <w:r>
        <w:t xml:space="preserve">Клієнт може використовувати ліцензії CAL «на користувача» та ліцензії на передплату користувача для RDS із програмним забезпеченням Windows Server, що працює в </w:t>
      </w:r>
      <w:r>
        <w:fldChar w:fldCharType="begin"/>
      </w:r>
      <w:r>
        <w:instrText xml:space="preserve"> AutoTextList   \s </w:instrText>
      </w:r>
      <w:r>
        <w:instrText xml:space="preserve">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w:t>
      </w:r>
      <w:r>
        <w:t xml:space="preserve">призначених для внутрішнього використання або в Службах платформи Microsoft Azure, або на спільних серверах </w:t>
      </w:r>
      <w:r>
        <w:fldChar w:fldCharType="begin"/>
      </w:r>
      <w:r>
        <w:instrText xml:space="preserve"> AutoTextList   \s NoStyle \t "Партнер програми «Переміщення ліцензій через Підтримку програмного забезпечення» – особа, визначена на веб-сторінці h</w:instrText>
      </w:r>
      <w:r>
        <w:instrText xml:space="preserve">ttp://www.microsoft.com/licensing/software-assurance/license-mobility.aspx та вповноважена Майкрософт розміщувати програмне забезпечення клієнта на спільних серверах." </w:instrText>
      </w:r>
      <w:r>
        <w:fldChar w:fldCharType="separate"/>
      </w:r>
      <w:r>
        <w:rPr>
          <w:color w:val="0563C1"/>
        </w:rPr>
        <w:t>Партнера програми «Переміщення ліцензій через Підтримку програмного забезпечення»</w:t>
      </w:r>
      <w:r>
        <w:fldChar w:fldCharType="end"/>
      </w:r>
      <w:r>
        <w:t>, дл</w:t>
      </w:r>
      <w:r>
        <w:t xml:space="preserve">я якої він заповнив і надіслав форму «License Mobility Validation». За винятком доступу з боку </w:t>
      </w:r>
      <w:r>
        <w:fldChar w:fldCharType="begin"/>
      </w:r>
      <w:r>
        <w:instrText xml:space="preserve"> AutoTextList   \s NoStyle \t "Партнер програми «Переміщення ліцензій через Підтримку програмного забезпечення» – особа, визначена на веб-сторінці http://www.mic</w:instrText>
      </w:r>
      <w:r>
        <w:instrText xml:space="preserve">rosoft.com/licensing/software-assurance/license-mobility.aspx та вповноважена Майкрософт розміщувати програмне забезпечення клієнта на спільних серверах." </w:instrText>
      </w:r>
      <w:r>
        <w:fldChar w:fldCharType="separate"/>
      </w:r>
      <w:r>
        <w:rPr>
          <w:color w:val="0563C1"/>
        </w:rPr>
        <w:t>Партнера Клієнта за програмою «Переміщення ліцензій через Підтримку програмного забезпечення»</w:t>
      </w:r>
      <w:r>
        <w:fldChar w:fldCharType="end"/>
      </w:r>
      <w:r>
        <w:t xml:space="preserve"> в ці</w:t>
      </w:r>
      <w:r>
        <w:t xml:space="preserve">лях адміністрування, інші особи не мають прав доступу до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w:instrText>
      </w:r>
      <w:r>
        <w:instrText xml:space="preserve">астина... (Повне визначення див. у Глосарії.)" </w:instrText>
      </w:r>
      <w:r>
        <w:fldChar w:fldCharType="separate"/>
      </w:r>
      <w:r>
        <w:rPr>
          <w:color w:val="0563C1"/>
        </w:rPr>
        <w:t>операційних середовищ</w:t>
      </w:r>
      <w:r>
        <w:fldChar w:fldCharType="end"/>
      </w:r>
      <w:r>
        <w:t xml:space="preserve">. Будь-яку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w:instrText>
      </w:r>
      <w:r>
        <w:instrText xml:space="preserve"> див. в Глосарії.)" </w:instrText>
      </w:r>
      <w:r>
        <w:fldChar w:fldCharType="separate"/>
      </w:r>
      <w:r>
        <w:rPr>
          <w:color w:val="0563C1"/>
        </w:rPr>
        <w:t>ліцензію доступу клієнта</w:t>
      </w:r>
      <w:r>
        <w:fldChar w:fldCharType="end"/>
      </w:r>
      <w:r>
        <w:t xml:space="preserve"> або ліцензію на передплату користувача, яку Клієнт використовує таким чином, можна згодом перемістити в Служби платформи Microsoft Azure або до нового </w:t>
      </w:r>
      <w:r>
        <w:fldChar w:fldCharType="begin"/>
      </w:r>
      <w:r>
        <w:instrText xml:space="preserve"> AutoTextList   \s NoStyle \t "Партнер програми «Переміще</w:instrText>
      </w:r>
      <w:r>
        <w:instrText>ння ліцензій через Підтримку програмного забезпечення» – особа, визначена на веб-сторінці http://www.microsoft.com/licensing/software-assurance/license-mobility.aspx та вповноважена Майкрософт розміщувати програмне забезпечення клієнта на спільних серверах</w:instrText>
      </w:r>
      <w:r>
        <w:instrText xml:space="preserve">." </w:instrText>
      </w:r>
      <w:r>
        <w:fldChar w:fldCharType="separate"/>
      </w:r>
      <w:r>
        <w:rPr>
          <w:color w:val="0563C1"/>
        </w:rPr>
        <w:t>Партнера програми «Переміщення ліцензій через Підтримку програмного забезпечення»</w:t>
      </w:r>
      <w:r>
        <w:fldChar w:fldCharType="end"/>
      </w:r>
      <w:r>
        <w:t>, але не раніше ніж через 90 днів із початку її використання в поточному середовищі.</w:t>
      </w:r>
    </w:p>
    <w:p w:rsidR="00BD027C" w:rsidRDefault="00BD027C">
      <w:pPr>
        <w:pStyle w:val="PURBreadcrumb"/>
      </w:pPr>
    </w:p>
    <w:tbl>
      <w:tblPr>
        <w:tblStyle w:val="PURTable"/>
        <w:tblW w:w="0" w:type="dxa"/>
        <w:tblLook w:val="04A0" w:firstRow="1" w:lastRow="0" w:firstColumn="1" w:lastColumn="0" w:noHBand="0" w:noVBand="1"/>
      </w:tblPr>
      <w:tblGrid>
        <w:gridCol w:w="10800"/>
      </w:tblGrid>
      <w:tr w:rsidR="00BD027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D027C" w:rsidRDefault="00F31213">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BD027C" w:rsidRDefault="00BD027C">
      <w:pPr>
        <w:pStyle w:val="ProductList-Body"/>
      </w:pPr>
    </w:p>
    <w:p w:rsidR="00BD027C" w:rsidRDefault="00BD027C">
      <w:pPr>
        <w:sectPr w:rsidR="00BD027C">
          <w:headerReference w:type="default" r:id="rId105"/>
          <w:footerReference w:type="default" r:id="rId106"/>
          <w:type w:val="continuous"/>
          <w:pgSz w:w="12240" w:h="15840" w:code="1"/>
          <w:pgMar w:top="1170" w:right="720" w:bottom="720" w:left="720" w:header="432" w:footer="288" w:gutter="0"/>
          <w:cols w:space="360"/>
        </w:sectPr>
      </w:pPr>
    </w:p>
    <w:p w:rsidR="00BD027C" w:rsidRDefault="00F31213">
      <w:pPr>
        <w:pStyle w:val="ProductList-SectionHeading"/>
        <w:pageBreakBefore/>
        <w:outlineLvl w:val="0"/>
      </w:pPr>
      <w:bookmarkStart w:id="219" w:name="_Sec548"/>
      <w:bookmarkEnd w:id="33"/>
      <w:r>
        <w:lastRenderedPageBreak/>
        <w:t>Онлайнові служби</w:t>
      </w:r>
      <w:r>
        <w:fldChar w:fldCharType="begin"/>
      </w:r>
      <w:r>
        <w:instrText xml:space="preserve"> TC "</w:instrText>
      </w:r>
      <w:bookmarkStart w:id="220" w:name="_Toc478649813"/>
      <w:r>
        <w:instrText>Онлайнові служби</w:instrText>
      </w:r>
      <w:bookmarkEnd w:id="220"/>
      <w:r>
        <w:instrText>" \l 1</w:instrText>
      </w:r>
      <w:r>
        <w:fldChar w:fldCharType="end"/>
      </w:r>
    </w:p>
    <w:p w:rsidR="00BD027C" w:rsidRDefault="00F31213">
      <w:pPr>
        <w:pStyle w:val="ProductList-Body"/>
      </w:pPr>
      <w:r>
        <w:t xml:space="preserve">Придбання та використання Клієнтом служб Microsoft Online Services регулюється Умовами для продуктів і Умовами використання служб Microsoft Online Services, розміщеними на веб-сторінці </w:t>
      </w:r>
      <w:hyperlink r:id="rId107">
        <w:r>
          <w:rPr>
            <w:color w:val="00467F"/>
            <w:u w:val="single"/>
          </w:rPr>
          <w:t>http://go.mi</w:t>
        </w:r>
        <w:r>
          <w:rPr>
            <w:color w:val="00467F"/>
            <w:u w:val="single"/>
          </w:rPr>
          <w:t>crosoft.com/?linkid=9840733</w:t>
        </w:r>
      </w:hyperlink>
      <w:r>
        <w:t xml:space="preserve"> та включеними до цього документу способом посилання.</w:t>
      </w:r>
    </w:p>
    <w:p w:rsidR="00BD027C" w:rsidRDefault="00F31213">
      <w:pPr>
        <w:pStyle w:val="ProductList-Offering1Heading"/>
        <w:outlineLvl w:val="1"/>
      </w:pPr>
      <w:bookmarkStart w:id="221" w:name="_Sec620"/>
      <w:r>
        <w:t>Доступність Онлайнових служб у регіонах</w:t>
      </w:r>
      <w:bookmarkEnd w:id="221"/>
      <w:r>
        <w:fldChar w:fldCharType="begin"/>
      </w:r>
      <w:r>
        <w:instrText xml:space="preserve"> TC "</w:instrText>
      </w:r>
      <w:bookmarkStart w:id="222" w:name="_Toc478649814"/>
      <w:r>
        <w:instrText>Доступність Онлайнових служб у регіонах</w:instrText>
      </w:r>
      <w:bookmarkEnd w:id="222"/>
      <w:r>
        <w:instrText>" \l 2</w:instrText>
      </w:r>
      <w:r>
        <w:fldChar w:fldCharType="end"/>
      </w:r>
    </w:p>
    <w:p w:rsidR="00BD027C" w:rsidRDefault="00F31213">
      <w:pPr>
        <w:pStyle w:val="ProductList-Body"/>
      </w:pPr>
      <w:r>
        <w:t>Список країн і регіонів, у яких доступні Онлайнові служби, розміщено на веб-сторінц</w:t>
      </w:r>
      <w:r>
        <w:t xml:space="preserve">і </w:t>
      </w:r>
      <w:hyperlink r:id="rId108" w:anchor="international">
        <w:r>
          <w:rPr>
            <w:color w:val="00467F"/>
            <w:u w:val="single"/>
          </w:rPr>
          <w:t>http://www.microsoft.com/online/faq.aspx#international</w:t>
        </w:r>
      </w:hyperlink>
      <w:r>
        <w:t>.</w:t>
      </w:r>
    </w:p>
    <w:p w:rsidR="00BD027C" w:rsidRDefault="00F31213">
      <w:pPr>
        <w:pStyle w:val="ProductList-Offering1Heading"/>
        <w:outlineLvl w:val="1"/>
      </w:pPr>
      <w:bookmarkStart w:id="223" w:name="_Sec621"/>
      <w:r>
        <w:t>Правила придбання Онлайнових служб</w:t>
      </w:r>
      <w:bookmarkEnd w:id="223"/>
      <w:r>
        <w:fldChar w:fldCharType="begin"/>
      </w:r>
      <w:r>
        <w:instrText xml:space="preserve"> TC "</w:instrText>
      </w:r>
      <w:bookmarkStart w:id="224" w:name="_Toc478649815"/>
      <w:r>
        <w:instrText>Правила придбання Онлайнових служб</w:instrText>
      </w:r>
      <w:bookmarkEnd w:id="224"/>
      <w:r>
        <w:instrText>" \l 2</w:instrText>
      </w:r>
      <w:r>
        <w:fldChar w:fldCharType="end"/>
      </w:r>
    </w:p>
    <w:p w:rsidR="00BD027C" w:rsidRDefault="00F31213">
      <w:pPr>
        <w:pStyle w:val="ProductList-Body"/>
      </w:pPr>
      <w:r>
        <w:t>На придбання Онлайнових служб поширюю</w:t>
      </w:r>
      <w:r>
        <w:t>ться такі умови:</w:t>
      </w:r>
    </w:p>
    <w:p w:rsidR="00BD027C" w:rsidRDefault="00F31213" w:rsidP="006C5B90">
      <w:pPr>
        <w:pStyle w:val="ProductList-Bullet"/>
        <w:numPr>
          <w:ilvl w:val="0"/>
          <w:numId w:val="35"/>
        </w:numPr>
      </w:pPr>
      <w:r>
        <w:t>Умови передплати різняться залежно від програми, за якою вона придбавається. За програмою договору «Enterprise Agreement» закінчення строку передплати на Онлайнові служби, крім Microsoft Azure, має збігатися з датою закінчення дії Реєстрац</w:t>
      </w:r>
      <w:r>
        <w:t>ійної форми Клієнта.</w:t>
      </w:r>
    </w:p>
    <w:p w:rsidR="00BD027C" w:rsidRDefault="00F31213" w:rsidP="006C5B90">
      <w:pPr>
        <w:pStyle w:val="ProductList-Bullet"/>
        <w:numPr>
          <w:ilvl w:val="0"/>
          <w:numId w:val="35"/>
        </w:numPr>
      </w:pPr>
      <w:r>
        <w:t>Якщо Клієнт здійснює додаткове придбання Онлайнової служби, закінчення строку передплати додаткового придбання має відповідати строку наявної передплати Клієнта на ту саму Онлайнову службу.</w:t>
      </w:r>
    </w:p>
    <w:p w:rsidR="00BD027C" w:rsidRDefault="00F31213" w:rsidP="006C5B90">
      <w:pPr>
        <w:pStyle w:val="ProductList-Bullet"/>
        <w:numPr>
          <w:ilvl w:val="0"/>
          <w:numId w:val="35"/>
        </w:numPr>
      </w:pPr>
      <w:r>
        <w:t>Клієнт не може зменшувати кількість користува</w:t>
      </w:r>
      <w:r>
        <w:t>чів чи пристроїв, включених у передплату на Онлайнові служби, протягом терміну дії цієї передплати, за винятком випадків, передбачених угодою про корпоративне ліцензування Клієнта.</w:t>
      </w:r>
    </w:p>
    <w:p w:rsidR="00BD027C" w:rsidRDefault="00F31213" w:rsidP="006C5B90">
      <w:pPr>
        <w:pStyle w:val="ProductList-Bullet"/>
        <w:numPr>
          <w:ilvl w:val="0"/>
          <w:numId w:val="35"/>
        </w:numPr>
      </w:pPr>
      <w:r>
        <w:t>Умови для Microsoft Azure наведено в Записі товару «Microsoft Azure».</w:t>
      </w:r>
    </w:p>
    <w:p w:rsidR="00BD027C" w:rsidRDefault="00F31213" w:rsidP="006C5B90">
      <w:pPr>
        <w:pStyle w:val="ProductList-Bullet"/>
        <w:numPr>
          <w:ilvl w:val="0"/>
          <w:numId w:val="35"/>
        </w:numPr>
      </w:pPr>
      <w:r>
        <w:fldChar w:fldCharType="begin"/>
      </w:r>
      <w:r>
        <w:instrText xml:space="preserve"> Auto</w:instrText>
      </w:r>
      <w:r>
        <w:instrText xml:space="preserve">TextList   \s NoStyle \t "Додаткова ліцензія – це ліцензія, яка купується на додаток до раніше придбаної Ліцензії на оновлення та пов’язується з нею… (повне визначення див. в Глосарії)." </w:instrText>
      </w:r>
      <w:r>
        <w:fldChar w:fldCharType="separate"/>
      </w:r>
      <w:r>
        <w:rPr>
          <w:color w:val="0563C1"/>
        </w:rPr>
        <w:t>Додаткову</w:t>
      </w:r>
      <w:r>
        <w:fldChar w:fldCharType="end"/>
      </w:r>
      <w:r>
        <w:t xml:space="preserve"> ліцензію на передплату користувача та Ліцензію на передп</w:t>
      </w:r>
      <w:r>
        <w:t xml:space="preserve">лату користувача </w:t>
      </w:r>
      <w:r>
        <w:fldChar w:fldCharType="begin"/>
      </w:r>
      <w:r>
        <w:instrText xml:space="preserve"> AutoTextList   \s NoStyle \t "Ліцензія на перехід – це ліцензія, що купується на додаток до раніше придбаної базової ліцензії (і пов’язується з нею)." </w:instrText>
      </w:r>
      <w:r>
        <w:fldChar w:fldCharType="separate"/>
      </w:r>
      <w:r>
        <w:rPr>
          <w:color w:val="0563C1"/>
        </w:rPr>
        <w:t>на перехід</w:t>
      </w:r>
      <w:r>
        <w:fldChar w:fldCharType="end"/>
      </w:r>
      <w:r>
        <w:t xml:space="preserve"> потрібно купувати в рамках тієї самої угоди корпоративного ліцензування «</w:t>
      </w:r>
      <w:r>
        <w:t xml:space="preserve">Volume Licensing» і тієї самої реєстраційної форми (якщо є), за якими придбано Ліцензію на оновлення або базову Ліцензію на передплату користувача. </w:t>
      </w:r>
      <w:r>
        <w:fldChar w:fldCharType="begin"/>
      </w:r>
      <w:r>
        <w:instrText xml:space="preserve"> AutoTextList   \s NoStyle \t "Додаткова ліцензія – це ліцензія, яка купується на додаток до раніше придбано</w:instrText>
      </w:r>
      <w:r>
        <w:instrText xml:space="preserve">ї Ліцензії на оновлення та пов’язується з нею… (повне визначення див. в Глосарії)." </w:instrText>
      </w:r>
      <w:r>
        <w:fldChar w:fldCharType="separate"/>
      </w:r>
      <w:r>
        <w:rPr>
          <w:color w:val="0563C1"/>
        </w:rPr>
        <w:t>Додаткові</w:t>
      </w:r>
      <w:r>
        <w:fldChar w:fldCharType="end"/>
      </w:r>
      <w:r>
        <w:t xml:space="preserve"> ліцензії перестають діяти в момент закінчення дії відшкодування в рамках Підтримки програмного забезпечення для Ліцензії на оновлення або </w:t>
      </w:r>
      <w:r>
        <w:fldChar w:fldCharType="begin"/>
      </w:r>
      <w:r>
        <w:instrText xml:space="preserve"> AutoTextList   \s No</w:instrText>
      </w:r>
      <w:r>
        <w:instrText xml:space="preserve">Style \t "Додаткова ліцензія – це ліцензія, яка купується на додаток до раніше придбаної Ліцензії на оновлення та пов’язується з нею… (повне визначення див. в Глосарії)." </w:instrText>
      </w:r>
      <w:r>
        <w:fldChar w:fldCharType="separate"/>
      </w:r>
      <w:r>
        <w:rPr>
          <w:color w:val="0563C1"/>
        </w:rPr>
        <w:t>Додаткової</w:t>
      </w:r>
      <w:r>
        <w:fldChar w:fldCharType="end"/>
      </w:r>
      <w:r>
        <w:t xml:space="preserve"> ліцензії на передплату користувача, залежно від того, що з цього перестає діяти раніше. Ліцензії </w:t>
      </w:r>
      <w:r>
        <w:fldChar w:fldCharType="begin"/>
      </w:r>
      <w:r>
        <w:instrText xml:space="preserve"> AutoTextList   \s NoStyle \t "Ліцензія на перехід – це ліцензія, що купується на додаток до раніше придбаної базової ліцензії (і пов’язується з нею)." </w:instrText>
      </w:r>
      <w:r>
        <w:fldChar w:fldCharType="separate"/>
      </w:r>
      <w:r>
        <w:rPr>
          <w:color w:val="0563C1"/>
        </w:rPr>
        <w:t>на пер</w:t>
      </w:r>
      <w:r>
        <w:rPr>
          <w:color w:val="0563C1"/>
        </w:rPr>
        <w:t>ехід</w:t>
      </w:r>
      <w:r>
        <w:fldChar w:fldCharType="end"/>
      </w:r>
      <w:r>
        <w:t xml:space="preserve"> перестають діяти в момент закінчення дії Ліцензії на передплату користувача </w:t>
      </w:r>
      <w:r>
        <w:fldChar w:fldCharType="begin"/>
      </w:r>
      <w:r>
        <w:instrText xml:space="preserve"> AutoTextList   \s NoStyle \t "Ліцензія на перехід – це ліцензія, що купується на додаток до раніше придбаної базової ліцензії (і пов’язується з нею)." </w:instrText>
      </w:r>
      <w:r>
        <w:fldChar w:fldCharType="separate"/>
      </w:r>
      <w:r>
        <w:rPr>
          <w:color w:val="0563C1"/>
        </w:rPr>
        <w:t>на перехід</w:t>
      </w:r>
      <w:r>
        <w:fldChar w:fldCharType="end"/>
      </w:r>
      <w:r>
        <w:t xml:space="preserve"> або ба</w:t>
      </w:r>
      <w:r>
        <w:t>зової Ліцензії на передплату користувача, залежно від того, що з цього перестає діяти раніше.</w:t>
      </w:r>
    </w:p>
    <w:p w:rsidR="00BD027C" w:rsidRDefault="00F31213">
      <w:pPr>
        <w:pStyle w:val="ProductList-Offering1Heading"/>
        <w:outlineLvl w:val="1"/>
      </w:pPr>
      <w:bookmarkStart w:id="225" w:name="_Sec623"/>
      <w:r>
        <w:t>Поновлення Онлайнових служб</w:t>
      </w:r>
      <w:bookmarkEnd w:id="225"/>
      <w:r>
        <w:fldChar w:fldCharType="begin"/>
      </w:r>
      <w:r>
        <w:instrText xml:space="preserve"> TC "</w:instrText>
      </w:r>
      <w:bookmarkStart w:id="226" w:name="_Toc478649816"/>
      <w:r>
        <w:instrText>Поновлення Онлайнових служб</w:instrText>
      </w:r>
      <w:bookmarkEnd w:id="226"/>
      <w:r>
        <w:instrText>" \l 2</w:instrText>
      </w:r>
      <w:r>
        <w:fldChar w:fldCharType="end"/>
      </w:r>
    </w:p>
    <w:p w:rsidR="00BD027C" w:rsidRDefault="00F31213">
      <w:pPr>
        <w:pStyle w:val="ProductList-Body"/>
      </w:pPr>
      <w:r>
        <w:t>Онлайнові служби з Автоматичним поновленням автоматично поновлюються на наступний день після т</w:t>
      </w:r>
      <w:r>
        <w:t>ого, як закінчується їхній строк передплати, якщо Клієнт не вирішить не поновлювати службу способом відмови від автоматичного поновлення принаймні за 30 днів до закінчення строку передплати. Для цього необхідно розмістити замовлення своєму торгівельному па</w:t>
      </w:r>
      <w:r>
        <w:t xml:space="preserve">ртнеру або скористатися формою, розміщеною на веб-сторінці </w:t>
      </w:r>
      <w:hyperlink r:id="rId109">
        <w:r>
          <w:rPr>
            <w:color w:val="00467F"/>
            <w:u w:val="single"/>
          </w:rPr>
          <w:t>http://microsoft.com/licensing/contracts</w:t>
        </w:r>
      </w:hyperlink>
      <w:r>
        <w:t>. Передплата на Онлайнові служби для державних і освітніх клієнтів автоматично не поновлюється, я</w:t>
      </w:r>
      <w:r>
        <w:t>кщо Клієнт не вибере варіант автоматичного поновлення.</w:t>
      </w:r>
    </w:p>
    <w:p w:rsidR="00BD027C" w:rsidRDefault="00BD027C">
      <w:pPr>
        <w:pStyle w:val="ProductList-Body"/>
        <w:jc w:val="right"/>
      </w:pPr>
    </w:p>
    <w:tbl>
      <w:tblPr>
        <w:tblStyle w:val="PURTable"/>
        <w:tblW w:w="0" w:type="dxa"/>
        <w:tblLook w:val="04A0" w:firstRow="1" w:lastRow="0" w:firstColumn="1" w:lastColumn="0" w:noHBand="0" w:noVBand="1"/>
      </w:tblPr>
      <w:tblGrid>
        <w:gridCol w:w="10800"/>
      </w:tblGrid>
      <w:tr w:rsidR="00BD027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D027C" w:rsidRDefault="00F31213">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BD027C" w:rsidRDefault="00BD027C">
      <w:pPr>
        <w:pStyle w:val="ProductList-Body"/>
      </w:pPr>
    </w:p>
    <w:p w:rsidR="00BD027C" w:rsidRDefault="00F31213">
      <w:pPr>
        <w:pStyle w:val="ProductList-OfferingGroupHeading"/>
        <w:outlineLvl w:val="1"/>
      </w:pPr>
      <w:bookmarkStart w:id="227" w:name="_Sec624"/>
      <w:r>
        <w:t>Служби Microsoft Azure</w:t>
      </w:r>
      <w:bookmarkEnd w:id="227"/>
      <w:r>
        <w:fldChar w:fldCharType="begin"/>
      </w:r>
      <w:r>
        <w:instrText xml:space="preserve"> TC "</w:instrText>
      </w:r>
      <w:bookmarkStart w:id="228" w:name="_Toc478649817"/>
      <w:r>
        <w:instrText>Служби Microsoft Azure</w:instrText>
      </w:r>
      <w:bookmarkEnd w:id="228"/>
      <w:r>
        <w:instrText>" \l 2</w:instrText>
      </w:r>
      <w:r>
        <w:fldChar w:fldCharType="end"/>
      </w:r>
    </w:p>
    <w:p w:rsidR="00BD027C" w:rsidRDefault="00F31213">
      <w:pPr>
        <w:pStyle w:val="ProductList-ClauseHeading"/>
        <w:outlineLvl w:val="2"/>
      </w:pPr>
      <w:r>
        <w:t>1. Визначення</w:t>
      </w:r>
    </w:p>
    <w:p w:rsidR="00BD027C" w:rsidRDefault="00F31213">
      <w:pPr>
        <w:pStyle w:val="ProductList-Body"/>
      </w:pPr>
      <w:r>
        <w:rPr>
          <w:b/>
          <w:color w:val="00188F"/>
        </w:rPr>
        <w:t>Виділене річне зобов’язання</w:t>
      </w:r>
      <w:r>
        <w:t xml:space="preserve"> – частина Грошового зобов’язання, що виділяється на щорічній основі протягом строку Реєстрації.</w:t>
      </w:r>
    </w:p>
    <w:p w:rsidR="00BD027C" w:rsidRDefault="00F31213">
      <w:pPr>
        <w:pStyle w:val="ProductList-Body"/>
      </w:pPr>
      <w:r>
        <w:rPr>
          <w:b/>
          <w:color w:val="00188F"/>
        </w:rPr>
        <w:t>Ліміт споживання</w:t>
      </w:r>
      <w:r>
        <w:t xml:space="preserve"> дорівнює п’ятдесяти відсоткам Виділеного річного зобов’язання. Наприклад, якщо сума Виділеного річного зобов’язання</w:t>
      </w:r>
      <w:r>
        <w:t xml:space="preserve"> дорівнює 100 000 дол. США, Ліміт споживання на цей рік становить 50 000 дол. США.</w:t>
      </w:r>
    </w:p>
    <w:p w:rsidR="00BD027C" w:rsidRDefault="00F31213">
      <w:pPr>
        <w:pStyle w:val="ProductList-Body"/>
      </w:pPr>
      <w:r>
        <w:rPr>
          <w:b/>
          <w:color w:val="00188F"/>
        </w:rPr>
        <w:t>Обсяги споживання</w:t>
      </w:r>
      <w:r>
        <w:t xml:space="preserve"> – це ціни на використання служб Microsoft Azure або на певні плани послуг Microsoft Azure, що перевищують зазначену кількість. Обсяги споживання можуть так</w:t>
      </w:r>
      <w:r>
        <w:t>ож називатися «Надлишковими обсягами» або «Надлишком» в інших документах Майкрософт або Microsoft Azure.</w:t>
      </w:r>
    </w:p>
    <w:p w:rsidR="00BD027C" w:rsidRDefault="00F31213">
      <w:pPr>
        <w:pStyle w:val="ProductList-Body"/>
      </w:pPr>
      <w:r>
        <w:rPr>
          <w:b/>
          <w:color w:val="00188F"/>
        </w:rPr>
        <w:t>План служб Microsoft Azure</w:t>
      </w:r>
      <w:r>
        <w:t xml:space="preserve"> – передплата на одну з окремих Служб Microsoft Azure, визначена нижче як План служб Microsoft Azure. Служби, придбані як пла</w:t>
      </w:r>
      <w:r>
        <w:t>н служб Microsoft Azure, не відповідають критеріям для Винятків щодо хостингу, описаним в Умовах використання онлайнових служб.</w:t>
      </w:r>
    </w:p>
    <w:p w:rsidR="00BD027C" w:rsidRDefault="00F31213">
      <w:pPr>
        <w:pStyle w:val="ProductList-Body"/>
      </w:pPr>
      <w:r>
        <w:rPr>
          <w:b/>
          <w:color w:val="00188F"/>
        </w:rPr>
        <w:t>Грошове зобов’язання</w:t>
      </w:r>
      <w:r>
        <w:t xml:space="preserve"> – загальна грошова сума, яку клієнт зобов’язується сплатити протягом строку передплати за використання відп</w:t>
      </w:r>
      <w:r>
        <w:t>овідних Служб Microsoft Azure.</w:t>
      </w:r>
    </w:p>
    <w:p w:rsidR="00BD027C" w:rsidRDefault="00BD027C">
      <w:pPr>
        <w:pStyle w:val="ProductList-Body"/>
      </w:pPr>
    </w:p>
    <w:p w:rsidR="00BD027C" w:rsidRDefault="00F31213">
      <w:pPr>
        <w:pStyle w:val="ProductList-ClauseHeading"/>
        <w:outlineLvl w:val="2"/>
      </w:pPr>
      <w:r>
        <w:t>2. Строк передплати</w:t>
      </w:r>
    </w:p>
    <w:p w:rsidR="00BD027C" w:rsidRDefault="00F31213">
      <w:pPr>
        <w:pStyle w:val="ProductList-Body"/>
      </w:pPr>
      <w:r>
        <w:t xml:space="preserve">Клієнти можуть передплачувати лише Служби Microsoft Azure (включно з Планами служб Microsoft Azure) протягом строку передплати, який закінчується в дату закінчення дії Реєстраційної форми клієнта (далі – </w:t>
      </w:r>
      <w:r>
        <w:t>«збіг строків»). Щоб передплатити Служби Microsoft Azure, у клієнтів мають залишатися принаймні два місяці Строку реєстрації.</w:t>
      </w:r>
    </w:p>
    <w:p w:rsidR="00BD027C" w:rsidRDefault="00BD027C">
      <w:pPr>
        <w:pStyle w:val="ProductList-Body"/>
      </w:pPr>
    </w:p>
    <w:p w:rsidR="00BD027C" w:rsidRDefault="00F31213">
      <w:pPr>
        <w:pStyle w:val="ProductList-ClauseHeading"/>
        <w:outlineLvl w:val="2"/>
      </w:pPr>
      <w:r>
        <w:lastRenderedPageBreak/>
        <w:t>3. Придбання служб</w:t>
      </w:r>
    </w:p>
    <w:p w:rsidR="00BD027C" w:rsidRDefault="00F31213">
      <w:pPr>
        <w:pStyle w:val="ProductList-Body"/>
      </w:pPr>
      <w:r>
        <w:t>Служби Microsoft Azure можна придбати за допомогою одного з наведених нижче способів або їх поєднання:</w:t>
      </w:r>
    </w:p>
    <w:p w:rsidR="00BD027C" w:rsidRDefault="00F31213" w:rsidP="006C5B90">
      <w:pPr>
        <w:pStyle w:val="ProductList-Bullet"/>
        <w:numPr>
          <w:ilvl w:val="0"/>
          <w:numId w:val="36"/>
        </w:numPr>
      </w:pPr>
      <w:r>
        <w:rPr>
          <w:b/>
          <w:color w:val="00188F"/>
        </w:rPr>
        <w:t>Зобов’я</w:t>
      </w:r>
      <w:r>
        <w:rPr>
          <w:b/>
          <w:color w:val="00188F"/>
        </w:rPr>
        <w:t>зання</w:t>
      </w:r>
      <w:r>
        <w:t xml:space="preserve">: Грошові зобов’язання розподіляються пропорційно впродовж Строку реєстрації. Щоб збільшити своє Грошове зобов’язання в будь-який час, клієнти можуть розмістити додаткові замовлення. Коли розміщується додаткове замовлення, Виділене річне зобов’язання </w:t>
      </w:r>
      <w:r>
        <w:t>на цей рік збільшується на суму замовлення. У кожному наступному році Строку реєстрації, що залишається, Виділене річне зобов’язання збільшуватиметься на суму додаткового замовлення, помножену на дванадцять і розділену на повну кількість місяців, що пройшл</w:t>
      </w:r>
      <w:r>
        <w:t>и з моменту розміщення додаткового замовлення до дати річниці, яка настає після додаткового замовлення.</w:t>
      </w:r>
    </w:p>
    <w:p w:rsidR="00BD027C" w:rsidRDefault="00F31213" w:rsidP="006C5B90">
      <w:pPr>
        <w:pStyle w:val="ProductList-Bullet"/>
        <w:numPr>
          <w:ilvl w:val="1"/>
          <w:numId w:val="36"/>
        </w:numPr>
      </w:pPr>
      <w:r>
        <w:t>Клієнти можуть зменшити суму Грошового зобов’язання для будь-якої майбутньої дати річниці Реєстрації, повідомивши свого торговельного партнера, який пов</w:t>
      </w:r>
      <w:r>
        <w:t>инен оформити таке зменшення з Майкрософт до дати річниці Реєстрації.</w:t>
      </w:r>
    </w:p>
    <w:p w:rsidR="00BD027C" w:rsidRDefault="00F31213" w:rsidP="006C5B90">
      <w:pPr>
        <w:pStyle w:val="ProductList-Bullet"/>
        <w:numPr>
          <w:ilvl w:val="1"/>
          <w:numId w:val="36"/>
        </w:numPr>
      </w:pPr>
      <w:r>
        <w:t xml:space="preserve">Клієнти повинні щороку використовувати суму Виділеного річного зобов’язання до останнього дня місяця, що передує річниці Реєстрації. Після цього дня невикористану частку суми Виділеного </w:t>
      </w:r>
      <w:r>
        <w:t>річного зобов’язання буде втрачено. Клієнти можуть щороку використовувати Ліміт споживання до останнього дня місяця, що передує річниці Реєстрації. Після цього дня невикористану частку Ліміту споживання буде втрачено.</w:t>
      </w:r>
    </w:p>
    <w:p w:rsidR="00BD027C" w:rsidRDefault="00F31213" w:rsidP="006C5B90">
      <w:pPr>
        <w:pStyle w:val="ProductList-Bullet"/>
        <w:numPr>
          <w:ilvl w:val="0"/>
          <w:numId w:val="36"/>
        </w:numPr>
      </w:pPr>
      <w:r>
        <w:rPr>
          <w:b/>
          <w:color w:val="00188F"/>
        </w:rPr>
        <w:t>Споживання</w:t>
      </w:r>
      <w:r>
        <w:t>: клієнти здійснюють оплату на основі обсягу споживання Служб Microsoft Azure протягом розрахункового періоду. Деякі функції Служб Microsoft Azure можуть бути доступні для придбання лише на основі споживання.</w:t>
      </w:r>
    </w:p>
    <w:p w:rsidR="00BD027C" w:rsidRDefault="00F31213" w:rsidP="006C5B90">
      <w:pPr>
        <w:pStyle w:val="ProductList-Bullet"/>
        <w:numPr>
          <w:ilvl w:val="0"/>
          <w:numId w:val="36"/>
        </w:numPr>
      </w:pPr>
      <w:r>
        <w:rPr>
          <w:b/>
          <w:color w:val="00188F"/>
        </w:rPr>
        <w:t>План служб Microsoft Azure</w:t>
      </w:r>
      <w:r>
        <w:t>: клієнти можуть мати</w:t>
      </w:r>
      <w:r>
        <w:t xml:space="preserve"> змогу передплатити Службу Microsoft Azure як План служб Microsoft Azure.</w:t>
      </w:r>
    </w:p>
    <w:p w:rsidR="00BD027C" w:rsidRDefault="00F31213" w:rsidP="006C5B90">
      <w:pPr>
        <w:pStyle w:val="ProductList-Bullet"/>
        <w:numPr>
          <w:ilvl w:val="0"/>
          <w:numId w:val="36"/>
        </w:numPr>
      </w:pPr>
      <w:r>
        <w:rPr>
          <w:b/>
          <w:color w:val="00188F"/>
        </w:rPr>
        <w:t>Автоматична підготовка</w:t>
      </w:r>
      <w:r>
        <w:t>. За Реєстраційною формою «Server and Cloud Enrollment» Клієнти, які не замовили Служби Microsoft Azure у рамках Реєстраційної форми, можуть отримати від Майкро</w:t>
      </w:r>
      <w:r>
        <w:t>софт електронний лист для активації, в якому їм буде запропоновано підготувати Служби Microsoft Azure за Реєстраційною формою без взяття Грошового зобов’язання.</w:t>
      </w:r>
    </w:p>
    <w:p w:rsidR="00BD027C" w:rsidRDefault="00BD027C">
      <w:pPr>
        <w:pStyle w:val="ProductList-Body"/>
      </w:pPr>
    </w:p>
    <w:p w:rsidR="00BD027C" w:rsidRDefault="00F31213">
      <w:pPr>
        <w:pStyle w:val="ProductList-ClauseHeading"/>
        <w:outlineLvl w:val="2"/>
      </w:pPr>
      <w:r>
        <w:t>4. Ціни</w:t>
      </w:r>
    </w:p>
    <w:p w:rsidR="00BD027C" w:rsidRDefault="00F31213">
      <w:pPr>
        <w:pStyle w:val="ProductList-Body"/>
      </w:pPr>
      <w:r>
        <w:t xml:space="preserve">Майкрософт може пропонувати нижчі ціни Клієнту або торгівельному партнеру Клієнта для </w:t>
      </w:r>
      <w:r>
        <w:t>окремих Служб Microsoft Azure протягом Строку реєстрації Клієнта на постійній або тимчасовій (акційній) основі.</w:t>
      </w:r>
    </w:p>
    <w:p w:rsidR="00BD027C" w:rsidRDefault="00BD027C">
      <w:pPr>
        <w:pStyle w:val="ProductList-Body"/>
      </w:pPr>
    </w:p>
    <w:p w:rsidR="00BD027C" w:rsidRDefault="00F31213">
      <w:pPr>
        <w:pStyle w:val="ProductList-ClauseHeading"/>
        <w:outlineLvl w:val="2"/>
      </w:pPr>
      <w:r>
        <w:t>5. Оплата та винагороди</w:t>
      </w:r>
    </w:p>
    <w:p w:rsidR="00BD027C" w:rsidRDefault="00F31213">
      <w:pPr>
        <w:pStyle w:val="ProductList-Body"/>
      </w:pPr>
      <w:r>
        <w:t>Клієнтам, що підготували Служби Microsoft Azure без взяття Грошового зобов’язання, рахунки виставлятимуться на щоквартальній основі за Обсягами споживання.</w:t>
      </w:r>
    </w:p>
    <w:p w:rsidR="00BD027C" w:rsidRDefault="00BD027C">
      <w:pPr>
        <w:pStyle w:val="ProductList-Body"/>
      </w:pPr>
    </w:p>
    <w:p w:rsidR="00BD027C" w:rsidRDefault="00F31213">
      <w:pPr>
        <w:pStyle w:val="ProductList-Body"/>
      </w:pPr>
      <w:r>
        <w:t>Для Клієнтів, які мають Грошове зобов’язання, рахунок за першим Виділеним річним зобов’язанням буде</w:t>
      </w:r>
      <w:r>
        <w:t xml:space="preserve"> виставлено негайно, а рахунки за майбутніми Виділеними річними зобов’язаннями виставлятимуться в річницю дати набуття чинності Реєстрації. Клієнти також можуть вирішити сплатити повну суму Грошового зобов’язання під час розміщення початкового замовлення.</w:t>
      </w:r>
    </w:p>
    <w:p w:rsidR="00BD027C" w:rsidRDefault="00BD027C">
      <w:pPr>
        <w:pStyle w:val="ProductList-Body"/>
      </w:pPr>
    </w:p>
    <w:p w:rsidR="00BD027C" w:rsidRDefault="00F31213">
      <w:pPr>
        <w:pStyle w:val="ProductList-Body"/>
      </w:pPr>
      <w:r>
        <w:t>Щомісяця Майкрософт відраховуватиме із суми Виділеного річного зобов’язання грошову вартість використання Клієнтом відповідних Служб Microsoft Azure. Після вичерпання залишку Виділеного річного зобов’язання Клієнта рахунки за будь-яке додаткове використан</w:t>
      </w:r>
      <w:r>
        <w:t xml:space="preserve">ня виставлятимуться за Обсягами споживання. </w:t>
      </w:r>
    </w:p>
    <w:p w:rsidR="00BD027C" w:rsidRDefault="00BD027C">
      <w:pPr>
        <w:pStyle w:val="ProductList-Body"/>
      </w:pPr>
    </w:p>
    <w:p w:rsidR="00BD027C" w:rsidRDefault="00F31213">
      <w:pPr>
        <w:pStyle w:val="ProductList-Body"/>
      </w:pPr>
      <w:r>
        <w:t>Якщо пряме використання клієнтом за корпоративною угодою нижче суми виділеного річного зобов’язання плюс ліміт споживання, рахунки за будь-яке використання, що перевищує суму виділеного річного зобов’язання, ви</w:t>
      </w:r>
      <w:r>
        <w:t>ставлятимуться згідно з нормами споживання клієнту або його торговельному представнику в річницю дати набуття чинності реєстрації за роки 1 і 2, а також наприкінці строку передплати за Рік 3.</w:t>
      </w:r>
    </w:p>
    <w:p w:rsidR="00BD027C" w:rsidRDefault="00BD027C">
      <w:pPr>
        <w:pStyle w:val="ProductList-Body"/>
      </w:pPr>
    </w:p>
    <w:p w:rsidR="00BD027C" w:rsidRDefault="00F31213">
      <w:pPr>
        <w:pStyle w:val="ProductList-Body"/>
      </w:pPr>
      <w:r>
        <w:t>Якщо пряме використання клієнтом за корпоративною угодою переви</w:t>
      </w:r>
      <w:r>
        <w:t>щує суму виділеного річного зобов’язання плюс ліміт споживання, рахунки за все використання, що перевищує суму виділеного річного зобов’язання, виставлятимуться згідно з нормами споживання клієнту або його торговельному представнику наприкінці кожного квар</w:t>
      </w:r>
      <w:r>
        <w:t>талу реєстрації.</w:t>
      </w:r>
    </w:p>
    <w:p w:rsidR="00BD027C" w:rsidRDefault="00BD027C">
      <w:pPr>
        <w:pStyle w:val="ProductList-Body"/>
      </w:pPr>
    </w:p>
    <w:p w:rsidR="00BD027C" w:rsidRDefault="00F31213">
      <w:pPr>
        <w:pStyle w:val="ProductList-Body"/>
      </w:pPr>
      <w:r>
        <w:t>Для непрямих клієнтів за корпоративною угодою всі рахунки-фактури, що перевищують виділене річне зобов'язання, буде виставлено згідно з нормами споживання торговельного посередника клієнта наприкінці кожного кварталу реєстрації.</w:t>
      </w:r>
    </w:p>
    <w:p w:rsidR="00BD027C" w:rsidRDefault="00BD027C">
      <w:pPr>
        <w:pStyle w:val="ProductList-Body"/>
      </w:pPr>
    </w:p>
    <w:p w:rsidR="00BD027C" w:rsidRDefault="00F31213">
      <w:pPr>
        <w:pStyle w:val="ProductList-Body"/>
      </w:pPr>
      <w:r>
        <w:t xml:space="preserve">Рахунки </w:t>
      </w:r>
      <w:r>
        <w:t>за все використання Служб Microsoft Azure після закінчення або дострокового припинення строку передплати Клієнта виставлятимуться клієнту або його торгівельному партнеру за поточними на той час Обсягами споживання на щоквартальній основі.</w:t>
      </w:r>
    </w:p>
    <w:p w:rsidR="00BD027C" w:rsidRDefault="00BD027C">
      <w:pPr>
        <w:pStyle w:val="ProductList-Body"/>
      </w:pPr>
    </w:p>
    <w:p w:rsidR="00BD027C" w:rsidRDefault="00F31213">
      <w:pPr>
        <w:pStyle w:val="ProductList-Body"/>
      </w:pPr>
      <w:r>
        <w:t>Рахунки за придб</w:t>
      </w:r>
      <w:r>
        <w:t>ання Плану служб Microsoft Azure виставлятимуться Клієнту або його торгівельному партнеру згідно з умовами угоди корпоративного ліцензування «Volume Licensing» Клієнта, яка загалом регулює умови оплати замовлення Онлайнових служб. Грошове зобов’язання не м</w:t>
      </w:r>
      <w:r>
        <w:t>оже застосовуватися до придбання Плану служб Microsoft Azure, але якщо План служб Microsoft Azure передбачає придбання Початкової кількості послуг («Початкова кількість»), рахунки за використання Клієнтом, яке перевищує Початкову кількість, виставлятимутьс</w:t>
      </w:r>
      <w:r>
        <w:t>я за Обсягами споживання, та до такого використання може застосовуватися Виділене річне зобов’язання Клієнта.</w:t>
      </w:r>
    </w:p>
    <w:p w:rsidR="00BD027C" w:rsidRDefault="00BD027C">
      <w:pPr>
        <w:pStyle w:val="ProductList-Body"/>
      </w:pPr>
    </w:p>
    <w:p w:rsidR="00BD027C" w:rsidRDefault="00F31213">
      <w:pPr>
        <w:pStyle w:val="ProductList-ClauseHeading"/>
        <w:outlineLvl w:val="2"/>
      </w:pPr>
      <w:r>
        <w:t>6. Програми Open License, Open Value та Open Value Subscription</w:t>
      </w:r>
    </w:p>
    <w:p w:rsidR="00BD027C" w:rsidRDefault="00F31213">
      <w:pPr>
        <w:pStyle w:val="ProductList-SubClauseHeading"/>
        <w:outlineLvl w:val="3"/>
      </w:pPr>
      <w:r>
        <w:t>6.1 Визначення</w:t>
      </w:r>
    </w:p>
    <w:p w:rsidR="00BD027C" w:rsidRDefault="00F31213">
      <w:pPr>
        <w:pStyle w:val="ProductList-BodyIndented"/>
      </w:pPr>
      <w:r>
        <w:t>Для цілей угод «Open License», «Open Value» та «Open Value Subscri</w:t>
      </w:r>
      <w:r>
        <w:t xml:space="preserve">ption» </w:t>
      </w:r>
      <w:r>
        <w:rPr>
          <w:b/>
          <w:color w:val="00188F"/>
        </w:rPr>
        <w:t>Обсяги споживання</w:t>
      </w:r>
      <w:r>
        <w:t xml:space="preserve"> – ціни на всі Служби Microsoft Azure.</w:t>
      </w:r>
    </w:p>
    <w:p w:rsidR="00BD027C" w:rsidRDefault="00F31213">
      <w:pPr>
        <w:pStyle w:val="ProductList-BodyIndented"/>
      </w:pPr>
      <w:r>
        <w:rPr>
          <w:b/>
          <w:color w:val="00188F"/>
        </w:rPr>
        <w:t>«Портал»</w:t>
      </w:r>
      <w:r>
        <w:t xml:space="preserve"> – онлайновий портал, через який Клієнт керує Передплатою.</w:t>
      </w:r>
    </w:p>
    <w:p w:rsidR="00BD027C" w:rsidRDefault="00F31213">
      <w:pPr>
        <w:pStyle w:val="ProductList-BodyIndented"/>
      </w:pPr>
      <w:r>
        <w:rPr>
          <w:b/>
          <w:color w:val="00188F"/>
        </w:rPr>
        <w:lastRenderedPageBreak/>
        <w:t>«Передплата»</w:t>
      </w:r>
      <w:r>
        <w:t xml:space="preserve"> – передплата з вартістю, яка визначається на момент замовлення та яку можна обміняти на певну кількість Служб Microsoft Azure.</w:t>
      </w:r>
    </w:p>
    <w:p w:rsidR="00BD027C" w:rsidRDefault="00BD027C">
      <w:pPr>
        <w:pStyle w:val="ProductList-BodyIndented"/>
      </w:pPr>
    </w:p>
    <w:p w:rsidR="00BD027C" w:rsidRDefault="00F31213">
      <w:pPr>
        <w:pStyle w:val="ProductList-SubClauseHeading"/>
        <w:outlineLvl w:val="3"/>
      </w:pPr>
      <w:r>
        <w:t>6.2 Строк передплати</w:t>
      </w:r>
    </w:p>
    <w:p w:rsidR="00BD027C" w:rsidRDefault="00F31213">
      <w:pPr>
        <w:pStyle w:val="ProductList-BodyIndented"/>
      </w:pPr>
      <w:r>
        <w:t>Період передплати починається в момент активації ключа продукту, а не в момент замовлення. Після активації</w:t>
      </w:r>
      <w:r>
        <w:t xml:space="preserve"> ключа продукту Майкрософт не приймає запити щодо повернення, які подають партнери Майкрософт. Передплата чинна протягом строку, який завершиться раніше: 12 місяців або строку, протягом якого служби буде використано в обсязі повної вартості передплати. Пер</w:t>
      </w:r>
      <w:r>
        <w:t>едплати не можна поєднувати. Клієнт може мати кілька активних Передплат. Нові Передплати можна придбати в будь-який час.</w:t>
      </w:r>
    </w:p>
    <w:p w:rsidR="00BD027C" w:rsidRDefault="00BD027C">
      <w:pPr>
        <w:pStyle w:val="ProductList-BodyIndented"/>
      </w:pPr>
    </w:p>
    <w:p w:rsidR="00BD027C" w:rsidRDefault="00F31213">
      <w:pPr>
        <w:pStyle w:val="ProductList-ClauseHeading"/>
        <w:outlineLvl w:val="2"/>
      </w:pPr>
      <w:r>
        <w:t>7. Перевага використання Microsoft Azure в гібридних середовищах</w:t>
      </w:r>
    </w:p>
    <w:p w:rsidR="00BD027C" w:rsidRDefault="00F31213">
      <w:pPr>
        <w:pStyle w:val="ProductList-Body"/>
      </w:pPr>
      <w:r>
        <w:t>Згідно з перевагою використання Microsoft Azure в гібридних середовищ</w:t>
      </w:r>
      <w:r>
        <w:t>ах («HUB»), клієнт, який має ліцензії Windows Server із підтримкою програмного забезпечення, може передавати й використовувати власний образ Windows Server на Microsoft Azure.</w:t>
      </w:r>
    </w:p>
    <w:p w:rsidR="00BD027C" w:rsidRDefault="00BD027C">
      <w:pPr>
        <w:pStyle w:val="ProductList-Body"/>
      </w:pPr>
    </w:p>
    <w:p w:rsidR="00BD027C" w:rsidRDefault="00F31213">
      <w:pPr>
        <w:pStyle w:val="ProductList-Body"/>
      </w:pPr>
      <w:r>
        <w:t xml:space="preserve">Azure HUB дає змогу Клієнтам використовувати Windows Server на Microsoft Azure </w:t>
      </w:r>
      <w:r>
        <w:t xml:space="preserve">через Віртуальні машини Azure («Базові екземпляри»). HUB не включає в себе вартість Базових екземплярів, а Базові екземпляри не включають у себе Windows Server. Кожна </w:t>
      </w:r>
      <w:r>
        <w:fldChar w:fldCharType="begin"/>
      </w:r>
      <w:r>
        <w:instrText xml:space="preserve"> AutoTextList   \s NoStyle \t "«Ліцензія» означає право на завантаження, інсталяцію, вико</w:instrText>
      </w:r>
      <w:r>
        <w:instrText xml:space="preserve">ристання Продукту, а також отримання до нього доступу." </w:instrText>
      </w:r>
      <w:r>
        <w:fldChar w:fldCharType="separate"/>
      </w:r>
      <w:r>
        <w:rPr>
          <w:color w:val="0563C1"/>
        </w:rPr>
        <w:t>Ліцензія</w:t>
      </w:r>
      <w:r>
        <w:fldChar w:fldCharType="end"/>
      </w:r>
      <w:r>
        <w:t xml:space="preserve"> для Windows Server «на процесор» із Підтримкою програмного забезпечення та кожен набір із 16 </w:t>
      </w:r>
      <w:r>
        <w:fldChar w:fldCharType="begin"/>
      </w:r>
      <w:r>
        <w:instrText xml:space="preserve"> AutoTextList   \s NoStyle \t "«Ліцензія» означає право на завантаження, інсталяцію, використан</w:instrText>
      </w:r>
      <w:r>
        <w:instrText xml:space="preserve">ня Продукту, а також отримання до нього доступу." </w:instrText>
      </w:r>
      <w:r>
        <w:fldChar w:fldCharType="separate"/>
      </w:r>
      <w:r>
        <w:rPr>
          <w:color w:val="0563C1"/>
        </w:rPr>
        <w:t>Ліцензій</w:t>
      </w:r>
      <w:r>
        <w:fldChar w:fldCharType="end"/>
      </w:r>
      <w:r>
        <w:t xml:space="preserve"> для Windows Server «на ядро» дає Клієнтові право використовувати Windows Server на Microsoft Azure максимум на 16 </w:t>
      </w:r>
      <w:r>
        <w:fldChar w:fldCharType="begin"/>
      </w:r>
      <w:r>
        <w:instrText xml:space="preserve"> AutoTextList   \s NoStyle \t "Віртуальне ядро – це одиниця обчислювальної потуж</w:instrText>
      </w:r>
      <w:r>
        <w:instrText xml:space="preserve">ності у віртуальній апаратній системі. Віртуальне ядро – це віртуальне представлення одного або кількох апаратних потоків." </w:instrText>
      </w:r>
      <w:r>
        <w:fldChar w:fldCharType="separate"/>
      </w:r>
      <w:r>
        <w:rPr>
          <w:color w:val="0563C1"/>
        </w:rPr>
        <w:t>Віртуальних ядрах</w:t>
      </w:r>
      <w:r>
        <w:fldChar w:fldCharType="end"/>
      </w:r>
      <w:r>
        <w:t xml:space="preserve">, які виділено на два Базові екземпляри Azure або менше. Кожен додатковий набір із 8 </w:t>
      </w:r>
      <w:r>
        <w:fldChar w:fldCharType="begin"/>
      </w:r>
      <w:r>
        <w:instrText xml:space="preserve"> AutoTextList   \s NoStyle </w:instrText>
      </w:r>
      <w:r>
        <w:instrText xml:space="preserve">\t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«на ядро» з Підтримкою програмного забезпечення дає право на використання до 8 </w:t>
      </w:r>
      <w:r>
        <w:fldChar w:fldCharType="begin"/>
      </w:r>
      <w:r>
        <w:instrText xml:space="preserve"> AutoTextList   \s NoStyle \t "Віртуальне ядро </w:instrText>
      </w:r>
      <w:r>
        <w:instrText xml:space="preserve">– це одиниця обчислювальної потужності у віртуальній апаратній системі. Віртуальне ядро – це віртуальне представлення одного або кількох апаратних потоків." </w:instrText>
      </w:r>
      <w:r>
        <w:fldChar w:fldCharType="separate"/>
      </w:r>
      <w:r>
        <w:rPr>
          <w:color w:val="0563C1"/>
        </w:rPr>
        <w:t>Віртуальних ядер</w:t>
      </w:r>
      <w:r>
        <w:fldChar w:fldCharType="end"/>
      </w:r>
      <w:r>
        <w:t xml:space="preserve"> і одного Базового екземпляра.</w:t>
      </w:r>
    </w:p>
    <w:p w:rsidR="00BD027C" w:rsidRDefault="00BD027C">
      <w:pPr>
        <w:pStyle w:val="ProductList-Body"/>
      </w:pPr>
    </w:p>
    <w:p w:rsidR="00BD027C" w:rsidRDefault="00F31213">
      <w:pPr>
        <w:pStyle w:val="ProductList-Body"/>
      </w:pPr>
      <w:r>
        <w:t>Клієнт може зазначити, що він використовує Windo</w:t>
      </w:r>
      <w:r>
        <w:t xml:space="preserve">ws Server у рамках HUB під час настроювання переданих образів у Azure. Клієнт може використовувати передані образи з урахуванням </w:t>
      </w:r>
      <w:hyperlink r:id="rId110">
        <w:r>
          <w:rPr>
            <w:color w:val="00467F"/>
            <w:u w:val="single"/>
          </w:rPr>
          <w:t>Умов використання Онлайнових служб</w:t>
        </w:r>
      </w:hyperlink>
      <w:r>
        <w:t>.</w:t>
      </w:r>
    </w:p>
    <w:p w:rsidR="00BD027C" w:rsidRDefault="00BD027C">
      <w:pPr>
        <w:pStyle w:val="ProductList-Body"/>
      </w:pPr>
    </w:p>
    <w:p w:rsidR="00BD027C" w:rsidRDefault="00F31213">
      <w:pPr>
        <w:pStyle w:val="ProductList-Body"/>
      </w:pPr>
      <w:r>
        <w:t>HUB надає додаткові права на ро</w:t>
      </w:r>
      <w:r>
        <w:t xml:space="preserve">згортання та використання програмного забезпечення за умови їхнього здійснення за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Ліцензіями</w:t>
      </w:r>
      <w:r>
        <w:fldChar w:fldCharType="end"/>
      </w:r>
      <w:r>
        <w:t xml:space="preserve"> Datacenter і ал</w:t>
      </w:r>
      <w:r>
        <w:t xml:space="preserve">ьтернативні права за умови їхнього здійснення за Стандартними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ліцензіями</w:t>
      </w:r>
      <w:r>
        <w:fldChar w:fldCharType="end"/>
      </w:r>
      <w:r>
        <w:t>. Якщо Клієнт використовує Windows S</w:t>
      </w:r>
      <w:r>
        <w:t xml:space="preserve">erver у рамках HUB, вважається, що Стандартні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«призначено Azure». Такі ліцензії підлягають обмеженн</w:t>
      </w:r>
      <w:r>
        <w:t xml:space="preserve">ям на передавання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передбаченим в </w:t>
      </w:r>
      <w:hyperlink w:anchor="_Sec537">
        <w:r>
          <w:rPr>
            <w:color w:val="00467F"/>
            <w:u w:val="single"/>
          </w:rPr>
          <w:t>Універсальних умовах ліцензування</w:t>
        </w:r>
      </w:hyperlink>
      <w:r>
        <w:t>.</w:t>
      </w:r>
    </w:p>
    <w:p w:rsidR="00BD027C" w:rsidRDefault="00F31213">
      <w:pPr>
        <w:pStyle w:val="ProductList-Offering2HeadingNoBorder"/>
        <w:outlineLvl w:val="2"/>
      </w:pPr>
      <w:bookmarkStart w:id="229" w:name="_Sec625"/>
      <w:r>
        <w:t>Служби Microsoft Azure</w:t>
      </w:r>
      <w:bookmarkEnd w:id="229"/>
      <w:r>
        <w:fldChar w:fldCharType="begin"/>
      </w:r>
      <w:r>
        <w:instrText xml:space="preserve"> TC "</w:instrText>
      </w:r>
      <w:bookmarkStart w:id="230" w:name="_Toc478649818"/>
      <w:r>
        <w:instrText>Служби Microsoft Azure</w:instrText>
      </w:r>
      <w:bookmarkEnd w:id="230"/>
      <w:r>
        <w:instrText>" \l 3</w:instrText>
      </w:r>
      <w:r>
        <w:fldChar w:fldCharType="end"/>
      </w:r>
    </w:p>
    <w:p w:rsidR="00BD027C" w:rsidRDefault="00F31213">
      <w:pPr>
        <w:pStyle w:val="ProductList-Offering1SubSection"/>
        <w:outlineLvl w:val="3"/>
      </w:pPr>
      <w:bookmarkStart w:id="231" w:name="_Sec705"/>
      <w:r>
        <w:t>1. Доступність програм</w:t>
      </w:r>
      <w:bookmarkEnd w:id="231"/>
    </w:p>
    <w:tbl>
      <w:tblPr>
        <w:tblStyle w:val="PURTable"/>
        <w:tblW w:w="0" w:type="dxa"/>
        <w:tblLook w:val="04A0" w:firstRow="1" w:lastRow="0" w:firstColumn="1" w:lastColumn="0" w:noHBand="0" w:noVBand="1"/>
      </w:tblPr>
      <w:tblGrid>
        <w:gridCol w:w="4393"/>
        <w:gridCol w:w="785"/>
        <w:gridCol w:w="785"/>
        <w:gridCol w:w="791"/>
        <w:gridCol w:w="806"/>
        <w:gridCol w:w="826"/>
        <w:gridCol w:w="819"/>
        <w:gridCol w:w="796"/>
        <w:gridCol w:w="783"/>
      </w:tblGrid>
      <w:tr w:rsidR="00BD027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D027C" w:rsidRDefault="00F31213">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"Open Lice</w:instrText>
            </w:r>
            <w:r>
              <w:instrText xml:space="preserv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w:instrText>
            </w:r>
            <w:r>
              <w:instrText xml:space="preserve">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"Реєстраційна форма «Enrollment f</w:instrText>
            </w:r>
            <w:r>
              <w:instrText xml:space="preserve">or Education Solutions»" </w:instrText>
            </w:r>
            <w:r>
              <w:fldChar w:fldCharType="separate"/>
            </w:r>
            <w:r>
              <w:rPr>
                <w:color w:val="FFFFFF"/>
              </w:rPr>
              <w:t>EES</w:t>
            </w:r>
            <w:r>
              <w:fldChar w:fldCharType="end"/>
            </w:r>
          </w:p>
        </w:tc>
      </w:tr>
      <w:tr w:rsidR="00BD027C">
        <w:tc>
          <w:tcPr>
            <w:tcW w:w="5020" w:type="dxa"/>
            <w:tcBorders>
              <w:top w:val="single" w:sz="6" w:space="0" w:color="FFFFFF"/>
              <w:left w:val="none" w:sz="4" w:space="0" w:color="6E6E6E"/>
              <w:bottom w:val="dashed" w:sz="4" w:space="0" w:color="B2B2B2"/>
              <w:right w:val="none" w:sz="4" w:space="0" w:color="6E6E6E"/>
            </w:tcBorders>
          </w:tcPr>
          <w:p w:rsidR="00BD027C" w:rsidRDefault="00F31213">
            <w:pPr>
              <w:pStyle w:val="ProductList-TableBody"/>
            </w:pPr>
            <w:r>
              <w:rPr>
                <w:color w:val="000000"/>
              </w:rPr>
              <w:t>Служби Microsoft Azure</w:t>
            </w:r>
            <w:r>
              <w:fldChar w:fldCharType="begin"/>
            </w:r>
            <w:r>
              <w:instrText xml:space="preserve"> XE "Служби Microsoft Azure" </w:instrText>
            </w:r>
            <w:r>
              <w:fldChar w:fldCharType="end"/>
            </w:r>
          </w:p>
        </w:tc>
        <w:tc>
          <w:tcPr>
            <w:tcW w:w="860" w:type="dxa"/>
            <w:tcBorders>
              <w:top w:val="single" w:sz="6" w:space="0" w:color="FFFFFF"/>
              <w:left w:val="none" w:sz="4" w:space="0" w:color="6E6E6E"/>
              <w:bottom w:val="dashed" w:sz="4" w:space="0" w:color="B2B2B2"/>
              <w:right w:val="single" w:sz="6" w:space="0" w:color="FFFFFF"/>
            </w:tcBorders>
          </w:tcPr>
          <w:p w:rsidR="00BD027C" w:rsidRDefault="00F3121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BD027C">
        <w:tc>
          <w:tcPr>
            <w:tcW w:w="5020" w:type="dxa"/>
            <w:tcBorders>
              <w:top w:val="dashed" w:sz="4" w:space="0" w:color="B2B2B2"/>
              <w:left w:val="none" w:sz="4" w:space="0" w:color="6E6E6E"/>
              <w:bottom w:val="none" w:sz="4" w:space="0" w:color="BFBFBF"/>
              <w:right w:val="none" w:sz="4" w:space="0" w:color="6E6E6E"/>
            </w:tcBorders>
          </w:tcPr>
          <w:p w:rsidR="00BD027C" w:rsidRDefault="00F31213">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dashed" w:sz="4" w:space="0" w:color="B2B2B2"/>
              <w:left w:val="none" w:sz="4" w:space="0" w:color="6E6E6E"/>
              <w:bottom w:val="none" w:sz="4" w:space="0" w:color="BFBFBF"/>
              <w:right w:val="single" w:sz="6" w:space="0" w:color="FFFFFF"/>
            </w:tcBorders>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r>
    </w:tbl>
    <w:p w:rsidR="00BD027C" w:rsidRDefault="00F31213">
      <w:pPr>
        <w:pStyle w:val="ProductList-Offering1SubSection"/>
        <w:outlineLvl w:val="3"/>
      </w:pPr>
      <w:bookmarkStart w:id="232" w:name="_Sec760"/>
      <w:r>
        <w:t>2. Умови продукту</w:t>
      </w:r>
      <w:bookmarkEnd w:id="232"/>
    </w:p>
    <w:tbl>
      <w:tblPr>
        <w:tblStyle w:val="PURTable"/>
        <w:tblW w:w="0" w:type="dxa"/>
        <w:tblLook w:val="04A0" w:firstRow="1" w:lastRow="0" w:firstColumn="1" w:lastColumn="0" w:noHBand="0" w:noVBand="1"/>
      </w:tblPr>
      <w:tblGrid>
        <w:gridCol w:w="3614"/>
        <w:gridCol w:w="3585"/>
        <w:gridCol w:w="3591"/>
      </w:tblGrid>
      <w:tr w:rsidR="00BD02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11">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AutoTextList   \s No</w:instrText>
            </w:r>
            <w:r>
              <w:instrText xml:space="preserve">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AutoTextList   \s NoStyle \t "Відповідний подовжений </w:instrText>
            </w:r>
            <w:r>
              <w:instrText xml:space="preserve">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До скасування передплати на Служби Microsoft Azure</w:t>
            </w:r>
          </w:p>
        </w:tc>
      </w:tr>
      <w:tr w:rsidR="00BD02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Акції: Н/Д</w:t>
            </w:r>
          </w:p>
        </w:tc>
      </w:tr>
      <w:tr w:rsidR="00BD02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w:instrText>
            </w:r>
            <w:r>
              <w:instrText xml:space="preserve">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Microsoft Translator API, Виділене річне зобов’язання для Служб Microsoft Azure</w:t>
            </w:r>
          </w:p>
        </w:tc>
        <w:tc>
          <w:tcPr>
            <w:tcW w:w="40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AutoTextList   \s NoStyle \t "</w:instrText>
            </w:r>
            <w:r>
              <w:instrText>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w:instrText>
            </w:r>
            <w:r>
              <w:instrText xml:space="preserve">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Виділене річне зобов’язання для Служб Microsoft Azure</w:t>
            </w:r>
          </w:p>
        </w:tc>
      </w:tr>
      <w:tr w:rsidR="00BD02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BD027C">
            <w:pPr>
              <w:pStyle w:val="ProductList-TableBody"/>
            </w:pPr>
          </w:p>
        </w:tc>
      </w:tr>
    </w:tbl>
    <w:p w:rsidR="00BD027C" w:rsidRDefault="00BD027C">
      <w:pPr>
        <w:pStyle w:val="ProductList-Body"/>
      </w:pPr>
    </w:p>
    <w:p w:rsidR="00BD027C" w:rsidRDefault="00F31213">
      <w:pPr>
        <w:pStyle w:val="ProductList-ClauseHeading"/>
        <w:outlineLvl w:val="4"/>
      </w:pPr>
      <w:r>
        <w:t>2.1 Плани служб Micro</w:t>
      </w:r>
      <w:r>
        <w:t>soft Azure</w:t>
      </w:r>
    </w:p>
    <w:p w:rsidR="00BD027C" w:rsidRDefault="00F31213">
      <w:pPr>
        <w:pStyle w:val="ProductList-Body"/>
      </w:pPr>
      <w:r>
        <w:t>Якщо Клієнт здійснює передплату на Служби Microsoft Azure як на План служб Microsoft Azure, окремі Служби Microsoft Azure можуть мати різну доступність програм або регулюватися різними умовами. Докладніші відомості можна знайти нижче в положення</w:t>
      </w:r>
      <w:r>
        <w:t>х, які стосуються Планів служб Microsoft Azure.</w:t>
      </w:r>
    </w:p>
    <w:tbl>
      <w:tblPr>
        <w:tblStyle w:val="PURTable"/>
        <w:tblW w:w="0" w:type="dxa"/>
        <w:tblLook w:val="04A0" w:firstRow="1" w:lastRow="0" w:firstColumn="1" w:lastColumn="0" w:noHBand="0" w:noVBand="1"/>
      </w:tblPr>
      <w:tblGrid>
        <w:gridCol w:w="10800"/>
      </w:tblGrid>
      <w:tr w:rsidR="00BD027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BD027C" w:rsidRDefault="00BD027C">
            <w:pPr>
              <w:pStyle w:val="PURBreadcrumb"/>
            </w:pPr>
          </w:p>
          <w:tbl>
            <w:tblPr>
              <w:tblW w:w="0" w:type="dxa"/>
              <w:tblLook w:val="04A0" w:firstRow="1" w:lastRow="0" w:firstColumn="1" w:lastColumn="0" w:noHBand="0" w:noVBand="1"/>
            </w:tblPr>
            <w:tblGrid>
              <w:gridCol w:w="10684"/>
            </w:tblGrid>
            <w:tr w:rsidR="00BD027C">
              <w:tc>
                <w:tcPr>
                  <w:tcW w:w="12240" w:type="dxa"/>
                  <w:tcBorders>
                    <w:top w:val="none" w:sz="4" w:space="0" w:color="6E6E6E"/>
                    <w:left w:val="none" w:sz="4" w:space="0" w:color="6E6E6E"/>
                    <w:bottom w:val="none" w:sz="4" w:space="0" w:color="6E6E6E"/>
                    <w:right w:val="none" w:sz="4" w:space="0" w:color="6E6E6E"/>
                  </w:tcBorders>
                  <w:shd w:val="clear" w:color="auto" w:fill="A6A6A6"/>
                </w:tcPr>
                <w:p w:rsidR="00BD027C" w:rsidRDefault="00F31213">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BD027C" w:rsidRDefault="00BD027C">
            <w:pPr>
              <w:pStyle w:val="ProductList-TableBody"/>
            </w:pPr>
          </w:p>
        </w:tc>
      </w:tr>
    </w:tbl>
    <w:p w:rsidR="00BD027C" w:rsidRDefault="00F31213">
      <w:pPr>
        <w:pStyle w:val="ProductList-Offering2HeadingNoBorder"/>
        <w:outlineLvl w:val="2"/>
      </w:pPr>
      <w:bookmarkStart w:id="233" w:name="_Sec1197"/>
      <w:r>
        <w:t>Плани інфраструктури Microsoft Azure</w:t>
      </w:r>
      <w:bookmarkEnd w:id="233"/>
      <w:r>
        <w:fldChar w:fldCharType="begin"/>
      </w:r>
      <w:r>
        <w:instrText xml:space="preserve"> TC "</w:instrText>
      </w:r>
      <w:bookmarkStart w:id="234" w:name="_Toc478649819"/>
      <w:r>
        <w:instrText>Плани інфраструктури Microsoft Azure</w:instrText>
      </w:r>
      <w:bookmarkEnd w:id="234"/>
      <w:r>
        <w:instrText>" \l 3</w:instrText>
      </w:r>
      <w:r>
        <w:fldChar w:fldCharType="end"/>
      </w:r>
    </w:p>
    <w:p w:rsidR="00BD027C" w:rsidRDefault="00F31213">
      <w:pPr>
        <w:pStyle w:val="ProductList-Offering1SubSection"/>
        <w:outlineLvl w:val="3"/>
      </w:pPr>
      <w:bookmarkStart w:id="235" w:name="_Sec706"/>
      <w:r>
        <w:t xml:space="preserve">1. </w:t>
      </w:r>
      <w:r>
        <w:t>Доступність програм</w:t>
      </w:r>
      <w:bookmarkEnd w:id="235"/>
    </w:p>
    <w:tbl>
      <w:tblPr>
        <w:tblStyle w:val="PURTable"/>
        <w:tblW w:w="0" w:type="dxa"/>
        <w:tblLook w:val="04A0" w:firstRow="1" w:lastRow="0" w:firstColumn="1" w:lastColumn="0" w:noHBand="0" w:noVBand="1"/>
      </w:tblPr>
      <w:tblGrid>
        <w:gridCol w:w="4425"/>
        <w:gridCol w:w="782"/>
        <w:gridCol w:w="771"/>
        <w:gridCol w:w="788"/>
        <w:gridCol w:w="803"/>
        <w:gridCol w:w="825"/>
        <w:gridCol w:w="817"/>
        <w:gridCol w:w="793"/>
        <w:gridCol w:w="780"/>
      </w:tblGrid>
      <w:tr w:rsidR="00BD027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D027C" w:rsidRDefault="00F31213">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w:instrText>
            </w:r>
            <w:r>
              <w:instrText xml:space="preserve">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"Угода Open Value та Open Val</w:instrText>
            </w:r>
            <w:r>
              <w:instrText xml:space="preserve">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BD027C">
        <w:tc>
          <w:tcPr>
            <w:tcW w:w="5020" w:type="dxa"/>
            <w:tcBorders>
              <w:top w:val="single" w:sz="6" w:space="0" w:color="FFFFFF"/>
              <w:left w:val="none" w:sz="4" w:space="0" w:color="6E6E6E"/>
              <w:bottom w:val="dashed" w:sz="4" w:space="0" w:color="BFBFBF"/>
              <w:right w:val="none" w:sz="4" w:space="0" w:color="6E6E6E"/>
            </w:tcBorders>
          </w:tcPr>
          <w:p w:rsidR="00BD027C" w:rsidRDefault="00F31213">
            <w:pPr>
              <w:pStyle w:val="ProductList-TableBody"/>
            </w:pPr>
            <w:r>
              <w:rPr>
                <w:color w:val="000000"/>
              </w:rPr>
              <w:t>Набір ліцензій для прогнозованого технічного обслуговування IoT Suite (план 1)</w:t>
            </w:r>
            <w:r>
              <w:fldChar w:fldCharType="begin"/>
            </w:r>
            <w:r>
              <w:instrText xml:space="preserve"> XE "Набір ліцензій для прогнозованого технічного обслуговування IoT Suite (план 1</w:instrText>
            </w:r>
            <w:r>
              <w:instrText xml:space="preserv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BD027C" w:rsidRDefault="00F3121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BD027C">
        <w:tc>
          <w:tcPr>
            <w:tcW w:w="5020" w:type="dxa"/>
            <w:tcBorders>
              <w:top w:val="dashed" w:sz="4" w:space="0" w:color="BFBFBF"/>
              <w:left w:val="none" w:sz="4" w:space="0" w:color="6E6E6E"/>
              <w:bottom w:val="dashed" w:sz="4" w:space="0" w:color="BFBFBF"/>
              <w:right w:val="none" w:sz="4" w:space="0" w:color="6E6E6E"/>
            </w:tcBorders>
          </w:tcPr>
          <w:p w:rsidR="00BD027C" w:rsidRDefault="00F31213">
            <w:pPr>
              <w:pStyle w:val="ProductList-TableBody"/>
            </w:pPr>
            <w:r>
              <w:rPr>
                <w:color w:val="000000"/>
              </w:rPr>
              <w:t>Набір ліцензій для прогнозованого технічного обслуговування IoT Suite (план 2)</w:t>
            </w:r>
            <w:r>
              <w:fldChar w:fldCharType="begin"/>
            </w:r>
            <w:r>
              <w:instrText xml:space="preserve"> XE "</w:instrText>
            </w:r>
            <w:r>
              <w:instrText xml:space="preserve">Набір ліцензій для прогнозованого технічного обслуговування IoT Suite (план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D027C" w:rsidRDefault="00F3121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BD027C">
        <w:tc>
          <w:tcPr>
            <w:tcW w:w="5020" w:type="dxa"/>
            <w:tcBorders>
              <w:top w:val="dashed" w:sz="4" w:space="0" w:color="BFBFBF"/>
              <w:left w:val="none" w:sz="4" w:space="0" w:color="6E6E6E"/>
              <w:bottom w:val="dashed" w:sz="4" w:space="0" w:color="BFBFBF"/>
              <w:right w:val="none" w:sz="4" w:space="0" w:color="6E6E6E"/>
            </w:tcBorders>
          </w:tcPr>
          <w:p w:rsidR="00BD027C" w:rsidRDefault="00F31213">
            <w:pPr>
              <w:pStyle w:val="ProductList-TableBody"/>
            </w:pPr>
            <w:r>
              <w:rPr>
                <w:color w:val="000000"/>
              </w:rPr>
              <w:t>Набір ліцензій для віддаленого моніторингу IoT Suite (план 1)</w:t>
            </w:r>
            <w:r>
              <w:fldChar w:fldCharType="begin"/>
            </w:r>
            <w:r>
              <w:instrText xml:space="preserve"> XE "Набір ліцензій для віддаленого моніторингу IoT Suite (план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BD027C">
        <w:tc>
          <w:tcPr>
            <w:tcW w:w="5020" w:type="dxa"/>
            <w:tcBorders>
              <w:top w:val="dashed" w:sz="4" w:space="0" w:color="BFBFBF"/>
              <w:left w:val="none" w:sz="4" w:space="0" w:color="6E6E6E"/>
              <w:bottom w:val="dashed" w:sz="4" w:space="0" w:color="BFBFBF"/>
              <w:right w:val="none" w:sz="4" w:space="0" w:color="6E6E6E"/>
            </w:tcBorders>
          </w:tcPr>
          <w:p w:rsidR="00BD027C" w:rsidRDefault="00F31213">
            <w:pPr>
              <w:pStyle w:val="ProductList-TableBody"/>
            </w:pPr>
            <w:r>
              <w:rPr>
                <w:color w:val="000000"/>
              </w:rPr>
              <w:lastRenderedPageBreak/>
              <w:t>Наб</w:t>
            </w:r>
            <w:r>
              <w:rPr>
                <w:color w:val="000000"/>
              </w:rPr>
              <w:t>ір ліцензій для віддаленого моніторингу IoT Suite (план 2)</w:t>
            </w:r>
            <w:r>
              <w:fldChar w:fldCharType="begin"/>
            </w:r>
            <w:r>
              <w:instrText xml:space="preserve"> XE "Набір ліцензій для віддаленого моніторингу IoT Suite (план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BD027C">
        <w:tc>
          <w:tcPr>
            <w:tcW w:w="5020" w:type="dxa"/>
            <w:tcBorders>
              <w:top w:val="dashed" w:sz="4" w:space="0" w:color="BFBFBF"/>
              <w:left w:val="none" w:sz="4" w:space="0" w:color="6E6E6E"/>
              <w:bottom w:val="dashed" w:sz="4" w:space="0" w:color="BFBFBF"/>
              <w:right w:val="none" w:sz="4" w:space="0" w:color="6E6E6E"/>
            </w:tcBorders>
          </w:tcPr>
          <w:p w:rsidR="00BD027C" w:rsidRDefault="00F31213">
            <w:pPr>
              <w:pStyle w:val="ProductList-TableBody"/>
            </w:pPr>
            <w:r>
              <w:rPr>
                <w:color w:val="000000"/>
              </w:rPr>
              <w:t>Azure Site Recovery (для веб-сайту, який належить Клієнту)</w:t>
            </w:r>
            <w:r>
              <w:fldChar w:fldCharType="begin"/>
            </w:r>
            <w:r>
              <w:instrText xml:space="preserve"> XE "Azure Site Recovery (для веб-сайту, який належить Клієнту)"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BD027C">
        <w:tc>
          <w:tcPr>
            <w:tcW w:w="5020" w:type="dxa"/>
            <w:tcBorders>
              <w:top w:val="dashed" w:sz="4" w:space="0" w:color="BFBFBF"/>
              <w:left w:val="none" w:sz="4" w:space="0" w:color="6E6E6E"/>
              <w:bottom w:val="dashed" w:sz="4" w:space="0" w:color="BFBFBF"/>
              <w:right w:val="none" w:sz="4" w:space="0" w:color="6E6E6E"/>
            </w:tcBorders>
          </w:tcPr>
          <w:p w:rsidR="00BD027C" w:rsidRDefault="00F31213">
            <w:pPr>
              <w:pStyle w:val="ProductList-TableBody"/>
            </w:pPr>
            <w:r>
              <w:rPr>
                <w:color w:val="000000"/>
              </w:rPr>
              <w:t>План Microsoft Azure StorSimple із пристроєм (пристрій 8100)</w:t>
            </w:r>
            <w:r>
              <w:fldChar w:fldCharType="begin"/>
            </w:r>
            <w:r>
              <w:instrText xml:space="preserve"> XE "План Microsoft Azure StorSimple із пристроєм (пристрій 8100)"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BD027C">
        <w:tc>
          <w:tcPr>
            <w:tcW w:w="5020" w:type="dxa"/>
            <w:tcBorders>
              <w:top w:val="dashed" w:sz="4" w:space="0" w:color="BFBFBF"/>
              <w:left w:val="none" w:sz="4" w:space="0" w:color="6E6E6E"/>
              <w:bottom w:val="dashed" w:sz="4" w:space="0" w:color="BFBFBF"/>
              <w:right w:val="none" w:sz="4" w:space="0" w:color="6E6E6E"/>
            </w:tcBorders>
          </w:tcPr>
          <w:p w:rsidR="00BD027C" w:rsidRDefault="00F31213">
            <w:pPr>
              <w:pStyle w:val="ProductList-TableBody"/>
            </w:pPr>
            <w:r>
              <w:rPr>
                <w:color w:val="000000"/>
              </w:rPr>
              <w:t>План Microsoft Azure StorSimple із пристроєм (пристрій 8600)</w:t>
            </w:r>
            <w:r>
              <w:fldChar w:fldCharType="begin"/>
            </w:r>
            <w:r>
              <w:instrText xml:space="preserve"> XE "План Microsoft Azure StorSimple із пристроєм (пристрій 8600)"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BD027C">
        <w:tc>
          <w:tcPr>
            <w:tcW w:w="5020" w:type="dxa"/>
            <w:tcBorders>
              <w:top w:val="dashed" w:sz="4" w:space="0" w:color="BFBFBF"/>
              <w:left w:val="none" w:sz="4" w:space="0" w:color="6E6E6E"/>
              <w:bottom w:val="dashed" w:sz="4" w:space="0" w:color="BFBFBF"/>
              <w:right w:val="none" w:sz="4" w:space="0" w:color="6E6E6E"/>
            </w:tcBorders>
          </w:tcPr>
          <w:p w:rsidR="00BD027C" w:rsidRDefault="00F31213">
            <w:pPr>
              <w:pStyle w:val="ProductList-TableBody"/>
            </w:pPr>
            <w:r>
              <w:t xml:space="preserve">Поновлення плану Microsoft Azure StorSimple 8100 </w:t>
            </w:r>
            <w:r>
              <w:fldChar w:fldCharType="begin"/>
            </w:r>
            <w:r>
              <w:instrText xml:space="preserve"> XE "Поновлення плану Microsoft Azure StorSimple 8100 " </w:instrText>
            </w:r>
            <w:r>
              <w:fldChar w:fldCharType="end"/>
            </w:r>
            <w:r>
              <w:t>(без пристрою)</w:t>
            </w:r>
          </w:p>
        </w:tc>
        <w:tc>
          <w:tcPr>
            <w:tcW w:w="860" w:type="dxa"/>
            <w:tcBorders>
              <w:top w:val="dashed" w:sz="4" w:space="0" w:color="BFBFBF"/>
              <w:left w:val="none" w:sz="4" w:space="0" w:color="6E6E6E"/>
              <w:bottom w:val="dashed" w:sz="4" w:space="0" w:color="BFBFBF"/>
              <w:right w:val="single" w:sz="6" w:space="0" w:color="FFFFFF"/>
            </w:tcBorders>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BD027C">
        <w:tc>
          <w:tcPr>
            <w:tcW w:w="5020" w:type="dxa"/>
            <w:tcBorders>
              <w:top w:val="dashed" w:sz="4" w:space="0" w:color="BFBFBF"/>
              <w:left w:val="none" w:sz="4" w:space="0" w:color="6E6E6E"/>
              <w:bottom w:val="dashed" w:sz="4" w:space="0" w:color="BFBFBF"/>
              <w:right w:val="none" w:sz="4" w:space="0" w:color="6E6E6E"/>
            </w:tcBorders>
          </w:tcPr>
          <w:p w:rsidR="00BD027C" w:rsidRDefault="00F31213">
            <w:pPr>
              <w:pStyle w:val="ProductList-TableBody"/>
            </w:pPr>
            <w:r>
              <w:rPr>
                <w:color w:val="000000"/>
              </w:rPr>
              <w:t>Поновлення плану Microsoft Azure StorSimple 8600 (без пристрою)</w:t>
            </w:r>
            <w:r>
              <w:fldChar w:fldCharType="begin"/>
            </w:r>
            <w:r>
              <w:instrText xml:space="preserve"> XE "Поновлення плану Microsoft Azure StorSimple 8600 (без пристрою)"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BD027C">
        <w:tc>
          <w:tcPr>
            <w:tcW w:w="5020" w:type="dxa"/>
            <w:tcBorders>
              <w:top w:val="dashed" w:sz="4" w:space="0" w:color="BFBFBF"/>
              <w:left w:val="none" w:sz="4" w:space="0" w:color="6E6E6E"/>
              <w:bottom w:val="dashed" w:sz="4" w:space="0" w:color="BFBFBF"/>
              <w:right w:val="none" w:sz="4" w:space="0" w:color="6E6E6E"/>
            </w:tcBorders>
          </w:tcPr>
          <w:p w:rsidR="00BD027C" w:rsidRDefault="00F31213">
            <w:pPr>
              <w:pStyle w:val="ProductList-TableBody"/>
            </w:pPr>
            <w:r>
              <w:rPr>
                <w:color w:val="000000"/>
              </w:rPr>
              <w:t>Додатковий компонент Operations Management and Security E1</w:t>
            </w:r>
            <w:r>
              <w:fldChar w:fldCharType="begin"/>
            </w:r>
            <w:r>
              <w:instrText xml:space="preserve"> XE "Додатковий компонент Operations Management and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D027C" w:rsidRDefault="00F3121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BD027C">
        <w:tc>
          <w:tcPr>
            <w:tcW w:w="5020" w:type="dxa"/>
            <w:tcBorders>
              <w:top w:val="dashed" w:sz="4" w:space="0" w:color="BFBFBF"/>
              <w:left w:val="none" w:sz="4" w:space="0" w:color="6E6E6E"/>
              <w:bottom w:val="dashed" w:sz="4" w:space="0" w:color="BFBFBF"/>
              <w:right w:val="none" w:sz="4" w:space="0" w:color="6E6E6E"/>
            </w:tcBorders>
          </w:tcPr>
          <w:p w:rsidR="00BD027C" w:rsidRDefault="00F31213">
            <w:pPr>
              <w:pStyle w:val="ProductList-TableBody"/>
            </w:pPr>
            <w:r>
              <w:rPr>
                <w:color w:val="000000"/>
              </w:rPr>
              <w:t>Додатковий компонент Operations Management and Security E2</w:t>
            </w:r>
            <w:r>
              <w:fldChar w:fldCharType="begin"/>
            </w:r>
            <w:r>
              <w:instrText xml:space="preserve"> XE "Додатковий компонент Operations Management and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D027C" w:rsidRDefault="00F3121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BD027C">
        <w:tc>
          <w:tcPr>
            <w:tcW w:w="5020" w:type="dxa"/>
            <w:tcBorders>
              <w:top w:val="dashed" w:sz="4" w:space="0" w:color="BFBFBF"/>
              <w:left w:val="none" w:sz="4" w:space="0" w:color="6E6E6E"/>
              <w:bottom w:val="dashed" w:sz="4" w:space="0" w:color="BFBFBF"/>
              <w:right w:val="none" w:sz="4" w:space="0" w:color="6E6E6E"/>
            </w:tcBorders>
          </w:tcPr>
          <w:p w:rsidR="00BD027C" w:rsidRDefault="00F31213">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BD027C">
        <w:tc>
          <w:tcPr>
            <w:tcW w:w="5020" w:type="dxa"/>
            <w:tcBorders>
              <w:top w:val="dashed" w:sz="4" w:space="0" w:color="BFBFBF"/>
              <w:left w:val="none" w:sz="4" w:space="0" w:color="6E6E6E"/>
              <w:bottom w:val="dashed" w:sz="4" w:space="0" w:color="BFBFBF"/>
              <w:right w:val="none" w:sz="4" w:space="0" w:color="6E6E6E"/>
            </w:tcBorders>
          </w:tcPr>
          <w:p w:rsidR="00BD027C" w:rsidRDefault="00F31213">
            <w:pPr>
              <w:pStyle w:val="ProductList-TableBody"/>
            </w:pPr>
            <w:r>
              <w:rPr>
                <w:color w:val="000000"/>
              </w:rPr>
              <w:t>Operations Management and Security E1 (перехід у рамках Підтримки програмного забезпечення)</w:t>
            </w:r>
            <w:r>
              <w:fldChar w:fldCharType="begin"/>
            </w:r>
            <w:r>
              <w:instrText xml:space="preserve"> XE "Operations Management and Security E1 (перехід у рамках Підтримки програмного забезпечення)"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BD027C">
        <w:tc>
          <w:tcPr>
            <w:tcW w:w="5020" w:type="dxa"/>
            <w:tcBorders>
              <w:top w:val="dashed" w:sz="4" w:space="0" w:color="BFBFBF"/>
              <w:left w:val="none" w:sz="4" w:space="0" w:color="6E6E6E"/>
              <w:bottom w:val="dashed" w:sz="4" w:space="0" w:color="BFBFBF"/>
              <w:right w:val="none" w:sz="4" w:space="0" w:color="6E6E6E"/>
            </w:tcBorders>
          </w:tcPr>
          <w:p w:rsidR="00BD027C" w:rsidRDefault="00F31213">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BD027C">
        <w:tc>
          <w:tcPr>
            <w:tcW w:w="5020" w:type="dxa"/>
            <w:tcBorders>
              <w:top w:val="dashed" w:sz="4" w:space="0" w:color="BFBFBF"/>
              <w:left w:val="none" w:sz="4" w:space="0" w:color="6E6E6E"/>
              <w:bottom w:val="dashed" w:sz="4" w:space="0" w:color="BFBFBF"/>
              <w:right w:val="none" w:sz="4" w:space="0" w:color="6E6E6E"/>
            </w:tcBorders>
          </w:tcPr>
          <w:p w:rsidR="00BD027C" w:rsidRDefault="00F31213">
            <w:pPr>
              <w:pStyle w:val="ProductList-TableBody"/>
            </w:pPr>
            <w:r>
              <w:rPr>
                <w:color w:val="000000"/>
              </w:rPr>
              <w:t>Operations Management and Security E2 (перехід у рамках Підтримки програмного забезпечення)</w:t>
            </w:r>
            <w:r>
              <w:fldChar w:fldCharType="begin"/>
            </w:r>
            <w:r>
              <w:instrText xml:space="preserve"> XE "Operations Management and Security E2 (перехід у рамках Підтримки програмного забезпечення)"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BD027C">
        <w:tc>
          <w:tcPr>
            <w:tcW w:w="5020" w:type="dxa"/>
            <w:tcBorders>
              <w:top w:val="dashed" w:sz="4" w:space="0" w:color="BFBFBF"/>
              <w:left w:val="none" w:sz="4" w:space="0" w:color="6E6E6E"/>
              <w:bottom w:val="dashed" w:sz="4" w:space="0" w:color="BFBFBF"/>
              <w:right w:val="none" w:sz="4" w:space="0" w:color="6E6E6E"/>
            </w:tcBorders>
          </w:tcPr>
          <w:p w:rsidR="00BD027C" w:rsidRDefault="00F31213">
            <w:pPr>
              <w:pStyle w:val="ProductList-TableBody"/>
            </w:pPr>
            <w:r>
              <w:rPr>
                <w:color w:val="000000"/>
              </w:rPr>
              <w:t xml:space="preserve">Operations Management and Security: Аналітична інформація й аналітика </w:t>
            </w:r>
            <w:r>
              <w:fldChar w:fldCharType="begin"/>
            </w:r>
            <w:r>
              <w:instrText xml:space="preserve"> XE "Operations Management and Security: Аналітична інформація й аналітика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BD027C">
        <w:tc>
          <w:tcPr>
            <w:tcW w:w="5020" w:type="dxa"/>
            <w:tcBorders>
              <w:top w:val="dashed" w:sz="4" w:space="0" w:color="BFBFBF"/>
              <w:left w:val="none" w:sz="4" w:space="0" w:color="6E6E6E"/>
              <w:bottom w:val="dashed" w:sz="4" w:space="0" w:color="BFBFBF"/>
              <w:right w:val="none" w:sz="4" w:space="0" w:color="6E6E6E"/>
            </w:tcBorders>
          </w:tcPr>
          <w:p w:rsidR="00BD027C" w:rsidRDefault="00F31213">
            <w:pPr>
              <w:pStyle w:val="ProductList-TableBody"/>
            </w:pPr>
            <w:r>
              <w:rPr>
                <w:color w:val="000000"/>
              </w:rPr>
              <w:t>Operations Management and Security: Автоматизація й керування</w:t>
            </w:r>
            <w:r>
              <w:fldChar w:fldCharType="begin"/>
            </w:r>
            <w:r>
              <w:instrText xml:space="preserve"> XE "Operations Management and Security: Автоматизація й керування"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BD027C">
        <w:tc>
          <w:tcPr>
            <w:tcW w:w="5020" w:type="dxa"/>
            <w:tcBorders>
              <w:top w:val="dashed" w:sz="4" w:space="0" w:color="BFBFBF"/>
              <w:left w:val="none" w:sz="4" w:space="0" w:color="6E6E6E"/>
              <w:bottom w:val="dashed" w:sz="4" w:space="0" w:color="BFBFBF"/>
              <w:right w:val="none" w:sz="4" w:space="0" w:color="6E6E6E"/>
            </w:tcBorders>
          </w:tcPr>
          <w:p w:rsidR="00BD027C" w:rsidRDefault="00F31213">
            <w:pPr>
              <w:pStyle w:val="ProductList-TableBody"/>
            </w:pPr>
            <w:r>
              <w:rPr>
                <w:color w:val="000000"/>
              </w:rPr>
              <w:t>Operations Management and Security: Безпека й відповідність</w:t>
            </w:r>
            <w:r>
              <w:fldChar w:fldCharType="begin"/>
            </w:r>
            <w:r>
              <w:instrText xml:space="preserve"> XE "Operations Management and Security: Безпека й відповідність"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BD027C">
        <w:tc>
          <w:tcPr>
            <w:tcW w:w="5020" w:type="dxa"/>
            <w:tcBorders>
              <w:top w:val="dashed" w:sz="4" w:space="0" w:color="BFBFBF"/>
              <w:left w:val="none" w:sz="4" w:space="0" w:color="6E6E6E"/>
              <w:bottom w:val="none" w:sz="4" w:space="0" w:color="BFBFBF"/>
              <w:right w:val="none" w:sz="4" w:space="0" w:color="6E6E6E"/>
            </w:tcBorders>
          </w:tcPr>
          <w:p w:rsidR="00BD027C" w:rsidRDefault="00F31213">
            <w:pPr>
              <w:pStyle w:val="ProductList-TableBody"/>
            </w:pPr>
            <w:r>
              <w:rPr>
                <w:color w:val="000000"/>
              </w:rPr>
              <w:t>Operations Management and Security: Резервне копіювання й відновлення після збою</w:t>
            </w:r>
            <w:r>
              <w:fldChar w:fldCharType="begin"/>
            </w:r>
            <w:r>
              <w:instrText xml:space="preserve"> XE "Operations Management and Security: Резервне копіювання</w:instrText>
            </w:r>
            <w:r>
              <w:instrText xml:space="preserve"> й відновлення після збою"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rsidR="00BD027C" w:rsidRDefault="00F31213">
      <w:pPr>
        <w:pStyle w:val="ProductList-Offering1SubSection"/>
        <w:outlineLvl w:val="3"/>
      </w:pPr>
      <w:bookmarkStart w:id="236" w:name="_Sec761"/>
      <w:r>
        <w:t>2. Умови продукту</w:t>
      </w:r>
      <w:bookmarkEnd w:id="236"/>
    </w:p>
    <w:tbl>
      <w:tblPr>
        <w:tblStyle w:val="PURTable"/>
        <w:tblW w:w="0" w:type="dxa"/>
        <w:tblLook w:val="04A0" w:firstRow="1" w:lastRow="0" w:firstColumn="1" w:lastColumn="0" w:noHBand="0" w:noVBand="1"/>
      </w:tblPr>
      <w:tblGrid>
        <w:gridCol w:w="3615"/>
        <w:gridCol w:w="3582"/>
        <w:gridCol w:w="3593"/>
      </w:tblGrid>
      <w:tr w:rsidR="00BD02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12">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AutoTextList   \s No</w:instrText>
            </w:r>
            <w:r>
              <w:instrText xml:space="preserve">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AutoTextList   \s NoStyle \t "Відповідний подовжений </w:instrText>
            </w:r>
            <w:r>
              <w:instrText xml:space="preserve">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BD02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Акції: Н/Д</w:t>
            </w:r>
          </w:p>
        </w:tc>
      </w:tr>
      <w:tr w:rsidR="00BD02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Прав</w:t>
            </w:r>
            <w:r>
              <w:rPr>
                <w:color w:val="404040"/>
              </w:rPr>
              <w:t>о на зменшення: Н/Д</w:t>
            </w:r>
          </w:p>
        </w:tc>
        <w:tc>
          <w:tcPr>
            <w:tcW w:w="40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w:instrText>
            </w:r>
            <w:r>
              <w:instrText xml:space="preserve">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Усе (окрім Azure RemoteApp)</w:t>
            </w:r>
          </w:p>
        </w:tc>
      </w:tr>
      <w:tr w:rsidR="00BD02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AutoTextList   \s NoSt</w:instrText>
            </w:r>
            <w:r>
              <w:instrText xml:space="preserve">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BD027C">
            <w:pPr>
              <w:pStyle w:val="ProductList-TableBody"/>
            </w:pPr>
          </w:p>
        </w:tc>
      </w:tr>
    </w:tbl>
    <w:p w:rsidR="00BD027C" w:rsidRDefault="00BD027C">
      <w:pPr>
        <w:pStyle w:val="ProductList-Body"/>
      </w:pPr>
    </w:p>
    <w:p w:rsidR="00BD027C" w:rsidRDefault="00F31213">
      <w:pPr>
        <w:pStyle w:val="ProductList-ClauseHeading"/>
        <w:outlineLvl w:val="4"/>
      </w:pPr>
      <w:r>
        <w:t>2.1 Operations Management and Security</w:t>
      </w:r>
    </w:p>
    <w:p w:rsidR="00BD027C" w:rsidRDefault="00F31213">
      <w:pPr>
        <w:pStyle w:val="ProductList-SubClauseHeading"/>
        <w:outlineLvl w:val="5"/>
      </w:pPr>
      <w:r>
        <w:t>2.1.1 Додаткові ліцензії на передплату</w:t>
      </w:r>
    </w:p>
    <w:p w:rsidR="00BD027C" w:rsidRDefault="00F31213">
      <w:pPr>
        <w:pStyle w:val="ProductList-BodyIndented"/>
      </w:pPr>
      <w:r>
        <w:t>Для кожної Ліцензії на оновлення Клієнт може придбати поєднання Додаткових компонентів за умови, що загальна кількість не перевищуватиме Належну кількість, зазначену в таблиці нижче.</w:t>
      </w:r>
    </w:p>
    <w:tbl>
      <w:tblPr>
        <w:tblStyle w:val="PURTable0"/>
        <w:tblW w:w="0" w:type="dxa"/>
        <w:tblLook w:val="04A0" w:firstRow="1" w:lastRow="0" w:firstColumn="1" w:lastColumn="0" w:noHBand="0" w:noVBand="1"/>
      </w:tblPr>
      <w:tblGrid>
        <w:gridCol w:w="3827"/>
        <w:gridCol w:w="4953"/>
        <w:gridCol w:w="1650"/>
      </w:tblGrid>
      <w:tr w:rsidR="00BD027C">
        <w:trPr>
          <w:cnfStyle w:val="100000000000" w:firstRow="1" w:lastRow="0" w:firstColumn="0" w:lastColumn="0" w:oddVBand="0" w:evenVBand="0" w:oddHBand="0" w:evenHBand="0" w:firstRowFirstColumn="0" w:firstRowLastColumn="0" w:lastRowFirstColumn="0" w:lastRowLastColumn="0"/>
        </w:trPr>
        <w:tc>
          <w:tcPr>
            <w:tcW w:w="4400" w:type="dxa"/>
            <w:tcBorders>
              <w:top w:val="single" w:sz="4" w:space="0" w:color="6E6E6E"/>
              <w:left w:val="single" w:sz="4" w:space="0" w:color="6E6E6E"/>
              <w:bottom w:val="single" w:sz="4" w:space="0" w:color="6E6E6E"/>
              <w:right w:val="single" w:sz="4" w:space="0" w:color="6E6E6E"/>
            </w:tcBorders>
            <w:shd w:val="clear" w:color="auto" w:fill="0072C6"/>
          </w:tcPr>
          <w:p w:rsidR="00BD027C" w:rsidRDefault="00F31213">
            <w:pPr>
              <w:pStyle w:val="ProductList-TableBody"/>
            </w:pPr>
            <w:r>
              <w:rPr>
                <w:color w:val="FFFFFF"/>
              </w:rPr>
              <w:t>Ліцензії на оновлення</w:t>
            </w:r>
            <w:r>
              <w:rPr>
                <w:i/>
                <w:vertAlign w:val="superscript"/>
              </w:rPr>
              <w:t>1</w:t>
            </w:r>
          </w:p>
        </w:tc>
        <w:tc>
          <w:tcPr>
            <w:tcW w:w="5760" w:type="dxa"/>
            <w:tcBorders>
              <w:top w:val="single" w:sz="4" w:space="0" w:color="6E6E6E"/>
              <w:left w:val="single" w:sz="4" w:space="0" w:color="6E6E6E"/>
              <w:bottom w:val="single" w:sz="4" w:space="0" w:color="6E6E6E"/>
              <w:right w:val="single" w:sz="4" w:space="0" w:color="6E6E6E"/>
            </w:tcBorders>
            <w:shd w:val="clear" w:color="auto" w:fill="0072C6"/>
          </w:tcPr>
          <w:p w:rsidR="00BD027C" w:rsidRDefault="00F31213">
            <w:pPr>
              <w:pStyle w:val="ProductList-TableBody"/>
            </w:pPr>
            <w:r>
              <w:rPr>
                <w:color w:val="FFFFFF"/>
              </w:rPr>
              <w:t>Add-on SL</w:t>
            </w:r>
          </w:p>
        </w:tc>
        <w:tc>
          <w:tcPr>
            <w:tcW w:w="1840" w:type="dxa"/>
            <w:tcBorders>
              <w:top w:val="single" w:sz="4" w:space="0" w:color="6E6E6E"/>
              <w:left w:val="single" w:sz="4" w:space="0" w:color="6E6E6E"/>
              <w:bottom w:val="single" w:sz="4" w:space="0" w:color="6E6E6E"/>
              <w:right w:val="single" w:sz="4" w:space="0" w:color="6E6E6E"/>
            </w:tcBorders>
            <w:shd w:val="clear" w:color="auto" w:fill="0072C6"/>
          </w:tcPr>
          <w:p w:rsidR="00BD027C" w:rsidRDefault="00F31213">
            <w:pPr>
              <w:pStyle w:val="ProductList-TableBody"/>
            </w:pPr>
            <w:r>
              <w:rPr>
                <w:color w:val="FFFFFF"/>
              </w:rPr>
              <w:t>Належна кількість</w:t>
            </w:r>
          </w:p>
        </w:tc>
      </w:tr>
      <w:tr w:rsidR="00BD027C">
        <w:tc>
          <w:tcPr>
            <w:tcW w:w="4400" w:type="dxa"/>
            <w:tcBorders>
              <w:top w:val="single" w:sz="4" w:space="0" w:color="6E6E6E"/>
              <w:left w:val="single" w:sz="4" w:space="0" w:color="6E6E6E"/>
              <w:bottom w:val="single" w:sz="4" w:space="0" w:color="6E6E6E"/>
              <w:right w:val="single" w:sz="4" w:space="0" w:color="6E6E6E"/>
            </w:tcBorders>
          </w:tcPr>
          <w:p w:rsidR="00BD027C" w:rsidRDefault="00F31213">
            <w:pPr>
              <w:pStyle w:val="ProductList-TableBody"/>
            </w:pPr>
            <w:r>
              <w:t>Core Infrastructure S</w:t>
            </w:r>
            <w:r>
              <w:t xml:space="preserve">erver Suite Standard (пакет – 2 ліцензії «на ядро») </w:t>
            </w:r>
          </w:p>
          <w:p w:rsidR="00BD027C" w:rsidRDefault="00F31213">
            <w:pPr>
              <w:pStyle w:val="ProductList-TableBody"/>
            </w:pPr>
            <w:r>
              <w:t>System Center Standard (пакет – 2 ліцензії «на ядро»)</w:t>
            </w:r>
          </w:p>
        </w:tc>
        <w:tc>
          <w:tcPr>
            <w:tcW w:w="5760" w:type="dxa"/>
            <w:tcBorders>
              <w:top w:val="single" w:sz="4" w:space="0" w:color="6E6E6E"/>
              <w:left w:val="single" w:sz="4" w:space="0" w:color="6E6E6E"/>
              <w:bottom w:val="single" w:sz="4" w:space="0" w:color="6E6E6E"/>
              <w:right w:val="single" w:sz="4" w:space="0" w:color="6E6E6E"/>
            </w:tcBorders>
          </w:tcPr>
          <w:p w:rsidR="00BD027C" w:rsidRDefault="00F31213">
            <w:pPr>
              <w:pStyle w:val="ProductList-TableBody"/>
            </w:pPr>
            <w:r>
              <w:t>Додатковий компонент Operations Management and Security E1</w:t>
            </w:r>
            <w:r>
              <w:br/>
              <w:t>Додатковий компонент Operations Management and Security E2</w:t>
            </w:r>
          </w:p>
        </w:tc>
        <w:tc>
          <w:tcPr>
            <w:tcW w:w="1840" w:type="dxa"/>
            <w:tcBorders>
              <w:top w:val="single" w:sz="4" w:space="0" w:color="6E6E6E"/>
              <w:left w:val="single" w:sz="4" w:space="0" w:color="6E6E6E"/>
              <w:bottom w:val="single" w:sz="4" w:space="0" w:color="6E6E6E"/>
              <w:right w:val="single" w:sz="4" w:space="0" w:color="6E6E6E"/>
            </w:tcBorders>
          </w:tcPr>
          <w:p w:rsidR="00BD027C" w:rsidRDefault="00F31213">
            <w:pPr>
              <w:pStyle w:val="ProductList-TableBody"/>
              <w:jc w:val="center"/>
            </w:pPr>
            <w:r>
              <w:t>1/4</w:t>
            </w:r>
            <w:r>
              <w:rPr>
                <w:i/>
                <w:vertAlign w:val="superscript"/>
              </w:rPr>
              <w:t>2</w:t>
            </w:r>
          </w:p>
        </w:tc>
      </w:tr>
      <w:tr w:rsidR="00BD027C">
        <w:tc>
          <w:tcPr>
            <w:tcW w:w="4400" w:type="dxa"/>
            <w:tcBorders>
              <w:top w:val="single" w:sz="4" w:space="0" w:color="6E6E6E"/>
              <w:left w:val="single" w:sz="4" w:space="0" w:color="6E6E6E"/>
              <w:bottom w:val="single" w:sz="4" w:space="0" w:color="6E6E6E"/>
              <w:right w:val="single" w:sz="4" w:space="0" w:color="6E6E6E"/>
            </w:tcBorders>
          </w:tcPr>
          <w:p w:rsidR="00BD027C" w:rsidRDefault="00F31213">
            <w:pPr>
              <w:pStyle w:val="ProductList-TableBody"/>
            </w:pPr>
            <w:r>
              <w:t xml:space="preserve">Core Infrastructure Server Suite Datacenter (пакет – 2 ліцензії «на ядро») </w:t>
            </w:r>
          </w:p>
          <w:p w:rsidR="00BD027C" w:rsidRDefault="00F31213">
            <w:pPr>
              <w:pStyle w:val="ProductList-TableBody"/>
            </w:pPr>
            <w:r>
              <w:t>System Center Datacenter (пакет – 2 ліцензії «на ядро»)</w:t>
            </w:r>
          </w:p>
        </w:tc>
        <w:tc>
          <w:tcPr>
            <w:tcW w:w="5760" w:type="dxa"/>
            <w:tcBorders>
              <w:top w:val="single" w:sz="4" w:space="0" w:color="6E6E6E"/>
              <w:left w:val="single" w:sz="4" w:space="0" w:color="6E6E6E"/>
              <w:bottom w:val="single" w:sz="4" w:space="0" w:color="6E6E6E"/>
              <w:right w:val="single" w:sz="4" w:space="0" w:color="6E6E6E"/>
            </w:tcBorders>
          </w:tcPr>
          <w:p w:rsidR="00BD027C" w:rsidRDefault="00F31213">
            <w:pPr>
              <w:pStyle w:val="ProductList-TableBody"/>
            </w:pPr>
            <w:r>
              <w:t>Додатковий компонент Operations Management and Security E1</w:t>
            </w:r>
            <w:r>
              <w:br/>
              <w:t>Додатковий компонент Operations Management and Security E2</w:t>
            </w:r>
          </w:p>
        </w:tc>
        <w:tc>
          <w:tcPr>
            <w:tcW w:w="1840" w:type="dxa"/>
            <w:tcBorders>
              <w:top w:val="single" w:sz="4" w:space="0" w:color="6E6E6E"/>
              <w:left w:val="single" w:sz="4" w:space="0" w:color="6E6E6E"/>
              <w:bottom w:val="single" w:sz="4" w:space="0" w:color="6E6E6E"/>
              <w:right w:val="single" w:sz="4" w:space="0" w:color="6E6E6E"/>
            </w:tcBorders>
          </w:tcPr>
          <w:p w:rsidR="00BD027C" w:rsidRDefault="00F31213">
            <w:pPr>
              <w:pStyle w:val="ProductList-TableBody"/>
              <w:jc w:val="center"/>
            </w:pPr>
            <w:r>
              <w:t>1</w:t>
            </w:r>
          </w:p>
        </w:tc>
      </w:tr>
      <w:tr w:rsidR="00BD027C">
        <w:tc>
          <w:tcPr>
            <w:tcW w:w="4400" w:type="dxa"/>
            <w:tcBorders>
              <w:top w:val="single" w:sz="4" w:space="0" w:color="6E6E6E"/>
              <w:left w:val="single" w:sz="4" w:space="0" w:color="6E6E6E"/>
              <w:bottom w:val="single" w:sz="4" w:space="0" w:color="6E6E6E"/>
              <w:right w:val="single" w:sz="4" w:space="0" w:color="6E6E6E"/>
            </w:tcBorders>
          </w:tcPr>
          <w:p w:rsidR="00BD027C" w:rsidRDefault="00F31213">
            <w:pPr>
              <w:pStyle w:val="ProductList-TableBody"/>
            </w:pPr>
            <w:r>
              <w:t>Cor</w:t>
            </w:r>
            <w:r>
              <w:t>e Infrastructure Server Suite Standard (2 «на процесор»)</w:t>
            </w:r>
          </w:p>
          <w:p w:rsidR="00BD027C" w:rsidRDefault="00F31213">
            <w:pPr>
              <w:pStyle w:val="ProductList-TableBody"/>
            </w:pPr>
            <w:r>
              <w:t>System Center Standard (2 «на процесор»)</w:t>
            </w:r>
          </w:p>
        </w:tc>
        <w:tc>
          <w:tcPr>
            <w:tcW w:w="5760" w:type="dxa"/>
            <w:tcBorders>
              <w:top w:val="single" w:sz="4" w:space="0" w:color="6E6E6E"/>
              <w:left w:val="single" w:sz="4" w:space="0" w:color="6E6E6E"/>
              <w:bottom w:val="single" w:sz="4" w:space="0" w:color="6E6E6E"/>
              <w:right w:val="single" w:sz="4" w:space="0" w:color="6E6E6E"/>
            </w:tcBorders>
          </w:tcPr>
          <w:p w:rsidR="00BD027C" w:rsidRDefault="00F31213">
            <w:pPr>
              <w:pStyle w:val="ProductList-TableBody"/>
            </w:pPr>
            <w:r>
              <w:t>Додатковий компонент Operations Management and Security E1</w:t>
            </w:r>
          </w:p>
          <w:p w:rsidR="00BD027C" w:rsidRDefault="00F31213">
            <w:pPr>
              <w:pStyle w:val="ProductList-TableBody"/>
            </w:pPr>
            <w:r>
              <w:t>Додатковий компонент Operations Management and Security E2</w:t>
            </w:r>
          </w:p>
        </w:tc>
        <w:tc>
          <w:tcPr>
            <w:tcW w:w="1840" w:type="dxa"/>
            <w:tcBorders>
              <w:top w:val="single" w:sz="4" w:space="0" w:color="6E6E6E"/>
              <w:left w:val="single" w:sz="4" w:space="0" w:color="6E6E6E"/>
              <w:bottom w:val="single" w:sz="4" w:space="0" w:color="6E6E6E"/>
              <w:right w:val="single" w:sz="4" w:space="0" w:color="6E6E6E"/>
            </w:tcBorders>
          </w:tcPr>
          <w:p w:rsidR="00BD027C" w:rsidRDefault="00F31213">
            <w:pPr>
              <w:pStyle w:val="ProductList-TableBody"/>
              <w:jc w:val="center"/>
            </w:pPr>
            <w:r>
              <w:t>2</w:t>
            </w:r>
          </w:p>
        </w:tc>
      </w:tr>
      <w:tr w:rsidR="00BD027C">
        <w:tc>
          <w:tcPr>
            <w:tcW w:w="4400" w:type="dxa"/>
            <w:tcBorders>
              <w:top w:val="single" w:sz="4" w:space="0" w:color="6E6E6E"/>
              <w:left w:val="single" w:sz="4" w:space="0" w:color="6E6E6E"/>
              <w:bottom w:val="single" w:sz="4" w:space="0" w:color="6E6E6E"/>
              <w:right w:val="single" w:sz="4" w:space="0" w:color="6E6E6E"/>
            </w:tcBorders>
          </w:tcPr>
          <w:p w:rsidR="00BD027C" w:rsidRDefault="00F31213">
            <w:pPr>
              <w:pStyle w:val="ProductList-TableBody"/>
            </w:pPr>
            <w:r>
              <w:t>Core Infrastructure Server Suite Data</w:t>
            </w:r>
            <w:r>
              <w:t>center (2 «на процесор»)</w:t>
            </w:r>
          </w:p>
          <w:p w:rsidR="00BD027C" w:rsidRDefault="00F31213">
            <w:pPr>
              <w:pStyle w:val="ProductList-TableBody"/>
            </w:pPr>
            <w:r>
              <w:t>System Center Datacenter (2 «на процесор»)</w:t>
            </w:r>
          </w:p>
        </w:tc>
        <w:tc>
          <w:tcPr>
            <w:tcW w:w="5760" w:type="dxa"/>
            <w:tcBorders>
              <w:top w:val="single" w:sz="4" w:space="0" w:color="6E6E6E"/>
              <w:left w:val="single" w:sz="4" w:space="0" w:color="6E6E6E"/>
              <w:bottom w:val="single" w:sz="4" w:space="0" w:color="6E6E6E"/>
              <w:right w:val="single" w:sz="4" w:space="0" w:color="6E6E6E"/>
            </w:tcBorders>
          </w:tcPr>
          <w:p w:rsidR="00BD027C" w:rsidRDefault="00F31213">
            <w:pPr>
              <w:pStyle w:val="ProductList-TableBody"/>
            </w:pPr>
            <w:r>
              <w:t>Додатковий компонент Operations Management and Security E1</w:t>
            </w:r>
          </w:p>
          <w:p w:rsidR="00BD027C" w:rsidRDefault="00F31213">
            <w:pPr>
              <w:pStyle w:val="ProductList-TableBody"/>
            </w:pPr>
            <w:r>
              <w:t>Додатковий компонент Operations Management and Security E2</w:t>
            </w:r>
          </w:p>
        </w:tc>
        <w:tc>
          <w:tcPr>
            <w:tcW w:w="1840" w:type="dxa"/>
            <w:tcBorders>
              <w:top w:val="single" w:sz="4" w:space="0" w:color="6E6E6E"/>
              <w:left w:val="single" w:sz="4" w:space="0" w:color="6E6E6E"/>
              <w:bottom w:val="single" w:sz="4" w:space="0" w:color="6E6E6E"/>
              <w:right w:val="single" w:sz="4" w:space="0" w:color="6E6E6E"/>
            </w:tcBorders>
          </w:tcPr>
          <w:p w:rsidR="00BD027C" w:rsidRDefault="00F31213">
            <w:pPr>
              <w:pStyle w:val="ProductList-TableBody"/>
              <w:jc w:val="center"/>
            </w:pPr>
            <w:r>
              <w:t>8</w:t>
            </w:r>
          </w:p>
        </w:tc>
      </w:tr>
    </w:tbl>
    <w:p w:rsidR="00BD027C" w:rsidRDefault="00F31213">
      <w:pPr>
        <w:pStyle w:val="ProductList-BodyIndented"/>
      </w:pPr>
      <w:r>
        <w:rPr>
          <w:i/>
          <w:vertAlign w:val="superscript"/>
        </w:rPr>
        <w:t>1</w:t>
      </w:r>
      <w:r>
        <w:rPr>
          <w:i/>
        </w:rPr>
        <w:t>Кожна Ліцензія на оновлення повинна мати чинну Підтримку програмного забезпечення</w:t>
      </w:r>
    </w:p>
    <w:p w:rsidR="00BD027C" w:rsidRDefault="00F31213">
      <w:pPr>
        <w:pStyle w:val="ProductList-BodyIndented"/>
      </w:pPr>
      <w:r>
        <w:rPr>
          <w:i/>
          <w:vertAlign w:val="superscript"/>
        </w:rPr>
        <w:t>2</w:t>
      </w:r>
      <w:r>
        <w:rPr>
          <w:i/>
        </w:rPr>
        <w:t>Необхідно принаймні чотири Ліцензії на оновлення</w:t>
      </w:r>
    </w:p>
    <w:p w:rsidR="00BD027C" w:rsidRDefault="00BD027C">
      <w:pPr>
        <w:pStyle w:val="ProductList-BodyIndented"/>
      </w:pPr>
    </w:p>
    <w:p w:rsidR="00BD027C" w:rsidRDefault="00F31213">
      <w:pPr>
        <w:pStyle w:val="ProductList-SubClauseHeading"/>
        <w:outlineLvl w:val="5"/>
      </w:pPr>
      <w:r>
        <w:t>2.1.2 Додаткові ліцензії на передплату, придбані за іншою угодою корпоративного ліцензування, ніж Ліцензію на оновлення</w:t>
      </w:r>
    </w:p>
    <w:p w:rsidR="00BD027C" w:rsidRDefault="00F31213">
      <w:pPr>
        <w:pStyle w:val="ProductList-BodyIndented"/>
      </w:pPr>
      <w:r>
        <w:t>Ліц</w:t>
      </w:r>
      <w:r>
        <w:t>ензію Operations Management and Security Add-on SL можна придбати за іншою угодою корпоративного ліцензування, ніж Ліцензію на оновлення. Якщо термін дії відшкодування в рамках Підтримки програмного забезпечення за Ліцензією на оновлення закінчиться раніше</w:t>
      </w:r>
      <w:r>
        <w:t xml:space="preserve"> терміну дії ліцензії Operations Management and Security Add-on SL, її термін дії закінчиться в наступну річницю реєстраційної форми.</w:t>
      </w:r>
    </w:p>
    <w:p w:rsidR="00BD027C" w:rsidRDefault="00BD027C">
      <w:pPr>
        <w:pStyle w:val="ProductList-BodyIndented"/>
      </w:pPr>
    </w:p>
    <w:p w:rsidR="00BD027C" w:rsidRDefault="00F31213">
      <w:pPr>
        <w:pStyle w:val="ProductList-SubClauseHeading"/>
        <w:outlineLvl w:val="5"/>
      </w:pPr>
      <w:r>
        <w:lastRenderedPageBreak/>
        <w:t>2.1.3 Програмне забезпечення, що входить до набору Operations Management and Security E1/E2</w:t>
      </w:r>
    </w:p>
    <w:p w:rsidR="00BD027C" w:rsidRDefault="00F31213">
      <w:pPr>
        <w:pStyle w:val="ProductList-BodyIndented"/>
      </w:pPr>
      <w:r>
        <w:t>Протягом терміну дії кожної п</w:t>
      </w:r>
      <w:r>
        <w:t>ередплати Operations Management and Security E1/E2 Клієнт може інсталювати й запускати один екземпляр відповідного програмного забезпечення з комплекту для керування операційним середовищем на своєму об’єкті або в Microsoft Azure.</w:t>
      </w:r>
    </w:p>
    <w:tbl>
      <w:tblPr>
        <w:tblStyle w:val="PURTable0"/>
        <w:tblW w:w="0" w:type="dxa"/>
        <w:tblLook w:val="04A0" w:firstRow="1" w:lastRow="0" w:firstColumn="1" w:lastColumn="0" w:noHBand="0" w:noVBand="1"/>
      </w:tblPr>
      <w:tblGrid>
        <w:gridCol w:w="5166"/>
        <w:gridCol w:w="5264"/>
      </w:tblGrid>
      <w:tr w:rsidR="00BD027C">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BD027C" w:rsidRDefault="00F31213">
            <w:pPr>
              <w:pStyle w:val="ProductList-TableBody"/>
            </w:pPr>
            <w:r>
              <w:rPr>
                <w:color w:val="FFFFFF"/>
              </w:rPr>
              <w:t>Передплата Operations Man</w:t>
            </w:r>
            <w:r>
              <w:rPr>
                <w:color w:val="FFFFFF"/>
              </w:rPr>
              <w:t>agement and Security</w:t>
            </w:r>
          </w:p>
        </w:tc>
        <w:tc>
          <w:tcPr>
            <w:tcW w:w="6120" w:type="dxa"/>
            <w:tcBorders>
              <w:left w:val="single" w:sz="4" w:space="0" w:color="6E6E6E"/>
              <w:right w:val="single" w:sz="4" w:space="0" w:color="6E6E6E"/>
            </w:tcBorders>
            <w:shd w:val="clear" w:color="auto" w:fill="0072C6"/>
          </w:tcPr>
          <w:p w:rsidR="00BD027C" w:rsidRDefault="00F31213">
            <w:pPr>
              <w:pStyle w:val="ProductList-TableBody"/>
            </w:pPr>
            <w:r>
              <w:rPr>
                <w:color w:val="FFFFFF"/>
              </w:rPr>
              <w:t>Програмне забезпечення, що входить до комплекту постачання</w:t>
            </w:r>
          </w:p>
        </w:tc>
      </w:tr>
      <w:tr w:rsidR="00BD027C">
        <w:tc>
          <w:tcPr>
            <w:tcW w:w="6000" w:type="dxa"/>
            <w:tcBorders>
              <w:left w:val="single" w:sz="4" w:space="0" w:color="6E6E6E"/>
              <w:bottom w:val="single" w:sz="4" w:space="0" w:color="6E6E6E"/>
              <w:right w:val="single" w:sz="4" w:space="0" w:color="6E6E6E"/>
            </w:tcBorders>
          </w:tcPr>
          <w:p w:rsidR="00BD027C" w:rsidRDefault="00F31213">
            <w:pPr>
              <w:pStyle w:val="ProductList-TableBody"/>
            </w:pPr>
            <w:r>
              <w:t>Operations Management and Security E1</w:t>
            </w:r>
          </w:p>
          <w:p w:rsidR="00BD027C" w:rsidRDefault="00F31213">
            <w:pPr>
              <w:pStyle w:val="ProductList-TableBody"/>
            </w:pPr>
            <w:r>
              <w:t>Operations Management and Security E1 (перехід у рамках Підтримки програмного забезпечення)</w:t>
            </w:r>
          </w:p>
        </w:tc>
        <w:tc>
          <w:tcPr>
            <w:tcW w:w="6120" w:type="dxa"/>
            <w:tcBorders>
              <w:left w:val="single" w:sz="4" w:space="0" w:color="6E6E6E"/>
              <w:bottom w:val="single" w:sz="4" w:space="0" w:color="6E6E6E"/>
              <w:right w:val="single" w:sz="4" w:space="0" w:color="6E6E6E"/>
            </w:tcBorders>
          </w:tcPr>
          <w:p w:rsidR="00BD027C" w:rsidRDefault="00F31213">
            <w:pPr>
              <w:pStyle w:val="ProductList-TableBody"/>
            </w:pPr>
            <w:r>
              <w:t>System Center Server Standard</w:t>
            </w:r>
          </w:p>
        </w:tc>
      </w:tr>
      <w:tr w:rsidR="00BD027C">
        <w:tc>
          <w:tcPr>
            <w:tcW w:w="6000" w:type="dxa"/>
            <w:tcBorders>
              <w:top w:val="single" w:sz="4" w:space="0" w:color="6E6E6E"/>
              <w:left w:val="single" w:sz="4" w:space="0" w:color="6E6E6E"/>
              <w:bottom w:val="single" w:sz="4" w:space="0" w:color="6E6E6E"/>
              <w:right w:val="single" w:sz="4" w:space="0" w:color="6E6E6E"/>
            </w:tcBorders>
          </w:tcPr>
          <w:p w:rsidR="00BD027C" w:rsidRDefault="00F31213">
            <w:pPr>
              <w:pStyle w:val="ProductList-TableBody"/>
            </w:pPr>
            <w:r>
              <w:t>Operations Management and Security E2</w:t>
            </w:r>
          </w:p>
          <w:p w:rsidR="00BD027C" w:rsidRDefault="00F31213">
            <w:pPr>
              <w:pStyle w:val="ProductList-TableBody"/>
            </w:pPr>
            <w:r>
              <w:t>Operations Management and Security E2 (перехід у рамках Підтримки програмного забезпечення)</w:t>
            </w:r>
          </w:p>
        </w:tc>
        <w:tc>
          <w:tcPr>
            <w:tcW w:w="6120" w:type="dxa"/>
            <w:tcBorders>
              <w:top w:val="single" w:sz="4" w:space="0" w:color="6E6E6E"/>
              <w:left w:val="single" w:sz="4" w:space="0" w:color="6E6E6E"/>
              <w:bottom w:val="single" w:sz="4" w:space="0" w:color="6E6E6E"/>
              <w:right w:val="single" w:sz="4" w:space="0" w:color="6E6E6E"/>
            </w:tcBorders>
          </w:tcPr>
          <w:p w:rsidR="00BD027C" w:rsidRDefault="00F31213">
            <w:pPr>
              <w:pStyle w:val="ProductList-TableBody"/>
            </w:pPr>
            <w:r>
              <w:t>System Center Server Standard</w:t>
            </w:r>
          </w:p>
        </w:tc>
      </w:tr>
      <w:tr w:rsidR="00BD027C">
        <w:tc>
          <w:tcPr>
            <w:tcW w:w="6000" w:type="dxa"/>
            <w:tcBorders>
              <w:top w:val="single" w:sz="4" w:space="0" w:color="6E6E6E"/>
              <w:left w:val="single" w:sz="4" w:space="0" w:color="6E6E6E"/>
              <w:bottom w:val="single" w:sz="4" w:space="0" w:color="6E6E6E"/>
              <w:right w:val="single" w:sz="4" w:space="0" w:color="6E6E6E"/>
            </w:tcBorders>
          </w:tcPr>
          <w:p w:rsidR="00BD027C" w:rsidRDefault="00F31213">
            <w:pPr>
              <w:pStyle w:val="ProductList-TableBody"/>
            </w:pPr>
            <w:r>
              <w:t>Operations Management and Security: Аналітична інформація й аналітика</w:t>
            </w:r>
          </w:p>
        </w:tc>
        <w:tc>
          <w:tcPr>
            <w:tcW w:w="6120" w:type="dxa"/>
            <w:tcBorders>
              <w:top w:val="single" w:sz="4" w:space="0" w:color="6E6E6E"/>
              <w:left w:val="single" w:sz="4" w:space="0" w:color="6E6E6E"/>
              <w:bottom w:val="single" w:sz="4" w:space="0" w:color="6E6E6E"/>
              <w:right w:val="single" w:sz="4" w:space="0" w:color="6E6E6E"/>
            </w:tcBorders>
          </w:tcPr>
          <w:p w:rsidR="00BD027C" w:rsidRDefault="00F31213">
            <w:pPr>
              <w:pStyle w:val="ProductList-TableBody"/>
            </w:pPr>
            <w:r>
              <w:t>System Center Operation M</w:t>
            </w:r>
            <w:r>
              <w:t>anager</w:t>
            </w:r>
          </w:p>
        </w:tc>
      </w:tr>
      <w:tr w:rsidR="00BD027C">
        <w:tc>
          <w:tcPr>
            <w:tcW w:w="6000" w:type="dxa"/>
            <w:tcBorders>
              <w:top w:val="single" w:sz="4" w:space="0" w:color="6E6E6E"/>
              <w:left w:val="single" w:sz="4" w:space="0" w:color="6E6E6E"/>
              <w:bottom w:val="single" w:sz="4" w:space="0" w:color="6E6E6E"/>
              <w:right w:val="single" w:sz="4" w:space="0" w:color="6E6E6E"/>
            </w:tcBorders>
          </w:tcPr>
          <w:p w:rsidR="00BD027C" w:rsidRDefault="00F31213">
            <w:pPr>
              <w:pStyle w:val="ProductList-TableBody"/>
            </w:pPr>
            <w:r>
              <w:t>Operations Management and Security: Автоматизація й керування</w:t>
            </w:r>
          </w:p>
        </w:tc>
        <w:tc>
          <w:tcPr>
            <w:tcW w:w="6120" w:type="dxa"/>
            <w:tcBorders>
              <w:top w:val="single" w:sz="4" w:space="0" w:color="6E6E6E"/>
              <w:left w:val="single" w:sz="4" w:space="0" w:color="6E6E6E"/>
              <w:bottom w:val="single" w:sz="4" w:space="0" w:color="6E6E6E"/>
              <w:right w:val="single" w:sz="4" w:space="0" w:color="6E6E6E"/>
            </w:tcBorders>
          </w:tcPr>
          <w:p w:rsidR="00BD027C" w:rsidRDefault="00F31213">
            <w:pPr>
              <w:pStyle w:val="ProductList-TableBody"/>
            </w:pPr>
            <w:r>
              <w:t>System Center Configuration Manager</w:t>
            </w:r>
          </w:p>
          <w:p w:rsidR="00BD027C" w:rsidRDefault="00F31213">
            <w:pPr>
              <w:pStyle w:val="ProductList-TableBody"/>
            </w:pPr>
            <w:r>
              <w:t>System Center Orchestrator</w:t>
            </w:r>
          </w:p>
          <w:p w:rsidR="00BD027C" w:rsidRDefault="00F31213">
            <w:pPr>
              <w:pStyle w:val="ProductList-TableBody"/>
            </w:pPr>
            <w:r>
              <w:t>System Center Service Manager</w:t>
            </w:r>
          </w:p>
        </w:tc>
      </w:tr>
      <w:tr w:rsidR="00BD027C">
        <w:tc>
          <w:tcPr>
            <w:tcW w:w="6000" w:type="dxa"/>
            <w:tcBorders>
              <w:top w:val="single" w:sz="4" w:space="0" w:color="6E6E6E"/>
              <w:left w:val="single" w:sz="4" w:space="0" w:color="6E6E6E"/>
              <w:bottom w:val="single" w:sz="4" w:space="0" w:color="6E6E6E"/>
              <w:right w:val="single" w:sz="4" w:space="0" w:color="6E6E6E"/>
            </w:tcBorders>
          </w:tcPr>
          <w:p w:rsidR="00BD027C" w:rsidRDefault="00F31213">
            <w:pPr>
              <w:pStyle w:val="ProductList-TableBody"/>
            </w:pPr>
            <w:r>
              <w:t>Operations Management and Security: Резервне копіювання й відновлення після збою</w:t>
            </w:r>
          </w:p>
        </w:tc>
        <w:tc>
          <w:tcPr>
            <w:tcW w:w="6120" w:type="dxa"/>
            <w:tcBorders>
              <w:top w:val="single" w:sz="4" w:space="0" w:color="6E6E6E"/>
              <w:left w:val="single" w:sz="4" w:space="0" w:color="6E6E6E"/>
              <w:bottom w:val="single" w:sz="4" w:space="0" w:color="6E6E6E"/>
              <w:right w:val="single" w:sz="4" w:space="0" w:color="6E6E6E"/>
            </w:tcBorders>
          </w:tcPr>
          <w:p w:rsidR="00BD027C" w:rsidRDefault="00F31213">
            <w:pPr>
              <w:pStyle w:val="ProductList-TableBody"/>
            </w:pPr>
            <w:r>
              <w:t>System Cent</w:t>
            </w:r>
            <w:r>
              <w:t>er Data Protection Manager</w:t>
            </w:r>
          </w:p>
          <w:p w:rsidR="00BD027C" w:rsidRDefault="00F31213">
            <w:pPr>
              <w:pStyle w:val="ProductList-TableBody"/>
            </w:pPr>
            <w:r>
              <w:t>System Center Virtual Machine Manager</w:t>
            </w:r>
          </w:p>
        </w:tc>
      </w:tr>
    </w:tbl>
    <w:p w:rsidR="00BD027C" w:rsidRDefault="00BD027C">
      <w:pPr>
        <w:pStyle w:val="ProductList-ClauseHeading"/>
        <w:outlineLvl w:val="4"/>
      </w:pPr>
    </w:p>
    <w:p w:rsidR="00BD027C" w:rsidRDefault="00F31213">
      <w:pPr>
        <w:pStyle w:val="ProductList-SubClauseHeading"/>
        <w:outlineLvl w:val="5"/>
      </w:pPr>
      <w:r>
        <w:t>2.1.4 Критерії для придбання для переходу в рамках Підтримки програмного забезпечення</w:t>
      </w:r>
    </w:p>
    <w:p w:rsidR="00BD027C" w:rsidRDefault="00F31213">
      <w:pPr>
        <w:pStyle w:val="ProductList-BodyIndented"/>
      </w:pPr>
      <w:r>
        <w:t>Ліцензії на передплату для переходу в рамках Підтримки програмного забезпечення можна придбати замість повністю оплачених постійних Ліцензій із чинною Підтримкою програмного забезпечення на Відповідні продукти, перелічені в таблиці нижче. Для кожної Відпов</w:t>
      </w:r>
      <w:r>
        <w:t>ідного продукту Клієнт може придбати поєднання Ліцензій на передплату для переходу в рамках Підтримки програмного забезпечення за умови, що загальна кількість не перевищуватиме зазначену Належну кількість.</w:t>
      </w:r>
    </w:p>
    <w:tbl>
      <w:tblPr>
        <w:tblStyle w:val="PURTable0"/>
        <w:tblW w:w="0" w:type="dxa"/>
        <w:tblLook w:val="04A0" w:firstRow="1" w:lastRow="0" w:firstColumn="1" w:lastColumn="0" w:noHBand="0" w:noVBand="1"/>
      </w:tblPr>
      <w:tblGrid>
        <w:gridCol w:w="4389"/>
        <w:gridCol w:w="4012"/>
        <w:gridCol w:w="2029"/>
      </w:tblGrid>
      <w:tr w:rsidR="00BD027C">
        <w:trPr>
          <w:cnfStyle w:val="100000000000" w:firstRow="1" w:lastRow="0" w:firstColumn="0" w:lastColumn="0" w:oddVBand="0" w:evenVBand="0" w:oddHBand="0" w:evenHBand="0" w:firstRowFirstColumn="0" w:firstRowLastColumn="0" w:lastRowFirstColumn="0" w:lastRowLastColumn="0"/>
        </w:trPr>
        <w:tc>
          <w:tcPr>
            <w:tcW w:w="5140" w:type="dxa"/>
            <w:tcBorders>
              <w:left w:val="single" w:sz="4" w:space="0" w:color="6E6E6E"/>
              <w:right w:val="single" w:sz="4" w:space="0" w:color="6E6E6E"/>
            </w:tcBorders>
            <w:shd w:val="clear" w:color="auto" w:fill="0072C6"/>
          </w:tcPr>
          <w:p w:rsidR="00BD027C" w:rsidRDefault="00F31213">
            <w:pPr>
              <w:pStyle w:val="ProductList-TableBody"/>
            </w:pPr>
            <w:r>
              <w:rPr>
                <w:color w:val="FFFFFF"/>
              </w:rPr>
              <w:t>Відповідний продукт</w:t>
            </w:r>
          </w:p>
        </w:tc>
        <w:tc>
          <w:tcPr>
            <w:tcW w:w="4660" w:type="dxa"/>
            <w:tcBorders>
              <w:left w:val="single" w:sz="4" w:space="0" w:color="6E6E6E"/>
              <w:right w:val="single" w:sz="4" w:space="0" w:color="6E6E6E"/>
            </w:tcBorders>
            <w:shd w:val="clear" w:color="auto" w:fill="0072C6"/>
          </w:tcPr>
          <w:p w:rsidR="00BD027C" w:rsidRDefault="00F31213">
            <w:pPr>
              <w:pStyle w:val="ProductList-TableBody"/>
            </w:pPr>
            <w:r>
              <w:rPr>
                <w:color w:val="FFFFFF"/>
              </w:rPr>
              <w:t>Відповідна Ліцензія на передпл</w:t>
            </w:r>
            <w:r>
              <w:rPr>
                <w:color w:val="FFFFFF"/>
              </w:rPr>
              <w:t>ату для переходу в рамках Підтримки програмного забезпечення</w:t>
            </w:r>
          </w:p>
        </w:tc>
        <w:tc>
          <w:tcPr>
            <w:tcW w:w="2320" w:type="dxa"/>
            <w:tcBorders>
              <w:left w:val="single" w:sz="4" w:space="0" w:color="6E6E6E"/>
              <w:right w:val="single" w:sz="4" w:space="0" w:color="6E6E6E"/>
            </w:tcBorders>
            <w:shd w:val="clear" w:color="auto" w:fill="0072C6"/>
          </w:tcPr>
          <w:p w:rsidR="00BD027C" w:rsidRDefault="00F31213">
            <w:pPr>
              <w:pStyle w:val="ProductList-TableBody"/>
            </w:pPr>
            <w:r>
              <w:rPr>
                <w:color w:val="FFFFFF"/>
              </w:rPr>
              <w:t>Належна кількість</w:t>
            </w:r>
          </w:p>
        </w:tc>
      </w:tr>
      <w:tr w:rsidR="00BD027C">
        <w:tc>
          <w:tcPr>
            <w:tcW w:w="5140" w:type="dxa"/>
            <w:tcBorders>
              <w:left w:val="single" w:sz="4" w:space="0" w:color="6E6E6E"/>
              <w:bottom w:val="single" w:sz="4" w:space="0" w:color="6E6E6E"/>
              <w:right w:val="single" w:sz="4" w:space="0" w:color="6E6E6E"/>
            </w:tcBorders>
          </w:tcPr>
          <w:p w:rsidR="00BD027C" w:rsidRDefault="00F31213">
            <w:pPr>
              <w:pStyle w:val="ProductList-TableBody"/>
            </w:pPr>
            <w:r>
              <w:t xml:space="preserve">Core Infrastructure Server Suite Standard (пакет – 2 ліцензії «на ядро») </w:t>
            </w:r>
          </w:p>
          <w:p w:rsidR="00BD027C" w:rsidRDefault="00F31213">
            <w:pPr>
              <w:pStyle w:val="ProductList-TableBody"/>
            </w:pPr>
            <w:r>
              <w:t xml:space="preserve">System Center Standard (пакет – 2 ліцензії «на ядро») </w:t>
            </w:r>
          </w:p>
        </w:tc>
        <w:tc>
          <w:tcPr>
            <w:tcW w:w="4660" w:type="dxa"/>
            <w:tcBorders>
              <w:left w:val="single" w:sz="4" w:space="0" w:color="6E6E6E"/>
              <w:bottom w:val="single" w:sz="4" w:space="0" w:color="6E6E6E"/>
              <w:right w:val="single" w:sz="4" w:space="0" w:color="6E6E6E"/>
            </w:tcBorders>
          </w:tcPr>
          <w:p w:rsidR="00BD027C" w:rsidRDefault="00F31213">
            <w:pPr>
              <w:pStyle w:val="ProductList-TableBody"/>
            </w:pPr>
            <w:r>
              <w:t xml:space="preserve">Operations Management and Security E1 (перехід </w:t>
            </w:r>
            <w:r>
              <w:t>у рамках Підтримки програмного забезпечення)</w:t>
            </w:r>
          </w:p>
          <w:p w:rsidR="00BD027C" w:rsidRDefault="00F31213">
            <w:pPr>
              <w:pStyle w:val="ProductList-TableBody"/>
            </w:pPr>
            <w:r>
              <w:t>Operations Management and Security E2 (перехід у рамках Підтримки програмного забезпечення)</w:t>
            </w:r>
          </w:p>
        </w:tc>
        <w:tc>
          <w:tcPr>
            <w:tcW w:w="2320" w:type="dxa"/>
            <w:tcBorders>
              <w:left w:val="single" w:sz="4" w:space="0" w:color="6E6E6E"/>
              <w:bottom w:val="single" w:sz="4" w:space="0" w:color="6E6E6E"/>
              <w:right w:val="single" w:sz="4" w:space="0" w:color="6E6E6E"/>
            </w:tcBorders>
          </w:tcPr>
          <w:p w:rsidR="00BD027C" w:rsidRDefault="00F31213">
            <w:pPr>
              <w:pStyle w:val="ProductList-TableBody"/>
              <w:jc w:val="center"/>
            </w:pPr>
            <w:r>
              <w:t>1/4</w:t>
            </w:r>
            <w:r>
              <w:rPr>
                <w:i/>
                <w:vertAlign w:val="superscript"/>
              </w:rPr>
              <w:t>1</w:t>
            </w:r>
          </w:p>
        </w:tc>
      </w:tr>
      <w:tr w:rsidR="00BD027C">
        <w:tc>
          <w:tcPr>
            <w:tcW w:w="5140" w:type="dxa"/>
            <w:tcBorders>
              <w:top w:val="single" w:sz="4" w:space="0" w:color="6E6E6E"/>
              <w:left w:val="single" w:sz="4" w:space="0" w:color="6E6E6E"/>
              <w:bottom w:val="single" w:sz="4" w:space="0" w:color="6E6E6E"/>
              <w:right w:val="single" w:sz="4" w:space="0" w:color="6E6E6E"/>
            </w:tcBorders>
          </w:tcPr>
          <w:p w:rsidR="00BD027C" w:rsidRDefault="00F31213">
            <w:pPr>
              <w:pStyle w:val="ProductList-TableBody"/>
            </w:pPr>
            <w:r>
              <w:t xml:space="preserve">Core Infrastructure Server Suite Datacenter (пакет – 2 ліцензії «на ядро») </w:t>
            </w:r>
          </w:p>
          <w:p w:rsidR="00BD027C" w:rsidRDefault="00F31213">
            <w:pPr>
              <w:pStyle w:val="ProductList-TableBody"/>
            </w:pPr>
            <w:r>
              <w:t>System Center Datacenter (пакет – 2 ліцензії «на ядро»)</w:t>
            </w:r>
          </w:p>
        </w:tc>
        <w:tc>
          <w:tcPr>
            <w:tcW w:w="4660" w:type="dxa"/>
            <w:tcBorders>
              <w:top w:val="single" w:sz="4" w:space="0" w:color="6E6E6E"/>
              <w:left w:val="single" w:sz="4" w:space="0" w:color="6E6E6E"/>
              <w:bottom w:val="single" w:sz="4" w:space="0" w:color="6E6E6E"/>
              <w:right w:val="single" w:sz="4" w:space="0" w:color="6E6E6E"/>
            </w:tcBorders>
          </w:tcPr>
          <w:p w:rsidR="00BD027C" w:rsidRDefault="00F31213">
            <w:pPr>
              <w:pStyle w:val="ProductList-TableBody"/>
            </w:pPr>
            <w:r>
              <w:t>Operations Management and Security E1 (перехід у рамках Підтримки програмного забезпечення)</w:t>
            </w:r>
          </w:p>
          <w:p w:rsidR="00BD027C" w:rsidRDefault="00F31213">
            <w:pPr>
              <w:pStyle w:val="ProductList-TableBody"/>
            </w:pPr>
            <w:r>
              <w:t>Operations Management and Security E2 (перехід у рамках Підтримки програмного забезпечення)</w:t>
            </w:r>
          </w:p>
        </w:tc>
        <w:tc>
          <w:tcPr>
            <w:tcW w:w="2320" w:type="dxa"/>
            <w:tcBorders>
              <w:top w:val="single" w:sz="4" w:space="0" w:color="6E6E6E"/>
              <w:left w:val="single" w:sz="4" w:space="0" w:color="6E6E6E"/>
              <w:bottom w:val="single" w:sz="4" w:space="0" w:color="6E6E6E"/>
              <w:right w:val="single" w:sz="4" w:space="0" w:color="6E6E6E"/>
            </w:tcBorders>
          </w:tcPr>
          <w:p w:rsidR="00BD027C" w:rsidRDefault="00F31213">
            <w:pPr>
              <w:pStyle w:val="ProductList-TableBody"/>
              <w:jc w:val="center"/>
            </w:pPr>
            <w:r>
              <w:t>1</w:t>
            </w:r>
          </w:p>
        </w:tc>
      </w:tr>
      <w:tr w:rsidR="00BD027C">
        <w:tc>
          <w:tcPr>
            <w:tcW w:w="5140" w:type="dxa"/>
            <w:tcBorders>
              <w:top w:val="single" w:sz="4" w:space="0" w:color="6E6E6E"/>
              <w:left w:val="single" w:sz="4" w:space="0" w:color="6E6E6E"/>
              <w:bottom w:val="single" w:sz="4" w:space="0" w:color="6E6E6E"/>
              <w:right w:val="single" w:sz="4" w:space="0" w:color="6E6E6E"/>
            </w:tcBorders>
          </w:tcPr>
          <w:p w:rsidR="00BD027C" w:rsidRDefault="00F31213">
            <w:pPr>
              <w:pStyle w:val="ProductList-TableBody"/>
            </w:pPr>
            <w:r>
              <w:t>Core Infrastr</w:t>
            </w:r>
            <w:r>
              <w:t>ucture Server Suite Standard (2 «на процесор»)</w:t>
            </w:r>
          </w:p>
          <w:p w:rsidR="00BD027C" w:rsidRDefault="00F31213">
            <w:pPr>
              <w:pStyle w:val="ProductList-TableBody"/>
            </w:pPr>
            <w:r>
              <w:t>System Center Standard (2 «на процесор»)</w:t>
            </w:r>
          </w:p>
        </w:tc>
        <w:tc>
          <w:tcPr>
            <w:tcW w:w="4660" w:type="dxa"/>
            <w:tcBorders>
              <w:top w:val="single" w:sz="4" w:space="0" w:color="6E6E6E"/>
              <w:left w:val="single" w:sz="4" w:space="0" w:color="6E6E6E"/>
              <w:bottom w:val="single" w:sz="4" w:space="0" w:color="6E6E6E"/>
              <w:right w:val="single" w:sz="4" w:space="0" w:color="6E6E6E"/>
            </w:tcBorders>
          </w:tcPr>
          <w:p w:rsidR="00BD027C" w:rsidRDefault="00F31213">
            <w:pPr>
              <w:pStyle w:val="ProductList-TableBody"/>
            </w:pPr>
            <w:r>
              <w:t>Operations Management and Security E1 (перехід у рамках Підтримки програмного забезпечення)</w:t>
            </w:r>
          </w:p>
          <w:p w:rsidR="00BD027C" w:rsidRDefault="00F31213">
            <w:pPr>
              <w:pStyle w:val="ProductList-TableBody"/>
            </w:pPr>
            <w:r>
              <w:t>Operations Management and Security E2 (перехід у рамках Підтримки програмног</w:t>
            </w:r>
            <w:r>
              <w:t>о забезпечення)</w:t>
            </w:r>
          </w:p>
        </w:tc>
        <w:tc>
          <w:tcPr>
            <w:tcW w:w="2320" w:type="dxa"/>
            <w:tcBorders>
              <w:top w:val="single" w:sz="4" w:space="0" w:color="6E6E6E"/>
              <w:left w:val="single" w:sz="4" w:space="0" w:color="6E6E6E"/>
              <w:bottom w:val="single" w:sz="4" w:space="0" w:color="6E6E6E"/>
              <w:right w:val="single" w:sz="4" w:space="0" w:color="6E6E6E"/>
            </w:tcBorders>
          </w:tcPr>
          <w:p w:rsidR="00BD027C" w:rsidRDefault="00F31213">
            <w:pPr>
              <w:pStyle w:val="ProductList-TableBody"/>
              <w:jc w:val="center"/>
            </w:pPr>
            <w:r>
              <w:t>2</w:t>
            </w:r>
          </w:p>
        </w:tc>
      </w:tr>
      <w:tr w:rsidR="00BD027C">
        <w:tc>
          <w:tcPr>
            <w:tcW w:w="5140" w:type="dxa"/>
            <w:tcBorders>
              <w:top w:val="single" w:sz="4" w:space="0" w:color="6E6E6E"/>
              <w:left w:val="single" w:sz="4" w:space="0" w:color="6E6E6E"/>
              <w:bottom w:val="single" w:sz="4" w:space="0" w:color="6E6E6E"/>
              <w:right w:val="single" w:sz="4" w:space="0" w:color="6E6E6E"/>
            </w:tcBorders>
          </w:tcPr>
          <w:p w:rsidR="00BD027C" w:rsidRDefault="00F31213">
            <w:pPr>
              <w:pStyle w:val="ProductList-TableBody"/>
            </w:pPr>
            <w:r>
              <w:t>Core Infrastructure Server Suite Datacenter (2 «на процесор»)</w:t>
            </w:r>
          </w:p>
          <w:p w:rsidR="00BD027C" w:rsidRDefault="00F31213">
            <w:pPr>
              <w:pStyle w:val="ProductList-TableBody"/>
            </w:pPr>
            <w:r>
              <w:t>System Center Datacenter (2 «на процесор»)</w:t>
            </w:r>
          </w:p>
        </w:tc>
        <w:tc>
          <w:tcPr>
            <w:tcW w:w="4660" w:type="dxa"/>
            <w:tcBorders>
              <w:top w:val="single" w:sz="4" w:space="0" w:color="6E6E6E"/>
              <w:left w:val="single" w:sz="4" w:space="0" w:color="6E6E6E"/>
              <w:bottom w:val="single" w:sz="4" w:space="0" w:color="6E6E6E"/>
              <w:right w:val="single" w:sz="4" w:space="0" w:color="6E6E6E"/>
            </w:tcBorders>
          </w:tcPr>
          <w:p w:rsidR="00BD027C" w:rsidRDefault="00F31213">
            <w:pPr>
              <w:pStyle w:val="ProductList-TableBody"/>
            </w:pPr>
            <w:r>
              <w:t>Operations Management and Security E1 (перехід у рамках Підтримки програмного забезпечення)</w:t>
            </w:r>
          </w:p>
          <w:p w:rsidR="00BD027C" w:rsidRDefault="00F31213">
            <w:pPr>
              <w:pStyle w:val="ProductList-TableBody"/>
            </w:pPr>
            <w:r>
              <w:t>Operations Management and Security E2 (перехід у рамках Підтримки програмного забезпечення)</w:t>
            </w:r>
          </w:p>
        </w:tc>
        <w:tc>
          <w:tcPr>
            <w:tcW w:w="2320" w:type="dxa"/>
            <w:tcBorders>
              <w:top w:val="single" w:sz="4" w:space="0" w:color="6E6E6E"/>
              <w:left w:val="single" w:sz="4" w:space="0" w:color="6E6E6E"/>
              <w:bottom w:val="single" w:sz="4" w:space="0" w:color="6E6E6E"/>
              <w:right w:val="single" w:sz="4" w:space="0" w:color="6E6E6E"/>
            </w:tcBorders>
          </w:tcPr>
          <w:p w:rsidR="00BD027C" w:rsidRDefault="00F31213">
            <w:pPr>
              <w:pStyle w:val="ProductList-TableBody"/>
              <w:jc w:val="center"/>
            </w:pPr>
            <w:r>
              <w:t>8</w:t>
            </w:r>
          </w:p>
        </w:tc>
      </w:tr>
    </w:tbl>
    <w:p w:rsidR="00BD027C" w:rsidRDefault="00F31213">
      <w:pPr>
        <w:pStyle w:val="ProductList-BodyIndented"/>
      </w:pPr>
      <w:r>
        <w:rPr>
          <w:i/>
          <w:vertAlign w:val="superscript"/>
        </w:rPr>
        <w:t>1</w:t>
      </w:r>
      <w:r>
        <w:rPr>
          <w:i/>
        </w:rPr>
        <w:t>Необхідно принаймні чотири Ліцензії на оновлення</w:t>
      </w:r>
    </w:p>
    <w:p w:rsidR="00BD027C" w:rsidRDefault="00BD027C">
      <w:pPr>
        <w:pStyle w:val="ProductList-BodyIndented"/>
      </w:pPr>
    </w:p>
    <w:p w:rsidR="00BD027C" w:rsidRDefault="00F31213">
      <w:pPr>
        <w:pStyle w:val="ProductList-ClauseHeading"/>
        <w:outlineLvl w:val="4"/>
      </w:pPr>
      <w:r>
        <w:t>2.2 Пропозиції щодо плану Microsoft Azure StorSimple</w:t>
      </w:r>
    </w:p>
    <w:p w:rsidR="00BD027C" w:rsidRDefault="00F31213">
      <w:pPr>
        <w:pStyle w:val="ProductList-Body"/>
      </w:pPr>
      <w:r>
        <w:t>За кожний придбаний план StorSimple із пристроєм Клієнт о</w:t>
      </w:r>
      <w:r>
        <w:t xml:space="preserve">тримує пристрій Масиву для зберігання даних. Відомості про доступність у різних географічних регіонах, а також умови та положення, що застосовуються до Масиву для зберігання даних, зокрема умови гарантії, поставки, перевезення та митних платежів, наведено </w:t>
      </w:r>
      <w:r>
        <w:t xml:space="preserve">в </w:t>
      </w:r>
      <w:hyperlink r:id="rId113">
        <w:r>
          <w:rPr>
            <w:color w:val="00467F"/>
            <w:u w:val="single"/>
          </w:rPr>
          <w:t>Додатку F – «Умови щодо Масиву для зберігання даних»</w:t>
        </w:r>
      </w:hyperlink>
      <w:r>
        <w:t>. Кожен придбаний Клієнтом план StorSimple буде пов’язано з одним Масивом для зберігання даних. Рахунки за використання Клієнтом додаткових Масивів для зберігання да</w:t>
      </w:r>
      <w:r>
        <w:t>них виставлятимуться за обсягами споживання.</w:t>
      </w:r>
    </w:p>
    <w:p w:rsidR="00BD027C" w:rsidRDefault="00BD027C">
      <w:pPr>
        <w:pStyle w:val="ProductList-Body"/>
        <w:jc w:val="right"/>
      </w:pPr>
    </w:p>
    <w:tbl>
      <w:tblPr>
        <w:tblStyle w:val="PURTable"/>
        <w:tblW w:w="0" w:type="dxa"/>
        <w:tblLook w:val="04A0" w:firstRow="1" w:lastRow="0" w:firstColumn="1" w:lastColumn="0" w:noHBand="0" w:noVBand="1"/>
      </w:tblPr>
      <w:tblGrid>
        <w:gridCol w:w="10800"/>
      </w:tblGrid>
      <w:tr w:rsidR="00BD027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D027C" w:rsidRDefault="00F31213">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BD027C" w:rsidRDefault="00BD027C">
      <w:pPr>
        <w:pStyle w:val="ProductList-Body"/>
      </w:pPr>
    </w:p>
    <w:p w:rsidR="00BD027C" w:rsidRDefault="00F31213">
      <w:pPr>
        <w:pStyle w:val="ProductList-Offering2HeadingNoBorder"/>
        <w:outlineLvl w:val="2"/>
      </w:pPr>
      <w:bookmarkStart w:id="237" w:name="_Sec1198"/>
      <w:r>
        <w:t>Підтримка підтримки Microsoft Azure</w:t>
      </w:r>
      <w:bookmarkEnd w:id="237"/>
      <w:r>
        <w:fldChar w:fldCharType="begin"/>
      </w:r>
      <w:r>
        <w:instrText xml:space="preserve"> TC "</w:instrText>
      </w:r>
      <w:bookmarkStart w:id="238" w:name="_Toc478649820"/>
      <w:r>
        <w:instrText>Підтримка підтримки Microsoft Azure</w:instrText>
      </w:r>
      <w:bookmarkEnd w:id="238"/>
      <w:r>
        <w:instrText>" \l 3</w:instrText>
      </w:r>
      <w:r>
        <w:fldChar w:fldCharType="end"/>
      </w:r>
    </w:p>
    <w:p w:rsidR="00BD027C" w:rsidRDefault="00F31213">
      <w:pPr>
        <w:pStyle w:val="ProductList-Offering1SubSection"/>
        <w:outlineLvl w:val="3"/>
      </w:pPr>
      <w:bookmarkStart w:id="239" w:name="_Sec1200"/>
      <w:r>
        <w:t xml:space="preserve">1. </w:t>
      </w:r>
      <w:r>
        <w:t>Доступність програм</w:t>
      </w:r>
      <w:bookmarkEnd w:id="239"/>
    </w:p>
    <w:tbl>
      <w:tblPr>
        <w:tblStyle w:val="PURTable"/>
        <w:tblW w:w="0" w:type="dxa"/>
        <w:tblLook w:val="04A0" w:firstRow="1" w:lastRow="0" w:firstColumn="1" w:lastColumn="0" w:noHBand="0" w:noVBand="1"/>
      </w:tblPr>
      <w:tblGrid>
        <w:gridCol w:w="4406"/>
        <w:gridCol w:w="784"/>
        <w:gridCol w:w="774"/>
        <w:gridCol w:w="791"/>
        <w:gridCol w:w="805"/>
        <w:gridCol w:w="826"/>
        <w:gridCol w:w="819"/>
        <w:gridCol w:w="796"/>
        <w:gridCol w:w="783"/>
      </w:tblGrid>
      <w:tr w:rsidR="00BD027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D027C" w:rsidRDefault="00F31213">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"Угода Open Value та Open </w:instrText>
            </w:r>
            <w:r>
              <w:instrText xml:space="preserve">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w:instrText>
            </w:r>
            <w:r>
              <w:instrText xml:space="preserve">yle \t "Реєстраційна форма «Enrollment for Education Solutions»" </w:instrText>
            </w:r>
            <w:r>
              <w:fldChar w:fldCharType="separate"/>
            </w:r>
            <w:r>
              <w:rPr>
                <w:color w:val="FFFFFF"/>
              </w:rPr>
              <w:t>EES</w:t>
            </w:r>
            <w:r>
              <w:fldChar w:fldCharType="end"/>
            </w:r>
          </w:p>
        </w:tc>
      </w:tr>
      <w:tr w:rsidR="00BD027C">
        <w:tc>
          <w:tcPr>
            <w:tcW w:w="5020" w:type="dxa"/>
            <w:tcBorders>
              <w:top w:val="single" w:sz="6" w:space="0" w:color="FFFFFF"/>
              <w:left w:val="none" w:sz="4" w:space="0" w:color="6E6E6E"/>
              <w:bottom w:val="dashed" w:sz="4" w:space="0" w:color="BFBFBF"/>
              <w:right w:val="none" w:sz="4" w:space="0" w:color="6E6E6E"/>
            </w:tcBorders>
          </w:tcPr>
          <w:p w:rsidR="00BD027C" w:rsidRDefault="00F31213">
            <w:pPr>
              <w:pStyle w:val="ProductList-TableBody"/>
            </w:pPr>
            <w:r>
              <w:rPr>
                <w:color w:val="000000"/>
              </w:rPr>
              <w:t>Стандартна підтримка Azure Active</w:t>
            </w:r>
            <w:r>
              <w:fldChar w:fldCharType="begin"/>
            </w:r>
            <w:r>
              <w:instrText xml:space="preserve"> XE "Стандартна підтримка Azure Active"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BD027C">
        <w:tc>
          <w:tcPr>
            <w:tcW w:w="5020" w:type="dxa"/>
            <w:tcBorders>
              <w:top w:val="dashed" w:sz="4" w:space="0" w:color="BFBFBF"/>
              <w:left w:val="none" w:sz="4" w:space="0" w:color="6E6E6E"/>
              <w:bottom w:val="dashed" w:sz="4" w:space="0" w:color="BFBFBF"/>
              <w:right w:val="none" w:sz="4" w:space="0" w:color="6E6E6E"/>
            </w:tcBorders>
          </w:tcPr>
          <w:p w:rsidR="00BD027C" w:rsidRDefault="00F31213">
            <w:pPr>
              <w:pStyle w:val="ProductList-TableBody"/>
            </w:pPr>
            <w:r>
              <w:rPr>
                <w:color w:val="000000"/>
              </w:rPr>
              <w:t>Професійна пряма підтримка Azure Active</w:t>
            </w:r>
            <w:r>
              <w:fldChar w:fldCharType="begin"/>
            </w:r>
            <w:r>
              <w:instrText xml:space="preserve"> XE "Професійна пряма підтримка Azure Active"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BD027C">
        <w:tc>
          <w:tcPr>
            <w:tcW w:w="5020" w:type="dxa"/>
            <w:tcBorders>
              <w:top w:val="dashed" w:sz="4" w:space="0" w:color="BFBFBF"/>
              <w:left w:val="none" w:sz="4" w:space="0" w:color="6E6E6E"/>
              <w:bottom w:val="dashed" w:sz="4" w:space="0" w:color="BFBFBF"/>
              <w:right w:val="none" w:sz="4" w:space="0" w:color="6E6E6E"/>
            </w:tcBorders>
          </w:tcPr>
          <w:p w:rsidR="00BD027C" w:rsidRDefault="00F31213">
            <w:pPr>
              <w:pStyle w:val="ProductList-TableBody"/>
            </w:pPr>
            <w:r>
              <w:t>Стандартна підтримка StorSimple від Microsoft Azure</w:t>
            </w:r>
            <w:r>
              <w:fldChar w:fldCharType="begin"/>
            </w:r>
            <w:r>
              <w:instrText xml:space="preserve"> XE "Стандартна підтримка StorSimple від Microsoft Azure"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563C1"/>
              </w:rPr>
              <w:t xml:space="preserve"> A</w:t>
            </w:r>
            <w:r>
              <w:fldChar w:fldCharType="end"/>
            </w:r>
          </w:p>
        </w:tc>
      </w:tr>
      <w:tr w:rsidR="00BD027C">
        <w:tc>
          <w:tcPr>
            <w:tcW w:w="5020" w:type="dxa"/>
            <w:tcBorders>
              <w:top w:val="dashed" w:sz="4" w:space="0" w:color="BFBFBF"/>
              <w:left w:val="none" w:sz="4" w:space="0" w:color="6E6E6E"/>
              <w:bottom w:val="dashed" w:sz="4" w:space="0" w:color="BFBFBF"/>
              <w:right w:val="none" w:sz="4" w:space="0" w:color="6E6E6E"/>
            </w:tcBorders>
          </w:tcPr>
          <w:p w:rsidR="00BD027C" w:rsidRDefault="00F31213">
            <w:pPr>
              <w:pStyle w:val="ProductList-TableBody"/>
            </w:pPr>
            <w:r>
              <w:t>Перехід зі Стандартної підтримки StorSimple на Преміум-підтримку Microsoft Azure</w:t>
            </w:r>
            <w:r>
              <w:fldChar w:fldCharType="begin"/>
            </w:r>
            <w:r>
              <w:instrText xml:space="preserve"> XE "Перехід зі Стандартної підтримки StorSimple на Преміум-підтримку Microsoft Azure"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w:instrText>
            </w:r>
            <w:r>
              <w:instrText xml:space="preserve">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BD027C">
        <w:tc>
          <w:tcPr>
            <w:tcW w:w="5020" w:type="dxa"/>
            <w:tcBorders>
              <w:top w:val="dashed" w:sz="4" w:space="0" w:color="BFBFBF"/>
              <w:left w:val="none" w:sz="4" w:space="0" w:color="6E6E6E"/>
              <w:bottom w:val="none" w:sz="4" w:space="0" w:color="BFBFBF"/>
              <w:right w:val="none" w:sz="4" w:space="0" w:color="6E6E6E"/>
            </w:tcBorders>
          </w:tcPr>
          <w:p w:rsidR="00BD027C" w:rsidRDefault="00F31213">
            <w:pPr>
              <w:pStyle w:val="ProductList-TableBody"/>
            </w:pPr>
            <w:r>
              <w:t>Преміум-підтримка StorSimple від Microsoft Azure</w:t>
            </w:r>
            <w:r>
              <w:fldChar w:fldCharType="begin"/>
            </w:r>
            <w:r>
              <w:instrText xml:space="preserve"> XE "Преміум-підтримка StorSimple від Microsoft Azure"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563C1"/>
              </w:rPr>
              <w:t xml:space="preserve"> A</w:t>
            </w:r>
            <w:r>
              <w:fldChar w:fldCharType="end"/>
            </w:r>
          </w:p>
        </w:tc>
      </w:tr>
    </w:tbl>
    <w:p w:rsidR="00BD027C" w:rsidRDefault="00BD027C">
      <w:pPr>
        <w:pStyle w:val="ProductList-Body"/>
      </w:pPr>
    </w:p>
    <w:p w:rsidR="00BD027C" w:rsidRDefault="00F31213">
      <w:pPr>
        <w:pStyle w:val="ProductList-Offering1SubSection"/>
        <w:outlineLvl w:val="3"/>
      </w:pPr>
      <w:bookmarkStart w:id="240" w:name="_Sec1201"/>
      <w:r>
        <w:t>2. Умови продукту</w:t>
      </w:r>
      <w:bookmarkEnd w:id="240"/>
    </w:p>
    <w:tbl>
      <w:tblPr>
        <w:tblStyle w:val="PURTable"/>
        <w:tblW w:w="0" w:type="dxa"/>
        <w:tblLook w:val="04A0" w:firstRow="1" w:lastRow="0" w:firstColumn="1" w:lastColumn="0" w:noHBand="0" w:noVBand="1"/>
      </w:tblPr>
      <w:tblGrid>
        <w:gridCol w:w="3621"/>
        <w:gridCol w:w="3582"/>
        <w:gridCol w:w="3587"/>
      </w:tblGrid>
      <w:tr w:rsidR="00BD02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14">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w:instrText>
            </w:r>
            <w:r>
              <w:instrText xml:space="preserve">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 xml:space="preserve">Відповідний </w:t>
            </w:r>
            <w:r>
              <w:rPr>
                <w:color w:val="0563C1"/>
              </w:rPr>
              <w:t>подовжений строк</w:t>
            </w:r>
            <w:r>
              <w:fldChar w:fldCharType="end"/>
            </w:r>
            <w:r>
              <w:t>: Всі</w:t>
            </w:r>
          </w:p>
        </w:tc>
      </w:tr>
      <w:tr w:rsidR="00BD02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Акції: Н/Д</w:t>
            </w:r>
          </w:p>
        </w:tc>
      </w:tr>
      <w:tr w:rsidR="00BD02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Право на зменшення: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Право на зменшення: Н/Д</w:t>
            </w:r>
          </w:p>
        </w:tc>
      </w:tr>
      <w:tr w:rsidR="00BD02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BD027C">
            <w:pPr>
              <w:pStyle w:val="ProductList-TableBody"/>
            </w:pPr>
          </w:p>
        </w:tc>
      </w:tr>
    </w:tbl>
    <w:p w:rsidR="00BD027C" w:rsidRDefault="00BD027C">
      <w:pPr>
        <w:pStyle w:val="ProductList-Body"/>
        <w:jc w:val="right"/>
      </w:pPr>
    </w:p>
    <w:tbl>
      <w:tblPr>
        <w:tblStyle w:val="PURTable"/>
        <w:tblW w:w="0" w:type="dxa"/>
        <w:tblLook w:val="04A0" w:firstRow="1" w:lastRow="0" w:firstColumn="1" w:lastColumn="0" w:noHBand="0" w:noVBand="1"/>
      </w:tblPr>
      <w:tblGrid>
        <w:gridCol w:w="10800"/>
      </w:tblGrid>
      <w:tr w:rsidR="00BD027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D027C" w:rsidRDefault="00F31213">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BD027C" w:rsidRDefault="00BD027C">
      <w:pPr>
        <w:pStyle w:val="ProductList-Body"/>
      </w:pPr>
    </w:p>
    <w:p w:rsidR="00BD027C" w:rsidRDefault="00F31213">
      <w:pPr>
        <w:pStyle w:val="ProductList-Offering2HeadingNoBorder"/>
        <w:outlineLvl w:val="2"/>
      </w:pPr>
      <w:bookmarkStart w:id="241" w:name="_Sec1199"/>
      <w:r>
        <w:t>Плани Microsoft Azure для користувачів</w:t>
      </w:r>
      <w:bookmarkEnd w:id="241"/>
      <w:r>
        <w:fldChar w:fldCharType="begin"/>
      </w:r>
      <w:r>
        <w:instrText xml:space="preserve"> TC "</w:instrText>
      </w:r>
      <w:bookmarkStart w:id="242" w:name="_Toc478649821"/>
      <w:r>
        <w:instrText>Плани Microsoft Azure для користувачів</w:instrText>
      </w:r>
      <w:bookmarkEnd w:id="242"/>
      <w:r>
        <w:instrText>" \l 3</w:instrText>
      </w:r>
      <w:r>
        <w:fldChar w:fldCharType="end"/>
      </w:r>
    </w:p>
    <w:p w:rsidR="00BD027C" w:rsidRDefault="00F31213">
      <w:pPr>
        <w:pStyle w:val="ProductList-Offering1SubSection"/>
        <w:outlineLvl w:val="3"/>
      </w:pPr>
      <w:bookmarkStart w:id="243" w:name="_Sec1202"/>
      <w:r>
        <w:t>1. Доступність програм</w:t>
      </w:r>
      <w:bookmarkEnd w:id="243"/>
    </w:p>
    <w:tbl>
      <w:tblPr>
        <w:tblStyle w:val="PURTable"/>
        <w:tblW w:w="0" w:type="dxa"/>
        <w:tblLook w:val="04A0" w:firstRow="1" w:lastRow="0" w:firstColumn="1" w:lastColumn="0" w:noHBand="0" w:noVBand="1"/>
      </w:tblPr>
      <w:tblGrid>
        <w:gridCol w:w="4415"/>
        <w:gridCol w:w="781"/>
        <w:gridCol w:w="780"/>
        <w:gridCol w:w="787"/>
        <w:gridCol w:w="802"/>
        <w:gridCol w:w="824"/>
        <w:gridCol w:w="816"/>
        <w:gridCol w:w="792"/>
        <w:gridCol w:w="787"/>
      </w:tblGrid>
      <w:tr w:rsidR="00BD027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D027C" w:rsidRDefault="00F31213">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"Open Lice</w:instrText>
            </w:r>
            <w:r>
              <w:instrText xml:space="preserv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w:instrText>
            </w:r>
            <w:r>
              <w:instrText xml:space="preserve">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BD027C">
        <w:tc>
          <w:tcPr>
            <w:tcW w:w="5020" w:type="dxa"/>
            <w:tcBorders>
              <w:top w:val="single" w:sz="6" w:space="0" w:color="FFFFFF"/>
              <w:left w:val="none" w:sz="4" w:space="0" w:color="6E6E6E"/>
              <w:bottom w:val="dashed" w:sz="4" w:space="0" w:color="BFBFBF"/>
              <w:right w:val="none" w:sz="4" w:space="0" w:color="6E6E6E"/>
            </w:tcBorders>
          </w:tcPr>
          <w:p w:rsidR="00BD027C" w:rsidRDefault="00F31213">
            <w:pPr>
              <w:pStyle w:val="ProductList-TableBody"/>
            </w:pPr>
            <w:r>
              <w:t>Azure Active Directory Basic</w:t>
            </w:r>
            <w:r>
              <w:fldChar w:fldCharType="begin"/>
            </w:r>
            <w:r>
              <w:instrText xml:space="preserve"> XE "Azure Active Directory Basic"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BD027C" w:rsidRDefault="00F3121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BD027C">
        <w:tc>
          <w:tcPr>
            <w:tcW w:w="5020" w:type="dxa"/>
            <w:tcBorders>
              <w:top w:val="dashed" w:sz="4" w:space="0" w:color="BFBFBF"/>
              <w:left w:val="none" w:sz="4" w:space="0" w:color="6E6E6E"/>
              <w:bottom w:val="dashed" w:sz="4" w:space="0" w:color="BFBFBF"/>
              <w:right w:val="none" w:sz="4" w:space="0" w:color="6E6E6E"/>
            </w:tcBorders>
          </w:tcPr>
          <w:p w:rsidR="00BD027C" w:rsidRDefault="00F31213">
            <w:pPr>
              <w:pStyle w:val="ProductList-TableBody"/>
            </w:pPr>
            <w:r>
              <w:t>Azure Active Directory Premium Plan 1</w:t>
            </w:r>
            <w:r>
              <w:fldChar w:fldCharType="begin"/>
            </w:r>
            <w:r>
              <w:instrText xml:space="preserve"> XE "Azure Active Directory Premium Plan 1"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BD027C" w:rsidRDefault="00F3121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BD027C">
        <w:tc>
          <w:tcPr>
            <w:tcW w:w="5020" w:type="dxa"/>
            <w:tcBorders>
              <w:top w:val="dashed" w:sz="4" w:space="0" w:color="BFBFBF"/>
              <w:left w:val="none" w:sz="4" w:space="0" w:color="6E6E6E"/>
              <w:bottom w:val="dashed" w:sz="4" w:space="0" w:color="BFBFBF"/>
              <w:right w:val="none" w:sz="4" w:space="0" w:color="6E6E6E"/>
            </w:tcBorders>
          </w:tcPr>
          <w:p w:rsidR="00BD027C" w:rsidRDefault="00F31213">
            <w:pPr>
              <w:pStyle w:val="ProductList-TableBody"/>
            </w:pPr>
            <w:r>
              <w:t>Azure Active Directory Premium Plan 2</w:t>
            </w:r>
            <w:r>
              <w:fldChar w:fldCharType="begin"/>
            </w:r>
            <w:r>
              <w:instrText xml:space="preserve"> XE "Azure Active Directory Premium Plan 2"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BD027C" w:rsidRDefault="00F3121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w:instrText>
            </w:r>
            <w:r>
              <w:instrText xml:space="preserve">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BD027C">
        <w:tc>
          <w:tcPr>
            <w:tcW w:w="5020" w:type="dxa"/>
            <w:tcBorders>
              <w:top w:val="dashed" w:sz="4" w:space="0" w:color="BFBFBF"/>
              <w:left w:val="none" w:sz="4" w:space="0" w:color="6E6E6E"/>
              <w:bottom w:val="dashed" w:sz="4" w:space="0" w:color="BFBFBF"/>
              <w:right w:val="none" w:sz="4" w:space="0" w:color="6E6E6E"/>
            </w:tcBorders>
          </w:tcPr>
          <w:p w:rsidR="00BD027C" w:rsidRDefault="00F31213">
            <w:pPr>
              <w:pStyle w:val="ProductList-TableBody"/>
            </w:pPr>
            <w:r>
              <w:t>План обслуговування програм Azure</w:t>
            </w:r>
            <w:r>
              <w:fldChar w:fldCharType="begin"/>
            </w:r>
            <w:r>
              <w:instrText xml:space="preserve"> XE "План обслуговування програм Azure"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r>
      <w:tr w:rsidR="00BD027C">
        <w:tc>
          <w:tcPr>
            <w:tcW w:w="5020" w:type="dxa"/>
            <w:tcBorders>
              <w:top w:val="dashed" w:sz="4" w:space="0" w:color="BFBFBF"/>
              <w:left w:val="none" w:sz="4" w:space="0" w:color="6E6E6E"/>
              <w:bottom w:val="dashed" w:sz="4" w:space="0" w:color="BFBFBF"/>
              <w:right w:val="none" w:sz="4" w:space="0" w:color="6E6E6E"/>
            </w:tcBorders>
          </w:tcPr>
          <w:p w:rsidR="00BD027C" w:rsidRDefault="00F31213">
            <w:pPr>
              <w:pStyle w:val="ProductList-TableBody"/>
            </w:pPr>
            <w:r>
              <w:t>Azure Information Protection Premium Plan 1</w:t>
            </w:r>
            <w:r>
              <w:fldChar w:fldCharType="begin"/>
            </w:r>
            <w:r>
              <w:instrText xml:space="preserve"> XE "Azure Information Protection Premium Plan 1"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BD027C" w:rsidRDefault="00F3121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BD027C">
        <w:tc>
          <w:tcPr>
            <w:tcW w:w="5020" w:type="dxa"/>
            <w:tcBorders>
              <w:top w:val="dashed" w:sz="4" w:space="0" w:color="BFBFBF"/>
              <w:left w:val="none" w:sz="4" w:space="0" w:color="6E6E6E"/>
              <w:bottom w:val="dashed" w:sz="4" w:space="0" w:color="BFBFBF"/>
              <w:right w:val="none" w:sz="4" w:space="0" w:color="6E6E6E"/>
            </w:tcBorders>
          </w:tcPr>
          <w:p w:rsidR="00BD027C" w:rsidRDefault="00F31213">
            <w:pPr>
              <w:pStyle w:val="ProductList-TableBody"/>
            </w:pPr>
            <w:r>
              <w:t xml:space="preserve">Додаткова ліцензія Azure Information Protection Premium Plan 1 </w:t>
            </w:r>
            <w:r>
              <w:fldChar w:fldCharType="begin"/>
            </w:r>
            <w:r>
              <w:instrText xml:space="preserve"> XE "Додаткова ліцензія Azure Information Protection Premium Plan 1 " </w:instrText>
            </w:r>
            <w:r>
              <w:fldChar w:fldCharType="end"/>
            </w:r>
            <w:r>
              <w:t>(User SL)</w:t>
            </w:r>
          </w:p>
        </w:tc>
        <w:tc>
          <w:tcPr>
            <w:tcW w:w="860" w:type="dxa"/>
            <w:tcBorders>
              <w:top w:val="dashed" w:sz="4" w:space="0" w:color="BFBFBF"/>
              <w:left w:val="none" w:sz="4" w:space="0" w:color="6E6E6E"/>
              <w:bottom w:val="dashed" w:sz="4" w:space="0" w:color="BFBFBF"/>
              <w:right w:val="single" w:sz="6" w:space="0" w:color="FFFFFF"/>
            </w:tcBorders>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r>
      <w:tr w:rsidR="00BD027C">
        <w:tc>
          <w:tcPr>
            <w:tcW w:w="5020" w:type="dxa"/>
            <w:tcBorders>
              <w:top w:val="dashed" w:sz="4" w:space="0" w:color="BFBFBF"/>
              <w:left w:val="none" w:sz="4" w:space="0" w:color="6E6E6E"/>
              <w:bottom w:val="dashed" w:sz="4" w:space="0" w:color="BFBFBF"/>
              <w:right w:val="none" w:sz="4" w:space="0" w:color="6E6E6E"/>
            </w:tcBorders>
          </w:tcPr>
          <w:p w:rsidR="00BD027C" w:rsidRDefault="00F31213">
            <w:pPr>
              <w:pStyle w:val="ProductList-TableBody"/>
            </w:pPr>
            <w:r>
              <w:t>Azure Information Protection Premium Plan 2</w:t>
            </w:r>
            <w:r>
              <w:fldChar w:fldCharType="begin"/>
            </w:r>
            <w:r>
              <w:instrText xml:space="preserve"> XE "Azure Information Protection Premium Plan 2"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w:instrText>
            </w:r>
            <w:r>
              <w:instrText xml:space="preserve">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BD027C">
        <w:tc>
          <w:tcPr>
            <w:tcW w:w="5020" w:type="dxa"/>
            <w:tcBorders>
              <w:top w:val="dashed" w:sz="4" w:space="0" w:color="BFBFBF"/>
              <w:left w:val="none" w:sz="4" w:space="0" w:color="6E6E6E"/>
              <w:bottom w:val="dashed" w:sz="4" w:space="0" w:color="BFBFBF"/>
              <w:right w:val="none" w:sz="4" w:space="0" w:color="6E6E6E"/>
            </w:tcBorders>
          </w:tcPr>
          <w:p w:rsidR="00BD027C" w:rsidRDefault="00F31213">
            <w:pPr>
              <w:pStyle w:val="ProductList-TableBody"/>
            </w:pPr>
            <w:r>
              <w:t>Додатковий компонент Azure Information Protection Premium Plan 2</w:t>
            </w:r>
            <w:r>
              <w:fldChar w:fldCharType="begin"/>
            </w:r>
            <w:r>
              <w:instrText xml:space="preserve"> XE "Додатковий компонент Azure Information Protection Premium Plan 2"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dashed" w:sz="4" w:space="0" w:color="BFBFBF"/>
              <w:right w:val="single" w:sz="6" w:space="0" w:color="FFFFFF"/>
            </w:tcBorders>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r>
      <w:tr w:rsidR="00BD027C">
        <w:tc>
          <w:tcPr>
            <w:tcW w:w="5020" w:type="dxa"/>
            <w:tcBorders>
              <w:top w:val="dashed" w:sz="4" w:space="0" w:color="BFBFBF"/>
              <w:left w:val="none" w:sz="4" w:space="0" w:color="6E6E6E"/>
              <w:bottom w:val="none" w:sz="4" w:space="0" w:color="BFBFBF"/>
              <w:right w:val="none" w:sz="4" w:space="0" w:color="6E6E6E"/>
            </w:tcBorders>
          </w:tcPr>
          <w:p w:rsidR="00BD027C" w:rsidRDefault="00F31213">
            <w:pPr>
              <w:pStyle w:val="ProductList-TableBody"/>
            </w:pPr>
            <w:r>
              <w:rPr>
                <w:color w:val="000000"/>
              </w:rPr>
              <w:t>Багатофакторна автентифікація Microsoft</w:t>
            </w:r>
            <w:r>
              <w:fldChar w:fldCharType="begin"/>
            </w:r>
            <w:r>
              <w:instrText xml:space="preserve"> XE "Багатофакторна автентифікація Microsoft"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D027C" w:rsidRDefault="00F3121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w:instrText>
            </w:r>
            <w:r>
              <w:instrText xml:space="preserve">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"Пропозиція Student Offering" </w:instrText>
            </w:r>
            <w:r>
              <w:fldChar w:fldCharType="separate"/>
            </w:r>
            <w:r>
              <w:rPr>
                <w:color w:val="000000"/>
              </w:rPr>
              <w:t>ST</w:t>
            </w:r>
            <w:r>
              <w:fldChar w:fldCharType="end"/>
            </w:r>
          </w:p>
        </w:tc>
      </w:tr>
    </w:tbl>
    <w:p w:rsidR="00BD027C" w:rsidRDefault="00F31213">
      <w:pPr>
        <w:pStyle w:val="ProductList-Offering1SubSection"/>
        <w:outlineLvl w:val="3"/>
      </w:pPr>
      <w:bookmarkStart w:id="244" w:name="_Sec1203"/>
      <w:r>
        <w:t>2. Умови продукту</w:t>
      </w:r>
      <w:bookmarkEnd w:id="244"/>
    </w:p>
    <w:tbl>
      <w:tblPr>
        <w:tblStyle w:val="PURTable"/>
        <w:tblW w:w="0" w:type="dxa"/>
        <w:tblLook w:val="04A0" w:firstRow="1" w:lastRow="0" w:firstColumn="1" w:lastColumn="0" w:noHBand="0" w:noVBand="1"/>
      </w:tblPr>
      <w:tblGrid>
        <w:gridCol w:w="3610"/>
        <w:gridCol w:w="3592"/>
        <w:gridCol w:w="3588"/>
      </w:tblGrid>
      <w:tr w:rsidR="00BD02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15">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AutoTextList   \s NoStyle \t "Ві</w:instrText>
            </w:r>
            <w:r>
              <w:instrText xml:space="preserve">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BD02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Акції: Н/Д</w:t>
            </w:r>
          </w:p>
        </w:tc>
      </w:tr>
      <w:tr w:rsidR="00BD02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w:instrText>
            </w:r>
            <w:r>
              <w:instrText xml:space="preserve">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AutoTextList   \s NoStyle \t "Право на зменшення (реєстраційн</w:instrText>
            </w:r>
            <w:r>
              <w:instrText>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w:instrText>
            </w:r>
            <w:r>
              <w:instrText xml:space="preserve">спіль." </w:instrText>
            </w:r>
            <w:r>
              <w:fldChar w:fldCharType="separate"/>
            </w:r>
            <w:r>
              <w:rPr>
                <w:color w:val="0563C1"/>
              </w:rPr>
              <w:t>Право на зменшення (реєстраційна форма «Server and Cloud Enrollment»)</w:t>
            </w:r>
            <w:r>
              <w:fldChar w:fldCharType="end"/>
            </w:r>
            <w:r>
              <w:t>: Всі</w:t>
            </w:r>
          </w:p>
        </w:tc>
      </w:tr>
      <w:tr w:rsidR="00BD02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w:instrText>
            </w:r>
            <w:r>
              <w:instrText xml:space="preserve">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Azure Active Directory,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BD027C">
            <w:pPr>
              <w:pStyle w:val="ProductList-TableBody"/>
            </w:pPr>
          </w:p>
        </w:tc>
      </w:tr>
    </w:tbl>
    <w:p w:rsidR="00BD027C" w:rsidRDefault="00BD027C">
      <w:pPr>
        <w:pStyle w:val="ProductList-Body"/>
        <w:jc w:val="right"/>
      </w:pPr>
    </w:p>
    <w:tbl>
      <w:tblPr>
        <w:tblStyle w:val="PURTable"/>
        <w:tblW w:w="0" w:type="dxa"/>
        <w:tblLook w:val="04A0" w:firstRow="1" w:lastRow="0" w:firstColumn="1" w:lastColumn="0" w:noHBand="0" w:noVBand="1"/>
      </w:tblPr>
      <w:tblGrid>
        <w:gridCol w:w="10800"/>
      </w:tblGrid>
      <w:tr w:rsidR="00BD027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D027C" w:rsidRDefault="00F31213">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BD027C" w:rsidRDefault="00BD027C">
      <w:pPr>
        <w:pStyle w:val="ProductList-Body"/>
      </w:pPr>
    </w:p>
    <w:p w:rsidR="00BD027C" w:rsidRDefault="00F31213">
      <w:pPr>
        <w:pStyle w:val="ProductList-Offering1HeadingNoBorder"/>
        <w:outlineLvl w:val="1"/>
      </w:pPr>
      <w:bookmarkStart w:id="245" w:name="_Sec629"/>
      <w:r>
        <w:t>Secure Productive Enterprise</w:t>
      </w:r>
      <w:bookmarkEnd w:id="245"/>
      <w:r>
        <w:fldChar w:fldCharType="begin"/>
      </w:r>
      <w:r>
        <w:instrText xml:space="preserve"> TC " </w:instrText>
      </w:r>
      <w:bookmarkStart w:id="246" w:name="_Toc478649822"/>
      <w:r>
        <w:instrText>Secure Productive Enterprise</w:instrText>
      </w:r>
      <w:bookmarkEnd w:id="246"/>
      <w:r>
        <w:instrText>" \l 2</w:instrText>
      </w:r>
      <w:r>
        <w:fldChar w:fldCharType="end"/>
      </w:r>
    </w:p>
    <w:p w:rsidR="00BD027C" w:rsidRDefault="00F31213">
      <w:pPr>
        <w:pStyle w:val="ProductList-Offering1SubSection"/>
        <w:outlineLvl w:val="2"/>
      </w:pPr>
      <w:bookmarkStart w:id="247" w:name="_Sec713"/>
      <w:r>
        <w:t>1. Доступність програм</w:t>
      </w:r>
      <w:bookmarkEnd w:id="247"/>
    </w:p>
    <w:tbl>
      <w:tblPr>
        <w:tblStyle w:val="PURTable"/>
        <w:tblW w:w="0" w:type="dxa"/>
        <w:tblLook w:val="04A0" w:firstRow="1" w:lastRow="0" w:firstColumn="1" w:lastColumn="0" w:noHBand="0" w:noVBand="1"/>
      </w:tblPr>
      <w:tblGrid>
        <w:gridCol w:w="4470"/>
        <w:gridCol w:w="790"/>
        <w:gridCol w:w="781"/>
        <w:gridCol w:w="796"/>
        <w:gridCol w:w="706"/>
        <w:gridCol w:w="829"/>
        <w:gridCol w:w="822"/>
        <w:gridCol w:w="801"/>
        <w:gridCol w:w="789"/>
      </w:tblGrid>
      <w:tr w:rsidR="00BD027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D027C" w:rsidRDefault="00F31213">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w:instrText>
            </w:r>
            <w:r>
              <w:instrText xml:space="preserve">"Бали: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w:instrText>
            </w:r>
            <w:r>
              <w:instrText xml:space="preserve">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"Договір «</w:instrText>
            </w:r>
            <w:r>
              <w:instrText xml:space="preserve">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BD027C">
        <w:tc>
          <w:tcPr>
            <w:tcW w:w="5020" w:type="dxa"/>
            <w:tcBorders>
              <w:top w:val="single" w:sz="6" w:space="0" w:color="FFFFFF"/>
              <w:left w:val="none" w:sz="4" w:space="0" w:color="6E6E6E"/>
              <w:bottom w:val="dashed" w:sz="4" w:space="0" w:color="BFBFBF"/>
              <w:right w:val="none" w:sz="4" w:space="0" w:color="6E6E6E"/>
            </w:tcBorders>
          </w:tcPr>
          <w:p w:rsidR="00BD027C" w:rsidRDefault="00F31213">
            <w:pPr>
              <w:pStyle w:val="ProductList-TableBody"/>
            </w:pPr>
            <w:r>
              <w:t>Secure Productive Enterprise E3</w:t>
            </w:r>
            <w:r>
              <w:fldChar w:fldCharType="begin"/>
            </w:r>
            <w:r>
              <w:instrText xml:space="preserve"> XE "Secure Productive Enterprise E3" </w:instrText>
            </w:r>
            <w:r>
              <w:fldChar w:fldCharType="end"/>
            </w:r>
            <w:r>
              <w:t xml:space="preserve"> (ліцензія на передплату користувача)</w:t>
            </w:r>
          </w:p>
        </w:tc>
        <w:tc>
          <w:tcPr>
            <w:tcW w:w="860" w:type="dxa"/>
            <w:tcBorders>
              <w:top w:val="single" w:sz="6" w:space="0" w:color="FFFFFF"/>
              <w:left w:val="none" w:sz="4" w:space="0" w:color="6E6E6E"/>
              <w:bottom w:val="dashed" w:sz="4" w:space="0" w:color="BFBFBF"/>
              <w:right w:val="single" w:sz="6" w:space="0" w:color="FFFFFF"/>
            </w:tcBorders>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r>
      <w:tr w:rsidR="00BD027C">
        <w:tc>
          <w:tcPr>
            <w:tcW w:w="5020" w:type="dxa"/>
            <w:tcBorders>
              <w:top w:val="dashed" w:sz="4" w:space="0" w:color="BFBFBF"/>
              <w:left w:val="none" w:sz="4" w:space="0" w:color="6E6E6E"/>
              <w:bottom w:val="dashed" w:sz="4" w:space="0" w:color="BFBFBF"/>
              <w:right w:val="none" w:sz="4" w:space="0" w:color="6E6E6E"/>
            </w:tcBorders>
          </w:tcPr>
          <w:p w:rsidR="00BD027C" w:rsidRDefault="00F31213">
            <w:pPr>
              <w:pStyle w:val="ProductList-TableBody"/>
            </w:pPr>
            <w:r>
              <w:t>Додатковий компонент Secure Productive Enterprise E3</w:t>
            </w:r>
            <w:r>
              <w:fldChar w:fldCharType="begin"/>
            </w:r>
            <w:r>
              <w:instrText xml:space="preserve"> XE "</w:instrText>
            </w:r>
            <w:r>
              <w:instrText xml:space="preserve">Додатковий компонент Secure Productive Enterprise E3"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dashed" w:sz="4" w:space="0" w:color="BFBFBF"/>
              <w:right w:val="single" w:sz="6" w:space="0" w:color="FFFFFF"/>
            </w:tcBorders>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r>
      <w:tr w:rsidR="00BD027C">
        <w:tc>
          <w:tcPr>
            <w:tcW w:w="5020" w:type="dxa"/>
            <w:tcBorders>
              <w:top w:val="dashed" w:sz="4" w:space="0" w:color="BFBFBF"/>
              <w:left w:val="none" w:sz="4" w:space="0" w:color="6E6E6E"/>
              <w:bottom w:val="dashed" w:sz="4" w:space="0" w:color="BFBFBF"/>
              <w:right w:val="none" w:sz="4" w:space="0" w:color="6E6E6E"/>
            </w:tcBorders>
          </w:tcPr>
          <w:p w:rsidR="00BD027C" w:rsidRDefault="00F31213">
            <w:pPr>
              <w:pStyle w:val="ProductList-TableBody"/>
            </w:pPr>
            <w:r>
              <w:t>Secure Productive Enterprise E3, перехід у рамках Підтримки програмного забезпечення</w:t>
            </w:r>
            <w:r>
              <w:fldChar w:fldCharType="begin"/>
            </w:r>
            <w:r>
              <w:instrText xml:space="preserve"> XE "Secure Productive Enterprise E3, перехід у рамках Підтримки програмного забезпечення"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dashed" w:sz="4" w:space="0" w:color="BFBFBF"/>
              <w:right w:val="single" w:sz="6" w:space="0" w:color="FFFFFF"/>
            </w:tcBorders>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r>
      <w:tr w:rsidR="00BD027C">
        <w:tc>
          <w:tcPr>
            <w:tcW w:w="5020" w:type="dxa"/>
            <w:tcBorders>
              <w:top w:val="dashed" w:sz="4" w:space="0" w:color="BFBFBF"/>
              <w:left w:val="none" w:sz="4" w:space="0" w:color="6E6E6E"/>
              <w:bottom w:val="dashed" w:sz="4" w:space="0" w:color="BFBFBF"/>
              <w:right w:val="none" w:sz="4" w:space="0" w:color="6E6E6E"/>
            </w:tcBorders>
          </w:tcPr>
          <w:p w:rsidR="00BD027C" w:rsidRDefault="00F31213">
            <w:pPr>
              <w:pStyle w:val="ProductList-TableBody"/>
            </w:pPr>
            <w:r>
              <w:t>Secure Productive Enterprise E5</w:t>
            </w:r>
            <w:r>
              <w:fldChar w:fldCharType="begin"/>
            </w:r>
            <w:r>
              <w:instrText xml:space="preserve"> XE "</w:instrText>
            </w:r>
            <w:r>
              <w:instrText xml:space="preserve">Secure Productive Enterprise E5"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dashed" w:sz="4" w:space="0" w:color="BFBFBF"/>
              <w:right w:val="single" w:sz="6" w:space="0" w:color="FFFFFF"/>
            </w:tcBorders>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BD027C" w:rsidRDefault="00BD027C">
            <w:pPr>
              <w:pStyle w:val="ProductList-TableBody"/>
            </w:pPr>
          </w:p>
        </w:tc>
      </w:tr>
      <w:tr w:rsidR="00BD027C">
        <w:tc>
          <w:tcPr>
            <w:tcW w:w="5020" w:type="dxa"/>
            <w:tcBorders>
              <w:top w:val="dashed" w:sz="4" w:space="0" w:color="BFBFBF"/>
              <w:left w:val="none" w:sz="4" w:space="0" w:color="6E6E6E"/>
              <w:bottom w:val="dashed" w:sz="4" w:space="0" w:color="BFBFBF"/>
              <w:right w:val="none" w:sz="4" w:space="0" w:color="6E6E6E"/>
            </w:tcBorders>
          </w:tcPr>
          <w:p w:rsidR="00BD027C" w:rsidRDefault="00F31213">
            <w:pPr>
              <w:pStyle w:val="ProductList-TableBody"/>
            </w:pPr>
            <w:r>
              <w:t>Додатковий компонент Secure Productive Enterprise E5</w:t>
            </w:r>
            <w:r>
              <w:fldChar w:fldCharType="begin"/>
            </w:r>
            <w:r>
              <w:instrText xml:space="preserve"> XE "Додатковий компонент Secure Productive Enterprise </w:instrText>
            </w:r>
            <w:r>
              <w:instrText xml:space="preserve">E5"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dashed" w:sz="4" w:space="0" w:color="BFBFBF"/>
              <w:right w:val="single" w:sz="6" w:space="0" w:color="FFFFFF"/>
            </w:tcBorders>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r>
      <w:tr w:rsidR="00BD027C">
        <w:tc>
          <w:tcPr>
            <w:tcW w:w="5020" w:type="dxa"/>
            <w:tcBorders>
              <w:top w:val="dashed" w:sz="4" w:space="0" w:color="BFBFBF"/>
              <w:left w:val="none" w:sz="4" w:space="0" w:color="6E6E6E"/>
              <w:bottom w:val="dashed" w:sz="4" w:space="0" w:color="BFBFBF"/>
              <w:right w:val="none" w:sz="4" w:space="0" w:color="6E6E6E"/>
            </w:tcBorders>
          </w:tcPr>
          <w:p w:rsidR="00BD027C" w:rsidRDefault="00F31213">
            <w:pPr>
              <w:pStyle w:val="ProductList-TableBody"/>
            </w:pPr>
            <w:r>
              <w:t xml:space="preserve">Secure Productive Enterprise E5, перехід у рамках Підтримки програмного забезпечення </w:t>
            </w:r>
            <w:r>
              <w:fldChar w:fldCharType="begin"/>
            </w:r>
            <w:r>
              <w:instrText xml:space="preserve"> XE "</w:instrText>
            </w:r>
            <w:r>
              <w:instrText xml:space="preserve">Secure Productive Enterprise E5, перехід у рамках Підтримки програмного забезпечення " </w:instrText>
            </w:r>
            <w:r>
              <w:fldChar w:fldCharType="end"/>
            </w:r>
            <w:r>
              <w:t>(ліцензія на передплату користувача)</w:t>
            </w:r>
          </w:p>
        </w:tc>
        <w:tc>
          <w:tcPr>
            <w:tcW w:w="860" w:type="dxa"/>
            <w:tcBorders>
              <w:top w:val="dashed" w:sz="4" w:space="0" w:color="BFBFBF"/>
              <w:left w:val="none" w:sz="4" w:space="0" w:color="6E6E6E"/>
              <w:bottom w:val="dashed" w:sz="4" w:space="0" w:color="BFBFBF"/>
              <w:right w:val="single" w:sz="6" w:space="0" w:color="FFFFFF"/>
            </w:tcBorders>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r>
      <w:tr w:rsidR="00BD027C">
        <w:tc>
          <w:tcPr>
            <w:tcW w:w="5020" w:type="dxa"/>
            <w:tcBorders>
              <w:top w:val="dashed" w:sz="4" w:space="0" w:color="BFBFBF"/>
              <w:left w:val="none" w:sz="4" w:space="0" w:color="6E6E6E"/>
              <w:bottom w:val="none" w:sz="4" w:space="0" w:color="BFBFBF"/>
              <w:right w:val="none" w:sz="4" w:space="0" w:color="6E6E6E"/>
            </w:tcBorders>
          </w:tcPr>
          <w:p w:rsidR="00BD027C" w:rsidRDefault="00F31213">
            <w:pPr>
              <w:pStyle w:val="ProductList-TableBody"/>
            </w:pPr>
            <w:r>
              <w:lastRenderedPageBreak/>
              <w:t>Додаткова ліцензія доступу клієнта на Skype для бізнесу Plus для Secure Productive Enterprise E3</w:t>
            </w:r>
            <w:r>
              <w:fldChar w:fldCharType="begin"/>
            </w:r>
            <w:r>
              <w:instrText xml:space="preserve"> XE "Додаткова ліцензія доступу клієнта на Skype для бізнесу Plus для Secure Productive Enterprise E3"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none" w:sz="4" w:space="0" w:color="BFBFBF"/>
              <w:right w:val="single" w:sz="6" w:space="0" w:color="FFFFFF"/>
            </w:tcBorders>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r>
    </w:tbl>
    <w:p w:rsidR="00BD027C" w:rsidRDefault="00F31213">
      <w:pPr>
        <w:pStyle w:val="ProductList-Offering1SubSection"/>
        <w:outlineLvl w:val="2"/>
      </w:pPr>
      <w:bookmarkStart w:id="248" w:name="_Sec768"/>
      <w:r>
        <w:t>2. Умови продукту</w:t>
      </w:r>
      <w:bookmarkEnd w:id="248"/>
    </w:p>
    <w:tbl>
      <w:tblPr>
        <w:tblStyle w:val="PURTable"/>
        <w:tblW w:w="0" w:type="dxa"/>
        <w:tblLook w:val="04A0" w:firstRow="1" w:lastRow="0" w:firstColumn="1" w:lastColumn="0" w:noHBand="0" w:noVBand="1"/>
      </w:tblPr>
      <w:tblGrid>
        <w:gridCol w:w="3609"/>
        <w:gridCol w:w="3594"/>
        <w:gridCol w:w="3587"/>
      </w:tblGrid>
      <w:tr w:rsidR="00BD02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16">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w:t>
            </w:r>
            <w:r>
              <w:rPr>
                <w:color w:val="0563C1"/>
              </w:rPr>
              <w:t>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BD02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Акції: Н/Д</w:t>
            </w:r>
          </w:p>
        </w:tc>
      </w:tr>
      <w:tr w:rsidR="00BD02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w:instrText>
            </w:r>
            <w:r>
              <w:instrText xml:space="preserve">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Всі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Право на зменшення (реєстраційна форма «Server and Cloud Enrollment»): Н/Д</w:t>
            </w:r>
          </w:p>
        </w:tc>
      </w:tr>
      <w:tr w:rsidR="00BD02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w:instrText>
            </w:r>
            <w:r>
              <w:instrText xml:space="preserve">су замовлення, а не на щомісячній основі." </w:instrText>
            </w:r>
            <w:r>
              <w:fldChar w:fldCharType="separate"/>
            </w:r>
            <w:r>
              <w:rPr>
                <w:color w:val="0563C1"/>
              </w:rPr>
              <w:t>Право на уточнення</w:t>
            </w:r>
            <w:r>
              <w:fldChar w:fldCharType="end"/>
            </w:r>
            <w:r>
              <w:t>: Усе (окрім Secure Productive Enterprise, перехід у рамках Підтримки програмного забезпечення)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BD027C">
            <w:pPr>
              <w:pStyle w:val="ProductList-TableBody"/>
            </w:pPr>
          </w:p>
        </w:tc>
      </w:tr>
    </w:tbl>
    <w:p w:rsidR="00BD027C" w:rsidRDefault="00BD027C">
      <w:pPr>
        <w:pStyle w:val="ProductList-Body"/>
      </w:pPr>
    </w:p>
    <w:p w:rsidR="00BD027C" w:rsidRDefault="00F31213">
      <w:pPr>
        <w:pStyle w:val="ProductList-ClauseHeading"/>
        <w:outlineLvl w:val="3"/>
      </w:pPr>
      <w:r>
        <w:t>2.1 Розширені Права на використання для Клієнтів Secure Productive Enterprise</w:t>
      </w:r>
    </w:p>
    <w:p w:rsidR="00BD027C" w:rsidRDefault="00F31213">
      <w:pPr>
        <w:pStyle w:val="ProductList-SubClauseHeading"/>
        <w:outlineLvl w:val="4"/>
      </w:pPr>
      <w:r>
        <w:t>2.1.1 Сервери O</w:t>
      </w:r>
      <w:r>
        <w:t>ffice</w:t>
      </w:r>
    </w:p>
    <w:p w:rsidR="00BD027C" w:rsidRDefault="00F31213">
      <w:pPr>
        <w:pStyle w:val="ProductList-BodyIndented"/>
      </w:pPr>
      <w:r>
        <w:t>Кожен Ліцензований користувач, якому призначено ліцензію Secure Productive Enterprise User SL, може:</w:t>
      </w:r>
    </w:p>
    <w:p w:rsidR="00BD027C" w:rsidRDefault="00F31213" w:rsidP="006C5B90">
      <w:pPr>
        <w:pStyle w:val="ProductList-Bullet"/>
        <w:numPr>
          <w:ilvl w:val="1"/>
          <w:numId w:val="37"/>
        </w:numPr>
      </w:pPr>
      <w:r>
        <w:t>інсталювати будь-яку кількість копій указаного нижче серверного програмного забезпечення на будь-якому Сервері, призначеному для використання Клієнто</w:t>
      </w:r>
      <w:r>
        <w:t>м: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і Skype для бізнесу Server</w:t>
      </w:r>
      <w:r>
        <w:fldChar w:fldCharType="begin"/>
      </w:r>
      <w:r>
        <w:instrText xml:space="preserve"> XE "Skype для бізнесу Server" </w:instrText>
      </w:r>
      <w:r>
        <w:fldChar w:fldCharType="end"/>
      </w:r>
      <w:r>
        <w:t xml:space="preserve">. </w:t>
      </w:r>
    </w:p>
    <w:p w:rsidR="00BD027C" w:rsidRDefault="00F31213" w:rsidP="006C5B90">
      <w:pPr>
        <w:pStyle w:val="ProductList-Bullet"/>
        <w:numPr>
          <w:ilvl w:val="1"/>
          <w:numId w:val="37"/>
        </w:numPr>
      </w:pPr>
      <w:r>
        <w:t>Доступ до зазначеного вище серверного програмного забезпечення надається виключно тим користувачам, яким п</w:t>
      </w:r>
      <w:r>
        <w:t>ризначено ліцензію Secure Productive Enterprise User SL, і Зовнішнім користувачам.</w:t>
      </w:r>
    </w:p>
    <w:p w:rsidR="00BD027C" w:rsidRDefault="00F31213">
      <w:pPr>
        <w:pStyle w:val="ProductList-BodyIndented"/>
      </w:pPr>
      <w:r>
        <w:t>Це положення не застосовується до Клієнтів, які отримують ліцензію для Secure Productive Enterprise за угодою Microsoft Cloud.</w:t>
      </w:r>
    </w:p>
    <w:p w:rsidR="00BD027C" w:rsidRDefault="00BD027C">
      <w:pPr>
        <w:pStyle w:val="ProductList-BodyIndented"/>
      </w:pPr>
    </w:p>
    <w:p w:rsidR="00BD027C" w:rsidRDefault="00F31213">
      <w:pPr>
        <w:pStyle w:val="ProductList-SubClauseHeading"/>
        <w:outlineLvl w:val="4"/>
      </w:pPr>
      <w:r>
        <w:t>2.1.2 Office Professional Plus</w:t>
      </w:r>
    </w:p>
    <w:p w:rsidR="00BD027C" w:rsidRDefault="00F31213">
      <w:pPr>
        <w:pStyle w:val="ProductList-SubSubClauseHeading"/>
        <w:outlineLvl w:val="5"/>
      </w:pPr>
      <w:r>
        <w:t>2.1.2.1 Secure</w:t>
      </w:r>
      <w:r>
        <w:t xml:space="preserve"> Productive Enterprise, перехід у рамках Підтримки програмного забезпечення, ліцензія на передплату користувача:</w:t>
      </w:r>
    </w:p>
    <w:p w:rsidR="00BD027C" w:rsidRDefault="00F31213">
      <w:pPr>
        <w:pStyle w:val="ProductList-BodyIndented2"/>
      </w:pPr>
      <w:r>
        <w:t>Для кожного Ліцензованого користувача, якому Клієнт призначає ліцензію на передплату користувача Secure Productive Enterprise для переходу в ра</w:t>
      </w:r>
      <w:r>
        <w:t>мках Підтримки програмного забезпечення, Клієнт може інсталювати:</w:t>
      </w:r>
    </w:p>
    <w:p w:rsidR="00BD027C" w:rsidRDefault="00F31213" w:rsidP="006C5B90">
      <w:pPr>
        <w:pStyle w:val="ProductList-Bullet"/>
        <w:numPr>
          <w:ilvl w:val="2"/>
          <w:numId w:val="38"/>
        </w:numPr>
      </w:pPr>
      <w:r>
        <w:t>одну локальну копію Office Professional Plus виключно для використання одним Ліцензованим користувачем упродовж дії передплати; та</w:t>
      </w:r>
    </w:p>
    <w:p w:rsidR="00BD027C" w:rsidRDefault="00F31213" w:rsidP="006C5B90">
      <w:pPr>
        <w:pStyle w:val="ProductList-Bullet"/>
        <w:numPr>
          <w:ilvl w:val="2"/>
          <w:numId w:val="38"/>
        </w:numPr>
      </w:pPr>
      <w:r>
        <w:t>одну локальну копію Office Professional Plus для нових ліце</w:t>
      </w:r>
      <w:r>
        <w:t>нзій на передплату користувача, які додано до тієї самої угоди корпоративного ліцензування, виключно для використання одним Ліцензованим користувачем упродовж дії передплати. Кількість нових ліцензій на передплату користувача, за якими надано такі права ко</w:t>
      </w:r>
      <w:r>
        <w:t>ристувача, не може перевищувати кількість ліцензій на передплату користувача для переходу в рамках Підтримки програмного забезпечення, які було із самого початку передбачено за цією угодою.</w:t>
      </w:r>
    </w:p>
    <w:p w:rsidR="00BD027C" w:rsidRDefault="00F31213">
      <w:pPr>
        <w:pStyle w:val="ProductList-BodyIndented2"/>
      </w:pPr>
      <w:r>
        <w:t>Це положення не застосовується до Клієнтів, які отримують ліцензію</w:t>
      </w:r>
      <w:r>
        <w:t xml:space="preserve"> для цього Продукту за угодою Microsoft Cloud.</w:t>
      </w:r>
    </w:p>
    <w:p w:rsidR="00BD027C" w:rsidRDefault="00BD027C">
      <w:pPr>
        <w:pStyle w:val="ProductList-BodyIndented2"/>
      </w:pPr>
    </w:p>
    <w:p w:rsidR="00BD027C" w:rsidRDefault="00F31213">
      <w:pPr>
        <w:pStyle w:val="ProductList-SubSubClauseHeading"/>
        <w:outlineLvl w:val="5"/>
      </w:pPr>
      <w:r>
        <w:t>2.1.2.1 Secure Productive Enterprise, ліцензії на передплату користувача, які придбано в MPSA</w:t>
      </w:r>
    </w:p>
    <w:p w:rsidR="00BD027C" w:rsidRDefault="00F31213">
      <w:pPr>
        <w:pStyle w:val="ProductList-BodyIndented2"/>
      </w:pPr>
      <w:r>
        <w:t>Для кожного Ліцензованого користувача з пристроєм, на який поширюється Підтримка програмного забезпечення для Office Professional Plus, якому Клієнт призначає ліцензію на передплату користувача для Secure Productive Enterprise, Клієнт має право інсталювати</w:t>
      </w:r>
      <w:r>
        <w:t xml:space="preserve"> одну локальну копію Office Professional Plus виключно для використання Ліцензованим користувачем упродовж дії передплати.</w:t>
      </w:r>
    </w:p>
    <w:p w:rsidR="00BD027C" w:rsidRDefault="00BD027C">
      <w:pPr>
        <w:pStyle w:val="ProductList-BodyIndented2"/>
      </w:pPr>
    </w:p>
    <w:p w:rsidR="00BD027C" w:rsidRDefault="00F31213">
      <w:pPr>
        <w:pStyle w:val="ProductList-ClauseHeading"/>
        <w:outlineLvl w:val="3"/>
      </w:pPr>
      <w:r>
        <w:t>2.2 Додаткові ліцензії на передплату користувача та Ліцензії на передплату користувача для переходу в рамках Підтримки програмного з</w:t>
      </w:r>
      <w:r>
        <w:t>абезпечення</w:t>
      </w:r>
    </w:p>
    <w:p w:rsidR="00BD027C" w:rsidRDefault="00F31213">
      <w:pPr>
        <w:pStyle w:val="ProductList-Body"/>
      </w:pPr>
      <w:r>
        <w:t>Щоб придбати Додаткову ліцензію на передплату користувача на Secure Productive Enterprise або Ліцензію на передплату користувача для переходу в рамках програми Підтримки програмного забезпечення на Secure Productive Enterprise, клієнт повинен в</w:t>
      </w:r>
      <w:r>
        <w:t xml:space="preserve">иконувати вимоги щодо відповідності та призначення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компонента Secure Productive Enterpr</w:t>
      </w:r>
      <w:r>
        <w:t xml:space="preserve">ise. Ці вимоги визначені в записі продукту для кожного компонента. До цих компонентів відносяться: Windows 10 Enterprise </w:t>
      </w:r>
      <w:r>
        <w:fldChar w:fldCharType="begin"/>
      </w:r>
      <w:r>
        <w:instrText xml:space="preserve"> XE "Windows 10 Enterprise " </w:instrText>
      </w:r>
      <w:r>
        <w:fldChar w:fldCharType="end"/>
      </w:r>
      <w:r>
        <w:t>E3/E5 на користувача, Enterprise Mobility + Security</w:t>
      </w:r>
      <w:r>
        <w:fldChar w:fldCharType="begin"/>
      </w:r>
      <w:r>
        <w:instrText xml:space="preserve"> XE "Enterprise Mobility + Security" </w:instrText>
      </w:r>
      <w:r>
        <w:fldChar w:fldCharType="end"/>
      </w:r>
      <w:r>
        <w:t xml:space="preserve"> E3/E5 і Offi</w:t>
      </w:r>
      <w:r>
        <w:t>ce 365 Enterprise</w:t>
      </w:r>
      <w:r>
        <w:fldChar w:fldCharType="begin"/>
      </w:r>
      <w:r>
        <w:instrText xml:space="preserve"> XE "Office 365 Enterprise" </w:instrText>
      </w:r>
      <w:r>
        <w:fldChar w:fldCharType="end"/>
      </w:r>
      <w:r>
        <w:t xml:space="preserve"> E3/E5.</w:t>
      </w:r>
    </w:p>
    <w:p w:rsidR="00BD027C" w:rsidRDefault="00BD027C">
      <w:pPr>
        <w:pStyle w:val="ProductList-Body"/>
      </w:pPr>
    </w:p>
    <w:p w:rsidR="00BD027C" w:rsidRDefault="00F31213">
      <w:pPr>
        <w:pStyle w:val="ProductList-ClauseHeading"/>
        <w:outlineLvl w:val="3"/>
      </w:pPr>
      <w:r>
        <w:t>2.3 Придбання Ліцензій на передплату користувача для переходу в рамках Підтримки програмного забезпечення</w:t>
      </w:r>
    </w:p>
    <w:p w:rsidR="00BD027C" w:rsidRDefault="00F31213">
      <w:pPr>
        <w:pStyle w:val="ProductList-Body"/>
      </w:pPr>
      <w:r>
        <w:t>Клієнт не може придбати кількість Ліцензій на передплату користувача для переходу в рамках Під</w:t>
      </w:r>
      <w:r>
        <w:t>тримки програмного забезпечення, яка перевищує кількість Кваліфікованих пристроїв. Як одноразовий виняток, Клієнт може придбати більшу кількість таких Ліцензій, але тільки у випадку, якщо (1) Клієнт придбаває Ліцензію на передплату користувача для переходу</w:t>
      </w:r>
      <w:r>
        <w:t xml:space="preserve"> в рамках Підтримки програмного забезпечення для кожного користувача своїх Кваліфікованих пристроїв і (2) Клієнт додає пристрої, необхідні для забезпечення відповідності вимогам до Основного використання, зазначеним у розділі 4.4.1. «Операційна система Win</w:t>
      </w:r>
      <w:r>
        <w:t>dows для настільних комп’ютерів».</w:t>
      </w:r>
    </w:p>
    <w:p w:rsidR="00BD027C" w:rsidRDefault="00BD027C">
      <w:pPr>
        <w:pStyle w:val="ProductList-Body"/>
      </w:pPr>
    </w:p>
    <w:p w:rsidR="00BD027C" w:rsidRDefault="00F31213">
      <w:pPr>
        <w:pStyle w:val="ProductList-ClauseHeading"/>
        <w:outlineLvl w:val="3"/>
      </w:pPr>
      <w:r>
        <w:t>2.4 Переваги Підтримки програмного забезпечення за Ліцензіями на передплату користувача для переходу в рамках Підтримки програмного забезпечення на Secure Productive Enterprise</w:t>
      </w:r>
    </w:p>
    <w:p w:rsidR="00BD027C" w:rsidRDefault="00F31213">
      <w:pPr>
        <w:pStyle w:val="ProductList-Body"/>
      </w:pPr>
      <w:r>
        <w:t>Ліцензії на передплату користувача для перех</w:t>
      </w:r>
      <w:r>
        <w:t xml:space="preserve">оду в рамках Підтримки програмного забезпечення на Secure Productive Enterprise надають такі самі Переваги Підтримки програмного забезпечення, як і компоненти Ліцензії для переходу в рамках Підтримки програмного </w:t>
      </w:r>
      <w:r>
        <w:lastRenderedPageBreak/>
        <w:t>забезпечення Ліцензії на передплату користув</w:t>
      </w:r>
      <w:r>
        <w:t xml:space="preserve">ача для переходу в рамках Підтримки програмного забезпечення Secure Productive Enterprise (Ліцензії для переходу в рамках Підтримки програмного забезпечення на Office 365 Enterprise </w:t>
      </w:r>
      <w:r>
        <w:fldChar w:fldCharType="begin"/>
      </w:r>
      <w:r>
        <w:instrText xml:space="preserve"> XE "Ліцензії для переходу в рамках Підтримки програмного забезпечення на </w:instrText>
      </w:r>
      <w:r>
        <w:instrText xml:space="preserve">Office 365 Enterprise " </w:instrText>
      </w:r>
      <w:r>
        <w:fldChar w:fldCharType="end"/>
      </w:r>
      <w:r>
        <w:t>E3/E5, Ліцензії для переходу в рамках Підтримки програмного забезпечення на Enterprise Mobility + Security</w:t>
      </w:r>
      <w:r>
        <w:fldChar w:fldCharType="begin"/>
      </w:r>
      <w:r>
        <w:instrText xml:space="preserve"> XE "Ліцензії для переходу в рамках Підтримки програмного забезпечення на Enterprise Mobility + Security" </w:instrText>
      </w:r>
      <w:r>
        <w:fldChar w:fldCharType="end"/>
      </w:r>
      <w:r>
        <w:t xml:space="preserve"> і Ліцензії для </w:t>
      </w:r>
      <w:r>
        <w:t>переходу в рамках Підтримки програмного забезпечення на Windows 10 Enterprise</w:t>
      </w:r>
      <w:r>
        <w:fldChar w:fldCharType="begin"/>
      </w:r>
      <w:r>
        <w:instrText xml:space="preserve"> XE "Ліцензії для переходу в рамках Підтримки програмного забезпечення на Windows 10 Enterprise" </w:instrText>
      </w:r>
      <w:r>
        <w:fldChar w:fldCharType="end"/>
      </w:r>
      <w:r>
        <w:t xml:space="preserve"> E3/E5 на користувача).</w:t>
      </w:r>
    </w:p>
    <w:p w:rsidR="00BD027C" w:rsidRDefault="00BD027C">
      <w:pPr>
        <w:pStyle w:val="ProductList-Body"/>
      </w:pPr>
    </w:p>
    <w:p w:rsidR="00BD027C" w:rsidRDefault="00F31213">
      <w:pPr>
        <w:pStyle w:val="ProductList-ClauseHeading"/>
        <w:outlineLvl w:val="3"/>
      </w:pPr>
      <w:r>
        <w:t>2.5 Хмарна служба для державних установ Сполучених Штат</w:t>
      </w:r>
      <w:r>
        <w:t>ів</w:t>
      </w:r>
    </w:p>
    <w:p w:rsidR="00BD027C" w:rsidRDefault="00F31213">
      <w:pPr>
        <w:pStyle w:val="ProductList-Body"/>
      </w:pPr>
      <w:r>
        <w:t xml:space="preserve">Див. у таблиці «Доступність програм» відомості стосовно кожного компонента Secure Productive Enterprise, щоб дізнатися, які компоненти є службами </w:t>
      </w:r>
      <w:r>
        <w:fldChar w:fldCharType="begin"/>
      </w:r>
      <w:r>
        <w:instrText xml:space="preserve"> AutoTextList   \s NoStyle \t "Хмарна служба для державних установ Сполучених Штатів" </w:instrText>
      </w:r>
      <w:r>
        <w:fldChar w:fldCharType="separate"/>
      </w:r>
      <w:r>
        <w:rPr>
          <w:color w:val="0563C1"/>
        </w:rPr>
        <w:t>UC</w:t>
      </w:r>
      <w:r>
        <w:fldChar w:fldCharType="end"/>
      </w:r>
      <w:r>
        <w:t>.</w:t>
      </w:r>
    </w:p>
    <w:p w:rsidR="00BD027C" w:rsidRDefault="00BD027C">
      <w:pPr>
        <w:pStyle w:val="ProductList-Body"/>
        <w:jc w:val="right"/>
      </w:pPr>
    </w:p>
    <w:tbl>
      <w:tblPr>
        <w:tblStyle w:val="PURTable"/>
        <w:tblW w:w="0" w:type="dxa"/>
        <w:tblLook w:val="04A0" w:firstRow="1" w:lastRow="0" w:firstColumn="1" w:lastColumn="0" w:noHBand="0" w:noVBand="1"/>
      </w:tblPr>
      <w:tblGrid>
        <w:gridCol w:w="10800"/>
      </w:tblGrid>
      <w:tr w:rsidR="00BD027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D027C" w:rsidRDefault="00F31213">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BD027C" w:rsidRDefault="00BD027C">
      <w:pPr>
        <w:pStyle w:val="ProductList-Body"/>
      </w:pPr>
    </w:p>
    <w:p w:rsidR="00BD027C" w:rsidRDefault="00F31213">
      <w:pPr>
        <w:pStyle w:val="ProductList-Offering1HeadingNoBorder"/>
        <w:outlineLvl w:val="1"/>
      </w:pPr>
      <w:bookmarkStart w:id="249" w:name="_Sec657"/>
      <w:r>
        <w:t>Enterprise Mobility + Security</w:t>
      </w:r>
      <w:bookmarkEnd w:id="249"/>
      <w:r>
        <w:fldChar w:fldCharType="begin"/>
      </w:r>
      <w:r>
        <w:instrText xml:space="preserve"> TC "</w:instrText>
      </w:r>
      <w:bookmarkStart w:id="250" w:name="_Toc478649823"/>
      <w:r>
        <w:instrText>Enterprise Mobility + Security</w:instrText>
      </w:r>
      <w:bookmarkEnd w:id="250"/>
      <w:r>
        <w:instrText>" \l 2</w:instrText>
      </w:r>
      <w:r>
        <w:fldChar w:fldCharType="end"/>
      </w:r>
    </w:p>
    <w:p w:rsidR="00BD027C" w:rsidRDefault="00F31213">
      <w:pPr>
        <w:pStyle w:val="ProductList-Offering1SubSection"/>
        <w:outlineLvl w:val="2"/>
      </w:pPr>
      <w:bookmarkStart w:id="251" w:name="_Sec709"/>
      <w:r>
        <w:t>1. Доступність програм</w:t>
      </w:r>
      <w:bookmarkEnd w:id="251"/>
    </w:p>
    <w:tbl>
      <w:tblPr>
        <w:tblStyle w:val="PURTable"/>
        <w:tblW w:w="0" w:type="dxa"/>
        <w:tblLook w:val="04A0" w:firstRow="1" w:lastRow="0" w:firstColumn="1" w:lastColumn="0" w:noHBand="0" w:noVBand="1"/>
      </w:tblPr>
      <w:tblGrid>
        <w:gridCol w:w="4404"/>
        <w:gridCol w:w="782"/>
        <w:gridCol w:w="782"/>
        <w:gridCol w:w="789"/>
        <w:gridCol w:w="803"/>
        <w:gridCol w:w="825"/>
        <w:gridCol w:w="817"/>
        <w:gridCol w:w="794"/>
        <w:gridCol w:w="788"/>
      </w:tblGrid>
      <w:tr w:rsidR="00BD027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D027C" w:rsidRDefault="00F31213">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"Open Lice</w:instrText>
            </w:r>
            <w:r>
              <w:instrText xml:space="preserv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w:instrText>
            </w:r>
            <w:r>
              <w:instrText xml:space="preserve">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"Реєстраційна форма «Enrollment f</w:instrText>
            </w:r>
            <w:r>
              <w:instrText xml:space="preserve">or Education Solutions»" </w:instrText>
            </w:r>
            <w:r>
              <w:fldChar w:fldCharType="separate"/>
            </w:r>
            <w:r>
              <w:rPr>
                <w:color w:val="FFFFFF"/>
              </w:rPr>
              <w:t>EES</w:t>
            </w:r>
            <w:r>
              <w:fldChar w:fldCharType="end"/>
            </w:r>
          </w:p>
        </w:tc>
      </w:tr>
      <w:tr w:rsidR="00BD027C">
        <w:tc>
          <w:tcPr>
            <w:tcW w:w="5020" w:type="dxa"/>
            <w:tcBorders>
              <w:top w:val="single" w:sz="6" w:space="0" w:color="FFFFFF"/>
              <w:left w:val="none" w:sz="4" w:space="0" w:color="6E6E6E"/>
              <w:bottom w:val="dashed" w:sz="4" w:space="0" w:color="BFBFBF"/>
              <w:right w:val="none" w:sz="4" w:space="0" w:color="6E6E6E"/>
            </w:tcBorders>
          </w:tcPr>
          <w:p w:rsidR="00BD027C" w:rsidRDefault="00F31213">
            <w:pPr>
              <w:pStyle w:val="ProductList-TableBody"/>
            </w:pPr>
            <w:r>
              <w:t>Enterprise Mobility + Security E3</w:t>
            </w:r>
            <w:r>
              <w:fldChar w:fldCharType="begin"/>
            </w:r>
            <w:r>
              <w:instrText xml:space="preserve"> XE "Enterprise Mobility + Security E3" </w:instrText>
            </w:r>
            <w:r>
              <w:fldChar w:fldCharType="end"/>
            </w:r>
            <w:r>
              <w:t xml:space="preserve"> (ліцензія на передплату користувача)</w:t>
            </w:r>
          </w:p>
        </w:tc>
        <w:tc>
          <w:tcPr>
            <w:tcW w:w="860" w:type="dxa"/>
            <w:tcBorders>
              <w:top w:val="single" w:sz="6" w:space="0" w:color="FFFFFF"/>
              <w:left w:val="none" w:sz="4" w:space="0" w:color="6E6E6E"/>
              <w:bottom w:val="dashed" w:sz="4" w:space="0" w:color="BFBFBF"/>
              <w:right w:val="single" w:sz="6" w:space="0" w:color="FFFFFF"/>
            </w:tcBorders>
          </w:tcPr>
          <w:p w:rsidR="00BD027C" w:rsidRDefault="00F3121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"Варіант не для всієї орг</w:instrText>
            </w:r>
            <w:r>
              <w:instrText xml:space="preserve">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BD027C">
        <w:tc>
          <w:tcPr>
            <w:tcW w:w="5020" w:type="dxa"/>
            <w:tcBorders>
              <w:top w:val="dashed" w:sz="4" w:space="0" w:color="BFBFBF"/>
              <w:left w:val="none" w:sz="4" w:space="0" w:color="6E6E6E"/>
              <w:bottom w:val="dashed" w:sz="4" w:space="0" w:color="BFBFBF"/>
              <w:right w:val="none" w:sz="4" w:space="0" w:color="6E6E6E"/>
            </w:tcBorders>
          </w:tcPr>
          <w:p w:rsidR="00BD027C" w:rsidRDefault="00F31213">
            <w:pPr>
              <w:pStyle w:val="ProductList-TableBody"/>
            </w:pPr>
            <w:r>
              <w:t>Додатковий компонент Enterprise Mobility + Security E3</w:t>
            </w:r>
            <w:r>
              <w:fldChar w:fldCharType="begin"/>
            </w:r>
            <w:r>
              <w:instrText xml:space="preserve"> XE "Додатковий компонент Enterprise Mobility + Security E3"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dashed" w:sz="4" w:space="0" w:color="BFBFBF"/>
              <w:right w:val="single" w:sz="6" w:space="0" w:color="FFFFFF"/>
            </w:tcBorders>
          </w:tcPr>
          <w:p w:rsidR="00BD027C" w:rsidRDefault="00F3121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"М</w:instrText>
            </w:r>
            <w:r>
              <w:instrText xml:space="preserve">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BD027C">
        <w:tc>
          <w:tcPr>
            <w:tcW w:w="5020" w:type="dxa"/>
            <w:tcBorders>
              <w:top w:val="dashed" w:sz="4" w:space="0" w:color="BFBFBF"/>
              <w:left w:val="none" w:sz="4" w:space="0" w:color="6E6E6E"/>
              <w:bottom w:val="dashed" w:sz="4" w:space="0" w:color="BFBFBF"/>
              <w:right w:val="none" w:sz="4" w:space="0" w:color="6E6E6E"/>
            </w:tcBorders>
          </w:tcPr>
          <w:p w:rsidR="00BD027C" w:rsidRDefault="00F31213">
            <w:pPr>
              <w:pStyle w:val="ProductList-TableBody"/>
            </w:pPr>
            <w:r>
              <w:t>Enterprise Mobility + Security E3, перехід у рамках Підтримки програмного забезпечення</w:t>
            </w:r>
            <w:r>
              <w:fldChar w:fldCharType="begin"/>
            </w:r>
            <w:r>
              <w:instrText xml:space="preserve"> XE "Enterprise Mobility + Security E3, перехі</w:instrText>
            </w:r>
            <w:r>
              <w:instrText xml:space="preserve">д у рамках Підтримки програмного забезпечення"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dashed" w:sz="4" w:space="0" w:color="BFBFBF"/>
              <w:right w:val="single" w:sz="6" w:space="0" w:color="FFFFFF"/>
            </w:tcBorders>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r>
      <w:tr w:rsidR="00BD027C">
        <w:tc>
          <w:tcPr>
            <w:tcW w:w="5020" w:type="dxa"/>
            <w:tcBorders>
              <w:top w:val="dashed" w:sz="4" w:space="0" w:color="BFBFBF"/>
              <w:left w:val="none" w:sz="4" w:space="0" w:color="6E6E6E"/>
              <w:bottom w:val="dashed" w:sz="4" w:space="0" w:color="BFBFBF"/>
              <w:right w:val="none" w:sz="4" w:space="0" w:color="6E6E6E"/>
            </w:tcBorders>
          </w:tcPr>
          <w:p w:rsidR="00BD027C" w:rsidRDefault="00F31213">
            <w:pPr>
              <w:pStyle w:val="ProductList-TableBody"/>
            </w:pPr>
            <w:r>
              <w:t>Enterprise Mobility + Security E5</w:t>
            </w:r>
            <w:r>
              <w:fldChar w:fldCharType="begin"/>
            </w:r>
            <w:r>
              <w:instrText xml:space="preserve"> XE "Enterprise Mobility + Security E5" </w:instrText>
            </w:r>
            <w:r>
              <w:fldChar w:fldCharType="end"/>
            </w:r>
            <w:r>
              <w:t xml:space="preserve"> (ліцензія на передплату користувача</w:t>
            </w:r>
            <w:r>
              <w:fldChar w:fldCharType="begin"/>
            </w:r>
            <w:r>
              <w:instrText xml:space="preserve"> XE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D027C" w:rsidRDefault="00F3121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"Корпоративна онлайнова служба</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BD027C">
        <w:tc>
          <w:tcPr>
            <w:tcW w:w="5020" w:type="dxa"/>
            <w:tcBorders>
              <w:top w:val="dashed" w:sz="4" w:space="0" w:color="BFBFBF"/>
              <w:left w:val="none" w:sz="4" w:space="0" w:color="6E6E6E"/>
              <w:bottom w:val="dashed" w:sz="4" w:space="0" w:color="BFBFBF"/>
              <w:right w:val="none" w:sz="4" w:space="0" w:color="6E6E6E"/>
            </w:tcBorders>
          </w:tcPr>
          <w:p w:rsidR="00BD027C" w:rsidRDefault="00F31213">
            <w:pPr>
              <w:pStyle w:val="ProductList-TableBody"/>
            </w:pPr>
            <w:r>
              <w:t>Додатковий компонент Enterprise Mobility + Security E5</w:t>
            </w:r>
            <w:r>
              <w:fldChar w:fldCharType="begin"/>
            </w:r>
            <w:r>
              <w:instrText xml:space="preserve"> XE "</w:instrText>
            </w:r>
            <w:r>
              <w:instrText xml:space="preserve">Додатковий компонент Enterprise Mobility + Security E5"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dashed" w:sz="4" w:space="0" w:color="BFBFBF"/>
              <w:right w:val="single" w:sz="6" w:space="0" w:color="FFFFFF"/>
            </w:tcBorders>
          </w:tcPr>
          <w:p w:rsidR="00BD027C" w:rsidRDefault="00F3121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w:instrText>
            </w:r>
            <w:r>
              <w:instrText xml:space="preserve">ist   \s NoStyle \t "Корпоративна онлайнова служба"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BD027C">
        <w:tc>
          <w:tcPr>
            <w:tcW w:w="5020" w:type="dxa"/>
            <w:tcBorders>
              <w:top w:val="dashed" w:sz="4" w:space="0" w:color="BFBFBF"/>
              <w:left w:val="none" w:sz="4" w:space="0" w:color="6E6E6E"/>
              <w:bottom w:val="none" w:sz="4" w:space="0" w:color="BFBFBF"/>
              <w:right w:val="none" w:sz="4" w:space="0" w:color="6E6E6E"/>
            </w:tcBorders>
          </w:tcPr>
          <w:p w:rsidR="00BD027C" w:rsidRDefault="00F31213">
            <w:pPr>
              <w:pStyle w:val="ProductList-TableBody"/>
            </w:pPr>
            <w:r>
              <w:t>Enterprise Mobili</w:t>
            </w:r>
            <w:r>
              <w:t>ty + Security E5, перехід у рамках Підтримки програмного забезпечення</w:t>
            </w:r>
            <w:r>
              <w:fldChar w:fldCharType="begin"/>
            </w:r>
            <w:r>
              <w:instrText xml:space="preserve"> XE "Enterprise Mobility + Security E5, перехід у рамках Підтримки програмного забезпечення"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none" w:sz="4" w:space="0" w:color="BFBFBF"/>
              <w:right w:val="single" w:sz="6" w:space="0" w:color="FFFFFF"/>
            </w:tcBorders>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r>
    </w:tbl>
    <w:p w:rsidR="00BD027C" w:rsidRDefault="00F31213">
      <w:pPr>
        <w:pStyle w:val="ProductList-Offering1SubSection"/>
        <w:outlineLvl w:val="2"/>
      </w:pPr>
      <w:bookmarkStart w:id="252" w:name="_Sec764"/>
      <w:r>
        <w:t>2. Умови продукту</w:t>
      </w:r>
      <w:bookmarkEnd w:id="252"/>
    </w:p>
    <w:tbl>
      <w:tblPr>
        <w:tblStyle w:val="PURTable"/>
        <w:tblW w:w="0" w:type="dxa"/>
        <w:tblLook w:val="04A0" w:firstRow="1" w:lastRow="0" w:firstColumn="1" w:lastColumn="0" w:noHBand="0" w:noVBand="1"/>
      </w:tblPr>
      <w:tblGrid>
        <w:gridCol w:w="3618"/>
        <w:gridCol w:w="3577"/>
        <w:gridCol w:w="3595"/>
      </w:tblGrid>
      <w:tr w:rsidR="00BD02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17">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AutoTextList   \s NoStyle \t "Ві</w:instrText>
            </w:r>
            <w:r>
              <w:instrText xml:space="preserve">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BD02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Акції: Н/Д</w:t>
            </w:r>
          </w:p>
        </w:tc>
      </w:tr>
      <w:tr w:rsidR="00BD02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 xml:space="preserve">Виняток для </w:t>
            </w:r>
            <w:r>
              <w:rPr>
                <w:color w:val="404040"/>
              </w:rPr>
              <w:t>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w:instrText>
            </w:r>
            <w:r>
              <w:instrText xml:space="preserve">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Всі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Право на зменшення (реєстраційна форма «Server and Cloud Enrollment»): Н/</w:t>
            </w:r>
            <w:r>
              <w:rPr>
                <w:color w:val="404040"/>
              </w:rPr>
              <w:t>Д</w:t>
            </w:r>
          </w:p>
        </w:tc>
      </w:tr>
      <w:tr w:rsidR="00BD027C">
        <w:tc>
          <w:tcPr>
            <w:tcW w:w="40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AutoTextList   \s NoStyle \t "Переваги використання для студентів: Установи, які надають ліцензії на відповідний Продукт відповідно до Кількості користувачів в організації, можуть також надавати ліцензії на Продукт для використання Студентами Установи без</w:instrText>
            </w:r>
            <w:r>
              <w:instrText xml:space="preserve"> додаткової плати." </w:instrText>
            </w:r>
            <w:r>
              <w:fldChar w:fldCharType="separate"/>
            </w:r>
            <w:r>
              <w:rPr>
                <w:color w:val="0563C1"/>
              </w:rPr>
              <w:t>Переваги використання для учнів</w:t>
            </w:r>
            <w:r>
              <w:fldChar w:fldCharType="end"/>
            </w:r>
            <w:r>
              <w:t>: Так (лише Intune)</w:t>
            </w:r>
          </w:p>
        </w:tc>
        <w:tc>
          <w:tcPr>
            <w:tcW w:w="40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w:instrText>
            </w:r>
            <w:r>
              <w:instrText xml:space="preserve">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BD027C">
            <w:pPr>
              <w:pStyle w:val="ProductList-TableBody"/>
            </w:pPr>
          </w:p>
        </w:tc>
      </w:tr>
    </w:tbl>
    <w:p w:rsidR="00BD027C" w:rsidRDefault="00BD027C">
      <w:pPr>
        <w:pStyle w:val="ProductList-Body"/>
      </w:pPr>
    </w:p>
    <w:p w:rsidR="00BD027C" w:rsidRDefault="00F31213">
      <w:pPr>
        <w:pStyle w:val="ProductList-ClauseHeading"/>
        <w:outlineLvl w:val="3"/>
      </w:pPr>
      <w:r>
        <w:t>2.1 Вимоги до придбання Додаткової ліцензії на передплату користувача</w:t>
      </w:r>
    </w:p>
    <w:p w:rsidR="00BD027C" w:rsidRDefault="00F31213">
      <w:pPr>
        <w:pStyle w:val="ProductList-Body"/>
      </w:pPr>
      <w:r>
        <w:t>Клієнти повинні мати активну Реєстраційну форму «Enterprise Enrollment» з актив</w:t>
      </w:r>
      <w:r>
        <w:t>ною Підтримкою програмного забезпечення для відповідних Ліцензій на оновлення. Ліцензії на оновлення можуть бути на користувача або на пристрій. Клієнти з версією угоди «Microsoft Business and Services Agreement», датованою раніше 2010 р., повинні підписат</w:t>
      </w:r>
      <w:r>
        <w:t>и Додаткові умови та положення надання онлайнових служб.</w:t>
      </w:r>
    </w:p>
    <w:p w:rsidR="00BD027C" w:rsidRDefault="00BD027C">
      <w:pPr>
        <w:pStyle w:val="ProductList-Body"/>
      </w:pPr>
    </w:p>
    <w:p w:rsidR="00BD027C" w:rsidRDefault="00F31213">
      <w:pPr>
        <w:pStyle w:val="ProductList-ClauseHeading"/>
        <w:outlineLvl w:val="3"/>
      </w:pPr>
      <w:r>
        <w:t>2.2 Ліцензії на оновлення Додаткової ліцензії на передплату користувача</w:t>
      </w:r>
    </w:p>
    <w:tbl>
      <w:tblPr>
        <w:tblStyle w:val="PURTable"/>
        <w:tblW w:w="0" w:type="dxa"/>
        <w:tblLook w:val="04A0" w:firstRow="1" w:lastRow="0" w:firstColumn="1" w:lastColumn="0" w:noHBand="0" w:noVBand="1"/>
      </w:tblPr>
      <w:tblGrid>
        <w:gridCol w:w="5395"/>
        <w:gridCol w:w="5395"/>
      </w:tblGrid>
      <w:tr w:rsidR="00BD027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D027C" w:rsidRDefault="00F31213">
            <w:pPr>
              <w:pStyle w:val="ProductList-TableBody"/>
            </w:pPr>
            <w:r>
              <w:rPr>
                <w:color w:val="FFFFFF"/>
              </w:rPr>
              <w:t>Ліцензії на оновлення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D027C" w:rsidRDefault="00F31213">
            <w:pPr>
              <w:pStyle w:val="ProductList-TableBody"/>
            </w:pPr>
            <w:r>
              <w:rPr>
                <w:color w:val="FFFFFF"/>
              </w:rPr>
              <w:t>Додаткова ліцензія на передплату користувача</w:t>
            </w:r>
          </w:p>
        </w:tc>
      </w:tr>
      <w:tr w:rsidR="00BD027C">
        <w:tc>
          <w:tcPr>
            <w:tcW w:w="612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Набір ліцензій CAL</w:t>
            </w:r>
            <w:r>
              <w:fldChar w:fldCharType="begin"/>
            </w:r>
            <w:r>
              <w:instrText xml:space="preserve"> XE "ліцензій CAL" </w:instrText>
            </w:r>
            <w:r>
              <w:fldChar w:fldCharType="end"/>
            </w:r>
          </w:p>
        </w:tc>
        <w:tc>
          <w:tcPr>
            <w:tcW w:w="6120" w:type="dxa"/>
            <w:tcBorders>
              <w:top w:val="single" w:sz="4" w:space="0" w:color="000000"/>
              <w:left w:val="single" w:sz="4" w:space="0" w:color="000000"/>
              <w:bottom w:val="none" w:sz="4" w:space="0" w:color="000000"/>
              <w:right w:val="single" w:sz="4" w:space="0" w:color="000000"/>
            </w:tcBorders>
          </w:tcPr>
          <w:p w:rsidR="00BD027C" w:rsidRDefault="00BD027C">
            <w:pPr>
              <w:pStyle w:val="ProductList-TableBody"/>
            </w:pPr>
          </w:p>
        </w:tc>
      </w:tr>
      <w:tr w:rsidR="00BD027C">
        <w:tc>
          <w:tcPr>
            <w:tcW w:w="612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 xml:space="preserve">Набір </w:t>
            </w:r>
            <w:r>
              <w:t>ліцензій доступу клієнта «Enterprise»</w:t>
            </w:r>
            <w:r>
              <w:fldChar w:fldCharType="begin"/>
            </w:r>
            <w:r>
              <w:instrText xml:space="preserve"> XE "ліцензій доступу клієнта «Enterprise»"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BD027C" w:rsidRDefault="00BD027C">
            <w:pPr>
              <w:pStyle w:val="ProductList-TableBody"/>
            </w:pPr>
          </w:p>
        </w:tc>
      </w:tr>
      <w:tr w:rsidR="00BD027C">
        <w:tc>
          <w:tcPr>
            <w:tcW w:w="612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Ліцензія Core CAL Suite Bridge для Office 365</w:t>
            </w:r>
            <w:r>
              <w:fldChar w:fldCharType="begin"/>
            </w:r>
            <w:r>
              <w:instrText xml:space="preserve"> XE "Ліцензія Core CAL Suite Bridge для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BD027C" w:rsidRDefault="00BD027C">
            <w:pPr>
              <w:pStyle w:val="ProductList-TableBody"/>
            </w:pPr>
          </w:p>
        </w:tc>
      </w:tr>
      <w:tr w:rsidR="00BD027C">
        <w:tc>
          <w:tcPr>
            <w:tcW w:w="612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Ліцензія Core CAL Suite Bridge для Office 365 і Microsoft Intune</w:t>
            </w:r>
            <w:r>
              <w:fldChar w:fldCharType="begin"/>
            </w:r>
            <w:r>
              <w:instrText xml:space="preserve"> XE "Ліцензія Core CAL Suite Bridge для Office 365 і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BD027C" w:rsidRDefault="00F31213">
            <w:pPr>
              <w:pStyle w:val="ProductList-TableBody"/>
            </w:pPr>
            <w:r>
              <w:t>Enterprise Mobility + Security</w:t>
            </w:r>
          </w:p>
        </w:tc>
      </w:tr>
      <w:tr w:rsidR="00BD027C">
        <w:tc>
          <w:tcPr>
            <w:tcW w:w="612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Ліцензія Enterprise CAL Suite Bridge для Office 365</w:t>
            </w:r>
            <w:r>
              <w:fldChar w:fldCharType="begin"/>
            </w:r>
            <w:r>
              <w:instrText xml:space="preserve"> XE "Ліцензія Enterprise CAL Suite Bridge для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BD027C" w:rsidRDefault="00BD027C">
            <w:pPr>
              <w:pStyle w:val="ProductList-TableBody"/>
            </w:pPr>
          </w:p>
        </w:tc>
      </w:tr>
      <w:tr w:rsidR="00BD027C">
        <w:tc>
          <w:tcPr>
            <w:tcW w:w="612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Ліцензія Enterprise CAL Suite Bridge</w:t>
            </w:r>
            <w:r>
              <w:t xml:space="preserve"> для Office 365 і Microsoft Intune</w:t>
            </w:r>
            <w:r>
              <w:fldChar w:fldCharType="begin"/>
            </w:r>
            <w:r>
              <w:instrText xml:space="preserve"> XE "Ліцензія Enterprise CAL Suite Bridge для Office 365 і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BD027C" w:rsidRDefault="00BD027C">
            <w:pPr>
              <w:pStyle w:val="ProductList-TableBody"/>
            </w:pPr>
          </w:p>
        </w:tc>
      </w:tr>
    </w:tbl>
    <w:p w:rsidR="00BD027C" w:rsidRDefault="00BD027C">
      <w:pPr>
        <w:pStyle w:val="ProductList-Body"/>
      </w:pPr>
    </w:p>
    <w:p w:rsidR="00BD027C" w:rsidRDefault="00F31213">
      <w:pPr>
        <w:pStyle w:val="ProductList-ClauseHeading"/>
        <w:outlineLvl w:val="3"/>
      </w:pPr>
      <w:r>
        <w:t>2.3 Обмеження на придбання Додаткової ліцензії на передплату для користувача</w:t>
      </w:r>
    </w:p>
    <w:p w:rsidR="00BD027C" w:rsidRDefault="00F31213">
      <w:pPr>
        <w:pStyle w:val="ProductList-Body"/>
      </w:pPr>
      <w:r>
        <w:t>За кожною Ліцензією на оновлення (або їх набором) можна придба</w:t>
      </w:r>
      <w:r>
        <w:t>ти лише одну Додаткову ліцензію на передплату користувача.</w:t>
      </w:r>
    </w:p>
    <w:p w:rsidR="00BD027C" w:rsidRDefault="00BD027C">
      <w:pPr>
        <w:pStyle w:val="ProductList-Body"/>
      </w:pPr>
    </w:p>
    <w:p w:rsidR="00BD027C" w:rsidRDefault="00F31213">
      <w:pPr>
        <w:pStyle w:val="ProductList-Body"/>
      </w:pPr>
      <w:r>
        <w:t>Клієнти можуть придбати Додаткові ліцензії на передплату користувача для користувачів або користувачів пристроїв, доданих до кількості користувачів або пристроїв за Реєстраційною формою «Enterpris</w:t>
      </w:r>
      <w:r>
        <w:t>e Enrollment» між датами уточнення (тобто до придбання Ліцензій на оновлення), з урахуванням того самого обмеження: одна Додаткова ліцензія на передплату користувача на одну Ліцензію на оновлення (або на один набір Ліцензій на оновлення).</w:t>
      </w:r>
    </w:p>
    <w:p w:rsidR="00BD027C" w:rsidRDefault="00BD027C">
      <w:pPr>
        <w:pStyle w:val="ProductList-Body"/>
      </w:pPr>
    </w:p>
    <w:p w:rsidR="00BD027C" w:rsidRDefault="00F31213">
      <w:pPr>
        <w:pStyle w:val="ProductList-Body"/>
      </w:pPr>
      <w:r>
        <w:lastRenderedPageBreak/>
        <w:t>Клієнти з Угодою «Campus and School» можуть придбати відповідну Ліцензію на передплату користувача за Ліцензіями на передплату користувача на Enterprise Mobility + Security для своїх Користувачів у кількості, яка не перевищує кількість Належних ПК, якщо дл</w:t>
      </w:r>
      <w:r>
        <w:t>я них забезпечено відшкодування для Ліцензій на оновлення.</w:t>
      </w:r>
    </w:p>
    <w:p w:rsidR="00BD027C" w:rsidRDefault="00BD027C">
      <w:pPr>
        <w:pStyle w:val="ProductList-Body"/>
      </w:pPr>
    </w:p>
    <w:p w:rsidR="00BD027C" w:rsidRDefault="00F31213">
      <w:pPr>
        <w:pStyle w:val="ProductList-ClauseHeading"/>
        <w:outlineLvl w:val="3"/>
      </w:pPr>
      <w:r>
        <w:t>2.4 Критерії для придбання Ліцензій на передплату користувача для переходу в рамках Підтримки програмного забезпечення на Enterprise Mobility + Security</w:t>
      </w:r>
    </w:p>
    <w:p w:rsidR="00BD027C" w:rsidRDefault="00F31213">
      <w:pPr>
        <w:pStyle w:val="ProductList-Body"/>
      </w:pPr>
      <w:r>
        <w:t>Ліцензії на передплату користувача для пере</w:t>
      </w:r>
      <w:r>
        <w:t xml:space="preserve">ходу в рамках Підтримки програмного забезпечення можна придбати замість Підтримки програмного забезпечення для повністю оплачених постійних </w:t>
      </w:r>
      <w:r>
        <w:fldChar w:fldCharType="begin"/>
      </w:r>
      <w:r>
        <w:instrText xml:space="preserve"> AutoTextList   \s NoStyle \t "«Ліцензія» означає право на завантаження, інсталяцію, використання Продукту, а також </w:instrText>
      </w:r>
      <w:r>
        <w:instrText xml:space="preserve">отримання до нього доступу." </w:instrText>
      </w:r>
      <w:r>
        <w:fldChar w:fldCharType="separate"/>
      </w:r>
      <w:r>
        <w:rPr>
          <w:color w:val="0563C1"/>
        </w:rPr>
        <w:t>Ліцензій</w:t>
      </w:r>
      <w:r>
        <w:fldChar w:fldCharType="end"/>
      </w:r>
      <w:r>
        <w:t xml:space="preserve"> («Ліцензії на оновлення») на Продукти, перелічені в таблиці нижче. Ліцензії на передплату користувача для переходу в рамках Підтримки програмного забезпечення можна придбати замість Ліцензій на передплату на зазначе</w:t>
      </w:r>
      <w:r>
        <w:t>ні нижче Продукти, якщо Ліцензію на передплату було придбано принаймні за три роки до придбання Ліцензії на передплату користувача для переходу в рамках Підтримки програмного забезпечення. Для Ліцензій на передплату користувача для переходу в рамках Підтри</w:t>
      </w:r>
      <w:r>
        <w:t>мки програмного забезпечення необхідні ліцензії CAL Suite Bridge, як зазначено в таблиці.</w:t>
      </w:r>
    </w:p>
    <w:tbl>
      <w:tblPr>
        <w:tblStyle w:val="PURTable"/>
        <w:tblW w:w="0" w:type="dxa"/>
        <w:tblLook w:val="04A0" w:firstRow="1" w:lastRow="0" w:firstColumn="1" w:lastColumn="0" w:noHBand="0" w:noVBand="1"/>
      </w:tblPr>
      <w:tblGrid>
        <w:gridCol w:w="3583"/>
        <w:gridCol w:w="3611"/>
        <w:gridCol w:w="3596"/>
      </w:tblGrid>
      <w:tr w:rsidR="00BD02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D027C" w:rsidRDefault="00F31213">
            <w:pPr>
              <w:pStyle w:val="ProductList-TableBody"/>
            </w:pPr>
            <w:r>
              <w:rPr>
                <w:color w:val="FFFFFF"/>
              </w:rPr>
              <w:t>Ліцензії на оновлення</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D027C" w:rsidRDefault="00F31213">
            <w:pPr>
              <w:pStyle w:val="ProductList-TableBody"/>
            </w:pPr>
            <w:r>
              <w:rPr>
                <w:color w:val="FFFFFF"/>
              </w:rPr>
              <w:t>Відповідна Ліцензія на передплату користувача для переходу в рамках Підтримки програмного забезпечення</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D027C" w:rsidRDefault="00F31213">
            <w:pPr>
              <w:pStyle w:val="ProductList-TableBody"/>
            </w:pPr>
            <w:r>
              <w:rPr>
                <w:color w:val="FFFFFF"/>
              </w:rPr>
              <w:t>Необхідна Ліцензія CAL Suite Bridge</w:t>
            </w:r>
          </w:p>
        </w:tc>
      </w:tr>
      <w:tr w:rsidR="00BD027C">
        <w:tc>
          <w:tcPr>
            <w:tcW w:w="40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Ліцензія Core CAL Suite</w:t>
            </w:r>
          </w:p>
        </w:tc>
        <w:tc>
          <w:tcPr>
            <w:tcW w:w="40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Перехід у рамках Підтримки програмного забезпечення для Enterprise Mobility + Security</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Ліцензія CAL Bridge для Enterprise Mobility + Security</w:t>
            </w:r>
            <w:r>
              <w:rPr>
                <w:vertAlign w:val="superscript"/>
              </w:rPr>
              <w:t>2, 3</w:t>
            </w:r>
          </w:p>
        </w:tc>
      </w:tr>
      <w:tr w:rsidR="00BD027C">
        <w:tc>
          <w:tcPr>
            <w:tcW w:w="40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Ліцензія Enterprise CAL Suite</w:t>
            </w:r>
          </w:p>
        </w:tc>
        <w:tc>
          <w:tcPr>
            <w:tcW w:w="40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Перехід у рамках Підтримки програмного забезпечення дл</w:t>
            </w:r>
            <w:r>
              <w:t>я Enterprise Mobility + Security</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Ліцензія доступу клієнта «Enterprise» Bridge для Enterprise Mobility + Security</w:t>
            </w:r>
            <w:r>
              <w:rPr>
                <w:vertAlign w:val="superscript"/>
              </w:rPr>
              <w:t>2, 4</w:t>
            </w:r>
          </w:p>
        </w:tc>
      </w:tr>
    </w:tbl>
    <w:p w:rsidR="00BD027C" w:rsidRDefault="00F31213">
      <w:pPr>
        <w:pStyle w:val="ProductList-Body"/>
      </w:pPr>
      <w:r>
        <w:rPr>
          <w:i/>
          <w:vertAlign w:val="superscript"/>
        </w:rPr>
        <w:t>1</w:t>
      </w:r>
      <w:r>
        <w:rPr>
          <w:i/>
        </w:rPr>
        <w:t>Доступна для придбання лише в дату річниці реєстраційної форми або на початку нового строку реєстрації.</w:t>
      </w:r>
    </w:p>
    <w:p w:rsidR="00BD027C" w:rsidRDefault="00F31213">
      <w:pPr>
        <w:pStyle w:val="ProductList-Body"/>
      </w:pPr>
      <w:r>
        <w:rPr>
          <w:i/>
          <w:vertAlign w:val="superscript"/>
        </w:rPr>
        <w:t>2</w:t>
      </w:r>
      <w:r>
        <w:rPr>
          <w:i/>
        </w:rPr>
        <w:t>Вимагається для придбання лише в річницю реєстраційної форми.</w:t>
      </w:r>
    </w:p>
    <w:p w:rsidR="00BD027C" w:rsidRDefault="00F31213">
      <w:pPr>
        <w:pStyle w:val="ProductList-Body"/>
      </w:pPr>
      <w:r>
        <w:rPr>
          <w:i/>
          <w:vertAlign w:val="superscript"/>
        </w:rPr>
        <w:t>3</w:t>
      </w:r>
      <w:r>
        <w:rPr>
          <w:i/>
        </w:rPr>
        <w:t xml:space="preserve">Придбання не вимагається для користувачів, які також мають ліцензію на Office 365 (випуски для підприємств і для державних установ E1, E3, E5) </w:t>
      </w:r>
    </w:p>
    <w:p w:rsidR="00BD027C" w:rsidRDefault="00F31213">
      <w:pPr>
        <w:pStyle w:val="ProductList-Body"/>
      </w:pPr>
      <w:r>
        <w:rPr>
          <w:i/>
          <w:vertAlign w:val="superscript"/>
        </w:rPr>
        <w:t>4</w:t>
      </w:r>
      <w:r>
        <w:rPr>
          <w:i/>
        </w:rPr>
        <w:t>Придбання не вимагається для користувачів, які т</w:t>
      </w:r>
      <w:r>
        <w:rPr>
          <w:i/>
        </w:rPr>
        <w:t>акож мають ліцензію на Office 365 (випуски для підприємств і для державних установ E3, E5)</w:t>
      </w:r>
    </w:p>
    <w:p w:rsidR="00BD027C" w:rsidRDefault="00BD027C">
      <w:pPr>
        <w:pStyle w:val="ProductList-Body"/>
      </w:pPr>
    </w:p>
    <w:p w:rsidR="00BD027C" w:rsidRDefault="00F31213">
      <w:pPr>
        <w:pStyle w:val="ProductList-ClauseHeading"/>
        <w:outlineLvl w:val="3"/>
      </w:pPr>
      <w:r>
        <w:t>2.5 Придбання Ліцензій на передплату користувача для переходу в рамках Підтримки програмного забезпечення</w:t>
      </w:r>
    </w:p>
    <w:p w:rsidR="00BD027C" w:rsidRDefault="00F31213">
      <w:pPr>
        <w:pStyle w:val="ProductList-Body"/>
      </w:pPr>
      <w:r>
        <w:t>Для кожної Ліцензії на оновлення «на пристрій», зазначеної</w:t>
      </w:r>
      <w:r>
        <w:t xml:space="preserve"> в розділі 2.4, може бути придбано не більше однієї Ліцензії на передплату користувача для переходу в рамках Підтримки програмного забезпечення. Як одноразовий виняток для пристроїв, яким призначено Ліцензію на оновлення та які використовуються більше ніж </w:t>
      </w:r>
      <w:r>
        <w:t>одним користувачем, Клієнт може придбати Ліцензію на передплату користувача для переходу в рамках Підтримки програмного забезпечення для кожного з цих користувачів, але лише якщо він придбає Ліцензію на передплату користувача для переходу в рамках Підтримк</w:t>
      </w:r>
      <w:r>
        <w:t>и програмного забезпечення для всіх користувачів усіх кваліфікованих пристроїв.</w:t>
      </w:r>
    </w:p>
    <w:p w:rsidR="00BD027C" w:rsidRDefault="00BD027C">
      <w:pPr>
        <w:pStyle w:val="ProductList-Body"/>
      </w:pPr>
    </w:p>
    <w:p w:rsidR="00BD027C" w:rsidRDefault="00F31213">
      <w:pPr>
        <w:pStyle w:val="ProductList-ClauseHeading"/>
        <w:outlineLvl w:val="3"/>
      </w:pPr>
      <w:r>
        <w:t>2.6 Переваги Підтримки програмного забезпечення за Ліцензіями на передплату користувача для переходу в рамках Підтримки програмного забезпечення на Enterprise Mobility + Secur</w:t>
      </w:r>
      <w:r>
        <w:t>ity</w:t>
      </w:r>
    </w:p>
    <w:p w:rsidR="00BD027C" w:rsidRDefault="00F31213">
      <w:pPr>
        <w:pStyle w:val="ProductList-Body"/>
      </w:pPr>
      <w:r>
        <w:t>Ліцензії на передплату користувача для переходу в рамках Підтримки програмного забезпечення на Enterprise Mobility + Security дають право Клієнту на переваги Підтримки програмного забезпечення на основі Ліцензій на оновлення, зазначених у розділі 2.4.</w:t>
      </w:r>
    </w:p>
    <w:p w:rsidR="00BD027C" w:rsidRDefault="00BD027C">
      <w:pPr>
        <w:pStyle w:val="ProductList-Body"/>
        <w:jc w:val="right"/>
      </w:pPr>
    </w:p>
    <w:tbl>
      <w:tblPr>
        <w:tblStyle w:val="PURTable"/>
        <w:tblW w:w="0" w:type="dxa"/>
        <w:tblLook w:val="04A0" w:firstRow="1" w:lastRow="0" w:firstColumn="1" w:lastColumn="0" w:noHBand="0" w:noVBand="1"/>
      </w:tblPr>
      <w:tblGrid>
        <w:gridCol w:w="10800"/>
      </w:tblGrid>
      <w:tr w:rsidR="00BD027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D027C" w:rsidRDefault="00F31213">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BD027C" w:rsidRDefault="00BD027C">
      <w:pPr>
        <w:pStyle w:val="ProductList-Body"/>
      </w:pPr>
    </w:p>
    <w:p w:rsidR="00BD027C" w:rsidRDefault="00F31213">
      <w:pPr>
        <w:pStyle w:val="ProductList-Offering1HeadingNoBorder"/>
        <w:outlineLvl w:val="1"/>
      </w:pPr>
      <w:bookmarkStart w:id="253" w:name="_Sec1151"/>
      <w:r>
        <w:t>Microsoft Dynamics 365 Services</w:t>
      </w:r>
      <w:bookmarkEnd w:id="253"/>
      <w:r>
        <w:fldChar w:fldCharType="begin"/>
      </w:r>
      <w:r>
        <w:instrText xml:space="preserve"> TC "</w:instrText>
      </w:r>
      <w:bookmarkStart w:id="254" w:name="_Toc478649824"/>
      <w:r>
        <w:instrText>Microsoft Dynamics 365 Services</w:instrText>
      </w:r>
      <w:bookmarkEnd w:id="254"/>
      <w:r>
        <w:instrText>" \l 2</w:instrText>
      </w:r>
      <w:r>
        <w:fldChar w:fldCharType="end"/>
      </w:r>
    </w:p>
    <w:p w:rsidR="00BD027C" w:rsidRDefault="00F31213">
      <w:pPr>
        <w:pStyle w:val="ProductList-Offering1SubSection"/>
        <w:outlineLvl w:val="2"/>
      </w:pPr>
      <w:bookmarkStart w:id="255" w:name="_Sec1152"/>
      <w:r>
        <w:t>1. Доступність програм</w:t>
      </w:r>
      <w:bookmarkEnd w:id="255"/>
    </w:p>
    <w:tbl>
      <w:tblPr>
        <w:tblStyle w:val="PURTable"/>
        <w:tblW w:w="0" w:type="dxa"/>
        <w:tblLook w:val="04A0" w:firstRow="1" w:lastRow="0" w:firstColumn="1" w:lastColumn="0" w:noHBand="0" w:noVBand="1"/>
      </w:tblPr>
      <w:tblGrid>
        <w:gridCol w:w="4474"/>
        <w:gridCol w:w="789"/>
        <w:gridCol w:w="779"/>
        <w:gridCol w:w="795"/>
        <w:gridCol w:w="705"/>
        <w:gridCol w:w="828"/>
        <w:gridCol w:w="821"/>
        <w:gridCol w:w="799"/>
        <w:gridCol w:w="794"/>
      </w:tblGrid>
      <w:tr w:rsidR="00BD027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D027C" w:rsidRDefault="00F31213">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w:instrText>
            </w:r>
            <w:r>
              <w:instrText xml:space="preserve">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w:instrText>
            </w:r>
            <w:r>
              <w:instrText xml:space="preserve">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BD027C">
        <w:tc>
          <w:tcPr>
            <w:tcW w:w="5020" w:type="dxa"/>
            <w:tcBorders>
              <w:top w:val="single" w:sz="6" w:space="0" w:color="FFFFFF"/>
              <w:left w:val="none" w:sz="4" w:space="0" w:color="6E6E6E"/>
              <w:bottom w:val="dashed" w:sz="4" w:space="0" w:color="BFBFBF"/>
              <w:right w:val="none" w:sz="4" w:space="0" w:color="6E6E6E"/>
            </w:tcBorders>
          </w:tcPr>
          <w:p w:rsidR="00BD027C" w:rsidRDefault="00F31213">
            <w:pPr>
              <w:pStyle w:val="ProductList-TableBody"/>
            </w:pPr>
            <w:r>
              <w:t>Microsoft Dynamics 365 план 1, Enterprise edition (ліцензія на передплату користувача)</w:t>
            </w:r>
            <w:r>
              <w:fldChar w:fldCharType="begin"/>
            </w:r>
            <w:r>
              <w:instrText xml:space="preserve"> XE "Microsoft Dynamics 365 план 1, Enterprise edition (ліцензія на передп</w:instrText>
            </w:r>
            <w:r>
              <w:instrText xml:space="preserve">лату користувача)"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BD027C" w:rsidRDefault="00F3121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BD027C">
        <w:tc>
          <w:tcPr>
            <w:tcW w:w="5020" w:type="dxa"/>
            <w:tcBorders>
              <w:top w:val="dashed" w:sz="4" w:space="0" w:color="BFBFBF"/>
              <w:left w:val="none" w:sz="4" w:space="0" w:color="6E6E6E"/>
              <w:bottom w:val="dashed" w:sz="4" w:space="0" w:color="BFBFBF"/>
              <w:right w:val="none" w:sz="4" w:space="0" w:color="6E6E6E"/>
            </w:tcBorders>
          </w:tcPr>
          <w:p w:rsidR="00BD027C" w:rsidRDefault="00F31213">
            <w:pPr>
              <w:pStyle w:val="ProductList-TableBody"/>
            </w:pPr>
            <w:r>
              <w:t>Додаткова ліцензія Microsoft Dynamics 365 Plan 1, Enterprise edition</w:t>
            </w:r>
            <w:r>
              <w:fldChar w:fldCharType="begin"/>
            </w:r>
            <w:r>
              <w:instrText xml:space="preserve"> XE "Додаткова ліцензія Microsoft Dynamics 365 Plan 1, Enterprise edition"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w:instrText>
            </w:r>
            <w:r>
              <w:instrText xml:space="preserve">"Додатковий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BD027C">
        <w:tc>
          <w:tcPr>
            <w:tcW w:w="5020" w:type="dxa"/>
            <w:tcBorders>
              <w:top w:val="dashed" w:sz="4" w:space="0" w:color="BFBFBF"/>
              <w:left w:val="none" w:sz="4" w:space="0" w:color="6E6E6E"/>
              <w:bottom w:val="dashed" w:sz="4" w:space="0" w:color="BFBFBF"/>
              <w:right w:val="none" w:sz="4" w:space="0" w:color="6E6E6E"/>
            </w:tcBorders>
          </w:tcPr>
          <w:p w:rsidR="00BD027C" w:rsidRDefault="00F31213">
            <w:pPr>
              <w:pStyle w:val="ProductList-TableBody"/>
            </w:pPr>
            <w:r>
              <w:t>Microsoft Dynamics 365 Plan 1, Enterprise edition From SA</w:t>
            </w:r>
            <w:r>
              <w:fldChar w:fldCharType="begin"/>
            </w:r>
            <w:r>
              <w:instrText xml:space="preserve"> XE "Microsoft Dynamics 365 Plan 1, Enterprise edition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BD027C">
        <w:tc>
          <w:tcPr>
            <w:tcW w:w="5020" w:type="dxa"/>
            <w:tcBorders>
              <w:top w:val="dashed" w:sz="4" w:space="0" w:color="BFBFBF"/>
              <w:left w:val="none" w:sz="4" w:space="0" w:color="6E6E6E"/>
              <w:bottom w:val="dashed" w:sz="4" w:space="0" w:color="BFBFBF"/>
              <w:right w:val="none" w:sz="4" w:space="0" w:color="6E6E6E"/>
            </w:tcBorders>
          </w:tcPr>
          <w:p w:rsidR="00BD027C" w:rsidRDefault="00F31213">
            <w:pPr>
              <w:pStyle w:val="ProductList-TableBody"/>
            </w:pPr>
            <w:r>
              <w:t>Microsoft Dynamics 365 план 2, Enterprise edition (ліцензія на передплату користувача)</w:t>
            </w:r>
            <w:r>
              <w:fldChar w:fldCharType="begin"/>
            </w:r>
            <w:r>
              <w:instrText xml:space="preserve"> XE "Microsoft Dynamics 365 план 2, Enterprise edition (ліцензія на передплату користувача)"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D027C" w:rsidRDefault="00F3121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w:instrText>
            </w:r>
            <w:r>
              <w:instrText xml:space="preserve">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BD027C">
        <w:tc>
          <w:tcPr>
            <w:tcW w:w="5020" w:type="dxa"/>
            <w:tcBorders>
              <w:top w:val="dashed" w:sz="4" w:space="0" w:color="BFBFBF"/>
              <w:left w:val="none" w:sz="4" w:space="0" w:color="6E6E6E"/>
              <w:bottom w:val="dashed" w:sz="4" w:space="0" w:color="BFBFBF"/>
              <w:right w:val="none" w:sz="4" w:space="0" w:color="6E6E6E"/>
            </w:tcBorders>
          </w:tcPr>
          <w:p w:rsidR="00BD027C" w:rsidRDefault="00F31213">
            <w:pPr>
              <w:pStyle w:val="ProductList-TableBody"/>
            </w:pPr>
            <w:r>
              <w:t>Microsoft Dynamics 365 план 2, Enterprise edition, додаткова ліцензія (на передплату користувача)</w:t>
            </w:r>
            <w:r>
              <w:fldChar w:fldCharType="begin"/>
            </w:r>
            <w:r>
              <w:instrText xml:space="preserve"> XE "Microsoft Dynamics 365 план 2, Enterprise edition, додаткова ліцензія (на передплату користувача)"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BD027C">
        <w:tc>
          <w:tcPr>
            <w:tcW w:w="5020" w:type="dxa"/>
            <w:tcBorders>
              <w:top w:val="dashed" w:sz="4" w:space="0" w:color="BFBFBF"/>
              <w:left w:val="none" w:sz="4" w:space="0" w:color="6E6E6E"/>
              <w:bottom w:val="dashed" w:sz="4" w:space="0" w:color="BFBFBF"/>
              <w:right w:val="none" w:sz="4" w:space="0" w:color="6E6E6E"/>
            </w:tcBorders>
          </w:tcPr>
          <w:p w:rsidR="00BD027C" w:rsidRDefault="00F31213">
            <w:pPr>
              <w:pStyle w:val="ProductList-TableBody"/>
            </w:pPr>
            <w:r>
              <w:t>Microsoft Dynamics 365 план 2, Enterprise edition, ліцензія для переходу в рамках Підтримки програмного забезпечення (на передплату користувача)</w:t>
            </w:r>
            <w:r>
              <w:fldChar w:fldCharType="begin"/>
            </w:r>
            <w:r>
              <w:instrText xml:space="preserve"> XE "Microsoft Dynamics 365 план 2, Enterprise edition, ліцензія для переходу в рамках Підтримки програмного заб</w:instrText>
            </w:r>
            <w:r>
              <w:instrText xml:space="preserve">езпечення (на передплату користувача)"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BD027C">
        <w:tc>
          <w:tcPr>
            <w:tcW w:w="5020" w:type="dxa"/>
            <w:tcBorders>
              <w:top w:val="dashed" w:sz="4" w:space="0" w:color="BFBFBF"/>
              <w:left w:val="none" w:sz="4" w:space="0" w:color="6E6E6E"/>
              <w:bottom w:val="dashed" w:sz="4" w:space="0" w:color="BFBFBF"/>
              <w:right w:val="none" w:sz="4" w:space="0" w:color="6E6E6E"/>
            </w:tcBorders>
          </w:tcPr>
          <w:p w:rsidR="00BD027C" w:rsidRDefault="00F31213">
            <w:pPr>
              <w:pStyle w:val="ProductList-TableBody"/>
            </w:pPr>
            <w:r>
              <w:t xml:space="preserve">Microsoft Dynamics 365 for </w:t>
            </w:r>
            <w:r>
              <w:t>Customer Service, Enterprise edition (ліцензія на передплату користувача)</w:t>
            </w:r>
            <w:r>
              <w:fldChar w:fldCharType="begin"/>
            </w:r>
            <w:r>
              <w:instrText xml:space="preserve"> XE "Microsoft Dynamics 365 for Customer Service, Enterprise edition (ліцензія на передплату користувача)"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D027C" w:rsidRDefault="00F3121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BD027C">
        <w:tc>
          <w:tcPr>
            <w:tcW w:w="5020" w:type="dxa"/>
            <w:tcBorders>
              <w:top w:val="dashed" w:sz="4" w:space="0" w:color="BFBFBF"/>
              <w:left w:val="none" w:sz="4" w:space="0" w:color="6E6E6E"/>
              <w:bottom w:val="dashed" w:sz="4" w:space="0" w:color="BFBFBF"/>
              <w:right w:val="none" w:sz="4" w:space="0" w:color="6E6E6E"/>
            </w:tcBorders>
          </w:tcPr>
          <w:p w:rsidR="00BD027C" w:rsidRDefault="00F31213">
            <w:pPr>
              <w:pStyle w:val="ProductList-TableBody"/>
            </w:pPr>
            <w:r>
              <w:lastRenderedPageBreak/>
              <w:t xml:space="preserve">Microsoft Dynamics 365 for Customer Service, Enterprise Edition (ліцензія </w:t>
            </w:r>
            <w:r>
              <w:t>на передплату «на пристрій»)</w:t>
            </w:r>
            <w:r>
              <w:fldChar w:fldCharType="begin"/>
            </w:r>
            <w:r>
              <w:instrText xml:space="preserve"> XE "Microsoft Dynamics 365 for Customer Service, Enterprise Edition (ліцензія на передплату «на пристрій»)"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BD027C">
        <w:tc>
          <w:tcPr>
            <w:tcW w:w="5020" w:type="dxa"/>
            <w:tcBorders>
              <w:top w:val="dashed" w:sz="4" w:space="0" w:color="BFBFBF"/>
              <w:left w:val="none" w:sz="4" w:space="0" w:color="6E6E6E"/>
              <w:bottom w:val="dashed" w:sz="4" w:space="0" w:color="BFBFBF"/>
              <w:right w:val="none" w:sz="4" w:space="0" w:color="6E6E6E"/>
            </w:tcBorders>
          </w:tcPr>
          <w:p w:rsidR="00BD027C" w:rsidRDefault="00F31213">
            <w:pPr>
              <w:pStyle w:val="ProductList-TableBody"/>
            </w:pPr>
            <w:r>
              <w:t>Microsoft Dynamics 365 for Field Service, Enterprise edition (ліцензія на передплату користувача)</w:t>
            </w:r>
            <w:r>
              <w:fldChar w:fldCharType="begin"/>
            </w:r>
            <w:r>
              <w:instrText xml:space="preserve"> XE "Microsoft Dynamics 365 for </w:instrText>
            </w:r>
            <w:r>
              <w:instrText xml:space="preserve">Field Service, Enterprise edition (ліцензія на передплату користувача)"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D027C" w:rsidRDefault="00F3121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BD027C">
        <w:tc>
          <w:tcPr>
            <w:tcW w:w="5020" w:type="dxa"/>
            <w:tcBorders>
              <w:top w:val="dashed" w:sz="4" w:space="0" w:color="BFBFBF"/>
              <w:left w:val="none" w:sz="4" w:space="0" w:color="6E6E6E"/>
              <w:bottom w:val="dashed" w:sz="4" w:space="0" w:color="BFBFBF"/>
              <w:right w:val="none" w:sz="4" w:space="0" w:color="6E6E6E"/>
            </w:tcBorders>
          </w:tcPr>
          <w:p w:rsidR="00BD027C" w:rsidRDefault="00F31213">
            <w:pPr>
              <w:pStyle w:val="ProductList-TableBody"/>
            </w:pPr>
            <w:r>
              <w:t>Microsoft Dynamics 365 for Field Service, Enterprise edition (ліцензія на передплату «на пристрій»)</w:t>
            </w:r>
            <w:r>
              <w:fldChar w:fldCharType="begin"/>
            </w:r>
            <w:r>
              <w:instrText xml:space="preserve"> XE "Microsoft Dynamics 365 for Field Service, Enterprise edition (ліцензія на передплату </w:instrText>
            </w:r>
            <w:r>
              <w:instrText xml:space="preserve">«на пристрій»)"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BD027C">
        <w:tc>
          <w:tcPr>
            <w:tcW w:w="5020" w:type="dxa"/>
            <w:tcBorders>
              <w:top w:val="dashed" w:sz="4" w:space="0" w:color="BFBFBF"/>
              <w:left w:val="none" w:sz="4" w:space="0" w:color="6E6E6E"/>
              <w:bottom w:val="dashed" w:sz="4" w:space="0" w:color="BFBFBF"/>
              <w:right w:val="none" w:sz="4" w:space="0" w:color="6E6E6E"/>
            </w:tcBorders>
          </w:tcPr>
          <w:p w:rsidR="00BD027C" w:rsidRDefault="00F31213">
            <w:pPr>
              <w:pStyle w:val="ProductList-TableBody"/>
            </w:pPr>
            <w:r>
              <w:t>Microsoft Dynamics 365 for Operations, Enterprise edition (ліцензія на передплату користувача)</w:t>
            </w:r>
            <w:r>
              <w:fldChar w:fldCharType="begin"/>
            </w:r>
            <w:r>
              <w:instrText xml:space="preserve"> XE "Microsoft Dynamics 365 for Operations, Enterprise edition (ліцензія на передплату користувача)"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D027C" w:rsidRDefault="00F3121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BD027C">
        <w:tc>
          <w:tcPr>
            <w:tcW w:w="5020" w:type="dxa"/>
            <w:tcBorders>
              <w:top w:val="dashed" w:sz="4" w:space="0" w:color="BFBFBF"/>
              <w:left w:val="none" w:sz="4" w:space="0" w:color="6E6E6E"/>
              <w:bottom w:val="dashed" w:sz="4" w:space="0" w:color="BFBFBF"/>
              <w:right w:val="none" w:sz="4" w:space="0" w:color="6E6E6E"/>
            </w:tcBorders>
          </w:tcPr>
          <w:p w:rsidR="00BD027C" w:rsidRDefault="00F31213">
            <w:pPr>
              <w:pStyle w:val="ProductList-TableBody"/>
            </w:pPr>
            <w:r>
              <w:t>Microsoft Dynamics 365 for Operations, Enterprise edition</w:t>
            </w:r>
            <w:r>
              <w:fldChar w:fldCharType="begin"/>
            </w:r>
            <w:r>
              <w:instrText xml:space="preserve"> XE "Microsoft Dynamics 365 for Operations, Enterprise edition" </w:instrText>
            </w:r>
            <w:r>
              <w:fldChar w:fldCharType="end"/>
            </w:r>
            <w:r>
              <w:t xml:space="preserve"> (ліцензія на передплату «на пристрій»)</w:t>
            </w:r>
          </w:p>
        </w:tc>
        <w:tc>
          <w:tcPr>
            <w:tcW w:w="860" w:type="dxa"/>
            <w:tcBorders>
              <w:top w:val="dashed" w:sz="4" w:space="0" w:color="BFBFBF"/>
              <w:left w:val="none" w:sz="4" w:space="0" w:color="6E6E6E"/>
              <w:bottom w:val="dashed" w:sz="4" w:space="0" w:color="BFBFBF"/>
              <w:right w:val="single" w:sz="6" w:space="0" w:color="FFFFFF"/>
            </w:tcBorders>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BD027C">
        <w:tc>
          <w:tcPr>
            <w:tcW w:w="5020" w:type="dxa"/>
            <w:tcBorders>
              <w:top w:val="dashed" w:sz="4" w:space="0" w:color="BFBFBF"/>
              <w:left w:val="none" w:sz="4" w:space="0" w:color="6E6E6E"/>
              <w:bottom w:val="dashed" w:sz="4" w:space="0" w:color="BFBFBF"/>
              <w:right w:val="none" w:sz="4" w:space="0" w:color="6E6E6E"/>
            </w:tcBorders>
          </w:tcPr>
          <w:p w:rsidR="00BD027C" w:rsidRDefault="00F31213">
            <w:pPr>
              <w:pStyle w:val="ProductList-TableBody"/>
            </w:pPr>
            <w:r>
              <w:t>Microsoft Dynamics 365 for Operations, Enterprise edition додаткова ліценз</w:t>
            </w:r>
            <w:r>
              <w:t>ія (на передплату, «на пристрій» і «на користувача»)</w:t>
            </w:r>
            <w:r>
              <w:fldChar w:fldCharType="begin"/>
            </w:r>
            <w:r>
              <w:instrText xml:space="preserve"> XE "Microsoft Dynamics 365 for Operations, Enterprise edition додаткова ліцензія (на передплату, «на пристрій» і «на користувача»)"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BD027C">
        <w:tc>
          <w:tcPr>
            <w:tcW w:w="5020" w:type="dxa"/>
            <w:tcBorders>
              <w:top w:val="dashed" w:sz="4" w:space="0" w:color="BFBFBF"/>
              <w:left w:val="none" w:sz="4" w:space="0" w:color="6E6E6E"/>
              <w:bottom w:val="dashed" w:sz="4" w:space="0" w:color="BFBFBF"/>
              <w:right w:val="none" w:sz="4" w:space="0" w:color="6E6E6E"/>
            </w:tcBorders>
          </w:tcPr>
          <w:p w:rsidR="00BD027C" w:rsidRDefault="00F31213">
            <w:pPr>
              <w:pStyle w:val="ProductList-TableBody"/>
            </w:pPr>
            <w:r>
              <w:t>Microsoft Dynamics 365 for Operations, Enterprise edition, ліцензія для переходу в рамках Підтримки програмного забезпечення (на пер</w:t>
            </w:r>
            <w:r>
              <w:t>едплату, «на пристрій» і «на користувача»)</w:t>
            </w:r>
            <w:r>
              <w:fldChar w:fldCharType="begin"/>
            </w:r>
            <w:r>
              <w:instrText xml:space="preserve"> XE "Microsoft Dynamics 365 for Operations, Enterprise edition, ліцензія для переходу в рамках Підтримки програмного забезпечення (на передплату, «на пристрій» і «на користувача»)"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w:instrText>
            </w:r>
            <w:r>
              <w:instrText xml:space="preserve">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BD027C">
        <w:tc>
          <w:tcPr>
            <w:tcW w:w="5020" w:type="dxa"/>
            <w:tcBorders>
              <w:top w:val="dashed" w:sz="4" w:space="0" w:color="BFBFBF"/>
              <w:left w:val="none" w:sz="4" w:space="0" w:color="6E6E6E"/>
              <w:bottom w:val="dashed" w:sz="4" w:space="0" w:color="BFBFBF"/>
              <w:right w:val="none" w:sz="4" w:space="0" w:color="6E6E6E"/>
            </w:tcBorders>
          </w:tcPr>
          <w:p w:rsidR="00BD027C" w:rsidRDefault="00F31213">
            <w:pPr>
              <w:pStyle w:val="ProductList-TableBody"/>
            </w:pPr>
            <w:r>
              <w:t>Microsoft Dynamics 365 for Project Service Automation, Enterprise edition (ліцензія на передплату користувача)</w:t>
            </w:r>
            <w:r>
              <w:fldChar w:fldCharType="begin"/>
            </w:r>
            <w:r>
              <w:instrText xml:space="preserve"> XE "Microsoft Dynamics 365 for Project Service Automation, Enterprise edition (ліцензія на передплату користувача)"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D027C" w:rsidRDefault="00F3121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w:instrText>
            </w:r>
            <w:r>
              <w:instrText xml:space="preserve">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BD027C">
        <w:tc>
          <w:tcPr>
            <w:tcW w:w="5020" w:type="dxa"/>
            <w:tcBorders>
              <w:top w:val="dashed" w:sz="4" w:space="0" w:color="BFBFBF"/>
              <w:left w:val="none" w:sz="4" w:space="0" w:color="6E6E6E"/>
              <w:bottom w:val="dashed" w:sz="4" w:space="0" w:color="BFBFBF"/>
              <w:right w:val="none" w:sz="4" w:space="0" w:color="6E6E6E"/>
            </w:tcBorders>
          </w:tcPr>
          <w:p w:rsidR="00BD027C" w:rsidRDefault="00F31213">
            <w:pPr>
              <w:pStyle w:val="ProductList-TableBody"/>
            </w:pPr>
            <w:r>
              <w:t>Microsoft Dynamics 365 for Sales, Enterprise edition (ліцензія на передплату користувача)</w:t>
            </w:r>
            <w:r>
              <w:fldChar w:fldCharType="begin"/>
            </w:r>
            <w:r>
              <w:instrText xml:space="preserve"> XE "Microsoft Dynamics 365 for Sales, Enterprise edition (ліцензія на передплату користувача)"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D027C" w:rsidRDefault="00F3121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BD027C">
        <w:tc>
          <w:tcPr>
            <w:tcW w:w="5020" w:type="dxa"/>
            <w:tcBorders>
              <w:top w:val="dashed" w:sz="4" w:space="0" w:color="BFBFBF"/>
              <w:left w:val="none" w:sz="4" w:space="0" w:color="6E6E6E"/>
              <w:bottom w:val="dashed" w:sz="4" w:space="0" w:color="BFBFBF"/>
              <w:right w:val="none" w:sz="4" w:space="0" w:color="6E6E6E"/>
            </w:tcBorders>
          </w:tcPr>
          <w:p w:rsidR="00BD027C" w:rsidRDefault="00F31213">
            <w:pPr>
              <w:pStyle w:val="ProductList-TableBody"/>
            </w:pPr>
            <w:r>
              <w:t xml:space="preserve">Microsoft Dynamics 365 for Sales, Enterprise edition </w:t>
            </w:r>
            <w:r>
              <w:fldChar w:fldCharType="begin"/>
            </w:r>
            <w:r>
              <w:instrText xml:space="preserve"> XE "</w:instrText>
            </w:r>
            <w:r>
              <w:instrText xml:space="preserve">Microsoft Dynamics 365 for Sales, Enterprise edition " </w:instrText>
            </w:r>
            <w:r>
              <w:fldChar w:fldCharType="end"/>
            </w:r>
            <w:r>
              <w:t>(ліцензія на передплату «на пристрій»)</w:t>
            </w:r>
          </w:p>
        </w:tc>
        <w:tc>
          <w:tcPr>
            <w:tcW w:w="860" w:type="dxa"/>
            <w:tcBorders>
              <w:top w:val="dashed" w:sz="4" w:space="0" w:color="BFBFBF"/>
              <w:left w:val="none" w:sz="4" w:space="0" w:color="6E6E6E"/>
              <w:bottom w:val="dashed" w:sz="4" w:space="0" w:color="BFBFBF"/>
              <w:right w:val="single" w:sz="6" w:space="0" w:color="FFFFFF"/>
            </w:tcBorders>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w:instrText>
            </w:r>
            <w:r>
              <w:instrText xml:space="preserve">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BD027C">
        <w:tc>
          <w:tcPr>
            <w:tcW w:w="5020" w:type="dxa"/>
            <w:tcBorders>
              <w:top w:val="dashed" w:sz="4" w:space="0" w:color="BFBFBF"/>
              <w:left w:val="none" w:sz="4" w:space="0" w:color="6E6E6E"/>
              <w:bottom w:val="dashed" w:sz="4" w:space="0" w:color="BFBFBF"/>
              <w:right w:val="none" w:sz="4" w:space="0" w:color="6E6E6E"/>
            </w:tcBorders>
          </w:tcPr>
          <w:p w:rsidR="00BD027C" w:rsidRDefault="00F31213">
            <w:pPr>
              <w:pStyle w:val="ProductList-TableBody"/>
            </w:pPr>
            <w:r>
              <w:t>Microsoft Dynamics 365 for Team Members, Enterprise edition (ліцензія на передплату користувача)</w:t>
            </w:r>
            <w:r>
              <w:fldChar w:fldCharType="begin"/>
            </w:r>
            <w:r>
              <w:instrText xml:space="preserve"> XE "Microsoft Dynamics 365 for Team Members, Enterprise edition (ліцензія на</w:instrText>
            </w:r>
            <w:r>
              <w:instrText xml:space="preserve"> передплату користувача)"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D027C" w:rsidRDefault="00F3121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BD027C">
        <w:tc>
          <w:tcPr>
            <w:tcW w:w="5020" w:type="dxa"/>
            <w:tcBorders>
              <w:top w:val="dashed" w:sz="4" w:space="0" w:color="BFBFBF"/>
              <w:left w:val="none" w:sz="4" w:space="0" w:color="6E6E6E"/>
              <w:bottom w:val="dashed" w:sz="4" w:space="0" w:color="BFBFBF"/>
              <w:right w:val="none" w:sz="4" w:space="0" w:color="6E6E6E"/>
            </w:tcBorders>
          </w:tcPr>
          <w:p w:rsidR="00BD027C" w:rsidRDefault="00F31213">
            <w:pPr>
              <w:pStyle w:val="ProductList-TableBody"/>
            </w:pPr>
            <w:r>
              <w:t>Microsoft Dynamics 365 for Team Members, Enterprise edition, додаткова ліцензія (на передплату користувача)</w:t>
            </w:r>
            <w:r>
              <w:fldChar w:fldCharType="begin"/>
            </w:r>
            <w:r>
              <w:instrText xml:space="preserve"> XE "Microsoft Dynamics 365 for Team Members, Enterprise edition, додаткова ліценз</w:instrText>
            </w:r>
            <w:r>
              <w:instrText xml:space="preserve">ія (на передплату користувача)"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BD027C">
        <w:tc>
          <w:tcPr>
            <w:tcW w:w="5020" w:type="dxa"/>
            <w:tcBorders>
              <w:top w:val="dashed" w:sz="4" w:space="0" w:color="BFBFBF"/>
              <w:left w:val="none" w:sz="4" w:space="0" w:color="6E6E6E"/>
              <w:bottom w:val="dashed" w:sz="4" w:space="0" w:color="BFBFBF"/>
              <w:right w:val="none" w:sz="4" w:space="0" w:color="6E6E6E"/>
            </w:tcBorders>
          </w:tcPr>
          <w:p w:rsidR="00BD027C" w:rsidRDefault="00F31213">
            <w:pPr>
              <w:pStyle w:val="ProductList-TableBody"/>
            </w:pPr>
            <w:r>
              <w:t>Microsoft Dynamics 365 for Team Members, Enterprise edition, ліцензія для переходу в рамках Підтримки програмного забезпечення (на передплату користувача)</w:t>
            </w:r>
            <w:r>
              <w:fldChar w:fldCharType="begin"/>
            </w:r>
            <w:r>
              <w:instrText xml:space="preserve"> XE "Microsoft Dynamics 365 for Team Members, Enterprise edition, ліцензія для переходу в рамках Підтр</w:instrText>
            </w:r>
            <w:r>
              <w:instrText xml:space="preserve">имки програмного забезпечення (на передплату користувача)"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BD027C">
        <w:tc>
          <w:tcPr>
            <w:tcW w:w="5020" w:type="dxa"/>
            <w:tcBorders>
              <w:top w:val="dashed" w:sz="4" w:space="0" w:color="BFBFBF"/>
              <w:left w:val="none" w:sz="4" w:space="0" w:color="6E6E6E"/>
              <w:bottom w:val="dashed" w:sz="4" w:space="0" w:color="BFBFBF"/>
              <w:right w:val="none" w:sz="4" w:space="0" w:color="6E6E6E"/>
            </w:tcBorders>
          </w:tcPr>
          <w:p w:rsidR="00BD027C" w:rsidRDefault="00F31213">
            <w:pPr>
              <w:pStyle w:val="ProductList-TableBody"/>
            </w:pPr>
            <w:r>
              <w:t>Microsoft Dynamics 365 Enterprise edition – додатковий портал для залучення клієнтів</w:t>
            </w:r>
            <w:r>
              <w:fldChar w:fldCharType="begin"/>
            </w:r>
            <w:r>
              <w:instrText xml:space="preserve"> XE "Microsoft Dynamics 365 Enterprise edition – додатковий портал для залучення клієнтів"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BD027C">
        <w:tc>
          <w:tcPr>
            <w:tcW w:w="5020" w:type="dxa"/>
            <w:tcBorders>
              <w:top w:val="dashed" w:sz="4" w:space="0" w:color="BFBFBF"/>
              <w:left w:val="none" w:sz="4" w:space="0" w:color="6E6E6E"/>
              <w:bottom w:val="dashed" w:sz="4" w:space="0" w:color="BFBFBF"/>
              <w:right w:val="none" w:sz="4" w:space="0" w:color="6E6E6E"/>
            </w:tcBorders>
          </w:tcPr>
          <w:p w:rsidR="00BD027C" w:rsidRDefault="00F31213">
            <w:pPr>
              <w:pStyle w:val="ProductList-TableBody"/>
            </w:pPr>
            <w:r>
              <w:t>Microsoft Dynamics 365 Enterprise edition – перегляди додаткових сторінок порталу для залучення клієнтів</w:t>
            </w:r>
            <w:r>
              <w:fldChar w:fldCharType="begin"/>
            </w:r>
            <w:r>
              <w:instrText xml:space="preserve"> XE "</w:instrText>
            </w:r>
            <w:r>
              <w:instrText xml:space="preserve">Microsoft Dynamics 365 Enterprise edition – перегляди додаткових сторінок порталу для залучення клієнтів"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BD027C">
        <w:tc>
          <w:tcPr>
            <w:tcW w:w="5020" w:type="dxa"/>
            <w:tcBorders>
              <w:top w:val="dashed" w:sz="4" w:space="0" w:color="BFBFBF"/>
              <w:left w:val="none" w:sz="4" w:space="0" w:color="6E6E6E"/>
              <w:bottom w:val="dashed" w:sz="4" w:space="0" w:color="BFBFBF"/>
              <w:right w:val="none" w:sz="4" w:space="0" w:color="6E6E6E"/>
            </w:tcBorders>
          </w:tcPr>
          <w:p w:rsidR="00BD027C" w:rsidRDefault="00F31213">
            <w:pPr>
              <w:pStyle w:val="ProductList-TableBody"/>
            </w:pPr>
            <w:r>
              <w:t>Microsoft Dynamics 365 Enterprise edition – додатковий виробничий екземпляр для залучення клієнтів</w:t>
            </w:r>
            <w:r>
              <w:fldChar w:fldCharType="begin"/>
            </w:r>
            <w:r>
              <w:instrText xml:space="preserve"> XE "Microsoft Dynamics 365 Enterprise edition – додатковий виробничий екземпляр для залучення клієн</w:instrText>
            </w:r>
            <w:r>
              <w:instrText xml:space="preserve">тів"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BD027C">
        <w:tc>
          <w:tcPr>
            <w:tcW w:w="5020" w:type="dxa"/>
            <w:tcBorders>
              <w:top w:val="dashed" w:sz="4" w:space="0" w:color="BFBFBF"/>
              <w:left w:val="none" w:sz="4" w:space="0" w:color="6E6E6E"/>
              <w:bottom w:val="dashed" w:sz="4" w:space="0" w:color="BFBFBF"/>
              <w:right w:val="none" w:sz="4" w:space="0" w:color="6E6E6E"/>
            </w:tcBorders>
          </w:tcPr>
          <w:p w:rsidR="00BD027C" w:rsidRDefault="00F31213">
            <w:pPr>
              <w:pStyle w:val="ProductList-TableBody"/>
            </w:pPr>
            <w:r>
              <w:t>Microsoft Dynamics 365 Enterprise edition – додатковий невиробничий екземпляр для залучення клієнтів</w:t>
            </w:r>
            <w:r>
              <w:fldChar w:fldCharType="begin"/>
            </w:r>
            <w:r>
              <w:instrText xml:space="preserve"> XE "Microsoft Dynamics 365 Enterprise edition – додатковий невиробничий екземпляр для залучення клієнтів"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w:instrText>
            </w:r>
            <w:r>
              <w:instrText xml:space="preserve">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BD027C">
        <w:tc>
          <w:tcPr>
            <w:tcW w:w="5020" w:type="dxa"/>
            <w:tcBorders>
              <w:top w:val="dashed" w:sz="4" w:space="0" w:color="BFBFBF"/>
              <w:left w:val="none" w:sz="4" w:space="0" w:color="6E6E6E"/>
              <w:bottom w:val="dashed" w:sz="4" w:space="0" w:color="BFBFBF"/>
              <w:right w:val="none" w:sz="4" w:space="0" w:color="6E6E6E"/>
            </w:tcBorders>
          </w:tcPr>
          <w:p w:rsidR="00BD027C" w:rsidRDefault="00F31213">
            <w:pPr>
              <w:pStyle w:val="ProductList-TableBody"/>
            </w:pPr>
            <w:r>
              <w:t>Microsoft Dynamics 365 Enterprise edition – додатковий простір для зберігання баз даних для залучення клієнтів</w:t>
            </w:r>
            <w:r>
              <w:fldChar w:fldCharType="begin"/>
            </w:r>
            <w:r>
              <w:instrText xml:space="preserve"> XE "Microsoft Dynamics 365 Enterprise edition – додатковий простір для зберігання баз даних для залучення клієнтів"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w:instrText>
            </w:r>
            <w:r>
              <w:instrText xml:space="preserve">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BD027C">
        <w:tc>
          <w:tcPr>
            <w:tcW w:w="5020" w:type="dxa"/>
            <w:tcBorders>
              <w:top w:val="dashed" w:sz="4" w:space="0" w:color="BFBFBF"/>
              <w:left w:val="none" w:sz="4" w:space="0" w:color="6E6E6E"/>
              <w:bottom w:val="dashed" w:sz="4" w:space="0" w:color="BFBFBF"/>
              <w:right w:val="none" w:sz="4" w:space="0" w:color="6E6E6E"/>
            </w:tcBorders>
          </w:tcPr>
          <w:p w:rsidR="00BD027C" w:rsidRDefault="00F31213">
            <w:pPr>
              <w:pStyle w:val="ProductList-TableBody"/>
            </w:pPr>
            <w:r>
              <w:t>Microsoft Dynamics 365 Enterprise edition – додаткові публікації в соціальних мережах для залучення клієнтів</w:t>
            </w:r>
            <w:r>
              <w:fldChar w:fldCharType="begin"/>
            </w:r>
            <w:r>
              <w:instrText xml:space="preserve"> XE "Microsoft Dynamics 365 Enterprise edition – додаткові публікації в соціальних мережах для залучення клієнтів"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w:instrText>
            </w:r>
            <w:r>
              <w:instrText xml:space="preserve">\t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BD027C">
        <w:tc>
          <w:tcPr>
            <w:tcW w:w="5020" w:type="dxa"/>
            <w:tcBorders>
              <w:top w:val="dashed" w:sz="4" w:space="0" w:color="BFBFBF"/>
              <w:left w:val="none" w:sz="4" w:space="0" w:color="6E6E6E"/>
              <w:bottom w:val="dashed" w:sz="4" w:space="0" w:color="BFBFBF"/>
              <w:right w:val="none" w:sz="4" w:space="0" w:color="6E6E6E"/>
            </w:tcBorders>
          </w:tcPr>
          <w:p w:rsidR="00BD027C" w:rsidRDefault="00F31213">
            <w:pPr>
              <w:pStyle w:val="ProductList-TableBody"/>
            </w:pPr>
            <w:r>
              <w:t>Microsoft Dynamics 365 for Field Service, Enterprise edition – оптимізація планування використання ресурсів</w:t>
            </w:r>
            <w:r>
              <w:fldChar w:fldCharType="begin"/>
            </w:r>
            <w:r>
              <w:instrText xml:space="preserve"> XE "Microsoft Dynamics 365 for Field Service, Enterprise edition – оптимізація планування використання ресурсів"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w:instrText>
            </w:r>
            <w:r>
              <w:instrText xml:space="preserve">oStyle \t "Додатковий продукт" </w:instrText>
            </w:r>
            <w:r>
              <w:fldChar w:fldCharType="separate"/>
            </w:r>
            <w:r>
              <w:rPr>
                <w:color w:val="000000"/>
              </w:rPr>
              <w:t xml:space="preserve"> A</w:t>
            </w:r>
            <w:r>
              <w:fldChar w:fldCharType="end"/>
            </w:r>
          </w:p>
        </w:tc>
      </w:tr>
      <w:tr w:rsidR="00BD027C">
        <w:tc>
          <w:tcPr>
            <w:tcW w:w="5020" w:type="dxa"/>
            <w:tcBorders>
              <w:top w:val="dashed" w:sz="4" w:space="0" w:color="BFBFBF"/>
              <w:left w:val="none" w:sz="4" w:space="0" w:color="6E6E6E"/>
              <w:bottom w:val="dashed" w:sz="4" w:space="0" w:color="BFBFBF"/>
              <w:right w:val="none" w:sz="4" w:space="0" w:color="6E6E6E"/>
            </w:tcBorders>
          </w:tcPr>
          <w:p w:rsidR="00BD027C" w:rsidRDefault="00F31213">
            <w:pPr>
              <w:pStyle w:val="ProductList-TableBody"/>
            </w:pPr>
            <w:r>
              <w:t>Microsoft Dynamics 365 for Operations, Enterprise edition – додатковий простір для зберігання баз даних</w:t>
            </w:r>
            <w:r>
              <w:fldChar w:fldCharType="begin"/>
            </w:r>
            <w:r>
              <w:instrText xml:space="preserve"> XE "Microsoft Dynamics 365 for Operations, Enterprise edition – додатковий простір для зберігання баз даних"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BD027C">
        <w:tc>
          <w:tcPr>
            <w:tcW w:w="5020" w:type="dxa"/>
            <w:tcBorders>
              <w:top w:val="dashed" w:sz="4" w:space="0" w:color="BFBFBF"/>
              <w:left w:val="none" w:sz="4" w:space="0" w:color="6E6E6E"/>
              <w:bottom w:val="dashed" w:sz="4" w:space="0" w:color="BFBFBF"/>
              <w:right w:val="none" w:sz="4" w:space="0" w:color="6E6E6E"/>
            </w:tcBorders>
          </w:tcPr>
          <w:p w:rsidR="00BD027C" w:rsidRDefault="00F31213">
            <w:pPr>
              <w:pStyle w:val="ProductList-TableBody"/>
            </w:pPr>
            <w:r>
              <w:t>Microsoft Dynamics 365 for Operations, Enterprise edition – додатковий простір дл</w:t>
            </w:r>
            <w:r>
              <w:t>я зберігання файлів</w:t>
            </w:r>
            <w:r>
              <w:fldChar w:fldCharType="begin"/>
            </w:r>
            <w:r>
              <w:instrText xml:space="preserve"> XE "Microsoft Dynamics 365 for Operations, Enterprise edition – додатковий простір для зберігання файлів"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BD027C">
        <w:tc>
          <w:tcPr>
            <w:tcW w:w="5020" w:type="dxa"/>
            <w:tcBorders>
              <w:top w:val="dashed" w:sz="4" w:space="0" w:color="BFBFBF"/>
              <w:left w:val="none" w:sz="4" w:space="0" w:color="6E6E6E"/>
              <w:bottom w:val="dashed" w:sz="4" w:space="0" w:color="BFBFBF"/>
              <w:right w:val="none" w:sz="4" w:space="0" w:color="6E6E6E"/>
            </w:tcBorders>
          </w:tcPr>
          <w:p w:rsidR="00BD027C" w:rsidRDefault="00F31213">
            <w:pPr>
              <w:pStyle w:val="ProductList-TableBody"/>
            </w:pPr>
            <w:r>
              <w:t>Microsoft Dynamics 365 for Operations, Enterprise edition – Sandbox рівень 1: Developer &amp; Test Instance</w:t>
            </w:r>
            <w:r>
              <w:fldChar w:fldCharType="begin"/>
            </w:r>
            <w:r>
              <w:instrText xml:space="preserve"> XE "Microsoft Dynamics 365 for Operations, Enterprise edition – Sandbox рівень 1: Developer &amp; </w:instrText>
            </w:r>
            <w:r>
              <w:instrText xml:space="preserve">Test Instance"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BD027C">
        <w:tc>
          <w:tcPr>
            <w:tcW w:w="5020" w:type="dxa"/>
            <w:tcBorders>
              <w:top w:val="dashed" w:sz="4" w:space="0" w:color="BFBFBF"/>
              <w:left w:val="none" w:sz="4" w:space="0" w:color="6E6E6E"/>
              <w:bottom w:val="dashed" w:sz="4" w:space="0" w:color="BFBFBF"/>
              <w:right w:val="none" w:sz="4" w:space="0" w:color="6E6E6E"/>
            </w:tcBorders>
          </w:tcPr>
          <w:p w:rsidR="00BD027C" w:rsidRDefault="00F31213">
            <w:pPr>
              <w:pStyle w:val="ProductList-TableBody"/>
            </w:pPr>
            <w:r>
              <w:t>Microsoft Dynamics 365 for Operations, Enterprise edition – Sandbox рівень 2: приймальні випробування рівня Standard</w:t>
            </w:r>
            <w:r>
              <w:fldChar w:fldCharType="begin"/>
            </w:r>
            <w:r>
              <w:instrText xml:space="preserve"> XE "Microsoft Dynamics 365 for Operations, Enterprise edition – Sandbox рівень 2: приймальні випробування рівня Standard"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BD027C">
        <w:tc>
          <w:tcPr>
            <w:tcW w:w="5020" w:type="dxa"/>
            <w:tcBorders>
              <w:top w:val="dashed" w:sz="4" w:space="0" w:color="BFBFBF"/>
              <w:left w:val="none" w:sz="4" w:space="0" w:color="6E6E6E"/>
              <w:bottom w:val="dashed" w:sz="4" w:space="0" w:color="BFBFBF"/>
              <w:right w:val="none" w:sz="4" w:space="0" w:color="6E6E6E"/>
            </w:tcBorders>
          </w:tcPr>
          <w:p w:rsidR="00BD027C" w:rsidRDefault="00F31213">
            <w:pPr>
              <w:pStyle w:val="ProductList-TableBody"/>
            </w:pPr>
            <w:r>
              <w:t>Microsoft Dynami</w:t>
            </w:r>
            <w:r>
              <w:t>cs 365 for Operations, Enterprise edition – Sandbox рівень 3: приймальні випробування рівня Premier</w:t>
            </w:r>
            <w:r>
              <w:fldChar w:fldCharType="begin"/>
            </w:r>
            <w:r>
              <w:instrText xml:space="preserve"> XE "Microsoft Dynamics 365 for Operations, Enterprise edition – Sandbox рівень 3: приймальні випробування рівня Premier"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BD027C">
        <w:tc>
          <w:tcPr>
            <w:tcW w:w="5020" w:type="dxa"/>
            <w:tcBorders>
              <w:top w:val="dashed" w:sz="4" w:space="0" w:color="BFBFBF"/>
              <w:left w:val="none" w:sz="4" w:space="0" w:color="6E6E6E"/>
              <w:bottom w:val="dashed" w:sz="4" w:space="0" w:color="BFBFBF"/>
              <w:right w:val="none" w:sz="4" w:space="0" w:color="6E6E6E"/>
            </w:tcBorders>
          </w:tcPr>
          <w:p w:rsidR="00BD027C" w:rsidRDefault="00F31213">
            <w:pPr>
              <w:pStyle w:val="ProductList-TableBody"/>
            </w:pPr>
            <w:r>
              <w:t>Microsoft Dynami</w:t>
            </w:r>
            <w:r>
              <w:t>cs 365 for Operations, Enterprise edition – Sandbox рівень 4: випробування продуктивності рівня Standard</w:t>
            </w:r>
            <w:r>
              <w:fldChar w:fldCharType="begin"/>
            </w:r>
            <w:r>
              <w:instrText xml:space="preserve"> XE "Microsoft Dynamics 365 for Operations, Enterprise edition – Sandbox рівень 4: випробування продуктивності рівня Standard"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w:instrText>
            </w:r>
            <w:r>
              <w:instrText xml:space="preserve">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BD027C">
        <w:tc>
          <w:tcPr>
            <w:tcW w:w="5020" w:type="dxa"/>
            <w:tcBorders>
              <w:top w:val="dashed" w:sz="4" w:space="0" w:color="BFBFBF"/>
              <w:left w:val="none" w:sz="4" w:space="0" w:color="6E6E6E"/>
              <w:bottom w:val="dashed" w:sz="4" w:space="0" w:color="BFBFBF"/>
              <w:right w:val="none" w:sz="4" w:space="0" w:color="6E6E6E"/>
            </w:tcBorders>
          </w:tcPr>
          <w:p w:rsidR="00BD027C" w:rsidRDefault="00F31213">
            <w:pPr>
              <w:pStyle w:val="ProductList-TableBody"/>
            </w:pPr>
            <w:r>
              <w:t>Microsoft Dynamics 365 for Operations, Enterprise edition – Sandbox рівень 5: випробування продуктивності рівня Premier</w:t>
            </w:r>
            <w:r>
              <w:fldChar w:fldCharType="begin"/>
            </w:r>
            <w:r>
              <w:instrText xml:space="preserve"> XE "Microsoft Dynamics 365 for Operations, Enterprise edition – Sandbox рівень 5: випробування продуктивності рівня Premier"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w:instrText>
            </w:r>
            <w:r>
              <w:instrText xml:space="preserve">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BD027C">
        <w:tc>
          <w:tcPr>
            <w:tcW w:w="5020" w:type="dxa"/>
            <w:tcBorders>
              <w:top w:val="dashed" w:sz="4" w:space="0" w:color="BFBFBF"/>
              <w:left w:val="none" w:sz="4" w:space="0" w:color="6E6E6E"/>
              <w:bottom w:val="dashed" w:sz="4" w:space="0" w:color="BFBFBF"/>
              <w:right w:val="none" w:sz="4" w:space="0" w:color="6E6E6E"/>
            </w:tcBorders>
          </w:tcPr>
          <w:p w:rsidR="00BD027C" w:rsidRDefault="00F31213">
            <w:pPr>
              <w:pStyle w:val="ProductList-TableBody"/>
            </w:pPr>
            <w:r>
              <w:t>Розширена підтримка Microsoft Dynamics 365</w:t>
            </w:r>
            <w:r>
              <w:fldChar w:fldCharType="begin"/>
            </w:r>
            <w:r>
              <w:instrText xml:space="preserve"> XE "Розширена підтримка Microsoft Dynamics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BD027C">
        <w:tc>
          <w:tcPr>
            <w:tcW w:w="5020" w:type="dxa"/>
            <w:tcBorders>
              <w:top w:val="dashed" w:sz="4" w:space="0" w:color="BFBFBF"/>
              <w:left w:val="none" w:sz="4" w:space="0" w:color="6E6E6E"/>
              <w:bottom w:val="none" w:sz="4" w:space="0" w:color="BFBFBF"/>
              <w:right w:val="none" w:sz="4" w:space="0" w:color="6E6E6E"/>
            </w:tcBorders>
          </w:tcPr>
          <w:p w:rsidR="00BD027C" w:rsidRDefault="00F31213">
            <w:pPr>
              <w:pStyle w:val="ProductList-TableBody"/>
            </w:pPr>
            <w:r>
              <w:t>Професійна пряма підтримка Microsoft Dynamics 365</w:t>
            </w:r>
            <w:r>
              <w:fldChar w:fldCharType="begin"/>
            </w:r>
            <w:r>
              <w:instrText xml:space="preserve"> XE "Професійна пряма підтримка Microsoft Dynamics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w:instrText>
            </w:r>
            <w:r>
              <w:instrText xml:space="preserve">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rsidR="00BD027C" w:rsidRDefault="00F31213">
      <w:pPr>
        <w:pStyle w:val="ProductList-Offering1SubSection"/>
        <w:outlineLvl w:val="2"/>
      </w:pPr>
      <w:bookmarkStart w:id="256" w:name="_Sec1153"/>
      <w:r>
        <w:t>2. Умови продукту</w:t>
      </w:r>
      <w:bookmarkEnd w:id="256"/>
    </w:p>
    <w:tbl>
      <w:tblPr>
        <w:tblStyle w:val="PURTable"/>
        <w:tblW w:w="0" w:type="dxa"/>
        <w:tblLook w:val="04A0" w:firstRow="1" w:lastRow="0" w:firstColumn="1" w:lastColumn="0" w:noHBand="0" w:noVBand="1"/>
      </w:tblPr>
      <w:tblGrid>
        <w:gridCol w:w="3609"/>
        <w:gridCol w:w="3593"/>
        <w:gridCol w:w="3588"/>
      </w:tblGrid>
      <w:tr w:rsidR="00BD02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18">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AutoTextList   \s No</w:instrText>
            </w:r>
            <w:r>
              <w:instrText xml:space="preserve">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AutoTextList   \s NoStyle \t "Відповідний подовжений </w:instrText>
            </w:r>
            <w:r>
              <w:instrText xml:space="preserve">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BD02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lastRenderedPageBreak/>
              <w:t>Права на перехід: Н/Д</w:t>
            </w:r>
          </w:p>
        </w:tc>
        <w:tc>
          <w:tcPr>
            <w:tcW w:w="40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Ліцензії на передплату користувача для переходу в рамках Підтримки програмного забезпечення, дод</w:t>
            </w:r>
            <w:r>
              <w:t>аткові ліцензії на передплату користувача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Акції: Н/Д</w:t>
            </w:r>
          </w:p>
        </w:tc>
      </w:tr>
      <w:tr w:rsidR="00BD02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w:instrText>
            </w:r>
            <w:r>
              <w:instrText xml:space="preserve">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AutoTextList   \s NoStyle \t "Право на зменшення (реєстраційна форма «Server and Cloud Enrollment»):  Прод</w:instrText>
            </w:r>
            <w:r>
              <w:instrText xml:space="preserve">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w:t>
            </w:r>
            <w:r>
              <w:rPr>
                <w:color w:val="0563C1"/>
              </w:rPr>
              <w:t>а «Server and Cloud Enrollment»)</w:t>
            </w:r>
            <w:r>
              <w:fldChar w:fldCharType="end"/>
            </w:r>
            <w:r>
              <w:t>: Всі</w:t>
            </w:r>
          </w:p>
        </w:tc>
      </w:tr>
      <w:tr w:rsidR="00BD02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w:instrText>
            </w:r>
            <w:r>
              <w:instrText xml:space="preserve">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BD027C">
            <w:pPr>
              <w:pStyle w:val="ProductList-TableBody"/>
            </w:pPr>
          </w:p>
        </w:tc>
      </w:tr>
    </w:tbl>
    <w:p w:rsidR="00BD027C" w:rsidRDefault="00BD027C">
      <w:pPr>
        <w:pStyle w:val="ProductList-Body"/>
      </w:pPr>
    </w:p>
    <w:p w:rsidR="00BD027C" w:rsidRDefault="00F31213">
      <w:pPr>
        <w:pStyle w:val="ProductList-ClauseHeading"/>
        <w:outlineLvl w:val="3"/>
      </w:pPr>
      <w:r>
        <w:t>2.1 Право на придбання Dynamics 365 на основі ліцензій на передплату користувача для переходу в рамках Підтримки програмного забезпечення</w:t>
      </w:r>
    </w:p>
    <w:p w:rsidR="00BD027C" w:rsidRDefault="00F31213">
      <w:pPr>
        <w:pStyle w:val="ProductList-Body"/>
      </w:pPr>
      <w:r>
        <w:t xml:space="preserve">Ліцензії на передплату користувача для переходу в рамках Підтримки програмного забезпечення можна придбати замість повністю оплачених постійних </w:t>
      </w:r>
      <w:r>
        <w:fldChar w:fldCharType="begin"/>
      </w:r>
      <w:r>
        <w:instrText xml:space="preserve"> AutoTextList   \s NoStyle \t "«Ліцензія» означає право на завантаження, інсталяцію, використання Продукту, а та</w:instrText>
      </w:r>
      <w:r>
        <w:instrText xml:space="preserve">кож отримання до нього доступу." </w:instrText>
      </w:r>
      <w:r>
        <w:fldChar w:fldCharType="separate"/>
      </w:r>
      <w:r>
        <w:rPr>
          <w:color w:val="0563C1"/>
        </w:rPr>
        <w:t>Ліцензій</w:t>
      </w:r>
      <w:r>
        <w:fldChar w:fldCharType="end"/>
      </w:r>
      <w:r>
        <w:t xml:space="preserve"> з чинною Підтримкою програмного забезпечення на Відповідні продукти, перелічені в таблиці нижче. Ліцензію на передплату користувача для переходу в рамках Підтримки програмного забезпечення можна придбати замість</w:t>
      </w:r>
      <w:r>
        <w:t xml:space="preserve"> Ліцензій на передплату на зазначені нижче Продукти, якщо Ліцензію на передплату було придбано принаймні за три роки до придбання Ліцензії на передплату користувача для переходу в рамках Підтримки програмного забезпечення. Ліцензії на передплату користувач</w:t>
      </w:r>
      <w:r>
        <w:t>а для переходу в рамках Підтримки програмного забезпечення можна придбати лише в дату річниці реєстраційної форми або на початку нового строку реєстрації.</w:t>
      </w:r>
    </w:p>
    <w:tbl>
      <w:tblPr>
        <w:tblStyle w:val="PURTable"/>
        <w:tblW w:w="0" w:type="dxa"/>
        <w:tblLook w:val="04A0" w:firstRow="1" w:lastRow="0" w:firstColumn="1" w:lastColumn="0" w:noHBand="0" w:noVBand="1"/>
      </w:tblPr>
      <w:tblGrid>
        <w:gridCol w:w="5376"/>
        <w:gridCol w:w="5414"/>
      </w:tblGrid>
      <w:tr w:rsidR="00BD027C">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BD027C" w:rsidRDefault="00F31213">
            <w:pPr>
              <w:pStyle w:val="ProductList-TableBody"/>
            </w:pPr>
            <w:r>
              <w:rPr>
                <w:color w:val="FFFFFF"/>
              </w:rPr>
              <w:t>Відповідні продукти</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BD027C" w:rsidRDefault="00F31213">
            <w:pPr>
              <w:pStyle w:val="ProductList-TableBody"/>
            </w:pPr>
            <w:r>
              <w:rPr>
                <w:color w:val="FFFFFF"/>
              </w:rPr>
              <w:t>Відповідна Ліцензія на передплату користувача для переходу в рамках Підтримки про</w:t>
            </w:r>
            <w:r>
              <w:rPr>
                <w:color w:val="FFFFFF"/>
              </w:rPr>
              <w:t>грамного забезпечення</w:t>
            </w:r>
          </w:p>
        </w:tc>
      </w:tr>
      <w:tr w:rsidR="00BD027C">
        <w:tc>
          <w:tcPr>
            <w:tcW w:w="6000" w:type="dxa"/>
            <w:tcBorders>
              <w:top w:val="single" w:sz="4" w:space="0" w:color="6E6E6E"/>
              <w:left w:val="single" w:sz="4" w:space="0" w:color="6E6E6E"/>
              <w:bottom w:val="single" w:sz="4" w:space="0" w:color="6E6E6E"/>
              <w:right w:val="single" w:sz="4" w:space="0" w:color="6E6E6E"/>
            </w:tcBorders>
          </w:tcPr>
          <w:p w:rsidR="00BD027C" w:rsidRDefault="00F31213">
            <w:pPr>
              <w:pStyle w:val="ProductList-TableBody"/>
            </w:pPr>
            <w:r>
              <w:t>Microsoft Dynamics AX, ліцензія доступу клієнта для використання завдань</w:t>
            </w:r>
            <w:r>
              <w:br/>
              <w:t>Microsoft Dynamics AX, ліцензія доступу клієнта для самообслуговування</w:t>
            </w:r>
            <w:r>
              <w:br/>
              <w:t>Ліцензія доступу клієнта на Microsoft Dynamics CRM Essentials або</w:t>
            </w:r>
            <w:r>
              <w:br/>
              <w:t>Локальна ліцензія досту</w:t>
            </w:r>
            <w:r>
              <w:t>пу клієнта Microsoft Dynamics 365 for Team Members</w:t>
            </w:r>
          </w:p>
        </w:tc>
        <w:tc>
          <w:tcPr>
            <w:tcW w:w="6120" w:type="dxa"/>
            <w:tcBorders>
              <w:top w:val="single" w:sz="4" w:space="0" w:color="6E6E6E"/>
              <w:left w:val="single" w:sz="4" w:space="0" w:color="6E6E6E"/>
              <w:bottom w:val="single" w:sz="4" w:space="0" w:color="6E6E6E"/>
              <w:right w:val="single" w:sz="4" w:space="0" w:color="6E6E6E"/>
            </w:tcBorders>
          </w:tcPr>
          <w:p w:rsidR="00BD027C" w:rsidRDefault="00F31213">
            <w:pPr>
              <w:pStyle w:val="ProductList-TableBody"/>
            </w:pPr>
            <w:r>
              <w:t>Microsoft Dynamics 365 for Team Members, Enterprise edition, ліцензія для переходу в рамках Підтримки програмного забезпечення</w:t>
            </w:r>
          </w:p>
        </w:tc>
      </w:tr>
      <w:tr w:rsidR="00BD027C">
        <w:tc>
          <w:tcPr>
            <w:tcW w:w="6000" w:type="dxa"/>
            <w:tcBorders>
              <w:top w:val="single" w:sz="4" w:space="0" w:color="6E6E6E"/>
              <w:left w:val="single" w:sz="4" w:space="0" w:color="6E6E6E"/>
              <w:bottom w:val="single" w:sz="4" w:space="0" w:color="6E6E6E"/>
              <w:right w:val="single" w:sz="4" w:space="0" w:color="6E6E6E"/>
            </w:tcBorders>
          </w:tcPr>
          <w:p w:rsidR="00BD027C" w:rsidRDefault="00F31213">
            <w:pPr>
              <w:pStyle w:val="ProductList-TableBody"/>
            </w:pPr>
            <w:r>
              <w:t>Microsoft Dynamics AX, ліцензія доступу клієнта на пристрій для використання завдань</w:t>
            </w:r>
          </w:p>
        </w:tc>
        <w:tc>
          <w:tcPr>
            <w:tcW w:w="6120" w:type="dxa"/>
            <w:tcBorders>
              <w:top w:val="single" w:sz="4" w:space="0" w:color="6E6E6E"/>
              <w:left w:val="single" w:sz="4" w:space="0" w:color="6E6E6E"/>
              <w:bottom w:val="single" w:sz="4" w:space="0" w:color="6E6E6E"/>
              <w:right w:val="single" w:sz="4" w:space="0" w:color="6E6E6E"/>
            </w:tcBorders>
          </w:tcPr>
          <w:p w:rsidR="00BD027C" w:rsidRDefault="00F31213">
            <w:pPr>
              <w:pStyle w:val="ProductList-TableBody"/>
            </w:pPr>
            <w:r>
              <w:t>Microsoft Dynamics 365 for Operations, Enterprise Edition, ліцензія для переходу в рамках Підтримки програмного забезпечення (на пристрій)</w:t>
            </w:r>
          </w:p>
        </w:tc>
      </w:tr>
      <w:tr w:rsidR="00BD027C">
        <w:tc>
          <w:tcPr>
            <w:tcW w:w="6000" w:type="dxa"/>
            <w:tcBorders>
              <w:top w:val="single" w:sz="4" w:space="0" w:color="6E6E6E"/>
              <w:left w:val="single" w:sz="4" w:space="0" w:color="6E6E6E"/>
              <w:bottom w:val="single" w:sz="4" w:space="0" w:color="6E6E6E"/>
              <w:right w:val="single" w:sz="4" w:space="0" w:color="6E6E6E"/>
            </w:tcBorders>
          </w:tcPr>
          <w:p w:rsidR="00BD027C" w:rsidRDefault="00F31213">
            <w:pPr>
              <w:pStyle w:val="ProductList-TableBody"/>
            </w:pPr>
            <w:r>
              <w:t>Microsoft Dynamics AX, функціон</w:t>
            </w:r>
            <w:r>
              <w:t>альна ліцензія доступу клієнта або</w:t>
            </w:r>
            <w:r>
              <w:br/>
              <w:t>Microsoft Dynamics AX, ліцензія доступу клієнта «Enterprise»</w:t>
            </w:r>
          </w:p>
        </w:tc>
        <w:tc>
          <w:tcPr>
            <w:tcW w:w="6120" w:type="dxa"/>
            <w:tcBorders>
              <w:top w:val="single" w:sz="4" w:space="0" w:color="6E6E6E"/>
              <w:left w:val="single" w:sz="4" w:space="0" w:color="6E6E6E"/>
              <w:bottom w:val="single" w:sz="4" w:space="0" w:color="6E6E6E"/>
              <w:right w:val="single" w:sz="4" w:space="0" w:color="6E6E6E"/>
            </w:tcBorders>
          </w:tcPr>
          <w:p w:rsidR="00BD027C" w:rsidRDefault="00F31213">
            <w:pPr>
              <w:pStyle w:val="ProductList-TableBody"/>
            </w:pPr>
            <w:r>
              <w:t xml:space="preserve">Microsoft Dynamics 365 for Operations, Enterprise Edition, ліцензія на перехід у рамках Підтримки програмного забезпечення </w:t>
            </w:r>
          </w:p>
          <w:p w:rsidR="00BD027C" w:rsidRDefault="00F31213">
            <w:pPr>
              <w:pStyle w:val="ProductList-TableBody"/>
            </w:pPr>
            <w:r>
              <w:t>Microsoft Dynamics 365, Enterprise e</w:t>
            </w:r>
            <w:r>
              <w:t>dition план 2, ліцензія на перехід у рамках Підтримки програмного забезпечення</w:t>
            </w:r>
          </w:p>
          <w:p w:rsidR="00BD027C" w:rsidRDefault="00BD027C">
            <w:pPr>
              <w:pStyle w:val="ProductList-TableBody"/>
            </w:pPr>
          </w:p>
        </w:tc>
      </w:tr>
      <w:tr w:rsidR="00BD027C">
        <w:tc>
          <w:tcPr>
            <w:tcW w:w="6000" w:type="dxa"/>
            <w:tcBorders>
              <w:top w:val="single" w:sz="4" w:space="0" w:color="6E6E6E"/>
              <w:left w:val="single" w:sz="4" w:space="0" w:color="6E6E6E"/>
              <w:bottom w:val="single" w:sz="4" w:space="0" w:color="6E6E6E"/>
              <w:right w:val="single" w:sz="4" w:space="0" w:color="6E6E6E"/>
            </w:tcBorders>
          </w:tcPr>
          <w:p w:rsidR="00BD027C" w:rsidRDefault="00F31213">
            <w:pPr>
              <w:pStyle w:val="ProductList-TableBody"/>
            </w:pPr>
            <w:r>
              <w:t>Ліцензія доступу клієнта на базовий доступ до Microsoft Dynamics CRM, або</w:t>
            </w:r>
            <w:r>
              <w:br/>
              <w:t>Локальна ліцензія доступу клієнта Microsoft Dynamics 365 for Sales</w:t>
            </w:r>
          </w:p>
        </w:tc>
        <w:tc>
          <w:tcPr>
            <w:tcW w:w="6120" w:type="dxa"/>
            <w:tcBorders>
              <w:top w:val="single" w:sz="4" w:space="0" w:color="6E6E6E"/>
              <w:left w:val="single" w:sz="4" w:space="0" w:color="6E6E6E"/>
              <w:bottom w:val="single" w:sz="4" w:space="0" w:color="6E6E6E"/>
              <w:right w:val="single" w:sz="4" w:space="0" w:color="6E6E6E"/>
            </w:tcBorders>
          </w:tcPr>
          <w:p w:rsidR="00BD027C" w:rsidRDefault="00F31213">
            <w:pPr>
              <w:pStyle w:val="ProductList-TableBody"/>
            </w:pPr>
            <w:r>
              <w:t xml:space="preserve">Microsoft Dynamics 365 for Sales, </w:t>
            </w:r>
            <w:r>
              <w:t>Enterprise edition, ліцензія для переходу в рамках Підтримки програмного забезпечення</w:t>
            </w:r>
            <w:r>
              <w:br/>
              <w:t>Microsoft Dynamics 365, Enterprise edition план 1, ліцензія на перехід у рамках Підтримки програмного забезпечення</w:t>
            </w:r>
          </w:p>
        </w:tc>
      </w:tr>
      <w:tr w:rsidR="00BD027C">
        <w:tc>
          <w:tcPr>
            <w:tcW w:w="6000" w:type="dxa"/>
            <w:tcBorders>
              <w:top w:val="single" w:sz="4" w:space="0" w:color="6E6E6E"/>
              <w:left w:val="single" w:sz="4" w:space="0" w:color="6E6E6E"/>
              <w:bottom w:val="single" w:sz="4" w:space="0" w:color="6E6E6E"/>
              <w:right w:val="single" w:sz="4" w:space="0" w:color="6E6E6E"/>
            </w:tcBorders>
          </w:tcPr>
          <w:p w:rsidR="00BD027C" w:rsidRDefault="00F31213">
            <w:pPr>
              <w:pStyle w:val="ProductList-TableBody"/>
            </w:pPr>
            <w:r>
              <w:t>Ліцензія доступу клієнта на базовий доступ до Microsof</w:t>
            </w:r>
            <w:r>
              <w:t>t Dynamics CRM, або</w:t>
            </w:r>
            <w:r>
              <w:br/>
              <w:t>Локальна ліцензія доступу клієнта Microsoft Dynamics 365 for Customer Service</w:t>
            </w:r>
          </w:p>
        </w:tc>
        <w:tc>
          <w:tcPr>
            <w:tcW w:w="6120" w:type="dxa"/>
            <w:tcBorders>
              <w:top w:val="single" w:sz="4" w:space="0" w:color="6E6E6E"/>
              <w:left w:val="single" w:sz="4" w:space="0" w:color="6E6E6E"/>
              <w:bottom w:val="single" w:sz="4" w:space="0" w:color="6E6E6E"/>
              <w:right w:val="single" w:sz="4" w:space="0" w:color="6E6E6E"/>
            </w:tcBorders>
          </w:tcPr>
          <w:p w:rsidR="00BD027C" w:rsidRDefault="00F31213">
            <w:pPr>
              <w:pStyle w:val="ProductList-TableBody"/>
            </w:pPr>
            <w:r>
              <w:t>Microsoft Dynamics 365 for Customer Service, Enterprise edition, перехід у рамках Підтримки програмного забезпечення</w:t>
            </w:r>
            <w:r>
              <w:br/>
              <w:t>Microsoft Dynamics 365, Enterprise editio</w:t>
            </w:r>
            <w:r>
              <w:t>n план 1, ліцензія на перехід у рамках Підтримки програмного забезпечення</w:t>
            </w:r>
          </w:p>
        </w:tc>
      </w:tr>
      <w:tr w:rsidR="00BD027C">
        <w:tc>
          <w:tcPr>
            <w:tcW w:w="6000" w:type="dxa"/>
            <w:tcBorders>
              <w:top w:val="single" w:sz="4" w:space="0" w:color="6E6E6E"/>
              <w:left w:val="single" w:sz="4" w:space="0" w:color="6E6E6E"/>
              <w:bottom w:val="single" w:sz="4" w:space="0" w:color="6E6E6E"/>
              <w:right w:val="single" w:sz="4" w:space="0" w:color="6E6E6E"/>
            </w:tcBorders>
          </w:tcPr>
          <w:p w:rsidR="00BD027C" w:rsidRDefault="00F31213">
            <w:pPr>
              <w:pStyle w:val="ProductList-TableBody"/>
            </w:pPr>
            <w:r>
              <w:t>Локальна ліцензія доступу клієнта Microsoft Dynamics for Sales</w:t>
            </w:r>
          </w:p>
        </w:tc>
        <w:tc>
          <w:tcPr>
            <w:tcW w:w="6120" w:type="dxa"/>
            <w:tcBorders>
              <w:top w:val="single" w:sz="4" w:space="0" w:color="6E6E6E"/>
              <w:left w:val="single" w:sz="4" w:space="0" w:color="6E6E6E"/>
              <w:bottom w:val="single" w:sz="4" w:space="0" w:color="6E6E6E"/>
              <w:right w:val="single" w:sz="4" w:space="0" w:color="6E6E6E"/>
            </w:tcBorders>
          </w:tcPr>
          <w:p w:rsidR="00BD027C" w:rsidRDefault="00F31213">
            <w:pPr>
              <w:pStyle w:val="ProductList-TableBody"/>
            </w:pPr>
            <w:r>
              <w:t>Microsoft Dynamics 365 for Case Management, Enterprise edition, перехід у рамках Підтримки програмного забезпечення</w:t>
            </w:r>
          </w:p>
        </w:tc>
      </w:tr>
      <w:tr w:rsidR="00BD027C">
        <w:tc>
          <w:tcPr>
            <w:tcW w:w="6000" w:type="dxa"/>
            <w:tcBorders>
              <w:top w:val="single" w:sz="4" w:space="0" w:color="6E6E6E"/>
              <w:left w:val="single" w:sz="4" w:space="0" w:color="6E6E6E"/>
              <w:bottom w:val="single" w:sz="4" w:space="0" w:color="6E6E6E"/>
              <w:right w:val="single" w:sz="4" w:space="0" w:color="6E6E6E"/>
            </w:tcBorders>
          </w:tcPr>
          <w:p w:rsidR="00BD027C" w:rsidRDefault="00F31213">
            <w:pPr>
              <w:pStyle w:val="ProductList-TableBody"/>
            </w:pPr>
            <w:r>
              <w:t>Л</w:t>
            </w:r>
            <w:r>
              <w:t>іцензія доступу клієнта для професійного використання Microsoft Dynamics CRM</w:t>
            </w:r>
          </w:p>
        </w:tc>
        <w:tc>
          <w:tcPr>
            <w:tcW w:w="6120" w:type="dxa"/>
            <w:tcBorders>
              <w:top w:val="single" w:sz="4" w:space="0" w:color="6E6E6E"/>
              <w:left w:val="single" w:sz="4" w:space="0" w:color="6E6E6E"/>
              <w:bottom w:val="single" w:sz="4" w:space="0" w:color="6E6E6E"/>
              <w:right w:val="single" w:sz="4" w:space="0" w:color="6E6E6E"/>
            </w:tcBorders>
          </w:tcPr>
          <w:p w:rsidR="00BD027C" w:rsidRDefault="00F31213">
            <w:pPr>
              <w:pStyle w:val="ProductList-TableBody"/>
            </w:pPr>
            <w:r>
              <w:t>Microsoft Dynamics 365, Enterprise edition план 1, ліцензія на перехід у рамках Підтримки програмного забезпечення</w:t>
            </w:r>
          </w:p>
        </w:tc>
      </w:tr>
    </w:tbl>
    <w:p w:rsidR="00BD027C" w:rsidRDefault="00BD027C">
      <w:pPr>
        <w:pStyle w:val="ProductList-Body"/>
      </w:pPr>
    </w:p>
    <w:p w:rsidR="00BD027C" w:rsidRDefault="00F31213">
      <w:pPr>
        <w:pStyle w:val="ProductList-ClauseHeading"/>
        <w:outlineLvl w:val="3"/>
      </w:pPr>
      <w:r>
        <w:t xml:space="preserve">2.2 Ліцензії на оновлення Додаткових ліцензій на передплату </w:t>
      </w:r>
      <w:r>
        <w:t>користувача</w:t>
      </w:r>
    </w:p>
    <w:p w:rsidR="00BD027C" w:rsidRDefault="00F31213">
      <w:pPr>
        <w:pStyle w:val="ProductList-Body"/>
      </w:pPr>
      <w:r>
        <w:t>Кожна Ліцензія на оновлення повинна мати активну Підтримку програмного забезпечення. За кожною Ліцензією на оновлення (або їх набором) можна придбати лише одну Додаткову ліцензію на передплату користувача.</w:t>
      </w:r>
    </w:p>
    <w:tbl>
      <w:tblPr>
        <w:tblStyle w:val="PURTable"/>
        <w:tblW w:w="0" w:type="dxa"/>
        <w:tblLook w:val="04A0" w:firstRow="1" w:lastRow="0" w:firstColumn="1" w:lastColumn="0" w:noHBand="0" w:noVBand="1"/>
      </w:tblPr>
      <w:tblGrid>
        <w:gridCol w:w="5432"/>
        <w:gridCol w:w="5358"/>
      </w:tblGrid>
      <w:tr w:rsidR="00BD027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D027C" w:rsidRDefault="00F31213">
            <w:pPr>
              <w:pStyle w:val="ProductList-TableBody"/>
            </w:pPr>
            <w:r>
              <w:rPr>
                <w:color w:val="FFFFFF"/>
              </w:rPr>
              <w:t>Ліцензії на оновлення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D027C" w:rsidRDefault="00F31213">
            <w:pPr>
              <w:pStyle w:val="ProductList-TableBody"/>
            </w:pPr>
            <w:r>
              <w:rPr>
                <w:color w:val="FFFFFF"/>
              </w:rPr>
              <w:t>Додаткова ліценз</w:t>
            </w:r>
            <w:r>
              <w:rPr>
                <w:color w:val="FFFFFF"/>
              </w:rPr>
              <w:t>ія на передплату користувача</w:t>
            </w:r>
          </w:p>
        </w:tc>
      </w:tr>
      <w:tr w:rsidR="00BD027C">
        <w:tc>
          <w:tcPr>
            <w:tcW w:w="612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Microsoft Dynamics AX, ліцензія доступу клієнта для використання завдань</w:t>
            </w:r>
            <w:r>
              <w:fldChar w:fldCharType="begin"/>
            </w:r>
            <w:r>
              <w:instrText xml:space="preserve"> XE "Microsoft Dynamics AX, ліцензія доступу клієнта для використання завдань" </w:instrText>
            </w:r>
            <w:r>
              <w:fldChar w:fldCharType="end"/>
            </w:r>
            <w:r>
              <w:t>,</w:t>
            </w:r>
            <w:r>
              <w:br/>
              <w:t>Ліцензія доступу клієнта для самообслуговування Microsoft Dynamics AX</w:t>
            </w:r>
            <w:r>
              <w:fldChar w:fldCharType="begin"/>
            </w:r>
            <w:r>
              <w:instrText xml:space="preserve"> X</w:instrText>
            </w:r>
            <w:r>
              <w:instrText xml:space="preserve">E "Ліцензія доступу клієнта для самообслуговування Microsoft Dynamics AX" </w:instrText>
            </w:r>
            <w:r>
              <w:fldChar w:fldCharType="end"/>
            </w:r>
            <w:r>
              <w:t xml:space="preserve">, </w:t>
            </w:r>
            <w:r>
              <w:br/>
              <w:t>Ліцензія доступу клієнта на Microsoft Dynamics CRM Essentials або</w:t>
            </w:r>
            <w:r>
              <w:br/>
              <w:t>Ліцензія доступу клієнта Microsoft Dynamics 365 for Team Members On-premises</w:t>
            </w:r>
          </w:p>
        </w:tc>
        <w:tc>
          <w:tcPr>
            <w:tcW w:w="612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Microsoft Dynamics 365 for Team Me</w:t>
            </w:r>
            <w:r>
              <w:t>mbers, Enterprise edition, додаткова ліцензія</w:t>
            </w:r>
          </w:p>
        </w:tc>
      </w:tr>
      <w:tr w:rsidR="00BD027C">
        <w:tc>
          <w:tcPr>
            <w:tcW w:w="612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Microsoft Dynamics AX, ліцензія доступу клієнта на пристрій для використання завдань</w:t>
            </w:r>
          </w:p>
        </w:tc>
        <w:tc>
          <w:tcPr>
            <w:tcW w:w="612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Microsoft Dynamics 365 for Operations, Enterprise edition, додаткова ліцензія (на пристрій)</w:t>
            </w:r>
          </w:p>
        </w:tc>
      </w:tr>
      <w:tr w:rsidR="00BD027C">
        <w:tc>
          <w:tcPr>
            <w:tcW w:w="612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Microsoft Dynamics AX, функціон</w:t>
            </w:r>
            <w:r>
              <w:t>альна ліцензія доступу клієнта</w:t>
            </w:r>
            <w:r>
              <w:fldChar w:fldCharType="begin"/>
            </w:r>
            <w:r>
              <w:instrText xml:space="preserve"> XE "Microsoft Dynamics AX, функціональна ліцензія доступу клієнта" </w:instrText>
            </w:r>
            <w:r>
              <w:fldChar w:fldCharType="end"/>
            </w:r>
            <w:r>
              <w:t xml:space="preserve"> або</w:t>
            </w:r>
            <w:r>
              <w:br/>
              <w:t>Microsoft Dynamics AX, ліцензія доступу клієнта «Enterprise»</w:t>
            </w:r>
            <w:r>
              <w:fldChar w:fldCharType="begin"/>
            </w:r>
            <w:r>
              <w:instrText xml:space="preserve"> XE "Microsoft Dynamics AX, ліцензія доступу клієнта «Enterprise»"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Microsoft Dynamics 36</w:t>
            </w:r>
            <w:r>
              <w:t>5 for Operations, Enterprise edition, додаткова ліцензія</w:t>
            </w:r>
            <w:r>
              <w:br/>
              <w:t>Microsoft Dynamics 365 Enterprise edition план 2, додаткова ліцензія</w:t>
            </w:r>
          </w:p>
        </w:tc>
      </w:tr>
      <w:tr w:rsidR="00BD027C">
        <w:tc>
          <w:tcPr>
            <w:tcW w:w="612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Ліцензія доступу клієнта на базовий доступ до Microsoft Dynamics CRM</w:t>
            </w:r>
            <w:r>
              <w:fldChar w:fldCharType="begin"/>
            </w:r>
            <w:r>
              <w:instrText xml:space="preserve"> XE "Ліцензія доступу клієнта на базовий доступ до Microsoft </w:instrText>
            </w:r>
            <w:r>
              <w:instrText xml:space="preserve">Dynamics CRM" </w:instrText>
            </w:r>
            <w:r>
              <w:fldChar w:fldCharType="end"/>
            </w:r>
            <w:r>
              <w:t>, або</w:t>
            </w:r>
            <w:r>
              <w:br/>
              <w:t>Локальна ліцензія доступу клієнта Microsoft Dynamics 365 for Sales</w:t>
            </w:r>
            <w:r>
              <w:fldChar w:fldCharType="begin"/>
            </w:r>
            <w:r>
              <w:instrText xml:space="preserve"> XE "Локальна ліцензія доступу клієнта Microsoft Dynamics 365 for Sales"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Microsoft Dynamics 365 for Sales, Enterprise edition, додаткова ліцензія</w:t>
            </w:r>
            <w:r>
              <w:br/>
            </w:r>
            <w:r>
              <w:t>Microsoft Dynamics 365 план 1, Enterprise edition, додаткова ліцензія</w:t>
            </w:r>
          </w:p>
        </w:tc>
      </w:tr>
      <w:tr w:rsidR="00BD027C">
        <w:tc>
          <w:tcPr>
            <w:tcW w:w="612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Ліцензія доступу клієнта на базовий доступ до Microsoft Dynamics CRM, або</w:t>
            </w:r>
            <w:r>
              <w:br/>
              <w:t>Локальна ліцензія доступу клієнта Microsoft Dynamics 365 for Customer Service</w:t>
            </w:r>
            <w:r>
              <w:fldChar w:fldCharType="begin"/>
            </w:r>
            <w:r>
              <w:instrText xml:space="preserve"> XE "</w:instrText>
            </w:r>
            <w:r>
              <w:instrText xml:space="preserve">Локальна ліцензія доступу клієнта Microsoft Dynamics 365 for Customer Service"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Microsoft Dynamics 365 for Customer Service, Enterprise edition, додаткова ліцензія</w:t>
            </w:r>
            <w:r>
              <w:br/>
              <w:t>Microsoft Dynamics 365 план 1, Enterprise edition, додаткова ліцензія</w:t>
            </w:r>
          </w:p>
        </w:tc>
      </w:tr>
      <w:tr w:rsidR="00BD027C">
        <w:tc>
          <w:tcPr>
            <w:tcW w:w="612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Локальна ліцензія д</w:t>
            </w:r>
            <w:r>
              <w:t>оступу клієнта Microsoft Dynamics 365 for Sales</w:t>
            </w:r>
            <w:r>
              <w:fldChar w:fldCharType="begin"/>
            </w:r>
            <w:r>
              <w:instrText xml:space="preserve"> XE "Локальна ліцензія доступу клієнта Microsoft Dynamics 365 for Sales"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Microsoft Dynamics 365 for Case Management, Enterprise edition, додаткова ліцензія</w:t>
            </w:r>
          </w:p>
        </w:tc>
      </w:tr>
      <w:tr w:rsidR="00BD027C">
        <w:tc>
          <w:tcPr>
            <w:tcW w:w="612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Ліцензія доступу клієнта для професійного викорис</w:t>
            </w:r>
            <w:r>
              <w:t>тання Microsoft Dynamics CRM</w:t>
            </w:r>
            <w:r>
              <w:fldChar w:fldCharType="begin"/>
            </w:r>
            <w:r>
              <w:instrText xml:space="preserve"> XE "Ліцензія доступу клієнта для професійного використання Microsoft Dynamics CRM"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Microsoft Dynamics 365 план 1, Enterprise edition, додаткова ліцензія</w:t>
            </w:r>
          </w:p>
        </w:tc>
      </w:tr>
    </w:tbl>
    <w:p w:rsidR="00BD027C" w:rsidRDefault="00BD027C">
      <w:pPr>
        <w:pStyle w:val="ProductList-Body"/>
      </w:pPr>
    </w:p>
    <w:p w:rsidR="00BD027C" w:rsidRDefault="00F31213">
      <w:pPr>
        <w:pStyle w:val="ProductList-ClauseHeading"/>
        <w:outlineLvl w:val="3"/>
      </w:pPr>
      <w:r>
        <w:t>2.3 Централізована служба підтримки (USD)</w:t>
      </w:r>
    </w:p>
    <w:p w:rsidR="00BD027C" w:rsidRDefault="00F31213">
      <w:pPr>
        <w:pStyle w:val="ProductList-Body"/>
      </w:pPr>
      <w:r>
        <w:t>Клієнти з активними передпл</w:t>
      </w:r>
      <w:r>
        <w:t>атами на план 1 або 2 Microsoft Dynamics 365, Enterprise edition можуть інсталювати і використовувати програмне забезпечення USD для кожного користувача.</w:t>
      </w:r>
    </w:p>
    <w:p w:rsidR="00BD027C" w:rsidRDefault="00BD027C">
      <w:pPr>
        <w:pStyle w:val="ProductList-Body"/>
      </w:pPr>
    </w:p>
    <w:p w:rsidR="00BD027C" w:rsidRDefault="00F31213">
      <w:pPr>
        <w:pStyle w:val="ProductList-ClauseHeading"/>
        <w:outlineLvl w:val="3"/>
      </w:pPr>
      <w:r>
        <w:t>2.4 Microsoft Dynamics CustomerSource</w:t>
      </w:r>
    </w:p>
    <w:p w:rsidR="00BD027C" w:rsidRDefault="00F31213">
      <w:pPr>
        <w:pStyle w:val="ProductList-Body"/>
      </w:pPr>
      <w:r>
        <w:t>Клієнти з активними передплатами Microsoft Dynamics 365 Service</w:t>
      </w:r>
      <w:r>
        <w:t xml:space="preserve">s можуть мати доступ і використовувати CustomerSource. </w:t>
      </w:r>
    </w:p>
    <w:p w:rsidR="00BD027C" w:rsidRDefault="00BD027C">
      <w:pPr>
        <w:pStyle w:val="ProductList-Body"/>
      </w:pPr>
    </w:p>
    <w:p w:rsidR="00BD027C" w:rsidRDefault="00F31213">
      <w:pPr>
        <w:pStyle w:val="ProductList-ClauseHeading"/>
        <w:outlineLvl w:val="3"/>
      </w:pPr>
      <w:r>
        <w:t>2.5 Доступність пропозицій щодо оновлення</w:t>
      </w:r>
    </w:p>
    <w:p w:rsidR="00BD027C" w:rsidRDefault="00F31213">
      <w:pPr>
        <w:pStyle w:val="ProductList-Body"/>
      </w:pPr>
      <w:r>
        <w:t>Клієнти, які продовжують угоду щодо кваліфікаційних продуктів із наведеної нижче таблиці, станом на 1 листопада 2016 року або пізніше, можуть придбати відпов</w:t>
      </w:r>
      <w:r>
        <w:t>ідну кваліфікаційну пропозицію для онлайнових служба Microsoft Dynamics 365 за угодою про продовження терміну дії до 31 жовтня 2019 року. Клієнти з корпоративним ліцензуванням і динамічним прейскурантом (DPL) зможуть скористатися цією пропозицією під час л</w:t>
      </w:r>
      <w:r>
        <w:t>іцензування передплачуваної послуги в іншій ліцензійній програмі, ніж у якій було ліцензовано Кваліфікаційний продукт.</w:t>
      </w:r>
    </w:p>
    <w:tbl>
      <w:tblPr>
        <w:tblStyle w:val="PURTable"/>
        <w:tblW w:w="0" w:type="dxa"/>
        <w:tblLook w:val="04A0" w:firstRow="1" w:lastRow="0" w:firstColumn="1" w:lastColumn="0" w:noHBand="0" w:noVBand="1"/>
      </w:tblPr>
      <w:tblGrid>
        <w:gridCol w:w="5327"/>
        <w:gridCol w:w="5463"/>
      </w:tblGrid>
      <w:tr w:rsidR="00BD027C">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BD027C" w:rsidRDefault="00F31213">
            <w:pPr>
              <w:pStyle w:val="ProductList-TableBody"/>
            </w:pPr>
            <w:r>
              <w:rPr>
                <w:color w:val="FFFFFF"/>
              </w:rPr>
              <w:t>Відповідні продукти</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BD027C" w:rsidRDefault="00F31213">
            <w:pPr>
              <w:pStyle w:val="ProductList-TableBody"/>
            </w:pPr>
            <w:r>
              <w:rPr>
                <w:color w:val="FFFFFF"/>
              </w:rPr>
              <w:t>Відповідна кваліфікаційна пропозиція для онлайнових служб Microsoft Dynamics 365</w:t>
            </w:r>
          </w:p>
        </w:tc>
      </w:tr>
      <w:tr w:rsidR="00BD027C">
        <w:tc>
          <w:tcPr>
            <w:tcW w:w="6000" w:type="dxa"/>
            <w:tcBorders>
              <w:top w:val="single" w:sz="4" w:space="0" w:color="6E6E6E"/>
              <w:left w:val="single" w:sz="4" w:space="0" w:color="6E6E6E"/>
              <w:bottom w:val="single" w:sz="4" w:space="0" w:color="6E6E6E"/>
              <w:right w:val="single" w:sz="4" w:space="0" w:color="6E6E6E"/>
            </w:tcBorders>
          </w:tcPr>
          <w:p w:rsidR="00BD027C" w:rsidRDefault="00F31213">
            <w:pPr>
              <w:pStyle w:val="ProductList-TableBody"/>
            </w:pPr>
            <w:r>
              <w:t>Microsoft Dynamics CRM Online;</w:t>
            </w:r>
            <w:r>
              <w:br/>
            </w:r>
            <w:r>
              <w:t>Microsoft Dynamics AX (online);</w:t>
            </w:r>
            <w:r>
              <w:br/>
              <w:t xml:space="preserve">Microsoft Dynamics CRM і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rsidR="00BD027C" w:rsidRDefault="00F31213">
            <w:pPr>
              <w:pStyle w:val="ProductList-TableBody"/>
            </w:pPr>
            <w:r>
              <w:t>Microsoft Dynamics 365 Field Services, випуск Enterprise</w:t>
            </w:r>
            <w:r>
              <w:br/>
              <w:t>Microsoft Dynamics 365, випуск Enterprise, кваліфікаційна пропозиція від підтримки програмного забезпечення</w:t>
            </w:r>
            <w:r>
              <w:br/>
              <w:t>Microsoft D</w:t>
            </w:r>
            <w:r>
              <w:t>ynamics 365, випуск Enterprise, Add-on для кваліфікаційної пропозиції</w:t>
            </w:r>
          </w:p>
        </w:tc>
      </w:tr>
      <w:tr w:rsidR="00BD027C">
        <w:tc>
          <w:tcPr>
            <w:tcW w:w="6000" w:type="dxa"/>
            <w:tcBorders>
              <w:top w:val="single" w:sz="4" w:space="0" w:color="6E6E6E"/>
              <w:left w:val="single" w:sz="4" w:space="0" w:color="6E6E6E"/>
              <w:bottom w:val="single" w:sz="4" w:space="0" w:color="6E6E6E"/>
              <w:right w:val="single" w:sz="4" w:space="0" w:color="6E6E6E"/>
            </w:tcBorders>
          </w:tcPr>
          <w:p w:rsidR="00BD027C" w:rsidRDefault="00F31213">
            <w:pPr>
              <w:pStyle w:val="ProductList-TableBody"/>
            </w:pPr>
            <w:r>
              <w:t>Microsoft Dynamics NAV;</w:t>
            </w:r>
            <w:r>
              <w:br/>
              <w:t>Microsoft Dynamics GP; і</w:t>
            </w:r>
            <w:r>
              <w:br/>
              <w:t>ліцензія на передплату Microsoft Dynamics</w:t>
            </w:r>
          </w:p>
        </w:tc>
        <w:tc>
          <w:tcPr>
            <w:tcW w:w="6120" w:type="dxa"/>
            <w:tcBorders>
              <w:top w:val="single" w:sz="4" w:space="0" w:color="6E6E6E"/>
              <w:left w:val="single" w:sz="4" w:space="0" w:color="6E6E6E"/>
              <w:bottom w:val="single" w:sz="4" w:space="0" w:color="6E6E6E"/>
              <w:right w:val="single" w:sz="4" w:space="0" w:color="6E6E6E"/>
            </w:tcBorders>
          </w:tcPr>
          <w:p w:rsidR="00BD027C" w:rsidRDefault="00F31213">
            <w:pPr>
              <w:pStyle w:val="ProductList-TableBody"/>
            </w:pPr>
            <w:r>
              <w:t>Microsoft Dynamics 365, випуск Business, кваліфікаційна пропозиція</w:t>
            </w:r>
            <w:r>
              <w:br/>
              <w:t>Microsoft Dynamics 365, вип</w:t>
            </w:r>
            <w:r>
              <w:t>уск Business, кваліфікаційна пропозиція від підтримки програмного забезпечення</w:t>
            </w:r>
            <w:r>
              <w:br/>
              <w:t>Microsoft Dynamics 365, випуск Business, add-on кваліфікаційної пропозиції</w:t>
            </w:r>
          </w:p>
        </w:tc>
      </w:tr>
    </w:tbl>
    <w:p w:rsidR="00BD027C" w:rsidRDefault="00BD027C">
      <w:pPr>
        <w:pStyle w:val="ProductList-Body"/>
      </w:pPr>
    </w:p>
    <w:p w:rsidR="00BD027C" w:rsidRDefault="00F31213">
      <w:pPr>
        <w:pStyle w:val="ProductList-ClauseHeading"/>
        <w:outlineLvl w:val="3"/>
      </w:pPr>
      <w:r>
        <w:t>2.6 Microsoft Dynamics Marketing і Parature</w:t>
      </w:r>
    </w:p>
    <w:p w:rsidR="00BD027C" w:rsidRDefault="00F31213">
      <w:pPr>
        <w:pStyle w:val="ProductList-Body"/>
      </w:pPr>
      <w:r>
        <w:t xml:space="preserve">Клієнти з угодами Enterprise і Enterprise Subscription, </w:t>
      </w:r>
      <w:r>
        <w:t>які отримали ліцензії на продукти Microsoft Dynamics Marketing і Parature на основі передплат Microsoft до 1 листопада 2016 р. згідно з поточною Реєстраційною формою, можуть подовжити свої передплати за будь-якою наступною Реєстраційною формою до 1 липня 2</w:t>
      </w:r>
      <w:r>
        <w:t>017 р.</w:t>
      </w:r>
    </w:p>
    <w:p w:rsidR="00BD027C" w:rsidRDefault="00BD027C">
      <w:pPr>
        <w:pStyle w:val="ProductList-Body"/>
      </w:pPr>
    </w:p>
    <w:p w:rsidR="00BD027C" w:rsidRDefault="00F31213">
      <w:pPr>
        <w:pStyle w:val="ProductList-ClauseHeading"/>
        <w:outlineLvl w:val="3"/>
      </w:pPr>
      <w:r>
        <w:t>2.7 Microsoft Dynamics 365 план 2, Enterprise edition для державних установ</w:t>
      </w:r>
    </w:p>
    <w:p w:rsidR="00BD027C" w:rsidRDefault="00F31213">
      <w:pPr>
        <w:pStyle w:val="ProductList-Body"/>
      </w:pPr>
      <w:r>
        <w:t>Microsoft Dynamics 365 for Operations не входить до складу Microsoft 365 план 2, Enterprise edition для державних установ.</w:t>
      </w:r>
    </w:p>
    <w:p w:rsidR="00BD027C" w:rsidRDefault="00BD027C">
      <w:pPr>
        <w:pStyle w:val="ProductList-Body"/>
        <w:jc w:val="right"/>
      </w:pPr>
    </w:p>
    <w:tbl>
      <w:tblPr>
        <w:tblStyle w:val="PURTable"/>
        <w:tblW w:w="0" w:type="dxa"/>
        <w:tblLook w:val="04A0" w:firstRow="1" w:lastRow="0" w:firstColumn="1" w:lastColumn="0" w:noHBand="0" w:noVBand="1"/>
      </w:tblPr>
      <w:tblGrid>
        <w:gridCol w:w="10800"/>
      </w:tblGrid>
      <w:tr w:rsidR="00BD027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D027C" w:rsidRDefault="00F31213">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BD027C" w:rsidRDefault="00BD027C">
      <w:pPr>
        <w:pStyle w:val="ProductList-Body"/>
      </w:pPr>
    </w:p>
    <w:p w:rsidR="00BD027C" w:rsidRDefault="00F31213">
      <w:pPr>
        <w:pStyle w:val="ProductList-OfferingGroupHeading"/>
        <w:outlineLvl w:val="1"/>
      </w:pPr>
      <w:bookmarkStart w:id="257" w:name="_Sec632"/>
      <w:r>
        <w:t>Служби Office 365</w:t>
      </w:r>
      <w:bookmarkEnd w:id="257"/>
      <w:r>
        <w:fldChar w:fldCharType="begin"/>
      </w:r>
      <w:r>
        <w:instrText xml:space="preserve"> TC "</w:instrText>
      </w:r>
      <w:bookmarkStart w:id="258" w:name="_Toc478649825"/>
      <w:r>
        <w:instrText>Служби Office 365</w:instrText>
      </w:r>
      <w:bookmarkEnd w:id="258"/>
      <w:r>
        <w:instrText>" \l 2</w:instrText>
      </w:r>
      <w:r>
        <w:fldChar w:fldCharType="end"/>
      </w:r>
    </w:p>
    <w:p w:rsidR="00BD027C" w:rsidRDefault="00F31213">
      <w:pPr>
        <w:pStyle w:val="ProductList-Offering2HeadingNoBorder"/>
        <w:outlineLvl w:val="2"/>
      </w:pPr>
      <w:bookmarkStart w:id="259" w:name="_Sec633"/>
      <w:r>
        <w:t>Програми Office 365</w:t>
      </w:r>
      <w:bookmarkEnd w:id="259"/>
      <w:r>
        <w:fldChar w:fldCharType="begin"/>
      </w:r>
      <w:r>
        <w:instrText xml:space="preserve"> TC "</w:instrText>
      </w:r>
      <w:bookmarkStart w:id="260" w:name="_Toc478649826"/>
      <w:r>
        <w:instrText>Програми Office 365</w:instrText>
      </w:r>
      <w:bookmarkEnd w:id="260"/>
      <w:r>
        <w:instrText>" \l 3</w:instrText>
      </w:r>
      <w:r>
        <w:fldChar w:fldCharType="end"/>
      </w:r>
    </w:p>
    <w:p w:rsidR="00BD027C" w:rsidRDefault="00F31213">
      <w:pPr>
        <w:pStyle w:val="ProductList-Offering1SubSection"/>
        <w:outlineLvl w:val="3"/>
      </w:pPr>
      <w:bookmarkStart w:id="261" w:name="_Sec719"/>
      <w:r>
        <w:t>1. Доступність програм</w:t>
      </w:r>
      <w:bookmarkEnd w:id="261"/>
    </w:p>
    <w:tbl>
      <w:tblPr>
        <w:tblStyle w:val="PURTable"/>
        <w:tblW w:w="0" w:type="dxa"/>
        <w:tblLook w:val="04A0" w:firstRow="1" w:lastRow="0" w:firstColumn="1" w:lastColumn="0" w:noHBand="0" w:noVBand="1"/>
      </w:tblPr>
      <w:tblGrid>
        <w:gridCol w:w="4454"/>
        <w:gridCol w:w="788"/>
        <w:gridCol w:w="788"/>
        <w:gridCol w:w="794"/>
        <w:gridCol w:w="705"/>
        <w:gridCol w:w="828"/>
        <w:gridCol w:w="821"/>
        <w:gridCol w:w="799"/>
        <w:gridCol w:w="807"/>
      </w:tblGrid>
      <w:tr w:rsidR="00BD027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D027C" w:rsidRDefault="00F31213">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"Бали: з</w:instrText>
            </w:r>
            <w:r>
              <w:instrText xml:space="preserve">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w:instrText>
            </w:r>
            <w:r>
              <w:instrText xml:space="preserve">\t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"Реєстраційна форма «En</w:instrText>
            </w:r>
            <w:r>
              <w:instrText xml:space="preserve">rollment for Education Solutions»" </w:instrText>
            </w:r>
            <w:r>
              <w:fldChar w:fldCharType="separate"/>
            </w:r>
            <w:r>
              <w:rPr>
                <w:color w:val="FFFFFF"/>
              </w:rPr>
              <w:t>EES</w:t>
            </w:r>
            <w:r>
              <w:fldChar w:fldCharType="end"/>
            </w:r>
          </w:p>
        </w:tc>
      </w:tr>
      <w:tr w:rsidR="00BD027C">
        <w:tc>
          <w:tcPr>
            <w:tcW w:w="5020" w:type="dxa"/>
            <w:tcBorders>
              <w:top w:val="single" w:sz="6" w:space="0" w:color="FFFFFF"/>
              <w:left w:val="none" w:sz="4" w:space="0" w:color="6E6E6E"/>
              <w:bottom w:val="dashed" w:sz="4" w:space="0" w:color="BFBFBF"/>
              <w:right w:val="none" w:sz="4" w:space="0" w:color="6E6E6E"/>
            </w:tcBorders>
          </w:tcPr>
          <w:p w:rsidR="00BD027C" w:rsidRDefault="00F31213">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r>
      <w:tr w:rsidR="00BD027C">
        <w:tc>
          <w:tcPr>
            <w:tcW w:w="5020" w:type="dxa"/>
            <w:tcBorders>
              <w:top w:val="dashed" w:sz="4" w:space="0" w:color="BFBFBF"/>
              <w:left w:val="none" w:sz="4" w:space="0" w:color="6E6E6E"/>
              <w:bottom w:val="dashed" w:sz="4" w:space="0" w:color="BFBFBF"/>
              <w:right w:val="none" w:sz="4" w:space="0" w:color="6E6E6E"/>
            </w:tcBorders>
          </w:tcPr>
          <w:p w:rsidR="00BD027C" w:rsidRDefault="00F31213">
            <w:pPr>
              <w:pStyle w:val="ProductList-TableBody"/>
            </w:pPr>
            <w:r>
              <w:t>Office 365 ProPlus</w:t>
            </w:r>
            <w:r>
              <w:fldChar w:fldCharType="begin"/>
            </w:r>
            <w:r>
              <w:instrText xml:space="preserve"> XE "Office 365 ProPlus"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BD027C" w:rsidRDefault="00F31213">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BD027C">
        <w:tc>
          <w:tcPr>
            <w:tcW w:w="5020" w:type="dxa"/>
            <w:tcBorders>
              <w:top w:val="dashed" w:sz="4" w:space="0" w:color="BFBFBF"/>
              <w:left w:val="none" w:sz="4" w:space="0" w:color="6E6E6E"/>
              <w:bottom w:val="dashed" w:sz="4" w:space="0" w:color="BFBFBF"/>
              <w:right w:val="none" w:sz="4" w:space="0" w:color="6E6E6E"/>
            </w:tcBorders>
          </w:tcPr>
          <w:p w:rsidR="00BD027C" w:rsidRDefault="00F31213">
            <w:pPr>
              <w:pStyle w:val="ProductList-TableBody"/>
            </w:pPr>
            <w:r>
              <w:t>Office 365 ProPlus From SA</w:t>
            </w:r>
            <w:r>
              <w:fldChar w:fldCharType="begin"/>
            </w:r>
            <w:r>
              <w:instrText xml:space="preserve"> XE "Office 365 ProPlus From SA"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r>
      <w:tr w:rsidR="00BD027C">
        <w:tc>
          <w:tcPr>
            <w:tcW w:w="5020" w:type="dxa"/>
            <w:tcBorders>
              <w:top w:val="dashed" w:sz="4" w:space="0" w:color="BFBFBF"/>
              <w:left w:val="none" w:sz="4" w:space="0" w:color="6E6E6E"/>
              <w:bottom w:val="dashed" w:sz="4" w:space="0" w:color="BFBFBF"/>
              <w:right w:val="none" w:sz="4" w:space="0" w:color="6E6E6E"/>
            </w:tcBorders>
          </w:tcPr>
          <w:p w:rsidR="00BD027C" w:rsidRDefault="00F31213">
            <w:pPr>
              <w:pStyle w:val="ProductList-TableBody"/>
            </w:pPr>
            <w:r>
              <w:rPr>
                <w:color w:val="000000"/>
              </w:rPr>
              <w:t>Visio Pro для Office 365</w:t>
            </w:r>
            <w:r>
              <w:fldChar w:fldCharType="begin"/>
            </w:r>
            <w:r>
              <w:instrText xml:space="preserve"> XE "Visio Pro для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D027C" w:rsidRDefault="00F3121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BD027C">
        <w:tc>
          <w:tcPr>
            <w:tcW w:w="5020" w:type="dxa"/>
            <w:tcBorders>
              <w:top w:val="dashed" w:sz="4" w:space="0" w:color="BFBFBF"/>
              <w:left w:val="none" w:sz="4" w:space="0" w:color="6E6E6E"/>
              <w:bottom w:val="dashed" w:sz="4" w:space="0" w:color="BFBFBF"/>
              <w:right w:val="none" w:sz="4" w:space="0" w:color="6E6E6E"/>
            </w:tcBorders>
          </w:tcPr>
          <w:p w:rsidR="00BD027C" w:rsidRDefault="00F31213">
            <w:pPr>
              <w:pStyle w:val="ProductList-TableBody"/>
            </w:pPr>
            <w:r>
              <w:t>Visio Pro для Office 365, додаткова ліцензія</w:t>
            </w:r>
            <w:r>
              <w:fldChar w:fldCharType="begin"/>
            </w:r>
            <w:r>
              <w:instrText xml:space="preserve"> XE "Visio Pro для Office 365, додаткова ліцензія" </w:instrText>
            </w:r>
            <w:r>
              <w:fldChar w:fldCharType="end"/>
            </w:r>
            <w:r>
              <w:t xml:space="preserve"> (на передплату користувача)</w:t>
            </w:r>
          </w:p>
        </w:tc>
        <w:tc>
          <w:tcPr>
            <w:tcW w:w="860" w:type="dxa"/>
            <w:tcBorders>
              <w:top w:val="dashed" w:sz="4" w:space="0" w:color="BFBFBF"/>
              <w:left w:val="none" w:sz="4" w:space="0" w:color="6E6E6E"/>
              <w:bottom w:val="dashed" w:sz="4" w:space="0" w:color="BFBFBF"/>
              <w:right w:val="single" w:sz="6" w:space="0" w:color="FFFFFF"/>
            </w:tcBorders>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r>
      <w:tr w:rsidR="00BD027C">
        <w:tc>
          <w:tcPr>
            <w:tcW w:w="5020" w:type="dxa"/>
            <w:tcBorders>
              <w:top w:val="dashed" w:sz="4" w:space="0" w:color="BFBFBF"/>
              <w:left w:val="none" w:sz="4" w:space="0" w:color="6E6E6E"/>
              <w:bottom w:val="none" w:sz="4" w:space="0" w:color="BFBFBF"/>
              <w:right w:val="none" w:sz="4" w:space="0" w:color="6E6E6E"/>
            </w:tcBorders>
          </w:tcPr>
          <w:p w:rsidR="00BD027C" w:rsidRDefault="00F31213">
            <w:pPr>
              <w:pStyle w:val="ProductList-TableBody"/>
            </w:pPr>
            <w:r>
              <w:t>Visio Pro for Office 365, ліцензія для переходу в рамках Підтримки програмного забезпечення</w:t>
            </w:r>
            <w:r>
              <w:fldChar w:fldCharType="begin"/>
            </w:r>
            <w:r>
              <w:instrText xml:space="preserve"> XE "Visio Pro for Office 365, ліцензія для переходу в рамках Підтримки програмного забезпечення"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none" w:sz="4" w:space="0" w:color="BFBFBF"/>
              <w:right w:val="single" w:sz="6" w:space="0" w:color="FFFFFF"/>
            </w:tcBorders>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r>
    </w:tbl>
    <w:p w:rsidR="00BD027C" w:rsidRDefault="00F31213">
      <w:pPr>
        <w:pStyle w:val="ProductList-Offering1SubSection"/>
        <w:outlineLvl w:val="3"/>
      </w:pPr>
      <w:bookmarkStart w:id="262" w:name="_Sec774"/>
      <w:r>
        <w:t>2. Умови продукту</w:t>
      </w:r>
      <w:bookmarkEnd w:id="262"/>
    </w:p>
    <w:tbl>
      <w:tblPr>
        <w:tblStyle w:val="PURTable"/>
        <w:tblW w:w="0" w:type="dxa"/>
        <w:tblLook w:val="04A0" w:firstRow="1" w:lastRow="0" w:firstColumn="1" w:lastColumn="0" w:noHBand="0" w:noVBand="1"/>
      </w:tblPr>
      <w:tblGrid>
        <w:gridCol w:w="3611"/>
        <w:gridCol w:w="3589"/>
        <w:gridCol w:w="3590"/>
      </w:tblGrid>
      <w:tr w:rsidR="00BD02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19">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w:instrText>
            </w:r>
            <w:r>
              <w:instrText xml:space="preserve">продуктів: Програма, Сервер і Система." </w:instrText>
            </w:r>
            <w:r>
              <w:fldChar w:fldCharType="separate"/>
            </w:r>
            <w:r>
              <w:rPr>
                <w:color w:val="0563C1"/>
              </w:rPr>
              <w:t>Група Продуктів</w:t>
            </w:r>
            <w:r>
              <w:fldChar w:fldCharType="end"/>
            </w:r>
            <w:r>
              <w:t>: Програми</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D027C" w:rsidRDefault="00F31213">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w:t>
            </w:r>
            <w:r>
              <w:rPr>
                <w:color w:val="0563C1"/>
              </w:rPr>
              <w:t>повідний подовжений строк</w:t>
            </w:r>
            <w:r>
              <w:fldChar w:fldCharType="end"/>
            </w:r>
            <w:r>
              <w:t>: Visio Pro для Office 365</w:t>
            </w:r>
          </w:p>
        </w:tc>
      </w:tr>
      <w:tr w:rsidR="00BD02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D027C" w:rsidRDefault="00F31213">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Ліцензія на передплату користувача для переходу в рамках Підтримки програмного забезпечення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Акції: Н/Д</w:t>
            </w:r>
          </w:p>
        </w:tc>
      </w:tr>
      <w:tr w:rsidR="00BD02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lastRenderedPageBreak/>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AutoTextList   \s NoStyle \t "Право на зменшення: Онлайнова служба для клієнта, який має реєстраційну фо</w:instrText>
            </w:r>
            <w:r>
              <w:instrText>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w:instrText>
            </w:r>
            <w:r>
              <w:instrText xml:space="preserve">о зобов’язання." </w:instrText>
            </w:r>
            <w:r>
              <w:fldChar w:fldCharType="separate"/>
            </w:r>
            <w:r>
              <w:rPr>
                <w:color w:val="0563C1"/>
              </w:rPr>
              <w:t>Право на зменшення</w:t>
            </w:r>
            <w:r>
              <w:fldChar w:fldCharType="end"/>
            </w:r>
            <w:r>
              <w:t xml:space="preserve">: Всі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D027C" w:rsidRDefault="00F31213">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w:instrText>
            </w:r>
            <w:r>
              <w:instrText xml:space="preserve">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Visio Pro для Office 365</w:t>
            </w:r>
          </w:p>
        </w:tc>
      </w:tr>
      <w:tr w:rsidR="00BD027C">
        <w:tc>
          <w:tcPr>
            <w:tcW w:w="40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AutoTextList   \s NoStyle \t "Переваги використання для студентів: Установи, які надають ліцензії на відповідний Продукт відповідно до Кількості користувачів в організації, можуть також надавати ліцензії на Продукт для використання Студентами Установи без</w:instrText>
            </w:r>
            <w:r>
              <w:instrText xml:space="preserve"> додаткової плати." </w:instrText>
            </w:r>
            <w:r>
              <w:fldChar w:fldCharType="separate"/>
            </w:r>
            <w:r>
              <w:rPr>
                <w:color w:val="0563C1"/>
              </w:rPr>
              <w:t>Переваги використання для учнів</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w:instrText>
            </w:r>
            <w:r>
              <w:instrText xml:space="preserve">ння чи річного процесу замовлення, а не на щомісячній основі."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BD027C">
            <w:pPr>
              <w:pStyle w:val="ProductList-TableBody"/>
            </w:pPr>
          </w:p>
        </w:tc>
      </w:tr>
    </w:tbl>
    <w:p w:rsidR="00BD027C" w:rsidRDefault="00BD027C">
      <w:pPr>
        <w:pStyle w:val="ProductList-Body"/>
      </w:pPr>
    </w:p>
    <w:p w:rsidR="00BD027C" w:rsidRDefault="00F31213">
      <w:pPr>
        <w:pStyle w:val="ProductList-ClauseHeading"/>
        <w:outlineLvl w:val="4"/>
      </w:pPr>
      <w:r>
        <w:t>2.1 Критерії придбання Ліцензій на передплату користувача для переходу в рамках Підтримки програмного забезпечення для Програм Office 365</w:t>
      </w:r>
    </w:p>
    <w:p w:rsidR="00BD027C" w:rsidRDefault="00F31213">
      <w:pPr>
        <w:pStyle w:val="ProductList-Body"/>
      </w:pPr>
      <w:r>
        <w:t>Ліцензії на передплату ко</w:t>
      </w:r>
      <w:r>
        <w:t xml:space="preserve">ристувача для переходу в рамках Підтримки програмного забезпечення можна придбати замість повністю оплачених постійних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w:instrText>
      </w:r>
      <w:r>
        <w:instrText xml:space="preserve">ступу." </w:instrText>
      </w:r>
      <w:r>
        <w:fldChar w:fldCharType="separate"/>
      </w:r>
      <w:r>
        <w:rPr>
          <w:color w:val="0563C1"/>
        </w:rPr>
        <w:t>Ліцензій</w:t>
      </w:r>
      <w:r>
        <w:fldChar w:fldCharType="end"/>
      </w:r>
      <w:r>
        <w:t xml:space="preserve"> з чинною Підтримкою програмного забезпечення на Відповідні продукти, перелічені в таблиці нижче. Ліцензії на передплату користувача для переходу в рамках Підтримки програмного забезпечення можна придбати замість Ліцензій на передплату на зазначені нижче П</w:t>
      </w:r>
      <w:r>
        <w:t>родукти, якщо Ліцензію на передплату було придбано принаймні за три роки до придбання Ліцензії на передплату користувача для переходу в рамках Підтримки програмного забезпечення.</w:t>
      </w:r>
    </w:p>
    <w:tbl>
      <w:tblPr>
        <w:tblStyle w:val="PURTable"/>
        <w:tblW w:w="0" w:type="dxa"/>
        <w:tblLook w:val="04A0" w:firstRow="1" w:lastRow="0" w:firstColumn="1" w:lastColumn="0" w:noHBand="0" w:noVBand="1"/>
      </w:tblPr>
      <w:tblGrid>
        <w:gridCol w:w="5385"/>
        <w:gridCol w:w="5405"/>
      </w:tblGrid>
      <w:tr w:rsidR="00BD027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D027C" w:rsidRDefault="00F31213">
            <w:pPr>
              <w:pStyle w:val="ProductList-TableBody"/>
            </w:pPr>
            <w:r>
              <w:rPr>
                <w:color w:val="FFFFFF"/>
              </w:rPr>
              <w:t>Відповідні продукти</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D027C" w:rsidRDefault="00F31213">
            <w:pPr>
              <w:pStyle w:val="ProductList-TableBody"/>
            </w:pPr>
            <w:r>
              <w:rPr>
                <w:color w:val="FFFFFF"/>
              </w:rPr>
              <w:t>Відповідна Ліцензія на передплату користувача для переход</w:t>
            </w:r>
            <w:r>
              <w:rPr>
                <w:color w:val="FFFFFF"/>
              </w:rPr>
              <w:t>у в рамках Підтримки програмного забезпечення</w:t>
            </w:r>
          </w:p>
        </w:tc>
      </w:tr>
      <w:tr w:rsidR="00BD027C">
        <w:tc>
          <w:tcPr>
            <w:tcW w:w="612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Ліцензія для переходу в рамках Підтримки програмного забезпечення для Office 365 ProPlus</w:t>
            </w:r>
          </w:p>
        </w:tc>
      </w:tr>
      <w:tr w:rsidR="00BD027C">
        <w:tc>
          <w:tcPr>
            <w:tcW w:w="612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Ліцензія для переходу в рамках Підтримки програмного забезпечення на Visio Pro для Office 365</w:t>
            </w:r>
          </w:p>
        </w:tc>
      </w:tr>
    </w:tbl>
    <w:p w:rsidR="00BD027C" w:rsidRDefault="00BD027C">
      <w:pPr>
        <w:pStyle w:val="ProductList-Body"/>
      </w:pPr>
    </w:p>
    <w:p w:rsidR="00BD027C" w:rsidRDefault="00F31213">
      <w:pPr>
        <w:pStyle w:val="ProductList-ClauseHeading"/>
        <w:outlineLvl w:val="4"/>
      </w:pPr>
      <w:r>
        <w:t>2.2 Ліцензії на оновлення Додаткових ліцензій на передплату користувача</w:t>
      </w:r>
    </w:p>
    <w:p w:rsidR="00BD027C" w:rsidRDefault="00F31213">
      <w:pPr>
        <w:pStyle w:val="ProductList-Body"/>
      </w:pPr>
      <w:r>
        <w:t>Кожна Ліцензія на оновлення повинна мати активну Підтримку програмного забезпечення.</w:t>
      </w:r>
    </w:p>
    <w:tbl>
      <w:tblPr>
        <w:tblStyle w:val="PURTable"/>
        <w:tblW w:w="0" w:type="dxa"/>
        <w:tblLook w:val="04A0" w:firstRow="1" w:lastRow="0" w:firstColumn="1" w:lastColumn="0" w:noHBand="0" w:noVBand="1"/>
      </w:tblPr>
      <w:tblGrid>
        <w:gridCol w:w="5392"/>
        <w:gridCol w:w="5398"/>
      </w:tblGrid>
      <w:tr w:rsidR="00BD027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D027C" w:rsidRDefault="00F31213">
            <w:pPr>
              <w:pStyle w:val="ProductList-TableBody"/>
            </w:pPr>
            <w:r>
              <w:rPr>
                <w:color w:val="FFFFFF"/>
              </w:rPr>
              <w:t>Від</w:t>
            </w:r>
            <w:r>
              <w:rPr>
                <w:color w:val="FFFFFF"/>
              </w:rPr>
              <w:t>повідні продукти</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D027C" w:rsidRDefault="00F31213">
            <w:pPr>
              <w:pStyle w:val="ProductList-TableBody"/>
            </w:pPr>
            <w:r>
              <w:rPr>
                <w:color w:val="FFFFFF"/>
              </w:rPr>
              <w:t>Додаткова ліцензія на передплату користувача</w:t>
            </w:r>
          </w:p>
        </w:tc>
      </w:tr>
      <w:tr w:rsidR="00BD027C">
        <w:tc>
          <w:tcPr>
            <w:tcW w:w="612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Visio Pro для Office 365, додаткова ліцензія до Visio Professional</w:t>
            </w:r>
          </w:p>
        </w:tc>
      </w:tr>
      <w:tr w:rsidR="00BD027C">
        <w:tc>
          <w:tcPr>
            <w:tcW w:w="612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Visio Pro для Office 365, додаткова ліцензія до Visio Standard</w:t>
            </w:r>
          </w:p>
        </w:tc>
      </w:tr>
    </w:tbl>
    <w:p w:rsidR="00BD027C" w:rsidRDefault="00BD027C">
      <w:pPr>
        <w:pStyle w:val="ProductList-Body"/>
      </w:pPr>
    </w:p>
    <w:p w:rsidR="00BD027C" w:rsidRDefault="00F31213">
      <w:pPr>
        <w:pStyle w:val="ProductList-ClauseHeading"/>
        <w:outlineLvl w:val="4"/>
      </w:pPr>
      <w:r>
        <w:t>2.3 Право на використання носіїв для Office 365 Pro Plus з Правами на використання Windows To Go</w:t>
      </w:r>
    </w:p>
    <w:p w:rsidR="00BD027C" w:rsidRDefault="00F31213">
      <w:pPr>
        <w:pStyle w:val="ProductList-Body"/>
      </w:pPr>
      <w:r>
        <w:t>Якщо користувач, якому Клієнт призначив Ліцензію на Office 365 ProPlus, використовує програмне</w:t>
      </w:r>
      <w:r>
        <w:t xml:space="preserve"> забезпечення згідно з Правами на використання Windows To Go, цей користувач замість інсталяції копії програмного забезпечення, наданого з Office 365 ProPlus, на одному з п’яти дозволених пристроїв згідно з умовами надання послуг Office 365 ProPlus може 1)</w:t>
      </w:r>
      <w:r>
        <w:t xml:space="preserve"> інсталювати одну копію програмного забезпечення Office Professional Plus 2013</w:t>
      </w:r>
      <w:r>
        <w:fldChar w:fldCharType="begin"/>
      </w:r>
      <w:r>
        <w:instrText xml:space="preserve"> XE "Office Professional Plus 2013" </w:instrText>
      </w:r>
      <w:r>
        <w:fldChar w:fldCharType="end"/>
      </w:r>
      <w:r>
        <w:t xml:space="preserve"> на USB-носії, що використовується для Прав на використання Windows To Go, і 2) використовувати програмне забезпечення Office Professional P</w:t>
      </w:r>
      <w:r>
        <w:t>lus 2013 на цьому USB-носії на будь-якому пристрої. Після закінчення передплати Клієнта на Office 365 ProPlus він повинен видалити Office Professional Plus 2013 з USB-носія.</w:t>
      </w:r>
    </w:p>
    <w:p w:rsidR="00BD027C" w:rsidRDefault="00BD027C">
      <w:pPr>
        <w:pStyle w:val="ProductList-Body"/>
      </w:pPr>
    </w:p>
    <w:p w:rsidR="00BD027C" w:rsidRDefault="00F31213">
      <w:pPr>
        <w:pStyle w:val="ProductList-ClauseHeading"/>
        <w:outlineLvl w:val="4"/>
      </w:pPr>
      <w:r>
        <w:t>2.4 Угода «Campus and School», Реєстраційна форма «Enrollment for Education Solut</w:t>
      </w:r>
      <w:r>
        <w:t>ions» і Програма «Open Value Subscription – рішення «Education Solutions»».</w:t>
      </w:r>
    </w:p>
    <w:p w:rsidR="00BD027C" w:rsidRDefault="00F31213">
      <w:pPr>
        <w:pStyle w:val="ProductList-Body"/>
      </w:pPr>
      <w:r>
        <w:t xml:space="preserve">Якщо Клієнт є Установою, як описано в Угоді «Campus and School», і передплачує Ліцензію на передплату користувача для Office 365 ProPlus, він повинен придбати Ліцензію для кожного </w:t>
      </w:r>
      <w:r>
        <w:t xml:space="preserve">Кваліфікованого користувача в організації Установи. Якщо Установа придбає Ліцензію на передплату користувача для Варіанта для учнів для Office 365 ProPlus, вона повинна придбати </w:t>
      </w:r>
      <w:r>
        <w:fldChar w:fldCharType="begin"/>
      </w:r>
      <w:r>
        <w:instrText xml:space="preserve"> AutoTextList   \s NoStyle \t "«Ліцензія» означає право на завантаження, інста</w:instrText>
      </w:r>
      <w:r>
        <w:instrText xml:space="preserve">ляцію, використання Продукту, а також отримання до нього доступу." </w:instrText>
      </w:r>
      <w:r>
        <w:fldChar w:fldCharType="separate"/>
      </w:r>
      <w:r>
        <w:rPr>
          <w:color w:val="0563C1"/>
        </w:rPr>
        <w:t>Ліцензію</w:t>
      </w:r>
      <w:r>
        <w:fldChar w:fldCharType="end"/>
      </w:r>
      <w:r>
        <w:t xml:space="preserve"> для кожного Учня в Організації.</w:t>
      </w:r>
    </w:p>
    <w:p w:rsidR="00BD027C" w:rsidRDefault="00BD027C">
      <w:pPr>
        <w:pStyle w:val="ProductList-Body"/>
      </w:pPr>
    </w:p>
    <w:p w:rsidR="00BD027C" w:rsidRDefault="00F31213">
      <w:pPr>
        <w:pStyle w:val="ProductList-Body"/>
      </w:pPr>
      <w:r>
        <w:t>Установи з Ліцензіями на передплату користувача на Office 365 ProPlus, призначеними всьому професорсько-викладацькому складу та персоналу, можут</w:t>
      </w:r>
      <w:r>
        <w:t>ь інсталювати програмне забезпечення Office Professional Plus 2016 у будь-якій лабораторії або бібліотеці з відкритим доступом в Організації установи. В іншому випадку використання програмного забезпечення підлягає умовам Ліцензії для Office Professional P</w:t>
      </w:r>
      <w:r>
        <w:t>lus 2016.</w:t>
      </w:r>
    </w:p>
    <w:p w:rsidR="00BD027C" w:rsidRDefault="00BD027C">
      <w:pPr>
        <w:pStyle w:val="ProductList-Body"/>
      </w:pPr>
    </w:p>
    <w:p w:rsidR="00BD027C" w:rsidRDefault="00F31213">
      <w:pPr>
        <w:pStyle w:val="ProductList-Body"/>
      </w:pPr>
      <w:r>
        <w:t>Установи з Підтримкою програмного забезпечення для Office Professional Plus, призначеною всьому професорсько-викладацькому складу та персоналу, мають право придбати Ліцензії на Office 365 ProPlus для всього професорсько-викладацького складу та п</w:t>
      </w:r>
      <w:r>
        <w:t>ерсоналу, що є частиною організації Установи, без додаткових витрат для Установи. Ліцензії, набуті безкоштовно згідно з цією пропозицією, не можуть зараховуватися по відношенню до вимог для мінімального замовлення Установи.</w:t>
      </w:r>
    </w:p>
    <w:p w:rsidR="00BD027C" w:rsidRDefault="00BD027C">
      <w:pPr>
        <w:pStyle w:val="ProductList-Body"/>
      </w:pPr>
    </w:p>
    <w:p w:rsidR="00BD027C" w:rsidRDefault="00F31213">
      <w:pPr>
        <w:pStyle w:val="ProductList-ClauseHeading"/>
        <w:outlineLvl w:val="4"/>
      </w:pPr>
      <w:r>
        <w:t>2.5 Office Multi Language Pack</w:t>
      </w:r>
    </w:p>
    <w:p w:rsidR="00BD027C" w:rsidRDefault="00F31213">
      <w:pPr>
        <w:pStyle w:val="ProductList-Body"/>
      </w:pPr>
      <w:r>
        <w:t>Клієнти з передплатою на Програму Office 365 можуть використовувати останню версію Office Multi Language Pack</w:t>
      </w:r>
      <w:r>
        <w:fldChar w:fldCharType="begin"/>
      </w:r>
      <w:r>
        <w:instrText xml:space="preserve"> XE "Office Multi Language Pack" </w:instrText>
      </w:r>
      <w:r>
        <w:fldChar w:fldCharType="end"/>
      </w:r>
      <w:r>
        <w:t xml:space="preserve"> із копіями програмного забезпечення для настільних комп’ютерів, які їм дозволено використовувати згідно з їхньо</w:t>
      </w:r>
      <w:r>
        <w:t xml:space="preserve">ю кваліфікованою передплатою на Office 365. Право на використання Office Multi Language Pack закінчується, коли закінчується дія прав за кваліфікованою ліцензією на Програму Office 365. </w:t>
      </w:r>
    </w:p>
    <w:p w:rsidR="00BD027C" w:rsidRDefault="00BD027C">
      <w:pPr>
        <w:pStyle w:val="ProductList-Body"/>
      </w:pPr>
    </w:p>
    <w:p w:rsidR="00BD027C" w:rsidRDefault="00F31213">
      <w:pPr>
        <w:pStyle w:val="ProductList-ClauseHeading"/>
        <w:outlineLvl w:val="4"/>
      </w:pPr>
      <w:r>
        <w:t>2.6 Office Online</w:t>
      </w:r>
    </w:p>
    <w:p w:rsidR="00BD027C" w:rsidRDefault="00F31213">
      <w:pPr>
        <w:pStyle w:val="ProductList-Body"/>
      </w:pPr>
      <w:r>
        <w:t xml:space="preserve">Якщо Клієнт має </w:t>
      </w:r>
      <w:r>
        <w:fldChar w:fldCharType="begin"/>
      </w:r>
      <w:r>
        <w:instrText xml:space="preserve"> AutoTextList   \s NoStyle \t "«Лі</w:instrText>
      </w:r>
      <w:r>
        <w:instrText xml:space="preserve">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на Office 365 ProPlus, він може використовувати служби Office Online</w:t>
      </w:r>
      <w:r>
        <w:fldChar w:fldCharType="begin"/>
      </w:r>
      <w:r>
        <w:instrText xml:space="preserve"> XE "Office Online" </w:instrText>
      </w:r>
      <w:r>
        <w:fldChar w:fldCharType="end"/>
      </w:r>
      <w:r>
        <w:t xml:space="preserve">. Кожен </w:t>
      </w:r>
      <w:r>
        <w:fldChar w:fldCharType="begin"/>
      </w:r>
      <w:r>
        <w:instrText xml:space="preserve"> AutoTextList   \s NoStyle \t "Ліце</w:instrText>
      </w:r>
      <w:r>
        <w:instrText xml:space="preserve">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Клієнта, який працює з Office 365 ProPlus, може отримувати доступ до служб Office Online для перегляду та редагування документів, якщо в нього також є ліцензія на Share</w:t>
      </w:r>
      <w:r>
        <w:t>Point Online чи OneDrive для бізнесу.</w:t>
      </w:r>
    </w:p>
    <w:p w:rsidR="00BD027C" w:rsidRDefault="00BD027C">
      <w:pPr>
        <w:pStyle w:val="ProductList-Body"/>
      </w:pPr>
    </w:p>
    <w:p w:rsidR="00BD027C" w:rsidRDefault="00F31213">
      <w:pPr>
        <w:pStyle w:val="ProductList-ClauseHeading"/>
        <w:outlineLvl w:val="4"/>
      </w:pPr>
      <w:r>
        <w:t>2.7 Період переходу Open Value Subscription</w:t>
      </w:r>
    </w:p>
    <w:p w:rsidR="00BD027C" w:rsidRDefault="00F31213">
      <w:pPr>
        <w:pStyle w:val="ProductList-Body"/>
      </w:pPr>
      <w:r>
        <w:t>Для кожної Ліцензії на передплату користувача на Office 365 ProPlus, для середнього бізнесу, для підприємств E3–E5 або Education E3–E5, яку Клієнт активує після або до закін</w:t>
      </w:r>
      <w:r>
        <w:t xml:space="preserve">чення дії угоди «Open Value Subscription» («дата закінчення дії»), Клієнт може й надалі використовувати копію Office Standard або Professional Plus, надану йому за ліцензією згідно з умовами угоди «Open Value Subscription». Це </w:t>
      </w:r>
      <w:r>
        <w:lastRenderedPageBreak/>
        <w:t>право закінчує діяти через 18</w:t>
      </w:r>
      <w:r>
        <w:t>0 днів після Дати закінчення дії. Використання Office Standard</w:t>
      </w:r>
      <w:r>
        <w:fldChar w:fldCharType="begin"/>
      </w:r>
      <w:r>
        <w:instrText xml:space="preserve"> XE "Office Standard" </w:instrText>
      </w:r>
      <w:r>
        <w:fldChar w:fldCharType="end"/>
      </w:r>
      <w:r>
        <w:t xml:space="preserve"> або Office Professional Plus</w:t>
      </w:r>
      <w:r>
        <w:fldChar w:fldCharType="begin"/>
      </w:r>
      <w:r>
        <w:instrText xml:space="preserve"> XE "Office Professional Plus" </w:instrText>
      </w:r>
      <w:r>
        <w:fldChar w:fldCharType="end"/>
      </w:r>
      <w:r>
        <w:t xml:space="preserve"> протягом цього періоду регулюється Правами на використання, що є чинними станом на Дату закінчення дії.</w:t>
      </w:r>
    </w:p>
    <w:p w:rsidR="00BD027C" w:rsidRDefault="00BD027C">
      <w:pPr>
        <w:pStyle w:val="ProductList-Body"/>
      </w:pPr>
    </w:p>
    <w:p w:rsidR="00BD027C" w:rsidRDefault="00F31213">
      <w:pPr>
        <w:pStyle w:val="ProductList-ClauseHeading"/>
        <w:outlineLvl w:val="4"/>
      </w:pPr>
      <w:r>
        <w:t>2.</w:t>
      </w:r>
      <w:r>
        <w:t>8 Права на розгортання для Visio Professional 2016</w:t>
      </w:r>
    </w:p>
    <w:p w:rsidR="00BD027C" w:rsidRDefault="00F31213">
      <w:pPr>
        <w:pStyle w:val="ProductList-Body"/>
      </w:pPr>
      <w:r>
        <w:t>Кожен користувач Office 2016 і кожен користувач, який має право на інсталяцію Office Professional Plus відповідно до розділу Secure Productive Enterprise From SA User SL, з передплатою на Visio Pro для Office 365 може інсталювати й використовувати одну коп</w:t>
      </w:r>
      <w:r>
        <w:t>ію Visio Professional 2016 на пристрої, на якому інстальовано Office 2016.</w:t>
      </w:r>
    </w:p>
    <w:p w:rsidR="00BD027C" w:rsidRDefault="00BD027C">
      <w:pPr>
        <w:pStyle w:val="ProductList-Body"/>
        <w:jc w:val="right"/>
      </w:pPr>
    </w:p>
    <w:tbl>
      <w:tblPr>
        <w:tblStyle w:val="PURTable"/>
        <w:tblW w:w="0" w:type="dxa"/>
        <w:tblLook w:val="04A0" w:firstRow="1" w:lastRow="0" w:firstColumn="1" w:lastColumn="0" w:noHBand="0" w:noVBand="1"/>
      </w:tblPr>
      <w:tblGrid>
        <w:gridCol w:w="10800"/>
      </w:tblGrid>
      <w:tr w:rsidR="00BD027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D027C" w:rsidRDefault="00F31213">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BD027C" w:rsidRDefault="00BD027C">
      <w:pPr>
        <w:pStyle w:val="ProductList-Body"/>
      </w:pPr>
    </w:p>
    <w:p w:rsidR="00BD027C" w:rsidRDefault="00F31213">
      <w:pPr>
        <w:pStyle w:val="ProductList-Offering2HeadingNoBorder"/>
        <w:outlineLvl w:val="2"/>
      </w:pPr>
      <w:bookmarkStart w:id="263" w:name="_Sec634"/>
      <w:r>
        <w:t>Програмні комплекси Office 365 Suites</w:t>
      </w:r>
      <w:bookmarkEnd w:id="263"/>
      <w:r>
        <w:fldChar w:fldCharType="begin"/>
      </w:r>
      <w:r>
        <w:instrText xml:space="preserve"> TC "</w:instrText>
      </w:r>
      <w:bookmarkStart w:id="264" w:name="_Toc478649827"/>
      <w:r>
        <w:instrText>Програмні комплекси Office 365 Suites</w:instrText>
      </w:r>
      <w:bookmarkEnd w:id="264"/>
      <w:r>
        <w:instrText>" \l 3</w:instrText>
      </w:r>
      <w:r>
        <w:fldChar w:fldCharType="end"/>
      </w:r>
    </w:p>
    <w:p w:rsidR="00BD027C" w:rsidRDefault="00F31213">
      <w:pPr>
        <w:pStyle w:val="ProductList-Offering1SubSection"/>
        <w:outlineLvl w:val="3"/>
      </w:pPr>
      <w:bookmarkStart w:id="265" w:name="_Sec720"/>
      <w:r>
        <w:t>1. Доступність програм</w:t>
      </w:r>
      <w:bookmarkEnd w:id="265"/>
    </w:p>
    <w:tbl>
      <w:tblPr>
        <w:tblStyle w:val="PURTable"/>
        <w:tblW w:w="0" w:type="dxa"/>
        <w:tblLook w:val="04A0" w:firstRow="1" w:lastRow="0" w:firstColumn="1" w:lastColumn="0" w:noHBand="0" w:noVBand="1"/>
      </w:tblPr>
      <w:tblGrid>
        <w:gridCol w:w="4454"/>
        <w:gridCol w:w="788"/>
        <w:gridCol w:w="788"/>
        <w:gridCol w:w="794"/>
        <w:gridCol w:w="705"/>
        <w:gridCol w:w="828"/>
        <w:gridCol w:w="820"/>
        <w:gridCol w:w="799"/>
        <w:gridCol w:w="808"/>
      </w:tblGrid>
      <w:tr w:rsidR="00BD027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D027C" w:rsidRDefault="00F31213">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w:instrText>
            </w:r>
            <w:r>
              <w:instrText xml:space="preserve">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w:instrText>
            </w:r>
            <w:r>
              <w:instrText xml:space="preserve">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"Open Value Subscription – осві</w:instrText>
            </w:r>
            <w:r>
              <w:instrText xml:space="preserve">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BD027C">
        <w:tc>
          <w:tcPr>
            <w:tcW w:w="5020" w:type="dxa"/>
            <w:tcBorders>
              <w:top w:val="single" w:sz="6" w:space="0" w:color="FFFFFF"/>
              <w:left w:val="none" w:sz="4" w:space="0" w:color="6E6E6E"/>
              <w:bottom w:val="dashed" w:sz="4" w:space="0" w:color="BFBFBF"/>
              <w:right w:val="none" w:sz="4" w:space="0" w:color="6E6E6E"/>
            </w:tcBorders>
          </w:tcPr>
          <w:p w:rsidR="00BD027C" w:rsidRDefault="00F31213">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r>
      <w:tr w:rsidR="00BD027C">
        <w:tc>
          <w:tcPr>
            <w:tcW w:w="5020" w:type="dxa"/>
            <w:tcBorders>
              <w:top w:val="dashed" w:sz="4" w:space="0" w:color="BFBFBF"/>
              <w:left w:val="none" w:sz="4" w:space="0" w:color="6E6E6E"/>
              <w:bottom w:val="dashed" w:sz="4" w:space="0" w:color="BFBFBF"/>
              <w:right w:val="none" w:sz="4" w:space="0" w:color="6E6E6E"/>
            </w:tcBorders>
          </w:tcPr>
          <w:p w:rsidR="00BD027C" w:rsidRDefault="00F31213">
            <w:pPr>
              <w:pStyle w:val="ProductList-TableBody"/>
            </w:pPr>
            <w:r>
              <w:rPr>
                <w:color w:val="000000"/>
              </w:rPr>
              <w:t>Office 365 Business Premium</w:t>
            </w:r>
            <w:r>
              <w:fldChar w:fldCharType="begin"/>
            </w:r>
            <w:r>
              <w:instrText xml:space="preserve"> XE "</w:instrText>
            </w:r>
            <w:r>
              <w:instrText xml:space="preserve">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w:instrText>
            </w:r>
            <w:r>
              <w:instrText xml:space="preserve">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r>
      <w:tr w:rsidR="00BD027C">
        <w:tc>
          <w:tcPr>
            <w:tcW w:w="5020" w:type="dxa"/>
            <w:tcBorders>
              <w:top w:val="dashed" w:sz="4" w:space="0" w:color="BFBFBF"/>
              <w:left w:val="none" w:sz="4" w:space="0" w:color="6E6E6E"/>
              <w:bottom w:val="dashed" w:sz="4" w:space="0" w:color="BFBFBF"/>
              <w:right w:val="none" w:sz="4" w:space="0" w:color="6E6E6E"/>
            </w:tcBorders>
          </w:tcPr>
          <w:p w:rsidR="00BD027C" w:rsidRDefault="00F31213">
            <w:pPr>
              <w:pStyle w:val="ProductList-TableBody"/>
            </w:pPr>
            <w:r>
              <w:t>Office 365 Education</w:t>
            </w:r>
            <w:r>
              <w:fldChar w:fldCharType="begin"/>
            </w:r>
            <w:r>
              <w:instrText xml:space="preserve"> XE "Office 365 Education"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BD027C" w:rsidRDefault="00F3121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BD027C">
        <w:tc>
          <w:tcPr>
            <w:tcW w:w="5020" w:type="dxa"/>
            <w:tcBorders>
              <w:top w:val="dashed" w:sz="4" w:space="0" w:color="BFBFBF"/>
              <w:left w:val="none" w:sz="4" w:space="0" w:color="6E6E6E"/>
              <w:bottom w:val="dashed" w:sz="4" w:space="0" w:color="BFBFBF"/>
              <w:right w:val="none" w:sz="4" w:space="0" w:color="6E6E6E"/>
            </w:tcBorders>
          </w:tcPr>
          <w:p w:rsidR="00BD027C" w:rsidRDefault="00F31213">
            <w:pPr>
              <w:pStyle w:val="ProductList-TableBody"/>
            </w:pPr>
            <w:r>
              <w:t>Office 365 Education E5</w:t>
            </w:r>
            <w:r>
              <w:fldChar w:fldCharType="begin"/>
            </w:r>
            <w:r>
              <w:instrText xml:space="preserve"> XE "Office 365 Education E5"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dashed" w:sz="4" w:space="0" w:color="BFBFBF"/>
              <w:right w:val="single" w:sz="6" w:space="0" w:color="FFFFFF"/>
            </w:tcBorders>
          </w:tcPr>
          <w:p w:rsidR="00BD027C" w:rsidRDefault="00F3121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BD027C">
        <w:tc>
          <w:tcPr>
            <w:tcW w:w="5020" w:type="dxa"/>
            <w:tcBorders>
              <w:top w:val="dashed" w:sz="4" w:space="0" w:color="BFBFBF"/>
              <w:left w:val="none" w:sz="4" w:space="0" w:color="6E6E6E"/>
              <w:bottom w:val="dashed" w:sz="4" w:space="0" w:color="BFBFBF"/>
              <w:right w:val="none" w:sz="4" w:space="0" w:color="6E6E6E"/>
            </w:tcBorders>
          </w:tcPr>
          <w:p w:rsidR="00BD027C" w:rsidRDefault="00F31213">
            <w:pPr>
              <w:pStyle w:val="ProductList-TableBody"/>
            </w:pPr>
            <w:r>
              <w:t>Додаткова ліцензія для випуску Office 365 Education E5</w:t>
            </w:r>
            <w:r>
              <w:fldChar w:fldCharType="begin"/>
            </w:r>
            <w:r>
              <w:instrText xml:space="preserve"> XE "</w:instrText>
            </w:r>
            <w:r>
              <w:instrText xml:space="preserve">Додаткова ліцензія для випуску Office 365 Education E5"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dashed" w:sz="4" w:space="0" w:color="BFBFBF"/>
              <w:right w:val="single" w:sz="6" w:space="0" w:color="FFFFFF"/>
            </w:tcBorders>
          </w:tcPr>
          <w:p w:rsidR="00BD027C" w:rsidRDefault="00F3121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w:instrText>
            </w:r>
            <w:r>
              <w:instrText xml:space="preserve"> \t "Пропозиція Student Offering" </w:instrText>
            </w:r>
            <w:r>
              <w:fldChar w:fldCharType="separate"/>
            </w:r>
            <w:r>
              <w:rPr>
                <w:color w:val="000000"/>
              </w:rPr>
              <w:t>ST</w:t>
            </w:r>
            <w:r>
              <w:fldChar w:fldCharType="end"/>
            </w:r>
          </w:p>
        </w:tc>
      </w:tr>
      <w:tr w:rsidR="00BD027C">
        <w:tc>
          <w:tcPr>
            <w:tcW w:w="5020" w:type="dxa"/>
            <w:tcBorders>
              <w:top w:val="dashed" w:sz="4" w:space="0" w:color="BFBFBF"/>
              <w:left w:val="none" w:sz="4" w:space="0" w:color="6E6E6E"/>
              <w:bottom w:val="dashed" w:sz="4" w:space="0" w:color="BFBFBF"/>
              <w:right w:val="none" w:sz="4" w:space="0" w:color="6E6E6E"/>
            </w:tcBorders>
          </w:tcPr>
          <w:p w:rsidR="00BD027C" w:rsidRDefault="00F31213">
            <w:pPr>
              <w:pStyle w:val="ProductList-TableBody"/>
            </w:pPr>
            <w:r>
              <w:t>Office 365 для підприємств E1</w:t>
            </w:r>
            <w:r>
              <w:fldChar w:fldCharType="begin"/>
            </w:r>
            <w:r>
              <w:instrText xml:space="preserve"> XE "Office 365 для підприємств E1"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BD027C" w:rsidRDefault="00F3121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w:instrText>
            </w:r>
            <w:r>
              <w:instrText xml:space="preserve">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r>
      <w:tr w:rsidR="00BD027C">
        <w:tc>
          <w:tcPr>
            <w:tcW w:w="5020" w:type="dxa"/>
            <w:tcBorders>
              <w:top w:val="dashed" w:sz="4" w:space="0" w:color="BFBFBF"/>
              <w:left w:val="none" w:sz="4" w:space="0" w:color="6E6E6E"/>
              <w:bottom w:val="dashed" w:sz="4" w:space="0" w:color="BFBFBF"/>
              <w:right w:val="none" w:sz="4" w:space="0" w:color="6E6E6E"/>
            </w:tcBorders>
          </w:tcPr>
          <w:p w:rsidR="00BD027C" w:rsidRDefault="00F31213">
            <w:pPr>
              <w:pStyle w:val="ProductList-TableBody"/>
            </w:pPr>
            <w:r>
              <w:t>Office 365 для підприємств E1 From SA</w:t>
            </w:r>
            <w:r>
              <w:fldChar w:fldCharType="begin"/>
            </w:r>
            <w:r>
              <w:instrText xml:space="preserve"> XE "O</w:instrText>
            </w:r>
            <w:r>
              <w:instrText xml:space="preserve">ffice 365 для підприємств E1 From SA"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r>
      <w:tr w:rsidR="00BD027C">
        <w:tc>
          <w:tcPr>
            <w:tcW w:w="5020" w:type="dxa"/>
            <w:tcBorders>
              <w:top w:val="dashed" w:sz="4" w:space="0" w:color="BFBFBF"/>
              <w:left w:val="none" w:sz="4" w:space="0" w:color="6E6E6E"/>
              <w:bottom w:val="dashed" w:sz="4" w:space="0" w:color="BFBFBF"/>
              <w:right w:val="none" w:sz="4" w:space="0" w:color="6E6E6E"/>
            </w:tcBorders>
          </w:tcPr>
          <w:p w:rsidR="00BD027C" w:rsidRDefault="00F31213">
            <w:pPr>
              <w:pStyle w:val="ProductList-TableBody"/>
            </w:pPr>
            <w:r>
              <w:t>Office 365 для підприємств E3</w:t>
            </w:r>
            <w:r>
              <w:fldChar w:fldCharType="begin"/>
            </w:r>
            <w:r>
              <w:instrText xml:space="preserve"> XE "Office 365 для підприємств E3"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BD027C" w:rsidRDefault="00F3121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"Корпоратив</w:instrText>
            </w:r>
            <w:r>
              <w:instrText xml:space="preserve">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r>
      <w:tr w:rsidR="00BD027C">
        <w:tc>
          <w:tcPr>
            <w:tcW w:w="5020" w:type="dxa"/>
            <w:tcBorders>
              <w:top w:val="dashed" w:sz="4" w:space="0" w:color="BFBFBF"/>
              <w:left w:val="none" w:sz="4" w:space="0" w:color="6E6E6E"/>
              <w:bottom w:val="dashed" w:sz="4" w:space="0" w:color="BFBFBF"/>
              <w:right w:val="none" w:sz="4" w:space="0" w:color="6E6E6E"/>
            </w:tcBorders>
          </w:tcPr>
          <w:p w:rsidR="00BD027C" w:rsidRDefault="00F31213">
            <w:pPr>
              <w:pStyle w:val="ProductList-TableBody"/>
            </w:pPr>
            <w:r>
              <w:t>Office 365 для підприємств E3 From SA</w:t>
            </w:r>
            <w:r>
              <w:fldChar w:fldCharType="begin"/>
            </w:r>
            <w:r>
              <w:instrText xml:space="preserve"> XE "Office 365 для підприємств E3 From SA"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r>
      <w:tr w:rsidR="00BD027C">
        <w:tc>
          <w:tcPr>
            <w:tcW w:w="5020" w:type="dxa"/>
            <w:tcBorders>
              <w:top w:val="dashed" w:sz="4" w:space="0" w:color="BFBFBF"/>
              <w:left w:val="none" w:sz="4" w:space="0" w:color="6E6E6E"/>
              <w:bottom w:val="dashed" w:sz="4" w:space="0" w:color="BFBFBF"/>
              <w:right w:val="none" w:sz="4" w:space="0" w:color="6E6E6E"/>
            </w:tcBorders>
          </w:tcPr>
          <w:p w:rsidR="00BD027C" w:rsidRDefault="00F31213">
            <w:pPr>
              <w:pStyle w:val="ProductList-TableBody"/>
            </w:pPr>
            <w:r>
              <w:t>Office 365 для підприємств E4</w:t>
            </w:r>
            <w:r>
              <w:fldChar w:fldCharType="begin"/>
            </w:r>
            <w:r>
              <w:instrText xml:space="preserve"> XE "Office 365 для підприємств E4" </w:instrText>
            </w:r>
            <w:r>
              <w:fldChar w:fldCharType="end"/>
            </w:r>
            <w:r>
              <w:t xml:space="preserve"> (Ліцензія на передплату, </w:t>
            </w:r>
            <w:r>
              <w:t>«на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BD027C" w:rsidRDefault="00F3121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r>
      <w:tr w:rsidR="00BD027C">
        <w:tc>
          <w:tcPr>
            <w:tcW w:w="5020" w:type="dxa"/>
            <w:tcBorders>
              <w:top w:val="dashed" w:sz="4" w:space="0" w:color="BFBFBF"/>
              <w:left w:val="none" w:sz="4" w:space="0" w:color="6E6E6E"/>
              <w:bottom w:val="dashed" w:sz="4" w:space="0" w:color="BFBFBF"/>
              <w:right w:val="none" w:sz="4" w:space="0" w:color="6E6E6E"/>
            </w:tcBorders>
          </w:tcPr>
          <w:p w:rsidR="00BD027C" w:rsidRDefault="00F31213">
            <w:pPr>
              <w:pStyle w:val="ProductList-TableBody"/>
            </w:pPr>
            <w:r>
              <w:t>Office 365 для підприємств E4 From SA</w:t>
            </w:r>
            <w:r>
              <w:fldChar w:fldCharType="begin"/>
            </w:r>
            <w:r>
              <w:instrText xml:space="preserve"> XE "Office 365 для підприємств E4 From SA"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r>
      <w:tr w:rsidR="00BD027C">
        <w:tc>
          <w:tcPr>
            <w:tcW w:w="5020" w:type="dxa"/>
            <w:tcBorders>
              <w:top w:val="dashed" w:sz="4" w:space="0" w:color="BFBFBF"/>
              <w:left w:val="none" w:sz="4" w:space="0" w:color="6E6E6E"/>
              <w:bottom w:val="dashed" w:sz="4" w:space="0" w:color="BFBFBF"/>
              <w:right w:val="none" w:sz="4" w:space="0" w:color="6E6E6E"/>
            </w:tcBorders>
          </w:tcPr>
          <w:p w:rsidR="00BD027C" w:rsidRDefault="00F31213">
            <w:pPr>
              <w:pStyle w:val="ProductList-TableBody"/>
            </w:pPr>
            <w:r>
              <w:t>Office 365 для підприємств E5 (ліцензія на передплату «на користувача»)</w:t>
            </w:r>
            <w:r>
              <w:fldChar w:fldCharType="begin"/>
            </w:r>
            <w:r>
              <w:instrText xml:space="preserve"> XE "Office 365 для підприємств E5 (ліцензія на передплату «на користувача»)"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D027C" w:rsidRDefault="00F3121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w:instrText>
            </w:r>
            <w:r>
              <w:instrText xml:space="preserv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r>
      <w:tr w:rsidR="00BD027C">
        <w:tc>
          <w:tcPr>
            <w:tcW w:w="5020" w:type="dxa"/>
            <w:tcBorders>
              <w:top w:val="dashed" w:sz="4" w:space="0" w:color="BFBFBF"/>
              <w:left w:val="none" w:sz="4" w:space="0" w:color="6E6E6E"/>
              <w:bottom w:val="dashed" w:sz="4" w:space="0" w:color="BFBFBF"/>
              <w:right w:val="none" w:sz="4" w:space="0" w:color="6E6E6E"/>
            </w:tcBorders>
          </w:tcPr>
          <w:p w:rsidR="00BD027C" w:rsidRDefault="00F31213">
            <w:pPr>
              <w:pStyle w:val="ProductList-TableBody"/>
            </w:pPr>
            <w:r>
              <w:t>Ліцензія для переходу в рамках Підтримки програмного забезпечення на Office 365 для підприємств E5</w:t>
            </w:r>
            <w:r>
              <w:fldChar w:fldCharType="begin"/>
            </w:r>
            <w:r>
              <w:instrText xml:space="preserve"> XE "Ліцензія для переходу в рамках Підтримки програмного забезпечення на Office 365 для підприємств E5"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r>
      <w:tr w:rsidR="00BD027C">
        <w:tc>
          <w:tcPr>
            <w:tcW w:w="5020" w:type="dxa"/>
            <w:tcBorders>
              <w:top w:val="dashed" w:sz="4" w:space="0" w:color="BFBFBF"/>
              <w:left w:val="none" w:sz="4" w:space="0" w:color="6E6E6E"/>
              <w:bottom w:val="dashed" w:sz="4" w:space="0" w:color="BFBFBF"/>
              <w:right w:val="none" w:sz="4" w:space="0" w:color="6E6E6E"/>
            </w:tcBorders>
          </w:tcPr>
          <w:p w:rsidR="00BD027C" w:rsidRDefault="00F31213">
            <w:pPr>
              <w:pStyle w:val="ProductList-TableBody"/>
            </w:pPr>
            <w:r>
              <w:t>Додаткова ліцензія на Office 365 для підприємств E1, E3</w:t>
            </w:r>
            <w:r>
              <w:fldChar w:fldCharType="begin"/>
            </w:r>
            <w:r>
              <w:instrText xml:space="preserve"> XE "</w:instrText>
            </w:r>
            <w:r>
              <w:instrText xml:space="preserve">Додаткова ліцензія на Office 365 для підприємств E1, E3"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dashed" w:sz="4" w:space="0" w:color="BFBFBF"/>
              <w:right w:val="single" w:sz="6" w:space="0" w:color="FFFFFF"/>
            </w:tcBorders>
          </w:tcPr>
          <w:p w:rsidR="00BD027C" w:rsidRDefault="00F3121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"Варіант для всієї організації" </w:instrText>
            </w:r>
            <w:r>
              <w:fldChar w:fldCharType="separate"/>
            </w:r>
            <w:r>
              <w:rPr>
                <w:color w:val="000000"/>
              </w:rPr>
              <w:t>O</w:t>
            </w:r>
            <w:r>
              <w:rPr>
                <w:color w:val="000000"/>
              </w:rPr>
              <w:t>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r>
      <w:tr w:rsidR="00BD027C">
        <w:tc>
          <w:tcPr>
            <w:tcW w:w="5020" w:type="dxa"/>
            <w:tcBorders>
              <w:top w:val="dashed" w:sz="4" w:space="0" w:color="BFBFBF"/>
              <w:left w:val="none" w:sz="4" w:space="0" w:color="6E6E6E"/>
              <w:bottom w:val="dashed" w:sz="4" w:space="0" w:color="BFBFBF"/>
              <w:right w:val="none" w:sz="4" w:space="0" w:color="6E6E6E"/>
            </w:tcBorders>
          </w:tcPr>
          <w:p w:rsidR="00BD027C" w:rsidRDefault="00F31213">
            <w:pPr>
              <w:pStyle w:val="ProductList-TableBody"/>
            </w:pPr>
            <w:r>
              <w:t>Office 365 для підприємств E4 Add-on</w:t>
            </w:r>
            <w:r>
              <w:fldChar w:fldCharType="begin"/>
            </w:r>
            <w:r>
              <w:instrText xml:space="preserve"> XE "Office 365 для підприємств E4 Add-on"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BD027C" w:rsidRDefault="00F3121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r>
      <w:tr w:rsidR="00BD027C">
        <w:tc>
          <w:tcPr>
            <w:tcW w:w="5020" w:type="dxa"/>
            <w:tcBorders>
              <w:top w:val="dashed" w:sz="4" w:space="0" w:color="BFBFBF"/>
              <w:left w:val="none" w:sz="4" w:space="0" w:color="6E6E6E"/>
              <w:bottom w:val="dashed" w:sz="4" w:space="0" w:color="BFBFBF"/>
              <w:right w:val="none" w:sz="4" w:space="0" w:color="6E6E6E"/>
            </w:tcBorders>
          </w:tcPr>
          <w:p w:rsidR="00BD027C" w:rsidRDefault="00F31213">
            <w:pPr>
              <w:pStyle w:val="ProductList-TableBody"/>
            </w:pPr>
            <w:r>
              <w:t>Office 365 для підприємств E5 Add-on</w:t>
            </w:r>
            <w:r>
              <w:fldChar w:fldCharType="begin"/>
            </w:r>
            <w:r>
              <w:instrText xml:space="preserve"> XE "Office 365 для підприємств E5 Add-on"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"Варіант для всієї організації"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"Корпоративна онлайнова служб</w:instrText>
            </w:r>
            <w:r>
              <w:instrText xml:space="preserve">а"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r>
      <w:tr w:rsidR="00BD027C">
        <w:tc>
          <w:tcPr>
            <w:tcW w:w="5020" w:type="dxa"/>
            <w:tcBorders>
              <w:top w:val="dashed" w:sz="4" w:space="0" w:color="BFBFBF"/>
              <w:left w:val="none" w:sz="4" w:space="0" w:color="6E6E6E"/>
              <w:bottom w:val="dashed" w:sz="4" w:space="0" w:color="BFBFBF"/>
              <w:right w:val="none" w:sz="4" w:space="0" w:color="6E6E6E"/>
            </w:tcBorders>
          </w:tcPr>
          <w:p w:rsidR="00BD027C" w:rsidRDefault="00F31213">
            <w:pPr>
              <w:pStyle w:val="ProductList-TableBody"/>
            </w:pPr>
            <w:r>
              <w:t>Додаткова ліцензія на Office 365 для підприємств E3 без ProPlus</w:t>
            </w:r>
            <w:r>
              <w:fldChar w:fldCharType="begin"/>
            </w:r>
            <w:r>
              <w:instrText xml:space="preserve"> XE "Додаткова ліцензія на Office 365 для підприємств E3 без ProPlus"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dashed" w:sz="4" w:space="0" w:color="BFBFBF"/>
              <w:right w:val="single" w:sz="6" w:space="0" w:color="FFFFFF"/>
            </w:tcBorders>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r>
      <w:tr w:rsidR="00BD027C">
        <w:tc>
          <w:tcPr>
            <w:tcW w:w="5020" w:type="dxa"/>
            <w:tcBorders>
              <w:top w:val="dashed" w:sz="4" w:space="0" w:color="BFBFBF"/>
              <w:left w:val="none" w:sz="4" w:space="0" w:color="6E6E6E"/>
              <w:bottom w:val="dashed" w:sz="4" w:space="0" w:color="BFBFBF"/>
              <w:right w:val="none" w:sz="4" w:space="0" w:color="6E6E6E"/>
            </w:tcBorders>
          </w:tcPr>
          <w:p w:rsidR="00BD027C" w:rsidRDefault="00F31213">
            <w:pPr>
              <w:pStyle w:val="ProductList-TableBody"/>
            </w:pPr>
            <w:r>
              <w:t>Додаткова ліцензія на Office 365 для підприємств E4 без ProPlus</w:t>
            </w:r>
            <w:r>
              <w:fldChar w:fldCharType="begin"/>
            </w:r>
            <w:r>
              <w:instrText xml:space="preserve"> XE "Додаткова ліцензія на Office 365 для підприємств E4 без ProPlus"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dashed" w:sz="4" w:space="0" w:color="BFBFBF"/>
              <w:right w:val="single" w:sz="6" w:space="0" w:color="FFFFFF"/>
            </w:tcBorders>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r>
      <w:tr w:rsidR="00BD027C">
        <w:tc>
          <w:tcPr>
            <w:tcW w:w="5020" w:type="dxa"/>
            <w:tcBorders>
              <w:top w:val="dashed" w:sz="4" w:space="0" w:color="BFBFBF"/>
              <w:left w:val="none" w:sz="4" w:space="0" w:color="6E6E6E"/>
              <w:bottom w:val="dashed" w:sz="4" w:space="0" w:color="BFBFBF"/>
              <w:right w:val="none" w:sz="4" w:space="0" w:color="6E6E6E"/>
            </w:tcBorders>
          </w:tcPr>
          <w:p w:rsidR="00BD027C" w:rsidRDefault="00F31213">
            <w:pPr>
              <w:pStyle w:val="ProductList-TableBody"/>
            </w:pPr>
            <w:r>
              <w:t>Office 365 для підприємств K1</w:t>
            </w:r>
            <w:r>
              <w:fldChar w:fldCharType="begin"/>
            </w:r>
            <w:r>
              <w:instrText xml:space="preserve"> XE "Office 365 для підприємств K1"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BD027C" w:rsidRDefault="00F3121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r>
      <w:tr w:rsidR="00BD027C">
        <w:tc>
          <w:tcPr>
            <w:tcW w:w="5020" w:type="dxa"/>
            <w:tcBorders>
              <w:top w:val="dashed" w:sz="4" w:space="0" w:color="BFBFBF"/>
              <w:left w:val="none" w:sz="4" w:space="0" w:color="6E6E6E"/>
              <w:bottom w:val="none" w:sz="4" w:space="0" w:color="BFBFBF"/>
              <w:right w:val="none" w:sz="4" w:space="0" w:color="6E6E6E"/>
            </w:tcBorders>
          </w:tcPr>
          <w:p w:rsidR="00BD027C" w:rsidRDefault="00F31213">
            <w:pPr>
              <w:pStyle w:val="ProductList-TableBody"/>
            </w:pPr>
            <w:r>
              <w:t xml:space="preserve">Office 365 </w:t>
            </w:r>
            <w:r>
              <w:t>для середнього бізнесу</w:t>
            </w:r>
            <w:r>
              <w:fldChar w:fldCharType="begin"/>
            </w:r>
            <w:r>
              <w:instrText xml:space="preserve"> XE "Office 365 для середнього бізнесу"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none" w:sz="4" w:space="0" w:color="BFBFBF"/>
              <w:right w:val="single" w:sz="6" w:space="0" w:color="FFFFFF"/>
            </w:tcBorders>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r>
    </w:tbl>
    <w:p w:rsidR="00BD027C" w:rsidRDefault="00F31213">
      <w:pPr>
        <w:pStyle w:val="ProductList-Offering1SubSection"/>
        <w:outlineLvl w:val="3"/>
      </w:pPr>
      <w:bookmarkStart w:id="266" w:name="_Sec775"/>
      <w:r>
        <w:t>2. Умови продукту</w:t>
      </w:r>
      <w:bookmarkEnd w:id="266"/>
    </w:p>
    <w:tbl>
      <w:tblPr>
        <w:tblStyle w:val="PURTable"/>
        <w:tblW w:w="0" w:type="dxa"/>
        <w:tblLook w:val="04A0" w:firstRow="1" w:lastRow="0" w:firstColumn="1" w:lastColumn="0" w:noHBand="0" w:noVBand="1"/>
      </w:tblPr>
      <w:tblGrid>
        <w:gridCol w:w="3616"/>
        <w:gridCol w:w="3581"/>
        <w:gridCol w:w="3593"/>
      </w:tblGrid>
      <w:tr w:rsidR="00BD02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20">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xml:space="preserve">: Усі </w:t>
            </w:r>
            <w:r>
              <w:t>Програми та Сервери (лише випуски E1 і K1 Server), Угода «Microsoft Products and Services Agreement» (тільки всі Програми)</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D027C" w:rsidRDefault="00F31213">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w:instrText>
            </w:r>
            <w:r>
              <w:instrText xml:space="preserve">Enterprise» і договорі «Enterprise Subscription»." </w:instrText>
            </w:r>
            <w:r>
              <w:fldChar w:fldCharType="separate"/>
            </w:r>
            <w:r>
              <w:rPr>
                <w:color w:val="0563C1"/>
              </w:rPr>
              <w:t>Відповідний подовжений строк</w:t>
            </w:r>
            <w:r>
              <w:fldChar w:fldCharType="end"/>
            </w:r>
            <w:r>
              <w:t>: Випуски Enterprise, Government, K</w:t>
            </w:r>
          </w:p>
        </w:tc>
      </w:tr>
      <w:tr w:rsidR="00BD02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Акції: Н/Д</w:t>
            </w:r>
          </w:p>
        </w:tc>
      </w:tr>
      <w:tr w:rsidR="00BD027C">
        <w:tc>
          <w:tcPr>
            <w:tcW w:w="40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AutoTextList   \s NoStyle \t "Виняток для кваліфікованого користувача: виняток за</w:instrText>
            </w:r>
            <w:r>
              <w:instrText xml:space="preserve">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Лише K</w:t>
            </w:r>
          </w:p>
        </w:tc>
        <w:tc>
          <w:tcPr>
            <w:tcW w:w="40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AutoTextList   \s NoStyle \t "Право на зменшення: Онлайнова служба дл</w:instrText>
            </w:r>
            <w:r>
              <w:instrText>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w:instrText>
            </w:r>
            <w:r>
              <w:instrText xml:space="preserve">ості ліцензій або Виділеного річного зобов’язання." </w:instrText>
            </w:r>
            <w:r>
              <w:fldChar w:fldCharType="separate"/>
            </w:r>
            <w:r>
              <w:rPr>
                <w:color w:val="0563C1"/>
              </w:rPr>
              <w:t>Право на зменшення</w:t>
            </w:r>
            <w:r>
              <w:fldChar w:fldCharType="end"/>
            </w:r>
            <w:r>
              <w:t>: Випуски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D027C" w:rsidRDefault="00F31213">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w:instrText>
            </w:r>
            <w:r>
              <w:instrText xml:space="preserve">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K1</w:t>
            </w:r>
          </w:p>
        </w:tc>
      </w:tr>
      <w:tr w:rsidR="00BD02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lastRenderedPageBreak/>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w:instrText>
            </w:r>
            <w:r>
              <w:instrText xml:space="preserve">есу замовлення, а не на щомісячній основі." </w:instrText>
            </w:r>
            <w:r>
              <w:fldChar w:fldCharType="separate"/>
            </w:r>
            <w:r>
              <w:rPr>
                <w:color w:val="0563C1"/>
              </w:rPr>
              <w:t>Право на уточнення</w:t>
            </w:r>
            <w:r>
              <w:fldChar w:fldCharType="end"/>
            </w:r>
            <w:r>
              <w:t>: Випуски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BD027C">
            <w:pPr>
              <w:pStyle w:val="ProductList-TableBody"/>
            </w:pPr>
          </w:p>
        </w:tc>
      </w:tr>
    </w:tbl>
    <w:p w:rsidR="00BD027C" w:rsidRDefault="00BD027C">
      <w:pPr>
        <w:pStyle w:val="ProductList-Body"/>
      </w:pPr>
    </w:p>
    <w:p w:rsidR="00BD027C" w:rsidRDefault="00F31213">
      <w:pPr>
        <w:pStyle w:val="ProductList-ClauseHeading"/>
        <w:outlineLvl w:val="4"/>
      </w:pPr>
      <w:r>
        <w:t>2.1 Хмарна служба для державних установ Сполучених Штатів</w:t>
      </w:r>
    </w:p>
    <w:p w:rsidR="00BD027C" w:rsidRDefault="00F31213">
      <w:pPr>
        <w:pStyle w:val="ProductList-Body"/>
      </w:pPr>
      <w:r>
        <w:rPr>
          <w:color w:val="000000"/>
        </w:rPr>
        <w:t>Відомості стосовно кожного компоненту програмних комплексів Office 365, визначених в наведеній</w:t>
      </w:r>
      <w:r>
        <w:rPr>
          <w:color w:val="000000"/>
        </w:rPr>
        <w:t xml:space="preserve"> вище таблиці «Доступність програм» як </w:t>
      </w:r>
      <w:r>
        <w:fldChar w:fldCharType="begin"/>
      </w:r>
      <w:r>
        <w:instrText xml:space="preserve"> AutoTextList   \s NoStyle \t "Хмарна служба для державних установ Сполучених Штатів" </w:instrText>
      </w:r>
      <w:r>
        <w:fldChar w:fldCharType="separate"/>
      </w:r>
      <w:r>
        <w:rPr>
          <w:color w:val="0563C1"/>
        </w:rPr>
        <w:t>UC</w:t>
      </w:r>
      <w:r>
        <w:fldChar w:fldCharType="end"/>
      </w:r>
      <w:r>
        <w:t xml:space="preserve">, див. у таблиці доступності програм, щоб дізнатися, які компоненти є службами </w:t>
      </w:r>
      <w:r>
        <w:fldChar w:fldCharType="begin"/>
      </w:r>
      <w:r>
        <w:instrText xml:space="preserve"> AutoTextList   \s NoStyle \t "Хмарна служба дл</w:instrText>
      </w:r>
      <w:r>
        <w:instrText xml:space="preserve">я державних установ Сполучених Штатів" </w:instrText>
      </w:r>
      <w:r>
        <w:fldChar w:fldCharType="separate"/>
      </w:r>
      <w:r>
        <w:rPr>
          <w:color w:val="0563C1"/>
        </w:rPr>
        <w:t>UC</w:t>
      </w:r>
      <w:r>
        <w:fldChar w:fldCharType="end"/>
      </w:r>
      <w:r>
        <w:t xml:space="preserve">. </w:t>
      </w:r>
    </w:p>
    <w:p w:rsidR="00BD027C" w:rsidRDefault="00BD027C">
      <w:pPr>
        <w:pStyle w:val="ProductList-Body"/>
      </w:pPr>
    </w:p>
    <w:p w:rsidR="00BD027C" w:rsidRDefault="00F31213">
      <w:pPr>
        <w:pStyle w:val="ProductList-ClauseHeading"/>
        <w:outlineLvl w:val="4"/>
      </w:pPr>
      <w:r>
        <w:t>2.2 Придбання за угодою «Campus and School»</w:t>
      </w:r>
    </w:p>
    <w:p w:rsidR="00BD027C" w:rsidRDefault="00F31213">
      <w:pPr>
        <w:pStyle w:val="ProductList-Body"/>
      </w:pPr>
      <w:r>
        <w:t>За Угодою «Campus and School» ліцензії на передплату для Програмних комплексів Office 365 Suites повинні придбаватися на користувача для всієї Установи або не для в</w:t>
      </w:r>
      <w:r>
        <w:t xml:space="preserve">сієї Установи. Якщо необхідні додаткові Ліцензії на передплату користувача для доступу до Програмних комплексів Office 365 Suites на середньостроковій основі, Установа повинна подати замовлення на такі </w:t>
      </w:r>
      <w:r>
        <w:fldChar w:fldCharType="begin"/>
      </w:r>
      <w:r>
        <w:instrText xml:space="preserve"> AutoTextList   \s NoStyle \t "«Ліцензія» означає прав</w:instrText>
      </w:r>
      <w:r>
        <w:instrText xml:space="preserve">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Під час отримання Додаткової ліцензії на Office 365 відповідну Ліцензію на оновлення потрібно отримувати за тією самою Реєстраційною формою. При розміще</w:t>
      </w:r>
      <w:r>
        <w:t xml:space="preserve">нні щорічних замовлень Установа може замовити менше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Онлайнових служб, ніж кількість, зазначена </w:t>
      </w:r>
      <w:r>
        <w:t>в початковому замовленні Установи, якщо щорічне замовлення відповідає мінімальним вимогам для Онлайнових служб платформи, як визначено в угоді корпоративного ліцензування «Volume Licensing» Клієнта.</w:t>
      </w:r>
    </w:p>
    <w:p w:rsidR="00BD027C" w:rsidRDefault="00BD027C">
      <w:pPr>
        <w:pStyle w:val="ProductList-Body"/>
      </w:pPr>
    </w:p>
    <w:p w:rsidR="00BD027C" w:rsidRDefault="00F31213">
      <w:pPr>
        <w:pStyle w:val="ProductList-ClauseHeading"/>
        <w:outlineLvl w:val="4"/>
      </w:pPr>
      <w:r>
        <w:t>2.3 Безкоштовні ліцензії для учнів на Office 365 ProPlus</w:t>
      </w:r>
      <w:r>
        <w:t xml:space="preserve"> на основі охопленої кількості професорсько-викладацького складу/персоналу</w:t>
      </w:r>
    </w:p>
    <w:p w:rsidR="00BD027C" w:rsidRDefault="00F31213">
      <w:pPr>
        <w:pStyle w:val="ProductList-Body"/>
      </w:pPr>
      <w:r>
        <w:t>Якщо Установа придбала ліцензію на Office Professional Plus або Office 365 ProPlus для всього професорсько-викладацького складу та персоналу в своїй визначеній Організації за Угодою</w:t>
      </w:r>
      <w:r>
        <w:t xml:space="preserve"> «Open Value Subscription» для рішень «Education solutions», Угодою «Campus and School» або Реєстраційною формою «Enrollment for Education Solutions», ця Установа має право придбати Ліцензії на Office 365 ProPlus для всіх учнів, зареєстрованих у будь-якій </w:t>
      </w:r>
      <w:r>
        <w:t xml:space="preserve">освітній установі, що входить до складу визначеної Організації установи повний робочий день або неповний робочий день, без додаткових витрат для Установи. </w:t>
      </w:r>
      <w:r>
        <w:fldChar w:fldCharType="begin"/>
      </w:r>
      <w:r>
        <w:instrText xml:space="preserve"> AutoTextList   \s NoStyle \t "«Ліцензія» означає право на завантаження, інсталяцію, використання Про</w:instrText>
      </w:r>
      <w:r>
        <w:instrText xml:space="preserve">дукту, а також отримання до нього доступу." </w:instrText>
      </w:r>
      <w:r>
        <w:fldChar w:fldCharType="separate"/>
      </w:r>
      <w:r>
        <w:rPr>
          <w:color w:val="0563C1"/>
        </w:rPr>
        <w:t>Ліцензії</w:t>
      </w:r>
      <w:r>
        <w:fldChar w:fldCharType="end"/>
      </w:r>
      <w:r>
        <w:t>, набуті безкоштовно згідно з цією пропозицією, не можуть зараховуватися по відношенню до вимог для мінімального замовлення Установи.</w:t>
      </w:r>
    </w:p>
    <w:p w:rsidR="00BD027C" w:rsidRDefault="00BD027C">
      <w:pPr>
        <w:pStyle w:val="ProductList-Body"/>
      </w:pPr>
    </w:p>
    <w:p w:rsidR="00BD027C" w:rsidRDefault="00F31213">
      <w:pPr>
        <w:pStyle w:val="ProductList-ClauseHeading"/>
        <w:outlineLvl w:val="4"/>
      </w:pPr>
      <w:r>
        <w:t xml:space="preserve">2.4 Використання в лабораторіях або бібліотеках згідно з угодою </w:t>
      </w:r>
      <w:r>
        <w:t>«Campus and School»</w:t>
      </w:r>
    </w:p>
    <w:p w:rsidR="00BD027C" w:rsidRDefault="00F31213">
      <w:pPr>
        <w:pStyle w:val="ProductList-Body"/>
      </w:pPr>
      <w:r>
        <w:t>Інформацію про пропозицію використання програмного забезпечення Office Professional Plus 2016</w:t>
      </w:r>
      <w:r>
        <w:fldChar w:fldCharType="begin"/>
      </w:r>
      <w:r>
        <w:instrText xml:space="preserve"> XE "Office Professional Plus 2016" </w:instrText>
      </w:r>
      <w:r>
        <w:fldChar w:fldCharType="end"/>
      </w:r>
      <w:r>
        <w:t xml:space="preserve"> у будь-якій лабораторії або бібліотеці з відкритим доступом у межах Організації установи для Установ із </w:t>
      </w:r>
      <w:r>
        <w:t xml:space="preserve">Ліцензіями на передплату користувача для Office 365 ProPlus, призначеними всьому професорсько-викладацькому складу та персоналу, див. в </w:t>
      </w:r>
      <w:hyperlink w:anchor="_Sec633">
        <w:r>
          <w:rPr>
            <w:color w:val="00467F"/>
            <w:u w:val="single"/>
          </w:rPr>
          <w:t>Записі товару Office 365 ProPlus</w:t>
        </w:r>
      </w:hyperlink>
      <w:r>
        <w:t>.</w:t>
      </w:r>
    </w:p>
    <w:p w:rsidR="00BD027C" w:rsidRDefault="00BD027C">
      <w:pPr>
        <w:pStyle w:val="ProductList-Body"/>
      </w:pPr>
    </w:p>
    <w:p w:rsidR="00BD027C" w:rsidRDefault="00F31213">
      <w:pPr>
        <w:pStyle w:val="ProductList-ClauseHeading"/>
        <w:outlineLvl w:val="4"/>
      </w:pPr>
      <w:r>
        <w:t xml:space="preserve">2.5 Ліцензії на оновлення Додаткових ліцензій на </w:t>
      </w:r>
      <w:r>
        <w:t>передплату користувача</w:t>
      </w:r>
    </w:p>
    <w:tbl>
      <w:tblPr>
        <w:tblStyle w:val="PURTable"/>
        <w:tblW w:w="0" w:type="dxa"/>
        <w:tblLook w:val="04A0" w:firstRow="1" w:lastRow="0" w:firstColumn="1" w:lastColumn="0" w:noHBand="0" w:noVBand="1"/>
      </w:tblPr>
      <w:tblGrid>
        <w:gridCol w:w="5398"/>
        <w:gridCol w:w="5392"/>
      </w:tblGrid>
      <w:tr w:rsidR="00BD027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D027C" w:rsidRDefault="00F31213">
            <w:pPr>
              <w:pStyle w:val="ProductList-TableBody"/>
            </w:pPr>
            <w:r>
              <w:rPr>
                <w:color w:val="FFFFFF"/>
              </w:rPr>
              <w:t>Ліцензії на оновлення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D027C" w:rsidRDefault="00F31213">
            <w:pPr>
              <w:pStyle w:val="ProductList-TableBody"/>
            </w:pPr>
            <w:r>
              <w:rPr>
                <w:color w:val="FFFFFF"/>
              </w:rPr>
              <w:t>Додаткова ліцензія на передплату користувача</w:t>
            </w:r>
          </w:p>
        </w:tc>
      </w:tr>
      <w:tr w:rsidR="00BD027C">
        <w:tc>
          <w:tcPr>
            <w:tcW w:w="612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Набір ліцензій CAL</w:t>
            </w:r>
            <w:r>
              <w:fldChar w:fldCharType="begin"/>
            </w:r>
            <w:r>
              <w:instrText xml:space="preserve"> XE "ліцензій CAL"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 Додаткова ліцензія на Office 365 Enterprise E1</w:t>
            </w:r>
            <w:r>
              <w:rPr>
                <w:vertAlign w:val="superscript"/>
              </w:rPr>
              <w:t>2</w:t>
            </w:r>
          </w:p>
          <w:p w:rsidR="00BD027C" w:rsidRDefault="00F31213">
            <w:pPr>
              <w:pStyle w:val="ProductList-TableBody"/>
            </w:pPr>
            <w:r>
              <w:t>- Додаткова ліцензія на Office 365 Enterprise E1 із Exchange Online Archiv</w:t>
            </w:r>
            <w:r>
              <w:t>ing</w:t>
            </w:r>
            <w:r>
              <w:rPr>
                <w:vertAlign w:val="superscript"/>
              </w:rPr>
              <w:t>2,3,4</w:t>
            </w:r>
          </w:p>
          <w:p w:rsidR="00BD027C" w:rsidRDefault="00F31213">
            <w:pPr>
              <w:pStyle w:val="ProductList-TableBody"/>
            </w:pPr>
            <w:r>
              <w:t>- Додаткова ліцензія на випуск Office 365 Government E1</w:t>
            </w:r>
          </w:p>
          <w:p w:rsidR="00BD027C" w:rsidRDefault="00F31213">
            <w:pPr>
              <w:pStyle w:val="ProductList-TableBody"/>
            </w:pPr>
            <w:r>
              <w:t>- Випуски Office 365 Enterprise і Government E3 без Додаткових ліцензій ProPlus</w:t>
            </w:r>
          </w:p>
          <w:p w:rsidR="00BD027C" w:rsidRDefault="00F31213">
            <w:pPr>
              <w:pStyle w:val="ProductList-TableBody"/>
            </w:pPr>
            <w:r>
              <w:t>- Office 365 Government E4 без Додаткових ліцензій ProPlus</w:t>
            </w:r>
          </w:p>
          <w:p w:rsidR="00BD027C" w:rsidRDefault="00F31213">
            <w:pPr>
              <w:pStyle w:val="ProductList-TableBody"/>
            </w:pPr>
            <w:r>
              <w:t>- Додаткова ліцензія на Office 365 Education E5</w:t>
            </w:r>
          </w:p>
          <w:p w:rsidR="00BD027C" w:rsidRDefault="00F31213">
            <w:pPr>
              <w:pStyle w:val="ProductList-TableBody"/>
            </w:pPr>
            <w:r>
              <w:t>- До</w:t>
            </w:r>
            <w:r>
              <w:t>даткові ліцензії на Exchange Online (план 1)</w:t>
            </w:r>
            <w:r>
              <w:fldChar w:fldCharType="begin"/>
            </w:r>
            <w:r>
              <w:instrText xml:space="preserve"> XE "Додаткові ліцензії на Exchange Online (план 1)" </w:instrText>
            </w:r>
            <w:r>
              <w:fldChar w:fldCharType="end"/>
            </w:r>
          </w:p>
          <w:p w:rsidR="00BD027C" w:rsidRDefault="00F31213">
            <w:pPr>
              <w:pStyle w:val="ProductList-TableBody"/>
            </w:pPr>
            <w:r>
              <w:t>- Додаткова ліцензія на Skype для бізнесу Online (план 1)</w:t>
            </w:r>
            <w:r>
              <w:fldChar w:fldCharType="begin"/>
            </w:r>
            <w:r>
              <w:instrText xml:space="preserve"> XE "Додаткова ліцензія на Skype для бізнесу Online (план 1)" </w:instrText>
            </w:r>
            <w:r>
              <w:fldChar w:fldCharType="end"/>
            </w:r>
          </w:p>
          <w:p w:rsidR="00BD027C" w:rsidRDefault="00F31213">
            <w:pPr>
              <w:pStyle w:val="ProductList-TableBody"/>
            </w:pPr>
            <w:r>
              <w:t>- Додаткова ліцензія на SharePoint</w:t>
            </w:r>
            <w:r>
              <w:t xml:space="preserve"> Online (план 1)</w:t>
            </w:r>
          </w:p>
        </w:tc>
      </w:tr>
      <w:tr w:rsidR="00BD027C">
        <w:tc>
          <w:tcPr>
            <w:tcW w:w="612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Ліцензія 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 Додаткові ліцензії на Office 365 для підприємств E1 або для державних установ E1</w:t>
            </w:r>
          </w:p>
          <w:p w:rsidR="00BD027C" w:rsidRDefault="00F31213">
            <w:pPr>
              <w:pStyle w:val="ProductList-TableBody"/>
            </w:pPr>
            <w:r>
              <w:t>- Додаткова ліцензія на Office 365 Enterprise E3</w:t>
            </w:r>
            <w:r>
              <w:rPr>
                <w:vertAlign w:val="superscript"/>
              </w:rPr>
              <w:t>2</w:t>
            </w:r>
          </w:p>
          <w:p w:rsidR="00BD027C" w:rsidRDefault="00F31213">
            <w:pPr>
              <w:pStyle w:val="ProductList-TableBody"/>
            </w:pPr>
            <w:r>
              <w:t>- Додаткова ліцензія на випуск Office 365 для державних установ E3</w:t>
            </w:r>
            <w:r>
              <w:rPr>
                <w:vertAlign w:val="superscript"/>
              </w:rPr>
              <w:t>4</w:t>
            </w:r>
          </w:p>
          <w:p w:rsidR="00BD027C" w:rsidRDefault="00F31213">
            <w:pPr>
              <w:pStyle w:val="ProductList-TableBody"/>
            </w:pPr>
            <w:r>
              <w:t>- Ліцензії Office 365 для підприємств і для державних установ E4, E5 Add-on</w:t>
            </w:r>
          </w:p>
          <w:p w:rsidR="00BD027C" w:rsidRDefault="00F31213">
            <w:pPr>
              <w:pStyle w:val="ProductList-TableBody"/>
            </w:pPr>
            <w:r>
              <w:t>- Випуски Office 365 Enterprise і Government E3 без Додаткових ліцензій ProPlus</w:t>
            </w:r>
          </w:p>
          <w:p w:rsidR="00BD027C" w:rsidRDefault="00F31213">
            <w:pPr>
              <w:pStyle w:val="ProductList-TableBody"/>
            </w:pPr>
            <w:r>
              <w:t>- Office 365 Government E4 без Д</w:t>
            </w:r>
            <w:r>
              <w:t>одаткових ліцензій ProPlus</w:t>
            </w:r>
          </w:p>
          <w:p w:rsidR="00BD027C" w:rsidRDefault="00F31213">
            <w:pPr>
              <w:pStyle w:val="ProductList-TableBody"/>
            </w:pPr>
            <w:r>
              <w:t>- Додаткова ліцензія на Office 365 Education E5</w:t>
            </w:r>
          </w:p>
          <w:p w:rsidR="00BD027C" w:rsidRDefault="00F31213">
            <w:pPr>
              <w:pStyle w:val="ProductList-TableBody"/>
            </w:pPr>
            <w:r>
              <w:t>- Додаткова ліцензія на Office 365 для середнього бізнесу</w:t>
            </w:r>
            <w:r>
              <w:fldChar w:fldCharType="begin"/>
            </w:r>
            <w:r>
              <w:instrText xml:space="preserve"> XE "Додаткова ліцензія на Office 365 для середнього бізнесу" </w:instrText>
            </w:r>
            <w:r>
              <w:fldChar w:fldCharType="end"/>
            </w:r>
            <w:r>
              <w:rPr>
                <w:vertAlign w:val="superscript"/>
              </w:rPr>
              <w:t>2</w:t>
            </w:r>
          </w:p>
          <w:p w:rsidR="00BD027C" w:rsidRDefault="00F31213">
            <w:pPr>
              <w:pStyle w:val="ProductList-TableBody"/>
            </w:pPr>
            <w:r>
              <w:t xml:space="preserve">- Додаткові ліцензії на Exchange Online (план 1) </w:t>
            </w:r>
          </w:p>
          <w:p w:rsidR="00BD027C" w:rsidRDefault="00F31213">
            <w:pPr>
              <w:pStyle w:val="ProductList-TableBody"/>
            </w:pPr>
            <w:r>
              <w:t>- Додатк</w:t>
            </w:r>
            <w:r>
              <w:t>ова ліцензія на Skype для бізнесу Online (план 1)</w:t>
            </w:r>
          </w:p>
          <w:p w:rsidR="00BD027C" w:rsidRDefault="00F31213">
            <w:pPr>
              <w:pStyle w:val="ProductList-TableBody"/>
            </w:pPr>
            <w:r>
              <w:t>- Додаткова ліцензія на SharePoint Online (план 1)</w:t>
            </w:r>
          </w:p>
        </w:tc>
      </w:tr>
      <w:tr w:rsidR="00BD027C">
        <w:tc>
          <w:tcPr>
            <w:tcW w:w="612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Набір ліцензій доступу клієнта «Enterprise»</w:t>
            </w:r>
            <w:r>
              <w:fldChar w:fldCharType="begin"/>
            </w:r>
            <w:r>
              <w:instrText xml:space="preserve"> XE "ліцензій доступу клієнта «Enterprise»"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 xml:space="preserve">- Випуски Office 365 Enterprise і Government E3 без Додаткових </w:t>
            </w:r>
            <w:r>
              <w:t>ліцензій ProPlus</w:t>
            </w:r>
          </w:p>
          <w:p w:rsidR="00BD027C" w:rsidRDefault="00F31213">
            <w:pPr>
              <w:pStyle w:val="ProductList-TableBody"/>
            </w:pPr>
            <w:r>
              <w:t>- Випуски Office 365 Enterprise і Government E4</w:t>
            </w:r>
            <w:r>
              <w:rPr>
                <w:vertAlign w:val="superscript"/>
              </w:rPr>
              <w:t>4</w:t>
            </w:r>
            <w:r>
              <w:t xml:space="preserve"> без Додаткових ліцензій ProPlus</w:t>
            </w:r>
          </w:p>
          <w:p w:rsidR="00BD027C" w:rsidRDefault="00F31213">
            <w:pPr>
              <w:pStyle w:val="ProductList-TableBody"/>
            </w:pPr>
            <w:r>
              <w:t xml:space="preserve">- Додаткова ліцензія на Office 365 Education E5 </w:t>
            </w:r>
          </w:p>
          <w:p w:rsidR="00BD027C" w:rsidRDefault="00F31213">
            <w:pPr>
              <w:pStyle w:val="ProductList-TableBody"/>
            </w:pPr>
            <w:r>
              <w:t>- Додатковий компонент Azure Information Protection Premium</w:t>
            </w:r>
            <w:r>
              <w:fldChar w:fldCharType="begin"/>
            </w:r>
            <w:r>
              <w:instrText xml:space="preserve"> XE "Додатковий компонент Azure Information Protec</w:instrText>
            </w:r>
            <w:r>
              <w:instrText xml:space="preserve">tion Premium" </w:instrText>
            </w:r>
            <w:r>
              <w:fldChar w:fldCharType="end"/>
            </w:r>
          </w:p>
        </w:tc>
      </w:tr>
      <w:tr w:rsidR="00BD027C">
        <w:tc>
          <w:tcPr>
            <w:tcW w:w="612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Ліцензія 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 Додаткові ліцензії для випуску Office 365 для підприємств і державних установ E3</w:t>
            </w:r>
            <w:r>
              <w:rPr>
                <w:vertAlign w:val="superscript"/>
              </w:rPr>
              <w:t>2</w:t>
            </w:r>
            <w:r>
              <w:t>, E4</w:t>
            </w:r>
            <w:r>
              <w:rPr>
                <w:vertAlign w:val="superscript"/>
              </w:rPr>
              <w:t>4</w:t>
            </w:r>
            <w:r>
              <w:t xml:space="preserve"> або E5</w:t>
            </w:r>
          </w:p>
          <w:p w:rsidR="00BD027C" w:rsidRDefault="00F31213">
            <w:pPr>
              <w:pStyle w:val="ProductList-TableBody"/>
            </w:pPr>
            <w:r>
              <w:t xml:space="preserve">- Додаткова ліцензія на Office 365 Education E5 </w:t>
            </w:r>
          </w:p>
          <w:p w:rsidR="00BD027C" w:rsidRDefault="00F31213">
            <w:pPr>
              <w:pStyle w:val="ProductList-TableBody"/>
            </w:pPr>
            <w:r>
              <w:t xml:space="preserve">- Випуски Office 365 Enterprise і </w:t>
            </w:r>
            <w:r>
              <w:t>Government E3</w:t>
            </w:r>
            <w:r>
              <w:rPr>
                <w:vertAlign w:val="superscript"/>
              </w:rPr>
              <w:t>2</w:t>
            </w:r>
            <w:r>
              <w:t xml:space="preserve"> або E4</w:t>
            </w:r>
            <w:r>
              <w:rPr>
                <w:vertAlign w:val="superscript"/>
              </w:rPr>
              <w:t>4</w:t>
            </w:r>
            <w:r>
              <w:t xml:space="preserve"> без Додаткових ліцензій ProPlus</w:t>
            </w:r>
          </w:p>
        </w:tc>
      </w:tr>
      <w:tr w:rsidR="00BD027C">
        <w:tc>
          <w:tcPr>
            <w:tcW w:w="612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 Додаткова ліцензія на Office 365 Midsize Business</w:t>
            </w:r>
            <w:r>
              <w:rPr>
                <w:vertAlign w:val="superscript"/>
              </w:rPr>
              <w:t>2,3</w:t>
            </w:r>
          </w:p>
          <w:p w:rsidR="00BD027C" w:rsidRDefault="00F31213">
            <w:pPr>
              <w:pStyle w:val="ProductList-TableBody"/>
            </w:pPr>
            <w:r>
              <w:lastRenderedPageBreak/>
              <w:t>- Додаткова ліцензія на Office 365 Enterprise E3</w:t>
            </w:r>
            <w:r>
              <w:rPr>
                <w:vertAlign w:val="superscript"/>
              </w:rPr>
              <w:t>2,3</w:t>
            </w:r>
          </w:p>
          <w:p w:rsidR="00BD027C" w:rsidRDefault="00F31213">
            <w:pPr>
              <w:pStyle w:val="ProductList-TableBody"/>
            </w:pPr>
            <w:r>
              <w:t>- Додаткова ліцензія на Office 365 Education E5</w:t>
            </w:r>
          </w:p>
        </w:tc>
      </w:tr>
    </w:tbl>
    <w:p w:rsidR="00BD027C" w:rsidRDefault="00F31213">
      <w:pPr>
        <w:pStyle w:val="ProductList-Body"/>
      </w:pPr>
      <w:r>
        <w:rPr>
          <w:i/>
          <w:vertAlign w:val="superscript"/>
        </w:rPr>
        <w:lastRenderedPageBreak/>
        <w:t>1</w:t>
      </w:r>
      <w:r>
        <w:rPr>
          <w:i/>
        </w:rPr>
        <w:t>1Кожна Ліцензія на оновлення повинна мати чинну Підтримку програмного забезпечення</w:t>
      </w:r>
    </w:p>
    <w:p w:rsidR="00BD027C" w:rsidRDefault="00F31213">
      <w:pPr>
        <w:pStyle w:val="ProductList-Body"/>
      </w:pPr>
      <w:r>
        <w:rPr>
          <w:i/>
          <w:vertAlign w:val="superscript"/>
        </w:rPr>
        <w:t>2</w:t>
      </w:r>
      <w:r>
        <w:rPr>
          <w:i/>
        </w:rPr>
        <w:t>Клієнтам з угодами «Open Value» та «Open Value Subscription» доступні лише ці пропозиції.</w:t>
      </w:r>
    </w:p>
    <w:p w:rsidR="00BD027C" w:rsidRDefault="00F31213">
      <w:pPr>
        <w:pStyle w:val="ProductList-Body"/>
      </w:pPr>
      <w:r>
        <w:rPr>
          <w:i/>
          <w:vertAlign w:val="superscript"/>
        </w:rPr>
        <w:t>3</w:t>
      </w:r>
      <w:r>
        <w:rPr>
          <w:i/>
        </w:rPr>
        <w:t>Цю Ліцензію на передплату «на к</w:t>
      </w:r>
      <w:r>
        <w:rPr>
          <w:i/>
        </w:rPr>
        <w:t>ористувача» Add-on можна придбати лише за угодою «Open Value» (Варіант для всієї організації) або за угодою «Open Value Subscription».</w:t>
      </w:r>
    </w:p>
    <w:p w:rsidR="00BD027C" w:rsidRDefault="00F31213">
      <w:pPr>
        <w:pStyle w:val="ProductList-Body"/>
      </w:pPr>
      <w:r>
        <w:rPr>
          <w:i/>
          <w:vertAlign w:val="superscript"/>
        </w:rPr>
        <w:t>4</w:t>
      </w:r>
      <w:r>
        <w:rPr>
          <w:i/>
        </w:rPr>
        <w:t>Цю Ліцензію на передплату «на користувача» Add-on можуть придбати лише клієнти, які мають статус Урядової організації зг</w:t>
      </w:r>
      <w:r>
        <w:rPr>
          <w:i/>
        </w:rPr>
        <w:t>ідно з визначенням в угоді про корпоративне ліцензування Клієнта.</w:t>
      </w:r>
    </w:p>
    <w:p w:rsidR="00BD027C" w:rsidRDefault="00BD027C">
      <w:pPr>
        <w:pStyle w:val="ProductList-Body"/>
      </w:pPr>
    </w:p>
    <w:p w:rsidR="00BD027C" w:rsidRDefault="00F31213">
      <w:pPr>
        <w:pStyle w:val="ProductList-Body"/>
      </w:pPr>
      <w:r>
        <w:t>Додаткові ліцензії на передплату користувача (за винятком Додаткової ліцензії на Office 365 для середнього бізнесу) мають права доступу, еквівалентні правам за Ліцензією на оновлення, та до</w:t>
      </w:r>
      <w:r>
        <w:t xml:space="preserve">зволяють Ліцензованому користувачу здійснювати доступ до таких самих функціональних можливостей відповідних локальних серверних Продуктів Клієнта, як і Ліцензії на оновлення з будь-якого пристрою. </w:t>
      </w:r>
    </w:p>
    <w:p w:rsidR="00BD027C" w:rsidRDefault="00BD027C">
      <w:pPr>
        <w:pStyle w:val="ProductList-Body"/>
      </w:pPr>
    </w:p>
    <w:p w:rsidR="00BD027C" w:rsidRDefault="00F31213">
      <w:pPr>
        <w:pStyle w:val="ProductList-ClauseHeading"/>
        <w:outlineLvl w:val="4"/>
      </w:pPr>
      <w:r>
        <w:t>2.6 Обмеження на придбання</w:t>
      </w:r>
    </w:p>
    <w:p w:rsidR="00BD027C" w:rsidRDefault="00F31213">
      <w:pPr>
        <w:pStyle w:val="ProductList-Body"/>
      </w:pPr>
      <w:r>
        <w:t>За кожною Ліцензією на оновлен</w:t>
      </w:r>
      <w:r>
        <w:t xml:space="preserve">ня (або їх набором) можна придбати лише одну Додаткову ліцензію на передплату користувача. </w:t>
      </w:r>
    </w:p>
    <w:p w:rsidR="00BD027C" w:rsidRDefault="00BD027C">
      <w:pPr>
        <w:pStyle w:val="ProductList-Body"/>
      </w:pPr>
    </w:p>
    <w:p w:rsidR="00BD027C" w:rsidRDefault="00F31213">
      <w:pPr>
        <w:pStyle w:val="ProductList-Body"/>
      </w:pPr>
      <w:r>
        <w:t>Клієнти можуть придбати Додаткові ліцензії на передплату користувача для користувачів або пристроїв, доданих до кількості користувачів або пристроїв за Реєстраційн</w:t>
      </w:r>
      <w:r>
        <w:t>ою формою «Enterprise Enrollment» або угодою «Open Value Subscription» між датами уточнення (тобто до придбання Ліцензій на оновлення), з урахуванням того самого обмеження: одна Додаткова ліцензія на передплату користувача на одну Ліцензію на оновлення (чи</w:t>
      </w:r>
      <w:r>
        <w:t xml:space="preserve"> набір Ліцензій на оновлення).</w:t>
      </w:r>
    </w:p>
    <w:p w:rsidR="00BD027C" w:rsidRDefault="00BD027C">
      <w:pPr>
        <w:pStyle w:val="ProductList-Body"/>
      </w:pPr>
    </w:p>
    <w:p w:rsidR="00BD027C" w:rsidRDefault="00F31213">
      <w:pPr>
        <w:pStyle w:val="ProductList-ClauseHeading"/>
        <w:outlineLvl w:val="4"/>
      </w:pPr>
      <w:r>
        <w:t>2.7 Умови Програми «Корпоративне ліцензування «Volume Licensing»»</w:t>
      </w:r>
    </w:p>
    <w:p w:rsidR="00BD027C" w:rsidRDefault="00F31213">
      <w:pPr>
        <w:pStyle w:val="ProductList-Body"/>
      </w:pPr>
      <w:r>
        <w:t>Умови програм, що застосовуються до відповідних ліцензій на передплату користувача на Онлайнові служби, також застосовуються до додаткових ліцензій на передпл</w:t>
      </w:r>
      <w:r>
        <w:t xml:space="preserve">ату користувача. </w:t>
      </w:r>
    </w:p>
    <w:p w:rsidR="00BD027C" w:rsidRDefault="00BD027C">
      <w:pPr>
        <w:pStyle w:val="ProductList-Body"/>
      </w:pPr>
    </w:p>
    <w:p w:rsidR="00BD027C" w:rsidRDefault="00F31213">
      <w:pPr>
        <w:pStyle w:val="ProductList-ClauseHeading"/>
        <w:outlineLvl w:val="4"/>
      </w:pPr>
      <w:r>
        <w:t>2.8 Критерії для придбання Office 365 на основі Ліцензій на передплату користувача для переходу в рамках Підтримки програмного забезпечення</w:t>
      </w:r>
    </w:p>
    <w:p w:rsidR="00BD027C" w:rsidRDefault="00F31213">
      <w:pPr>
        <w:pStyle w:val="ProductList-Body"/>
      </w:pPr>
      <w:r>
        <w:t>Ліцензії на передплату користувача для переходу в рамках Підтримки програмного забезпечення можна</w:t>
      </w:r>
      <w:r>
        <w:t xml:space="preserve"> придбати замість повністю оплачених постійних Ліцензій з чинною Підтримкою програмного забезпечення на Відповідні продукти, перелічені в таблиці нижче. Ліцензії на передплату користувача для переходу в рамках Підтримки програмного забезпечення можна придб</w:t>
      </w:r>
      <w:r>
        <w:t>ати замість Ліцензій на передплату на зазначені нижче Відповідні продукти, якщо Ліцензію на передплату було придбано принаймні за три роки до придбання Ліцензії на передплату користувача для переходу в рамках Підтримки програмного забезпечення.</w:t>
      </w:r>
    </w:p>
    <w:tbl>
      <w:tblPr>
        <w:tblStyle w:val="PURTable"/>
        <w:tblW w:w="0" w:type="dxa"/>
        <w:tblLook w:val="04A0" w:firstRow="1" w:lastRow="0" w:firstColumn="1" w:lastColumn="0" w:noHBand="0" w:noVBand="1"/>
      </w:tblPr>
      <w:tblGrid>
        <w:gridCol w:w="3585"/>
        <w:gridCol w:w="3614"/>
        <w:gridCol w:w="3591"/>
      </w:tblGrid>
      <w:tr w:rsidR="00BD02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D027C" w:rsidRDefault="00F31213">
            <w:pPr>
              <w:pStyle w:val="ProductList-TableBody"/>
            </w:pPr>
            <w:r>
              <w:rPr>
                <w:color w:val="FFFFFF"/>
              </w:rPr>
              <w:t>Відповідні продукти</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D027C" w:rsidRDefault="00F31213">
            <w:pPr>
              <w:pStyle w:val="ProductList-TableBody"/>
            </w:pPr>
            <w:r>
              <w:rPr>
                <w:color w:val="FFFFFF"/>
              </w:rPr>
              <w:t>Відповідна Ліцензія на передплату користувача для переходу в рамках Підтримки програмного забезпечення</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D027C" w:rsidRDefault="00F31213">
            <w:pPr>
              <w:pStyle w:val="ProductList-TableBody"/>
            </w:pPr>
            <w:r>
              <w:rPr>
                <w:color w:val="FFFFFF"/>
              </w:rPr>
              <w:t>Необхідна Ліцензія CAL Suite Bridge</w:t>
            </w:r>
          </w:p>
        </w:tc>
      </w:tr>
      <w:tr w:rsidR="00BD027C">
        <w:tc>
          <w:tcPr>
            <w:tcW w:w="40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Ліцензія Core CAL Suite</w:t>
            </w:r>
          </w:p>
        </w:tc>
        <w:tc>
          <w:tcPr>
            <w:tcW w:w="40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Office 365 (Ліцензія для випусків Enterprise і Government E1) для перехо</w:t>
            </w:r>
            <w:r>
              <w:t>ду в рамках Підтримки програмного забезпечення</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Core CAL Bridge для Office 365</w:t>
            </w:r>
            <w:r>
              <w:fldChar w:fldCharType="begin"/>
            </w:r>
            <w:r>
              <w:instrText xml:space="preserve"> XE "Core CAL Bridge для Office 365" </w:instrText>
            </w:r>
            <w:r>
              <w:fldChar w:fldCharType="end"/>
            </w:r>
            <w:r>
              <w:rPr>
                <w:vertAlign w:val="superscript"/>
              </w:rPr>
              <w:t>2,3</w:t>
            </w:r>
          </w:p>
        </w:tc>
      </w:tr>
      <w:tr w:rsidR="00BD027C">
        <w:tc>
          <w:tcPr>
            <w:tcW w:w="40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Office Professional Plus</w:t>
            </w:r>
            <w:r>
              <w:fldChar w:fldCharType="begin"/>
            </w:r>
            <w:r>
              <w:instrText xml:space="preserve"> XE "Office Professional Plus" </w:instrText>
            </w:r>
            <w:r>
              <w:fldChar w:fldCharType="end"/>
            </w:r>
            <w:r>
              <w:t xml:space="preserve"> і набір ліцензій CAL</w:t>
            </w:r>
          </w:p>
        </w:tc>
        <w:tc>
          <w:tcPr>
            <w:tcW w:w="40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Office 365 (Ліцензія для випусків Enterprise E3, E5 і G</w:t>
            </w:r>
            <w:r>
              <w:t>overnment E3, E4) для переходу в рамках Підтримки програмного забезпечення</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Core CAL Bridge для Office 365</w:t>
            </w:r>
            <w:r>
              <w:rPr>
                <w:vertAlign w:val="superscript"/>
              </w:rPr>
              <w:t>2,3</w:t>
            </w:r>
          </w:p>
        </w:tc>
      </w:tr>
      <w:tr w:rsidR="00BD027C">
        <w:tc>
          <w:tcPr>
            <w:tcW w:w="40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Office Professional Plus і Ліцензія Enterprise CAL Suite</w:t>
            </w:r>
          </w:p>
        </w:tc>
        <w:tc>
          <w:tcPr>
            <w:tcW w:w="40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 xml:space="preserve">Office 365 (Ліцензія для випусків Enterprise E3, E5 і Government E3, E4) для переходу в </w:t>
            </w:r>
            <w:r>
              <w:t>рамках Підтримки програмного забезпечення</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Ліцензія доступу клієнта «Enterprise» Bridge для Office 365</w:t>
            </w:r>
            <w:r>
              <w:fldChar w:fldCharType="begin"/>
            </w:r>
            <w:r>
              <w:instrText xml:space="preserve"> XE "Ліцензія доступу клієнта «Enterprise» Bridge для Office 365" </w:instrText>
            </w:r>
            <w:r>
              <w:fldChar w:fldCharType="end"/>
            </w:r>
            <w:r>
              <w:rPr>
                <w:vertAlign w:val="superscript"/>
              </w:rPr>
              <w:t>2,3</w:t>
            </w:r>
          </w:p>
        </w:tc>
      </w:tr>
    </w:tbl>
    <w:p w:rsidR="00BD027C" w:rsidRDefault="00F31213">
      <w:pPr>
        <w:pStyle w:val="ProductList-Body"/>
      </w:pPr>
      <w:r>
        <w:rPr>
          <w:i/>
          <w:vertAlign w:val="superscript"/>
        </w:rPr>
        <w:t>1</w:t>
      </w:r>
      <w:r>
        <w:rPr>
          <w:i/>
        </w:rPr>
        <w:t>Доступна для придбання лише в дату річниці реєстраційної форми або на початку но</w:t>
      </w:r>
      <w:r>
        <w:rPr>
          <w:i/>
        </w:rPr>
        <w:t>вого строку реєстрації.</w:t>
      </w:r>
    </w:p>
    <w:p w:rsidR="00BD027C" w:rsidRDefault="00F31213">
      <w:pPr>
        <w:pStyle w:val="ProductList-Body"/>
      </w:pPr>
      <w:r>
        <w:rPr>
          <w:i/>
          <w:vertAlign w:val="superscript"/>
        </w:rPr>
        <w:t>2</w:t>
      </w:r>
      <w:r>
        <w:rPr>
          <w:i/>
        </w:rPr>
        <w:t>Вимагається для придбання лише в річницю реєстраційної форми.</w:t>
      </w:r>
    </w:p>
    <w:p w:rsidR="00BD027C" w:rsidRDefault="00F31213">
      <w:pPr>
        <w:pStyle w:val="ProductList-Body"/>
      </w:pPr>
      <w:r>
        <w:rPr>
          <w:i/>
          <w:vertAlign w:val="superscript"/>
        </w:rPr>
        <w:t>3</w:t>
      </w:r>
      <w:r>
        <w:rPr>
          <w:i/>
        </w:rPr>
        <w:t>Придбання не вимагається для користувачів, які також мають ліцензію на Enterprise Mobility + Security</w:t>
      </w:r>
      <w:r>
        <w:fldChar w:fldCharType="begin"/>
      </w:r>
      <w:r>
        <w:instrText xml:space="preserve"> XE "Enterprise Mobility + Security" </w:instrText>
      </w:r>
      <w:r>
        <w:fldChar w:fldCharType="end"/>
      </w:r>
      <w:r>
        <w:rPr>
          <w:i/>
        </w:rPr>
        <w:t>.</w:t>
      </w:r>
    </w:p>
    <w:p w:rsidR="00BD027C" w:rsidRDefault="00BD027C">
      <w:pPr>
        <w:pStyle w:val="ProductList-Body"/>
      </w:pPr>
    </w:p>
    <w:p w:rsidR="00BD027C" w:rsidRDefault="00F31213">
      <w:pPr>
        <w:pStyle w:val="ProductList-Body"/>
      </w:pPr>
      <w:r>
        <w:t>На момент наступного поновлення Реєстрації клієнти, які придбали ліцензії на передплату на програмний комплекс Office 365 до 1 серпня 2014 р. згідно з поточною Реєстраційною формою, можуть придбати відповідні Ліцензії на передплату користувача для переходу</w:t>
      </w:r>
      <w:r>
        <w:t xml:space="preserve"> в рамках Підтримки програмного забезпечення, щоб ліцензувати всіх відповідних користувачів Office 365, включно з користувачами, доданими протягом решти їхнього поточного строку Реєстрації.</w:t>
      </w:r>
    </w:p>
    <w:p w:rsidR="00BD027C" w:rsidRDefault="00BD027C">
      <w:pPr>
        <w:pStyle w:val="ProductList-Body"/>
      </w:pPr>
    </w:p>
    <w:p w:rsidR="00BD027C" w:rsidRDefault="00F31213">
      <w:pPr>
        <w:pStyle w:val="ProductList-ClauseHeading"/>
        <w:outlineLvl w:val="4"/>
      </w:pPr>
      <w:r>
        <w:t>2.9 Придбання Ліцензій на передплату користувача для переходу в р</w:t>
      </w:r>
      <w:r>
        <w:t>амках Підтримки програмного забезпечення</w:t>
      </w:r>
    </w:p>
    <w:p w:rsidR="00BD027C" w:rsidRDefault="00F31213">
      <w:pPr>
        <w:pStyle w:val="ProductList-Body"/>
      </w:pPr>
      <w:r>
        <w:t>Для кожної Ліцензії на оновлення «на пристрій», зазначеної в розділі 2.8, може бути придбано не більше однієї Ліцензії на передплату користувача для переходу в рамках Підтримки програмного забезпечення. Як одноразовий виняток для пристроїв, яким призначено</w:t>
      </w:r>
      <w:r>
        <w:t xml:space="preserve"> Ліцензії на оновлення та які використовуються більш ніж одним користувачем, Клієнт може придбати Ліцензію на передплату користувача для переходу в рамках Підтримки програмного забезпечення для кожного з цих користувачів, але лише якщо він придбає Ліцензію</w:t>
      </w:r>
      <w:r>
        <w:t xml:space="preserve"> на передплату користувача для переходу в рамках Підтримки програмного забезпечення для всіх користувачів усіх ліцензованих Кваліфікованих пристроїв.</w:t>
      </w:r>
    </w:p>
    <w:p w:rsidR="00BD027C" w:rsidRDefault="00BD027C">
      <w:pPr>
        <w:pStyle w:val="ProductList-Body"/>
      </w:pPr>
    </w:p>
    <w:p w:rsidR="00BD027C" w:rsidRDefault="00F31213">
      <w:pPr>
        <w:pStyle w:val="ProductList-ClauseHeading"/>
        <w:outlineLvl w:val="4"/>
      </w:pPr>
      <w:r>
        <w:lastRenderedPageBreak/>
        <w:t>2.10 Переваги Підтримки програмного забезпечення для Office 365 за Ліцензіями на передплату користувача д</w:t>
      </w:r>
      <w:r>
        <w:t>ля переходу в рамках Підтримки програмного забезпечення</w:t>
      </w:r>
    </w:p>
    <w:p w:rsidR="00BD027C" w:rsidRDefault="00F31213">
      <w:pPr>
        <w:pStyle w:val="ProductList-Body"/>
      </w:pPr>
      <w:r>
        <w:t>Ліцензії на передплату користувача для переходу в рамках Підтримки програмного забезпечення на Office 365 (випуски для підприємств E1, E3, E5 і Government E1, E3, E4) дають право на ті самі переваги П</w:t>
      </w:r>
      <w:r>
        <w:t>ідтримки програмного забезпечення, що й Відповідні продукти, зазначені в розділі 2.8 вище.</w:t>
      </w:r>
    </w:p>
    <w:p w:rsidR="00BD027C" w:rsidRDefault="00BD027C">
      <w:pPr>
        <w:pStyle w:val="ProductList-Body"/>
      </w:pPr>
    </w:p>
    <w:p w:rsidR="00BD027C" w:rsidRDefault="00F31213">
      <w:pPr>
        <w:pStyle w:val="ProductList-ClauseHeading"/>
        <w:outlineLvl w:val="4"/>
      </w:pPr>
      <w:r>
        <w:t>2.11 Office 365 для підприємств K1</w:t>
      </w:r>
    </w:p>
    <w:p w:rsidR="00BD027C" w:rsidRDefault="00F31213">
      <w:pPr>
        <w:pStyle w:val="ProductList-Body"/>
      </w:pPr>
      <w:r>
        <w:t>План Office 365 для підприємств K1 раніше називався Business Productivity Online Deskless Suite</w:t>
      </w:r>
      <w:r>
        <w:fldChar w:fldCharType="begin"/>
      </w:r>
      <w:r>
        <w:instrText xml:space="preserve"> XE "Business Productivity Online </w:instrText>
      </w:r>
      <w:r>
        <w:instrText xml:space="preserve">Deskless Suite" </w:instrText>
      </w:r>
      <w:r>
        <w:fldChar w:fldCharType="end"/>
      </w:r>
      <w:r>
        <w:t xml:space="preserve"> (BPOS Deskless). Клієнтам у Бразилії та Чилі, що придбали Office 365 для підприємств K1, буде надано BPOS Deskless. Ці клієнти можуть перейти на Office 365 для підприємств K1.</w:t>
      </w:r>
    </w:p>
    <w:p w:rsidR="00BD027C" w:rsidRDefault="00BD027C">
      <w:pPr>
        <w:pStyle w:val="ProductList-Body"/>
      </w:pPr>
    </w:p>
    <w:p w:rsidR="00BD027C" w:rsidRDefault="00F31213">
      <w:pPr>
        <w:pStyle w:val="ProductList-ClauseHeading"/>
        <w:outlineLvl w:val="4"/>
      </w:pPr>
      <w:r>
        <w:t>2.12 Office Multi Language Pack</w:t>
      </w:r>
    </w:p>
    <w:p w:rsidR="00BD027C" w:rsidRDefault="00F31213">
      <w:pPr>
        <w:pStyle w:val="ProductList-Body"/>
      </w:pPr>
      <w:r>
        <w:t>Клієнти з передплатою на Off</w:t>
      </w:r>
      <w:r>
        <w:t>ice 365 Suite, що включає Office 365 ProPlus, можуть використовувати останню версію Office Multi Language Pack</w:t>
      </w:r>
      <w:r>
        <w:fldChar w:fldCharType="begin"/>
      </w:r>
      <w:r>
        <w:instrText xml:space="preserve"> XE "Office Multi Language Pack" </w:instrText>
      </w:r>
      <w:r>
        <w:fldChar w:fldCharType="end"/>
      </w:r>
      <w:r>
        <w:t xml:space="preserve"> із копіями програмного забезпечення для настільних комп’ютерів, які їм дозволено використовувати згідно з їхнь</w:t>
      </w:r>
      <w:r>
        <w:t xml:space="preserve">ою кваліфікованою передплатою на Office 365 Suite. </w:t>
      </w:r>
    </w:p>
    <w:p w:rsidR="00BD027C" w:rsidRDefault="00BD027C">
      <w:pPr>
        <w:pStyle w:val="ProductList-Body"/>
      </w:pPr>
    </w:p>
    <w:p w:rsidR="00BD027C" w:rsidRDefault="00F31213">
      <w:pPr>
        <w:pStyle w:val="ProductList-ClauseHeading"/>
        <w:outlineLvl w:val="4"/>
      </w:pPr>
      <w:r>
        <w:t>2.13 Одержання ключа продукту для Office 365 Midsize Business</w:t>
      </w:r>
    </w:p>
    <w:p w:rsidR="00BD027C" w:rsidRDefault="00F31213">
      <w:pPr>
        <w:pStyle w:val="ProductList-Body"/>
      </w:pPr>
      <w:r>
        <w:t>Office 365 для середнього бізнесу</w:t>
      </w:r>
      <w:r>
        <w:fldChar w:fldCharType="begin"/>
      </w:r>
      <w:r>
        <w:instrText xml:space="preserve"> XE "Office 365 для середнього бізнесу" </w:instrText>
      </w:r>
      <w:r>
        <w:fldChar w:fldCharType="end"/>
      </w:r>
      <w:r>
        <w:t xml:space="preserve"> є доступним до 30 вересня 2015 р., після чого непридбані передпла</w:t>
      </w:r>
      <w:r>
        <w:t>ти можна буде використати для продукту, що прийде на заміну.</w:t>
      </w:r>
    </w:p>
    <w:p w:rsidR="00BD027C" w:rsidRDefault="00BD027C">
      <w:pPr>
        <w:pStyle w:val="ProductList-Body"/>
        <w:jc w:val="right"/>
      </w:pPr>
    </w:p>
    <w:tbl>
      <w:tblPr>
        <w:tblStyle w:val="PURTable"/>
        <w:tblW w:w="0" w:type="dxa"/>
        <w:tblLook w:val="04A0" w:firstRow="1" w:lastRow="0" w:firstColumn="1" w:lastColumn="0" w:noHBand="0" w:noVBand="1"/>
      </w:tblPr>
      <w:tblGrid>
        <w:gridCol w:w="10800"/>
      </w:tblGrid>
      <w:tr w:rsidR="00BD027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D027C" w:rsidRDefault="00F31213">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BD027C" w:rsidRDefault="00BD027C">
      <w:pPr>
        <w:pStyle w:val="ProductList-Body"/>
      </w:pPr>
    </w:p>
    <w:p w:rsidR="00BD027C" w:rsidRDefault="00F31213">
      <w:pPr>
        <w:pStyle w:val="ProductList-Offering2HeadingNoBorder"/>
        <w:outlineLvl w:val="2"/>
      </w:pPr>
      <w:bookmarkStart w:id="267" w:name="_Sec918"/>
      <w:r>
        <w:t>Покращене керування безпекою в Office 365</w:t>
      </w:r>
      <w:bookmarkEnd w:id="267"/>
      <w:r>
        <w:fldChar w:fldCharType="begin"/>
      </w:r>
      <w:r>
        <w:instrText xml:space="preserve"> TC "</w:instrText>
      </w:r>
      <w:bookmarkStart w:id="268" w:name="_Toc478649828"/>
      <w:r>
        <w:instrText>Покращене керування безпекою в Office 365</w:instrText>
      </w:r>
      <w:bookmarkEnd w:id="268"/>
      <w:r>
        <w:instrText>" \l 3</w:instrText>
      </w:r>
      <w:r>
        <w:fldChar w:fldCharType="end"/>
      </w:r>
    </w:p>
    <w:p w:rsidR="00BD027C" w:rsidRDefault="00F31213">
      <w:pPr>
        <w:pStyle w:val="ProductList-Offering1SubSection"/>
        <w:outlineLvl w:val="3"/>
      </w:pPr>
      <w:bookmarkStart w:id="269" w:name="_Sec919"/>
      <w:r>
        <w:t>1. Доступність програм</w:t>
      </w:r>
      <w:bookmarkEnd w:id="269"/>
    </w:p>
    <w:tbl>
      <w:tblPr>
        <w:tblStyle w:val="PURTable"/>
        <w:tblW w:w="0" w:type="dxa"/>
        <w:tblLook w:val="04A0" w:firstRow="1" w:lastRow="0" w:firstColumn="1" w:lastColumn="0" w:noHBand="0" w:noVBand="1"/>
      </w:tblPr>
      <w:tblGrid>
        <w:gridCol w:w="4457"/>
        <w:gridCol w:w="790"/>
        <w:gridCol w:w="790"/>
        <w:gridCol w:w="796"/>
        <w:gridCol w:w="706"/>
        <w:gridCol w:w="828"/>
        <w:gridCol w:w="822"/>
        <w:gridCol w:w="800"/>
        <w:gridCol w:w="795"/>
      </w:tblGrid>
      <w:tr w:rsidR="00BD027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D027C" w:rsidRDefault="00F31213">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w:instrText>
            </w:r>
            <w:r>
              <w:instrText xml:space="preserve">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w:instrText>
            </w:r>
            <w:r>
              <w:instrText xml:space="preserve">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"Open Value Subscription – </w:instrText>
            </w:r>
            <w:r>
              <w:instrText xml:space="preserve">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BD027C">
        <w:tc>
          <w:tcPr>
            <w:tcW w:w="5020" w:type="dxa"/>
            <w:tcBorders>
              <w:top w:val="single" w:sz="6" w:space="0" w:color="FFFFFF"/>
              <w:left w:val="none" w:sz="4" w:space="0" w:color="6E6E6E"/>
              <w:bottom w:val="none" w:sz="4" w:space="0" w:color="A5A5A5"/>
              <w:right w:val="none" w:sz="4" w:space="0" w:color="6E6E6E"/>
            </w:tcBorders>
          </w:tcPr>
          <w:p w:rsidR="00BD027C" w:rsidRDefault="00F31213">
            <w:pPr>
              <w:pStyle w:val="ProductList-TableBody"/>
            </w:pPr>
            <w:r>
              <w:rPr>
                <w:color w:val="000000"/>
              </w:rPr>
              <w:t>Покращене керування безпекою в Office 365 (ліцензія користувача)</w:t>
            </w:r>
            <w:r>
              <w:fldChar w:fldCharType="begin"/>
            </w:r>
            <w:r>
              <w:instrText xml:space="preserve"> XE "Покращене керування безпекою в Office 365 (ліцензія користувача)</w:instrText>
            </w:r>
            <w:r>
              <w:instrText xml:space="preserve">"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rsidR="00BD027C" w:rsidRDefault="00F3121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rsidR="00BD027C" w:rsidRDefault="00F31213">
      <w:pPr>
        <w:pStyle w:val="ProductList-Offering1SubSection"/>
        <w:outlineLvl w:val="3"/>
      </w:pPr>
      <w:bookmarkStart w:id="270" w:name="_Sec920"/>
      <w:r>
        <w:t>2. Умови продукту</w:t>
      </w:r>
      <w:bookmarkEnd w:id="270"/>
    </w:p>
    <w:tbl>
      <w:tblPr>
        <w:tblStyle w:val="PURTable"/>
        <w:tblW w:w="0" w:type="dxa"/>
        <w:tblLook w:val="04A0" w:firstRow="1" w:lastRow="0" w:firstColumn="1" w:lastColumn="0" w:noHBand="0" w:noVBand="1"/>
      </w:tblPr>
      <w:tblGrid>
        <w:gridCol w:w="3614"/>
        <w:gridCol w:w="3585"/>
        <w:gridCol w:w="3591"/>
      </w:tblGrid>
      <w:tr w:rsidR="00BD02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21">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AutoTextList   \s No</w:instrText>
            </w:r>
            <w:r>
              <w:instrText xml:space="preserve">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Застосування</w:t>
            </w:r>
          </w:p>
        </w:tc>
        <w:tc>
          <w:tcPr>
            <w:tcW w:w="4040" w:type="dxa"/>
            <w:tcBorders>
              <w:top w:val="single" w:sz="18" w:space="0" w:color="00188F"/>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AutoTextList   \s NoStyle \t "Відповідний подов</w:instrText>
            </w:r>
            <w:r>
              <w:instrText xml:space="preserve">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BD02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Акції: Н/Д</w:t>
            </w:r>
          </w:p>
        </w:tc>
      </w:tr>
      <w:tr w:rsidR="00BD027C">
        <w:tc>
          <w:tcPr>
            <w:tcW w:w="40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w:instrText>
            </w:r>
            <w:r>
              <w:instrText xml:space="preserve">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Всі </w:t>
            </w:r>
          </w:p>
        </w:tc>
        <w:tc>
          <w:tcPr>
            <w:tcW w:w="40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AutoTextList   \s NoStyle \t "Право на зменшення (реєстраційна форма «Server and Cloud Enrollmen</w:instrText>
            </w:r>
            <w:r>
              <w:instrText xml:space="preserve">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w:t>
            </w:r>
            <w:r>
              <w:rPr>
                <w:color w:val="0563C1"/>
              </w:rPr>
              <w:t>ційна форма «Server and Cloud Enrollment»)</w:t>
            </w:r>
            <w:r>
              <w:fldChar w:fldCharType="end"/>
            </w:r>
            <w:r>
              <w:t>: Всі</w:t>
            </w:r>
          </w:p>
        </w:tc>
      </w:tr>
      <w:tr w:rsidR="00BD027C">
        <w:tc>
          <w:tcPr>
            <w:tcW w:w="40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AutoTextList   \s NoStyle \t "Переваги використання для студентів: Установи, які надають ліцензії на відповідний Продукт відповідно до Кількості користувачів в організації, можуть також надавати ліцензії</w:instrText>
            </w:r>
            <w:r>
              <w:instrText xml:space="preserve"> на Продукт для використання Студентами Установи без додаткової плати." </w:instrText>
            </w:r>
            <w:r>
              <w:fldChar w:fldCharType="separate"/>
            </w:r>
            <w:r>
              <w:rPr>
                <w:color w:val="0563C1"/>
              </w:rPr>
              <w:t>Переваги використання для учнів</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w:instrText>
            </w:r>
            <w:r>
              <w:instrText xml:space="preserve">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BD027C">
            <w:pPr>
              <w:pStyle w:val="ProductList-TableBody"/>
            </w:pPr>
          </w:p>
        </w:tc>
      </w:tr>
    </w:tbl>
    <w:p w:rsidR="00BD027C" w:rsidRDefault="00BD027C">
      <w:pPr>
        <w:pStyle w:val="ProductList-Body"/>
        <w:jc w:val="right"/>
      </w:pPr>
    </w:p>
    <w:tbl>
      <w:tblPr>
        <w:tblStyle w:val="PURTable"/>
        <w:tblW w:w="0" w:type="dxa"/>
        <w:tblLook w:val="04A0" w:firstRow="1" w:lastRow="0" w:firstColumn="1" w:lastColumn="0" w:noHBand="0" w:noVBand="1"/>
      </w:tblPr>
      <w:tblGrid>
        <w:gridCol w:w="10800"/>
      </w:tblGrid>
      <w:tr w:rsidR="00BD027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D027C" w:rsidRDefault="00F31213">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BD027C" w:rsidRDefault="00BD027C">
      <w:pPr>
        <w:pStyle w:val="ProductList-Body"/>
      </w:pPr>
    </w:p>
    <w:p w:rsidR="00BD027C" w:rsidRDefault="00F31213">
      <w:pPr>
        <w:pStyle w:val="ProductList-Offering2HeadingNoBorder"/>
        <w:outlineLvl w:val="2"/>
      </w:pPr>
      <w:bookmarkStart w:id="271" w:name="_Sec877"/>
      <w:r>
        <w:t>Microsoft MyAnalytics</w:t>
      </w:r>
      <w:bookmarkEnd w:id="271"/>
      <w:r>
        <w:fldChar w:fldCharType="begin"/>
      </w:r>
      <w:r>
        <w:instrText xml:space="preserve"> TC "</w:instrText>
      </w:r>
      <w:bookmarkStart w:id="272" w:name="_Toc478649829"/>
      <w:r>
        <w:instrText>Microsoft MyAnalytics</w:instrText>
      </w:r>
      <w:bookmarkEnd w:id="272"/>
      <w:r>
        <w:instrText>" \l 3</w:instrText>
      </w:r>
      <w:r>
        <w:fldChar w:fldCharType="end"/>
      </w:r>
    </w:p>
    <w:p w:rsidR="00BD027C" w:rsidRDefault="00F31213">
      <w:pPr>
        <w:pStyle w:val="ProductList-Offering1SubSection"/>
        <w:outlineLvl w:val="3"/>
      </w:pPr>
      <w:bookmarkStart w:id="273" w:name="_Sec878"/>
      <w:r>
        <w:t>1. Доступність програм</w:t>
      </w:r>
      <w:bookmarkEnd w:id="273"/>
    </w:p>
    <w:tbl>
      <w:tblPr>
        <w:tblStyle w:val="PURTable"/>
        <w:tblW w:w="0" w:type="dxa"/>
        <w:tblLook w:val="04A0" w:firstRow="1" w:lastRow="0" w:firstColumn="1" w:lastColumn="0" w:noHBand="0" w:noVBand="1"/>
      </w:tblPr>
      <w:tblGrid>
        <w:gridCol w:w="4457"/>
        <w:gridCol w:w="790"/>
        <w:gridCol w:w="790"/>
        <w:gridCol w:w="796"/>
        <w:gridCol w:w="706"/>
        <w:gridCol w:w="828"/>
        <w:gridCol w:w="822"/>
        <w:gridCol w:w="800"/>
        <w:gridCol w:w="795"/>
      </w:tblGrid>
      <w:tr w:rsidR="00BD027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D027C" w:rsidRDefault="00F31213">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w:instrText>
            </w:r>
            <w:r>
              <w:instrText xml:space="preserve">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"Угода Microsoft Products and Services Agreemen</w:instrText>
            </w:r>
            <w:r>
              <w:instrText xml:space="preserve">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BD027C">
        <w:tc>
          <w:tcPr>
            <w:tcW w:w="5020" w:type="dxa"/>
            <w:tcBorders>
              <w:top w:val="single" w:sz="6" w:space="0" w:color="FFFFFF"/>
              <w:left w:val="none" w:sz="4" w:space="0" w:color="6E6E6E"/>
              <w:bottom w:val="none" w:sz="4" w:space="0" w:color="BFBFBF"/>
              <w:right w:val="none" w:sz="4" w:space="0" w:color="6E6E6E"/>
            </w:tcBorders>
          </w:tcPr>
          <w:p w:rsidR="00BD027C" w:rsidRDefault="00F31213">
            <w:pPr>
              <w:pStyle w:val="ProductList-TableBody"/>
            </w:pPr>
            <w:r>
              <w:t>Microsoft MyAnalytics</w:t>
            </w:r>
            <w:r>
              <w:fldChar w:fldCharType="begin"/>
            </w:r>
            <w:r>
              <w:instrText xml:space="preserve"> XE "Microsoft MyAnalytics" </w:instrText>
            </w:r>
            <w:r>
              <w:fldChar w:fldCharType="end"/>
            </w:r>
            <w:r>
              <w:t xml:space="preserve"> (ліцензія на передплату </w:t>
            </w:r>
            <w:r>
              <w:t>користувача)</w:t>
            </w:r>
          </w:p>
        </w:tc>
        <w:tc>
          <w:tcPr>
            <w:tcW w:w="860" w:type="dxa"/>
            <w:tcBorders>
              <w:top w:val="single" w:sz="6" w:space="0" w:color="FFFFFF"/>
              <w:left w:val="none" w:sz="4" w:space="0" w:color="6E6E6E"/>
              <w:bottom w:val="none" w:sz="4" w:space="0" w:color="BFBFBF"/>
              <w:right w:val="single" w:sz="6" w:space="0" w:color="FFFFFF"/>
            </w:tcBorders>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w:instrText>
            </w:r>
            <w:r>
              <w:instrText xml:space="preserve">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rsidR="00BD027C" w:rsidRDefault="00F31213">
      <w:pPr>
        <w:pStyle w:val="ProductList-Offering1SubSection"/>
        <w:outlineLvl w:val="3"/>
      </w:pPr>
      <w:bookmarkStart w:id="274" w:name="_Sec879"/>
      <w:r>
        <w:t>2. Умови продукту</w:t>
      </w:r>
      <w:bookmarkEnd w:id="274"/>
    </w:p>
    <w:tbl>
      <w:tblPr>
        <w:tblStyle w:val="PURTable"/>
        <w:tblW w:w="0" w:type="dxa"/>
        <w:tblLook w:val="04A0" w:firstRow="1" w:lastRow="0" w:firstColumn="1" w:lastColumn="0" w:noHBand="0" w:noVBand="1"/>
      </w:tblPr>
      <w:tblGrid>
        <w:gridCol w:w="3618"/>
        <w:gridCol w:w="3577"/>
        <w:gridCol w:w="3595"/>
      </w:tblGrid>
      <w:tr w:rsidR="00BD02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22">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Відповідний подовжений строк: Н/Д</w:t>
            </w:r>
          </w:p>
        </w:tc>
      </w:tr>
      <w:tr w:rsidR="00BD02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Акції: Н/Д</w:t>
            </w:r>
          </w:p>
        </w:tc>
      </w:tr>
      <w:tr w:rsidR="00BD027C">
        <w:tc>
          <w:tcPr>
            <w:tcW w:w="40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w:instrText>
            </w:r>
            <w:r>
              <w:instrText xml:space="preserve">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Право на зменшення (реєстраційна форма «Server and Cloud Enrollment»): Н/Д</w:t>
            </w:r>
          </w:p>
        </w:tc>
      </w:tr>
      <w:tr w:rsidR="00BD02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w:instrText>
            </w:r>
            <w:r>
              <w:instrText xml:space="preserve">су замовлення, а не на щомісячній основі."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BD027C">
            <w:pPr>
              <w:pStyle w:val="ProductList-TableBody"/>
            </w:pPr>
          </w:p>
        </w:tc>
      </w:tr>
    </w:tbl>
    <w:p w:rsidR="00BD027C" w:rsidRDefault="00BD027C">
      <w:pPr>
        <w:pStyle w:val="ProductList-Body"/>
        <w:jc w:val="right"/>
      </w:pPr>
    </w:p>
    <w:tbl>
      <w:tblPr>
        <w:tblStyle w:val="PURTable"/>
        <w:tblW w:w="0" w:type="dxa"/>
        <w:tblLook w:val="04A0" w:firstRow="1" w:lastRow="0" w:firstColumn="1" w:lastColumn="0" w:noHBand="0" w:noVBand="1"/>
      </w:tblPr>
      <w:tblGrid>
        <w:gridCol w:w="10800"/>
      </w:tblGrid>
      <w:tr w:rsidR="00BD027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D027C" w:rsidRDefault="00F31213">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BD027C" w:rsidRDefault="00BD027C">
      <w:pPr>
        <w:pStyle w:val="ProductList-Body"/>
      </w:pPr>
    </w:p>
    <w:p w:rsidR="00BD027C" w:rsidRDefault="00F31213">
      <w:pPr>
        <w:pStyle w:val="ProductList-Offering2HeadingNoBorder"/>
        <w:outlineLvl w:val="2"/>
      </w:pPr>
      <w:bookmarkStart w:id="275" w:name="_Sec880"/>
      <w:r>
        <w:lastRenderedPageBreak/>
        <w:t>Засіб удосконаленого забезпечення відповідності Office 365</w:t>
      </w:r>
      <w:bookmarkEnd w:id="275"/>
      <w:r>
        <w:fldChar w:fldCharType="begin"/>
      </w:r>
      <w:r>
        <w:instrText xml:space="preserve"> TC "</w:instrText>
      </w:r>
      <w:bookmarkStart w:id="276" w:name="_Toc478649830"/>
      <w:r>
        <w:instrText>Засіб удосконаленого забезпечення відповідності Office 365</w:instrText>
      </w:r>
      <w:bookmarkEnd w:id="276"/>
      <w:r>
        <w:instrText>" \l 3</w:instrText>
      </w:r>
      <w:r>
        <w:fldChar w:fldCharType="end"/>
      </w:r>
    </w:p>
    <w:p w:rsidR="00BD027C" w:rsidRDefault="00F31213">
      <w:pPr>
        <w:pStyle w:val="ProductList-Offering1SubSection"/>
        <w:outlineLvl w:val="3"/>
      </w:pPr>
      <w:bookmarkStart w:id="277" w:name="_Sec881"/>
      <w:r>
        <w:t>1. Доступність програм</w:t>
      </w:r>
      <w:bookmarkEnd w:id="277"/>
    </w:p>
    <w:tbl>
      <w:tblPr>
        <w:tblStyle w:val="PURTable"/>
        <w:tblW w:w="0" w:type="dxa"/>
        <w:tblLook w:val="04A0" w:firstRow="1" w:lastRow="0" w:firstColumn="1" w:lastColumn="0" w:noHBand="0" w:noVBand="1"/>
      </w:tblPr>
      <w:tblGrid>
        <w:gridCol w:w="4472"/>
        <w:gridCol w:w="788"/>
        <w:gridCol w:w="787"/>
        <w:gridCol w:w="794"/>
        <w:gridCol w:w="705"/>
        <w:gridCol w:w="827"/>
        <w:gridCol w:w="820"/>
        <w:gridCol w:w="798"/>
        <w:gridCol w:w="793"/>
      </w:tblGrid>
      <w:tr w:rsidR="00BD027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D027C" w:rsidRDefault="00F31213">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w:instrText>
            </w:r>
            <w:r>
              <w:instrText xml:space="preserve">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"Угода Microsoft Products and Services Agreemen</w:instrText>
            </w:r>
            <w:r>
              <w:instrText xml:space="preserve">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"Open Valu</w:instrText>
            </w:r>
            <w:r>
              <w:instrText xml:space="preserve">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BD027C">
        <w:tc>
          <w:tcPr>
            <w:tcW w:w="5020" w:type="dxa"/>
            <w:tcBorders>
              <w:top w:val="single" w:sz="6" w:space="0" w:color="FFFFFF"/>
              <w:left w:val="none" w:sz="4" w:space="0" w:color="6E6E6E"/>
              <w:bottom w:val="none" w:sz="4" w:space="0" w:color="BFBFBF"/>
              <w:right w:val="none" w:sz="4" w:space="0" w:color="6E6E6E"/>
            </w:tcBorders>
          </w:tcPr>
          <w:p w:rsidR="00BD027C" w:rsidRDefault="00F31213">
            <w:pPr>
              <w:pStyle w:val="ProductList-TableBody"/>
            </w:pPr>
            <w:r>
              <w:t>Засіб удосконаленого забезпечення відповідності Office 365</w:t>
            </w:r>
            <w:r>
              <w:fldChar w:fldCharType="begin"/>
            </w:r>
            <w:r>
              <w:instrText xml:space="preserve"> XE "</w:instrText>
            </w:r>
            <w:r>
              <w:instrText xml:space="preserve">Засіб удосконаленого забезпечення відповідності Office 365" </w:instrText>
            </w:r>
            <w:r>
              <w:fldChar w:fldCharType="end"/>
            </w:r>
            <w:r>
              <w:rPr>
                <w:color w:val="000000"/>
              </w:rPr>
              <w:t xml:space="preserve"> (User SL)</w:t>
            </w:r>
          </w:p>
        </w:tc>
        <w:tc>
          <w:tcPr>
            <w:tcW w:w="860" w:type="dxa"/>
            <w:tcBorders>
              <w:top w:val="single" w:sz="6" w:space="0" w:color="FFFFFF"/>
              <w:left w:val="none" w:sz="4" w:space="0" w:color="6E6E6E"/>
              <w:bottom w:val="none" w:sz="4" w:space="0" w:color="BFBFBF"/>
              <w:right w:val="single" w:sz="6" w:space="0" w:color="FFFFFF"/>
            </w:tcBorders>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"Варіант</w:instrText>
            </w:r>
            <w:r>
              <w:instrText xml:space="preserve">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rsidR="00BD027C" w:rsidRDefault="00F31213">
      <w:pPr>
        <w:pStyle w:val="ProductList-Offering1SubSection"/>
        <w:outlineLvl w:val="3"/>
      </w:pPr>
      <w:bookmarkStart w:id="278" w:name="_Sec882"/>
      <w:r>
        <w:t>2. Умови продукту</w:t>
      </w:r>
      <w:bookmarkEnd w:id="278"/>
    </w:p>
    <w:tbl>
      <w:tblPr>
        <w:tblStyle w:val="PURTable"/>
        <w:tblW w:w="0" w:type="dxa"/>
        <w:tblLook w:val="04A0" w:firstRow="1" w:lastRow="0" w:firstColumn="1" w:lastColumn="0" w:noHBand="0" w:noVBand="1"/>
      </w:tblPr>
      <w:tblGrid>
        <w:gridCol w:w="3618"/>
        <w:gridCol w:w="3577"/>
        <w:gridCol w:w="3595"/>
      </w:tblGrid>
      <w:tr w:rsidR="00BD02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23">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AutoTextList   \s No</w:instrText>
            </w:r>
            <w:r>
              <w:instrText xml:space="preserve">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Відповідний подовжений строк: Н/Д</w:t>
            </w:r>
          </w:p>
        </w:tc>
      </w:tr>
      <w:tr w:rsidR="00BD02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Права на перехід: Н</w:t>
            </w:r>
            <w:r>
              <w:rPr>
                <w:color w:val="404040"/>
              </w:rPr>
              <w:t>/Д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Акції: Н/Д</w:t>
            </w:r>
          </w:p>
        </w:tc>
      </w:tr>
      <w:tr w:rsidR="00BD027C">
        <w:tc>
          <w:tcPr>
            <w:tcW w:w="40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w:t>
            </w:r>
            <w:r>
              <w:rPr>
                <w:color w:val="0563C1"/>
              </w:rPr>
              <w:t>яток для кваліфікованого користувача</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w:instrText>
            </w:r>
            <w:r>
              <w:instrText xml:space="preserve">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D027C" w:rsidRDefault="00F31213">
            <w:pPr>
              <w:pStyle w:val="ProductList-TableBody"/>
            </w:pPr>
            <w:r>
              <w:fldChar w:fldCharType="begin"/>
            </w:r>
            <w:r>
              <w:instrText xml:space="preserve"> AutoTextList   \s NoStyle \t "Право на зменшення (реєстраційн</w:instrText>
            </w:r>
            <w:r>
              <w:instrText>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w:instrText>
            </w:r>
            <w:r>
              <w:instrText xml:space="preserve">спіль." </w:instrText>
            </w:r>
            <w:r>
              <w:fldChar w:fldCharType="separate"/>
            </w:r>
            <w:r>
              <w:rPr>
                <w:color w:val="0563C1"/>
              </w:rPr>
              <w:t>Право на зменшення (реєстраційна форма «Server and Cloud Enrollment»)</w:t>
            </w:r>
            <w:r>
              <w:fldChar w:fldCharType="end"/>
            </w:r>
            <w:r>
              <w:t>: Всі</w:t>
            </w:r>
          </w:p>
        </w:tc>
      </w:tr>
      <w:tr w:rsidR="00BD02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w:instrText>
            </w:r>
            <w:r>
              <w:instrText xml:space="preserve">."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BD027C">
            <w:pPr>
              <w:pStyle w:val="ProductList-TableBody"/>
            </w:pPr>
          </w:p>
        </w:tc>
      </w:tr>
    </w:tbl>
    <w:p w:rsidR="00BD027C" w:rsidRDefault="00BD027C">
      <w:pPr>
        <w:pStyle w:val="ProductList-Body"/>
      </w:pPr>
    </w:p>
    <w:tbl>
      <w:tblPr>
        <w:tblStyle w:val="PURTable"/>
        <w:tblW w:w="0" w:type="dxa"/>
        <w:tblLook w:val="04A0" w:firstRow="1" w:lastRow="0" w:firstColumn="1" w:lastColumn="0" w:noHBand="0" w:noVBand="1"/>
      </w:tblPr>
      <w:tblGrid>
        <w:gridCol w:w="10800"/>
      </w:tblGrid>
      <w:tr w:rsidR="00BD027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D027C" w:rsidRDefault="00F31213">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BD027C" w:rsidRDefault="00BD027C">
      <w:pPr>
        <w:pStyle w:val="ProductList-Body"/>
      </w:pPr>
    </w:p>
    <w:p w:rsidR="00BD027C" w:rsidRDefault="00F31213">
      <w:pPr>
        <w:pStyle w:val="ProductList-Offering2HeadingNoBorder"/>
        <w:outlineLvl w:val="2"/>
      </w:pPr>
      <w:bookmarkStart w:id="279" w:name="_Sec665"/>
      <w:r>
        <w:t>Exchange Online</w:t>
      </w:r>
      <w:bookmarkEnd w:id="279"/>
      <w:r>
        <w:fldChar w:fldCharType="begin"/>
      </w:r>
      <w:r>
        <w:instrText xml:space="preserve"> TC "</w:instrText>
      </w:r>
      <w:bookmarkStart w:id="280" w:name="_Toc478649831"/>
      <w:r>
        <w:instrText>Exchange Online</w:instrText>
      </w:r>
      <w:bookmarkEnd w:id="280"/>
      <w:r>
        <w:instrText>" \l 3</w:instrText>
      </w:r>
      <w:r>
        <w:fldChar w:fldCharType="end"/>
      </w:r>
    </w:p>
    <w:p w:rsidR="00BD027C" w:rsidRDefault="00F31213">
      <w:pPr>
        <w:pStyle w:val="ProductList-Offering1SubSection"/>
        <w:outlineLvl w:val="3"/>
      </w:pPr>
      <w:bookmarkStart w:id="281" w:name="_Sec721"/>
      <w:r>
        <w:t>1. Доступність програм</w:t>
      </w:r>
      <w:bookmarkEnd w:id="281"/>
    </w:p>
    <w:tbl>
      <w:tblPr>
        <w:tblStyle w:val="PURTable"/>
        <w:tblW w:w="0" w:type="dxa"/>
        <w:tblLook w:val="04A0" w:firstRow="1" w:lastRow="0" w:firstColumn="1" w:lastColumn="0" w:noHBand="0" w:noVBand="1"/>
      </w:tblPr>
      <w:tblGrid>
        <w:gridCol w:w="4463"/>
        <w:gridCol w:w="789"/>
        <w:gridCol w:w="789"/>
        <w:gridCol w:w="795"/>
        <w:gridCol w:w="705"/>
        <w:gridCol w:w="828"/>
        <w:gridCol w:w="821"/>
        <w:gridCol w:w="799"/>
        <w:gridCol w:w="795"/>
      </w:tblGrid>
      <w:tr w:rsidR="00BD027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D027C" w:rsidRDefault="00F31213">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"Open Lice</w:instrText>
            </w:r>
            <w:r>
              <w:instrText xml:space="preserv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w:instrText>
            </w:r>
            <w:r>
              <w:instrText xml:space="preserve">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"Реєстраційна форма «Enrollment f</w:instrText>
            </w:r>
            <w:r>
              <w:instrText xml:space="preserve">or Education Solutions»" </w:instrText>
            </w:r>
            <w:r>
              <w:fldChar w:fldCharType="separate"/>
            </w:r>
            <w:r>
              <w:rPr>
                <w:color w:val="FFFFFF"/>
              </w:rPr>
              <w:t>EES</w:t>
            </w:r>
            <w:r>
              <w:fldChar w:fldCharType="end"/>
            </w:r>
          </w:p>
        </w:tc>
      </w:tr>
      <w:tr w:rsidR="00BD027C">
        <w:tc>
          <w:tcPr>
            <w:tcW w:w="5020" w:type="dxa"/>
            <w:tcBorders>
              <w:top w:val="single" w:sz="6" w:space="0" w:color="FFFFFF"/>
              <w:left w:val="none" w:sz="4" w:space="0" w:color="6E6E6E"/>
              <w:bottom w:val="dashed" w:sz="4" w:space="0" w:color="BFBFBF"/>
              <w:right w:val="none" w:sz="4" w:space="0" w:color="6E6E6E"/>
            </w:tcBorders>
          </w:tcPr>
          <w:p w:rsidR="00BD027C" w:rsidRDefault="00F31213">
            <w:pPr>
              <w:pStyle w:val="ProductList-TableBody"/>
            </w:pPr>
            <w:r>
              <w:t>Exchange Online (план 1)</w:t>
            </w:r>
            <w:r>
              <w:fldChar w:fldCharType="begin"/>
            </w:r>
            <w:r>
              <w:instrText xml:space="preserve"> XE "Exchange Online (план 1)" </w:instrText>
            </w:r>
            <w:r>
              <w:fldChar w:fldCharType="end"/>
            </w:r>
            <w:r>
              <w:t xml:space="preserve"> (ліцензія на передплату «на користувача»)</w:t>
            </w:r>
          </w:p>
        </w:tc>
        <w:tc>
          <w:tcPr>
            <w:tcW w:w="860" w:type="dxa"/>
            <w:tcBorders>
              <w:top w:val="single" w:sz="6" w:space="0" w:color="FFFFFF"/>
              <w:left w:val="none" w:sz="4" w:space="0" w:color="6E6E6E"/>
              <w:bottom w:val="dashed" w:sz="4" w:space="0" w:color="BFBFBF"/>
              <w:right w:val="single" w:sz="6" w:space="0" w:color="FFFFFF"/>
            </w:tcBorders>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w:instrText>
            </w:r>
            <w:r>
              <w:instrText xml:space="preserve">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BD027C">
        <w:tc>
          <w:tcPr>
            <w:tcW w:w="5020" w:type="dxa"/>
            <w:tcBorders>
              <w:top w:val="dashed" w:sz="4" w:space="0" w:color="BFBFBF"/>
              <w:left w:val="none" w:sz="4" w:space="0" w:color="6E6E6E"/>
              <w:bottom w:val="dashed" w:sz="4" w:space="0" w:color="BFBFBF"/>
              <w:right w:val="none" w:sz="4" w:space="0" w:color="6E6E6E"/>
            </w:tcBorders>
          </w:tcPr>
          <w:p w:rsidR="00BD027C" w:rsidRDefault="00F31213">
            <w:pPr>
              <w:pStyle w:val="ProductList-TableBody"/>
            </w:pPr>
            <w:r>
              <w:t>Exchange Online (план 1) Add-on</w:t>
            </w:r>
            <w:r>
              <w:fldChar w:fldCharType="begin"/>
            </w:r>
            <w:r>
              <w:instrText xml:space="preserve"> XE "</w:instrText>
            </w:r>
            <w:r>
              <w:instrText xml:space="preserve">Exchange Online (план 1) Add-on"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w:instrText>
            </w:r>
            <w:r>
              <w:instrText xml:space="preserve">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r>
      <w:tr w:rsidR="00BD027C">
        <w:tc>
          <w:tcPr>
            <w:tcW w:w="5020" w:type="dxa"/>
            <w:tcBorders>
              <w:top w:val="dashed" w:sz="4" w:space="0" w:color="BFBFBF"/>
              <w:left w:val="none" w:sz="4" w:space="0" w:color="6E6E6E"/>
              <w:bottom w:val="dashed" w:sz="4" w:space="0" w:color="BFBFBF"/>
              <w:right w:val="none" w:sz="4" w:space="0" w:color="6E6E6E"/>
            </w:tcBorders>
          </w:tcPr>
          <w:p w:rsidR="00BD027C" w:rsidRDefault="00F31213">
            <w:pPr>
              <w:pStyle w:val="ProductList-TableBody"/>
            </w:pPr>
            <w:r>
              <w:t>Exchange Online (план 1A) для Alumni</w:t>
            </w:r>
            <w:r>
              <w:fldChar w:fldCharType="begin"/>
            </w:r>
            <w:r>
              <w:instrText xml:space="preserve"> XE "Exchange Online (план 1A) для Alumni"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BD027C">
        <w:tc>
          <w:tcPr>
            <w:tcW w:w="5020" w:type="dxa"/>
            <w:tcBorders>
              <w:top w:val="dashed" w:sz="4" w:space="0" w:color="BFBFBF"/>
              <w:left w:val="none" w:sz="4" w:space="0" w:color="6E6E6E"/>
              <w:bottom w:val="dashed" w:sz="4" w:space="0" w:color="BFBFBF"/>
              <w:right w:val="none" w:sz="4" w:space="0" w:color="6E6E6E"/>
            </w:tcBorders>
          </w:tcPr>
          <w:p w:rsidR="00BD027C" w:rsidRDefault="00F31213">
            <w:pPr>
              <w:pStyle w:val="ProductList-TableBody"/>
            </w:pPr>
            <w:r>
              <w:t>Exchange Online (план 2)</w:t>
            </w:r>
            <w:r>
              <w:fldChar w:fldCharType="begin"/>
            </w:r>
            <w:r>
              <w:instrText xml:space="preserve"> XE "Exchange Online (план 2)"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BD027C" w:rsidRDefault="00F3121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w:instrText>
            </w:r>
            <w:r>
              <w:instrText xml:space="preserve">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BD027C">
        <w:tc>
          <w:tcPr>
            <w:tcW w:w="5020" w:type="dxa"/>
            <w:tcBorders>
              <w:top w:val="dashed" w:sz="4" w:space="0" w:color="BFBFBF"/>
              <w:left w:val="none" w:sz="4" w:space="0" w:color="6E6E6E"/>
              <w:bottom w:val="dashed" w:sz="4" w:space="0" w:color="BFBFBF"/>
              <w:right w:val="none" w:sz="4" w:space="0" w:color="6E6E6E"/>
            </w:tcBorders>
          </w:tcPr>
          <w:p w:rsidR="00BD027C" w:rsidRDefault="00F31213">
            <w:pPr>
              <w:pStyle w:val="ProductList-TableBody"/>
            </w:pPr>
            <w:r>
              <w:t>Кіоск Exchange Online</w:t>
            </w:r>
            <w:r>
              <w:fldChar w:fldCharType="begin"/>
            </w:r>
            <w:r>
              <w:instrText xml:space="preserve"> XE "Кіоск Exchange Online" </w:instrText>
            </w:r>
            <w:r>
              <w:fldChar w:fldCharType="end"/>
            </w:r>
            <w:r>
              <w:t xml:space="preserve"> (Ліцензія на передплату, «на корист</w:t>
            </w:r>
            <w:r>
              <w:t>увача»)</w:t>
            </w:r>
          </w:p>
        </w:tc>
        <w:tc>
          <w:tcPr>
            <w:tcW w:w="860" w:type="dxa"/>
            <w:tcBorders>
              <w:top w:val="dashed" w:sz="4" w:space="0" w:color="BFBFBF"/>
              <w:left w:val="none" w:sz="4" w:space="0" w:color="6E6E6E"/>
              <w:bottom w:val="dashed" w:sz="4" w:space="0" w:color="BFBFBF"/>
              <w:right w:val="single" w:sz="6" w:space="0" w:color="FFFFFF"/>
            </w:tcBorders>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r>
      <w:tr w:rsidR="00BD027C">
        <w:tc>
          <w:tcPr>
            <w:tcW w:w="5020" w:type="dxa"/>
            <w:tcBorders>
              <w:top w:val="dashed" w:sz="4" w:space="0" w:color="BFBFBF"/>
              <w:left w:val="none" w:sz="4" w:space="0" w:color="6E6E6E"/>
              <w:bottom w:val="dashed" w:sz="4" w:space="0" w:color="BFBFBF"/>
              <w:right w:val="none" w:sz="4" w:space="0" w:color="6E6E6E"/>
            </w:tcBorders>
          </w:tcPr>
          <w:p w:rsidR="00BD027C" w:rsidRDefault="00F31213">
            <w:pPr>
              <w:pStyle w:val="ProductList-TableBody"/>
            </w:pPr>
            <w:r>
              <w:t>Архівація Exchange Online для Exchange Online</w:t>
            </w:r>
            <w:r>
              <w:fldChar w:fldCharType="begin"/>
            </w:r>
            <w:r>
              <w:instrText xml:space="preserve"> XE "Архівація Exchange Online для Exchange Online"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BD027C" w:rsidRDefault="00F3121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w:instrText>
            </w:r>
            <w:r>
              <w:instrText xml:space="preserve">Offering" </w:instrText>
            </w:r>
            <w:r>
              <w:fldChar w:fldCharType="separate"/>
            </w:r>
            <w:r>
              <w:rPr>
                <w:color w:val="000000"/>
              </w:rPr>
              <w:t>ST</w:t>
            </w:r>
            <w:r>
              <w:fldChar w:fldCharType="end"/>
            </w:r>
          </w:p>
        </w:tc>
      </w:tr>
      <w:tr w:rsidR="00BD027C">
        <w:tc>
          <w:tcPr>
            <w:tcW w:w="5020" w:type="dxa"/>
            <w:tcBorders>
              <w:top w:val="dashed" w:sz="4" w:space="0" w:color="BFBFBF"/>
              <w:left w:val="none" w:sz="4" w:space="0" w:color="6E6E6E"/>
              <w:bottom w:val="dashed" w:sz="4" w:space="0" w:color="BFBFBF"/>
              <w:right w:val="none" w:sz="4" w:space="0" w:color="6E6E6E"/>
            </w:tcBorders>
          </w:tcPr>
          <w:p w:rsidR="00BD027C" w:rsidRDefault="00F31213">
            <w:pPr>
              <w:pStyle w:val="ProductList-TableBody"/>
            </w:pPr>
            <w:r>
              <w:t>Архівація Exchange Online для Exchange Server</w:t>
            </w:r>
            <w:r>
              <w:fldChar w:fldCharType="begin"/>
            </w:r>
            <w:r>
              <w:instrText xml:space="preserve"> XE "Архівація Exchange Online для Exchange Server"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BD027C" w:rsidRDefault="00F3121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"Хмарна служ</w:instrText>
            </w:r>
            <w:r>
              <w:instrText xml:space="preserve">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w:instrText>
            </w:r>
            <w:r>
              <w:instrText xml:space="preserve">Offering" </w:instrText>
            </w:r>
            <w:r>
              <w:fldChar w:fldCharType="separate"/>
            </w:r>
            <w:r>
              <w:rPr>
                <w:color w:val="000000"/>
              </w:rPr>
              <w:t>ST</w:t>
            </w:r>
            <w:r>
              <w:fldChar w:fldCharType="end"/>
            </w:r>
          </w:p>
        </w:tc>
      </w:tr>
      <w:tr w:rsidR="00BD027C">
        <w:tc>
          <w:tcPr>
            <w:tcW w:w="5020" w:type="dxa"/>
            <w:tcBorders>
              <w:top w:val="dashed" w:sz="4" w:space="0" w:color="BFBFBF"/>
              <w:left w:val="none" w:sz="4" w:space="0" w:color="6E6E6E"/>
              <w:bottom w:val="dashed" w:sz="4" w:space="0" w:color="BFBFBF"/>
              <w:right w:val="none" w:sz="4" w:space="0" w:color="6E6E6E"/>
            </w:tcBorders>
          </w:tcPr>
          <w:p w:rsidR="00BD027C" w:rsidRDefault="00F31213">
            <w:pPr>
              <w:pStyle w:val="ProductList-TableBody"/>
            </w:pPr>
            <w:r>
              <w:t>Exchange Online Protection</w:t>
            </w:r>
            <w:r>
              <w:fldChar w:fldCharType="begin"/>
            </w:r>
            <w:r>
              <w:instrText xml:space="preserve"> XE "Exchange Online Protection"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"Хмарна служба для державних установ Сполучених Шта</w:instrText>
            </w:r>
            <w:r>
              <w:instrText xml:space="preserve">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BD027C">
        <w:tc>
          <w:tcPr>
            <w:tcW w:w="5020" w:type="dxa"/>
            <w:tcBorders>
              <w:top w:val="dashed" w:sz="4" w:space="0" w:color="BFBFBF"/>
              <w:left w:val="none" w:sz="4" w:space="0" w:color="6E6E6E"/>
              <w:bottom w:val="dashed" w:sz="4" w:space="0" w:color="BFBFBF"/>
              <w:right w:val="none" w:sz="4" w:space="0" w:color="6E6E6E"/>
            </w:tcBorders>
          </w:tcPr>
          <w:p w:rsidR="00BD027C" w:rsidRDefault="00F31213">
            <w:pPr>
              <w:pStyle w:val="ProductList-TableBody"/>
            </w:pPr>
            <w:r>
              <w:t>Покращений захист від загроз Office 365</w:t>
            </w:r>
            <w:r>
              <w:fldChar w:fldCharType="begin"/>
            </w:r>
            <w:r>
              <w:instrText xml:space="preserve"> XE "Покра</w:instrText>
            </w:r>
            <w:r>
              <w:instrText xml:space="preserve">щений захист від загроз Office 365"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dashed" w:sz="4" w:space="0" w:color="BFBFBF"/>
              <w:right w:val="single" w:sz="6" w:space="0" w:color="FFFFFF"/>
            </w:tcBorders>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BD027C">
        <w:tc>
          <w:tcPr>
            <w:tcW w:w="5020" w:type="dxa"/>
            <w:tcBorders>
              <w:top w:val="dashed" w:sz="4" w:space="0" w:color="BFBFBF"/>
              <w:left w:val="none" w:sz="4" w:space="0" w:color="6E6E6E"/>
              <w:bottom w:val="dashed" w:sz="4" w:space="0" w:color="BFBFBF"/>
              <w:right w:val="none" w:sz="4" w:space="0" w:color="6E6E6E"/>
            </w:tcBorders>
          </w:tcPr>
          <w:p w:rsidR="00BD027C" w:rsidRDefault="00F31213">
            <w:pPr>
              <w:pStyle w:val="ProductList-TableBody"/>
            </w:pPr>
            <w:r>
              <w:t xml:space="preserve">Office 365 Threat Intelligence </w:t>
            </w:r>
            <w:r>
              <w:fldChar w:fldCharType="begin"/>
            </w:r>
            <w:r>
              <w:instrText xml:space="preserve"> XE "Office 365 Threat Intelligence " </w:instrText>
            </w:r>
            <w:r>
              <w:fldChar w:fldCharType="end"/>
            </w:r>
            <w:r>
              <w:t>(ліц</w:t>
            </w:r>
            <w:r>
              <w:t>ензія на передплату користувача )</w:t>
            </w:r>
          </w:p>
        </w:tc>
        <w:tc>
          <w:tcPr>
            <w:tcW w:w="860" w:type="dxa"/>
            <w:tcBorders>
              <w:top w:val="dashed" w:sz="4" w:space="0" w:color="BFBFBF"/>
              <w:left w:val="none" w:sz="4" w:space="0" w:color="6E6E6E"/>
              <w:bottom w:val="dashed" w:sz="4" w:space="0" w:color="BFBFBF"/>
              <w:right w:val="single" w:sz="6" w:space="0" w:color="FFFFFF"/>
            </w:tcBorders>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rPr>
                <w:u w:val="single"/>
              </w:rPr>
              <w:t>A,ST</w:t>
            </w:r>
          </w:p>
        </w:tc>
      </w:tr>
      <w:tr w:rsidR="00BD027C">
        <w:tc>
          <w:tcPr>
            <w:tcW w:w="5020" w:type="dxa"/>
            <w:tcBorders>
              <w:top w:val="dashed" w:sz="4" w:space="0" w:color="BFBFBF"/>
              <w:left w:val="none" w:sz="4" w:space="0" w:color="6E6E6E"/>
              <w:bottom w:val="none" w:sz="4" w:space="0" w:color="BFBFBF"/>
              <w:right w:val="none" w:sz="4" w:space="0" w:color="6E6E6E"/>
            </w:tcBorders>
          </w:tcPr>
          <w:p w:rsidR="00BD027C" w:rsidRDefault="00F31213">
            <w:pPr>
              <w:pStyle w:val="ProductList-TableBody"/>
            </w:pPr>
            <w:r>
              <w:rPr>
                <w:color w:val="000000"/>
              </w:rPr>
              <w:t>Імпорт служби для Office 365</w:t>
            </w:r>
            <w:r>
              <w:fldChar w:fldCharType="begin"/>
            </w:r>
            <w:r>
              <w:instrText xml:space="preserve"> XE "Імпорт служби для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r>
    </w:tbl>
    <w:p w:rsidR="00BD027C" w:rsidRDefault="00F31213">
      <w:pPr>
        <w:pStyle w:val="ProductList-Offering1SubSection"/>
        <w:outlineLvl w:val="3"/>
      </w:pPr>
      <w:bookmarkStart w:id="282" w:name="_Sec776"/>
      <w:r>
        <w:t>2. Умови продукту</w:t>
      </w:r>
      <w:bookmarkEnd w:id="282"/>
    </w:p>
    <w:tbl>
      <w:tblPr>
        <w:tblStyle w:val="PURTable"/>
        <w:tblW w:w="0" w:type="dxa"/>
        <w:tblLook w:val="04A0" w:firstRow="1" w:lastRow="0" w:firstColumn="1" w:lastColumn="0" w:noHBand="0" w:noVBand="1"/>
      </w:tblPr>
      <w:tblGrid>
        <w:gridCol w:w="3618"/>
        <w:gridCol w:w="3577"/>
        <w:gridCol w:w="3595"/>
      </w:tblGrid>
      <w:tr w:rsidR="00BD02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24">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AutoTextList   \s No</w:instrText>
            </w:r>
            <w:r>
              <w:instrText xml:space="preserve">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D027C" w:rsidRDefault="00F31213">
            <w:pPr>
              <w:pStyle w:val="ProductList-TableBody"/>
            </w:pPr>
            <w:r>
              <w:fldChar w:fldCharType="begin"/>
            </w:r>
            <w:r>
              <w:instrText xml:space="preserve"> AutoTextList   \s NoStyle \t "Відповідний подовжений </w:instrText>
            </w:r>
            <w:r>
              <w:instrText xml:space="preserve">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 (за винятком Encryption)</w:t>
            </w:r>
          </w:p>
        </w:tc>
      </w:tr>
      <w:tr w:rsidR="00BD027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D027C" w:rsidRDefault="00F31213">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w:instrText>
            </w:r>
            <w:r>
              <w:instrText xml:space="preserve">начення див. в Глосарії.)" </w:instrText>
            </w:r>
            <w:r>
              <w:fldChar w:fldCharType="separate"/>
            </w:r>
            <w:r>
              <w:rPr>
                <w:color w:val="0563C1"/>
              </w:rPr>
              <w:t>Права на перенесення</w:t>
            </w:r>
            <w:r>
              <w:fldChar w:fldCharType="end"/>
            </w:r>
            <w:r>
              <w:t xml:space="preserve">: </w:t>
            </w:r>
            <w:hyperlink r:id="rId125">
              <w:r>
                <w:rPr>
                  <w:color w:val="00467F"/>
                  <w:u w:val="single"/>
                </w:rPr>
                <w:t>Список продуктів – березень 2014 р.</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Акції: Н/Д</w:t>
            </w:r>
          </w:p>
        </w:tc>
      </w:tr>
      <w:tr w:rsidR="00BD027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D027C" w:rsidRDefault="00F31213">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Лише K</w:t>
            </w:r>
          </w:p>
        </w:tc>
        <w:tc>
          <w:tcPr>
            <w:tcW w:w="40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w:instrText>
            </w:r>
            <w:r>
              <w:instrText xml:space="preserve">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Всі </w:t>
            </w:r>
          </w:p>
        </w:tc>
        <w:tc>
          <w:tcPr>
            <w:tcW w:w="40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AutoTextList   \s NoStyle \t "Право на зменшення (реєстраційна форма «Server and Cloud Enroll</w:instrText>
            </w:r>
            <w:r>
              <w:instrText xml:space="preserve">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w:t>
            </w:r>
            <w:r>
              <w:rPr>
                <w:color w:val="0563C1"/>
              </w:rPr>
              <w:t>траційна форма «Server and Cloud Enrollment»)</w:t>
            </w:r>
            <w:r>
              <w:fldChar w:fldCharType="end"/>
            </w:r>
            <w:r>
              <w:t>: Всі</w:t>
            </w:r>
          </w:p>
        </w:tc>
      </w:tr>
      <w:tr w:rsidR="00BD02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D027C" w:rsidRDefault="00F31213">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w:instrText>
            </w:r>
            <w:r>
              <w:instrText xml:space="preserve">."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BD027C">
            <w:pPr>
              <w:pStyle w:val="ProductList-TableBody"/>
            </w:pPr>
          </w:p>
        </w:tc>
      </w:tr>
    </w:tbl>
    <w:p w:rsidR="00BD027C" w:rsidRDefault="00BD027C">
      <w:pPr>
        <w:pStyle w:val="ProductList-Body"/>
      </w:pPr>
    </w:p>
    <w:p w:rsidR="00BD027C" w:rsidRDefault="00F31213">
      <w:pPr>
        <w:pStyle w:val="ProductList-ClauseHeading"/>
        <w:outlineLvl w:val="4"/>
      </w:pPr>
      <w:r>
        <w:t>2.1 Exchange Online Archiving для Exchange Server</w:t>
      </w:r>
    </w:p>
    <w:p w:rsidR="00BD027C" w:rsidRDefault="00F31213">
      <w:pPr>
        <w:pStyle w:val="ProductList-Body"/>
      </w:pPr>
      <w:r>
        <w:t>Exchange Online Archiving для Exchange Server – це Онлайнова служба, що прийшла на заміну Exchange Hosted Archive</w:t>
      </w:r>
      <w:r>
        <w:fldChar w:fldCharType="begin"/>
      </w:r>
      <w:r>
        <w:instrText xml:space="preserve"> XE "Exchange Hosted Archive" </w:instrText>
      </w:r>
      <w:r>
        <w:fldChar w:fldCharType="end"/>
      </w:r>
      <w:r>
        <w:t>.</w:t>
      </w:r>
    </w:p>
    <w:p w:rsidR="00BD027C" w:rsidRDefault="00BD027C">
      <w:pPr>
        <w:pStyle w:val="ProductList-Body"/>
      </w:pPr>
    </w:p>
    <w:p w:rsidR="00BD027C" w:rsidRDefault="00F31213">
      <w:pPr>
        <w:pStyle w:val="ProductList-ClauseHeading"/>
        <w:outlineLvl w:val="4"/>
      </w:pPr>
      <w:r>
        <w:t>2.2 Exchange Online Archi</w:t>
      </w:r>
      <w:r>
        <w:t>ving для Exchange Server A</w:t>
      </w:r>
    </w:p>
    <w:p w:rsidR="00BD027C" w:rsidRDefault="00F31213">
      <w:pPr>
        <w:pStyle w:val="ProductList-Body"/>
      </w:pPr>
      <w:r>
        <w:t>Освітні установи за Реєстраційною формою «Enrollment for Education Solutions» і Угодою «Open Value Subscription» для рішень «Education solutions» із набором Ліцензій доступу клієнта «Enterprise»</w:t>
      </w:r>
      <w:r>
        <w:fldChar w:fldCharType="begin"/>
      </w:r>
      <w:r>
        <w:instrText xml:space="preserve"> XE "Ліцензій доступу клієнта «Ente</w:instrText>
      </w:r>
      <w:r>
        <w:instrText xml:space="preserve">rprise»" </w:instrText>
      </w:r>
      <w:r>
        <w:fldChar w:fldCharType="end"/>
      </w:r>
      <w:r>
        <w:t xml:space="preserve"> для всієї кількості членів Організації та всієї кількості Учнів мають право на </w:t>
      </w:r>
      <w:r>
        <w:lastRenderedPageBreak/>
        <w:t>відповідну кількість Ліцензій на передплату користувача на Exchange Online Archiving для Exchange Server A для всіх користувачів із кількості членів Організації та к</w:t>
      </w:r>
      <w:r>
        <w:t xml:space="preserve">ількості Учнів, на яких поширюються умови. </w:t>
      </w:r>
    </w:p>
    <w:p w:rsidR="00BD027C" w:rsidRDefault="00BD027C">
      <w:pPr>
        <w:pStyle w:val="ProductList-Body"/>
      </w:pPr>
    </w:p>
    <w:p w:rsidR="00BD027C" w:rsidRDefault="00F31213">
      <w:pPr>
        <w:pStyle w:val="ProductList-ClauseHeading"/>
        <w:outlineLvl w:val="4"/>
      </w:pPr>
      <w:r>
        <w:t>2.3 Необхідна умова: Додаткові ліцензії на передплату користувача</w:t>
      </w:r>
    </w:p>
    <w:p w:rsidR="00BD027C" w:rsidRDefault="00F31213">
      <w:pPr>
        <w:pStyle w:val="ProductList-Body"/>
      </w:pPr>
      <w:r>
        <w:t xml:space="preserve">Відомості про Додаткові ліцензії див. у розділах щодо Додаткових ліцензій на передплату користувача в </w:t>
      </w:r>
      <w:hyperlink w:anchor="_Sec634">
        <w:r>
          <w:rPr>
            <w:color w:val="00467F"/>
            <w:u w:val="single"/>
          </w:rPr>
          <w:t>Програмних ко</w:t>
        </w:r>
        <w:r>
          <w:rPr>
            <w:color w:val="00467F"/>
            <w:u w:val="single"/>
          </w:rPr>
          <w:t>мплексах</w:t>
        </w:r>
      </w:hyperlink>
      <w:r>
        <w:t xml:space="preserve"> Office 365.</w:t>
      </w:r>
    </w:p>
    <w:p w:rsidR="00BD027C" w:rsidRDefault="00BD027C">
      <w:pPr>
        <w:pStyle w:val="ProductList-Body"/>
        <w:jc w:val="right"/>
      </w:pPr>
    </w:p>
    <w:tbl>
      <w:tblPr>
        <w:tblStyle w:val="PURTable"/>
        <w:tblW w:w="0" w:type="dxa"/>
        <w:tblLook w:val="04A0" w:firstRow="1" w:lastRow="0" w:firstColumn="1" w:lastColumn="0" w:noHBand="0" w:noVBand="1"/>
      </w:tblPr>
      <w:tblGrid>
        <w:gridCol w:w="10800"/>
      </w:tblGrid>
      <w:tr w:rsidR="00BD027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D027C" w:rsidRDefault="00F31213">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BD027C" w:rsidRDefault="00BD027C">
      <w:pPr>
        <w:pStyle w:val="ProductList-Body"/>
      </w:pPr>
    </w:p>
    <w:p w:rsidR="00BD027C" w:rsidRDefault="00F31213">
      <w:pPr>
        <w:pStyle w:val="ProductList-Offering2HeadingNoBorder"/>
        <w:outlineLvl w:val="2"/>
      </w:pPr>
      <w:bookmarkStart w:id="283" w:name="_Sec666"/>
      <w:r>
        <w:t>OneDrive для бізнесу</w:t>
      </w:r>
      <w:bookmarkEnd w:id="283"/>
      <w:r>
        <w:fldChar w:fldCharType="begin"/>
      </w:r>
      <w:r>
        <w:instrText xml:space="preserve"> TC "</w:instrText>
      </w:r>
      <w:bookmarkStart w:id="284" w:name="_Toc478649832"/>
      <w:r>
        <w:instrText>OneDrive для бізнесу</w:instrText>
      </w:r>
      <w:bookmarkEnd w:id="284"/>
      <w:r>
        <w:instrText>" \l 3</w:instrText>
      </w:r>
      <w:r>
        <w:fldChar w:fldCharType="end"/>
      </w:r>
    </w:p>
    <w:p w:rsidR="00BD027C" w:rsidRDefault="00F31213">
      <w:pPr>
        <w:pStyle w:val="ProductList-Offering1SubSection"/>
        <w:outlineLvl w:val="3"/>
      </w:pPr>
      <w:bookmarkStart w:id="285" w:name="_Sec722"/>
      <w:r>
        <w:t>1. Доступність програм</w:t>
      </w:r>
      <w:bookmarkEnd w:id="285"/>
    </w:p>
    <w:tbl>
      <w:tblPr>
        <w:tblStyle w:val="PURTable"/>
        <w:tblW w:w="0" w:type="dxa"/>
        <w:tblLook w:val="04A0" w:firstRow="1" w:lastRow="0" w:firstColumn="1" w:lastColumn="0" w:noHBand="0" w:noVBand="1"/>
      </w:tblPr>
      <w:tblGrid>
        <w:gridCol w:w="4467"/>
        <w:gridCol w:w="790"/>
        <w:gridCol w:w="789"/>
        <w:gridCol w:w="795"/>
        <w:gridCol w:w="706"/>
        <w:gridCol w:w="828"/>
        <w:gridCol w:w="821"/>
        <w:gridCol w:w="800"/>
        <w:gridCol w:w="788"/>
      </w:tblGrid>
      <w:tr w:rsidR="00BD027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D027C" w:rsidRDefault="00F31213">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"Open Lice</w:instrText>
            </w:r>
            <w:r>
              <w:instrText xml:space="preserv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"Реєстраційна форма «En</w:instrText>
            </w:r>
            <w:r>
              <w:instrText xml:space="preserve">rollment for Education Solutions»" </w:instrText>
            </w:r>
            <w:r>
              <w:fldChar w:fldCharType="separate"/>
            </w:r>
            <w:r>
              <w:rPr>
                <w:color w:val="FFFFFF"/>
              </w:rPr>
              <w:t>EES</w:t>
            </w:r>
            <w:r>
              <w:fldChar w:fldCharType="end"/>
            </w:r>
          </w:p>
        </w:tc>
      </w:tr>
      <w:tr w:rsidR="00BD027C">
        <w:tc>
          <w:tcPr>
            <w:tcW w:w="5020" w:type="dxa"/>
            <w:tcBorders>
              <w:top w:val="single" w:sz="6" w:space="0" w:color="FFFFFF"/>
              <w:left w:val="none" w:sz="4" w:space="0" w:color="6E6E6E"/>
              <w:bottom w:val="dashed" w:sz="4" w:space="0" w:color="7F7F7F"/>
              <w:right w:val="none" w:sz="4" w:space="0" w:color="6E6E6E"/>
            </w:tcBorders>
          </w:tcPr>
          <w:p w:rsidR="00BD027C" w:rsidRDefault="00F31213">
            <w:pPr>
              <w:pStyle w:val="ProductList-TableBody"/>
            </w:pPr>
            <w:r>
              <w:t>OneDrive для бізнесу (план 1)</w:t>
            </w:r>
            <w:r>
              <w:fldChar w:fldCharType="begin"/>
            </w:r>
            <w:r>
              <w:instrText xml:space="preserve"> XE "OneDrive для бізнесу (план 1)" </w:instrText>
            </w:r>
            <w:r>
              <w:fldChar w:fldCharType="end"/>
            </w:r>
            <w:r>
              <w:t xml:space="preserve"> (ліцензія на передплату «на користувача»)</w:t>
            </w:r>
          </w:p>
        </w:tc>
        <w:tc>
          <w:tcPr>
            <w:tcW w:w="860" w:type="dxa"/>
            <w:tcBorders>
              <w:top w:val="single" w:sz="6" w:space="0" w:color="FFFFFF"/>
              <w:left w:val="none" w:sz="4" w:space="0" w:color="6E6E6E"/>
              <w:bottom w:val="dashed" w:sz="4" w:space="0" w:color="7F7F7F"/>
              <w:right w:val="single" w:sz="6" w:space="0" w:color="FFFFFF"/>
            </w:tcBorders>
          </w:tcPr>
          <w:p w:rsidR="00BD027C" w:rsidRDefault="00F3121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w:instrText>
            </w:r>
            <w:r>
              <w:instrText xml:space="preserve">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r>
      <w:tr w:rsidR="00BD027C">
        <w:tc>
          <w:tcPr>
            <w:tcW w:w="5020" w:type="dxa"/>
            <w:tcBorders>
              <w:top w:val="dashed" w:sz="4" w:space="0" w:color="7F7F7F"/>
              <w:left w:val="none" w:sz="4" w:space="0" w:color="6E6E6E"/>
              <w:bottom w:val="none" w:sz="4" w:space="0" w:color="BFBFBF"/>
              <w:right w:val="none" w:sz="4" w:space="0" w:color="6E6E6E"/>
            </w:tcBorders>
          </w:tcPr>
          <w:p w:rsidR="00BD027C" w:rsidRDefault="00F31213">
            <w:pPr>
              <w:pStyle w:val="ProductList-TableBody"/>
            </w:pPr>
            <w:r>
              <w:t>OneDrive для бізнесу (план 2)</w:t>
            </w:r>
            <w:r>
              <w:fldChar w:fldCharType="begin"/>
            </w:r>
            <w:r>
              <w:instrText xml:space="preserve"> XE "OneDrive для бізнесу (план 2)" </w:instrText>
            </w:r>
            <w:r>
              <w:fldChar w:fldCharType="end"/>
            </w:r>
            <w:r>
              <w:t xml:space="preserve"> (ліцензія на передплату «на користувача»)</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BD027C" w:rsidRDefault="00F3121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w:instrText>
            </w:r>
            <w:r>
              <w:instrText xml:space="preserve">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r>
    </w:tbl>
    <w:p w:rsidR="00BD027C" w:rsidRDefault="00F31213">
      <w:pPr>
        <w:pStyle w:val="ProductList-Offering1SubSection"/>
        <w:outlineLvl w:val="3"/>
      </w:pPr>
      <w:bookmarkStart w:id="286" w:name="_Sec777"/>
      <w:r>
        <w:t>2. Умови продукту</w:t>
      </w:r>
      <w:bookmarkEnd w:id="286"/>
    </w:p>
    <w:tbl>
      <w:tblPr>
        <w:tblStyle w:val="PURTable"/>
        <w:tblW w:w="0" w:type="dxa"/>
        <w:tblLook w:val="04A0" w:firstRow="1" w:lastRow="0" w:firstColumn="1" w:lastColumn="0" w:noHBand="0" w:noVBand="1"/>
      </w:tblPr>
      <w:tblGrid>
        <w:gridCol w:w="3618"/>
        <w:gridCol w:w="3577"/>
        <w:gridCol w:w="3595"/>
      </w:tblGrid>
      <w:tr w:rsidR="00BD02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26">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AutoTextList   \s No</w:instrText>
            </w:r>
            <w:r>
              <w:instrText xml:space="preserve">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BD02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t>Акції: Н/Д</w:t>
            </w:r>
          </w:p>
        </w:tc>
      </w:tr>
      <w:tr w:rsidR="00BD02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w:instrText>
            </w:r>
            <w:r>
              <w:instrText xml:space="preserve">,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Всі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D027C" w:rsidRDefault="00F31213">
            <w:pPr>
              <w:pStyle w:val="ProductList-TableBody"/>
            </w:pPr>
            <w:r>
              <w:fldChar w:fldCharType="begin"/>
            </w:r>
            <w:r>
              <w:instrText xml:space="preserve"> AutoTextList   \s NoStyle \</w:instrText>
            </w:r>
            <w:r>
              <w:instrText>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w:instrText>
            </w:r>
            <w:r>
              <w:instrText xml:space="preserve">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Всі</w:t>
            </w:r>
          </w:p>
        </w:tc>
      </w:tr>
      <w:tr w:rsidR="00BD02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AutoTextList   \s NoStyle \t "Право на уточнення: Ліцензія на передплату на Онлайнову службу, </w:instrText>
            </w:r>
            <w:r>
              <w:instrText xml:space="preserve">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BD027C">
            <w:pPr>
              <w:pStyle w:val="ProductList-TableBody"/>
            </w:pPr>
          </w:p>
        </w:tc>
      </w:tr>
    </w:tbl>
    <w:p w:rsidR="00BD027C" w:rsidRDefault="00BD027C">
      <w:pPr>
        <w:pStyle w:val="ProductList-Body"/>
        <w:jc w:val="right"/>
      </w:pPr>
    </w:p>
    <w:tbl>
      <w:tblPr>
        <w:tblStyle w:val="PURTable"/>
        <w:tblW w:w="0" w:type="dxa"/>
        <w:tblLook w:val="04A0" w:firstRow="1" w:lastRow="0" w:firstColumn="1" w:lastColumn="0" w:noHBand="0" w:noVBand="1"/>
      </w:tblPr>
      <w:tblGrid>
        <w:gridCol w:w="10800"/>
      </w:tblGrid>
      <w:tr w:rsidR="00BD027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D027C" w:rsidRDefault="00F31213">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BD027C" w:rsidRDefault="00BD027C">
      <w:pPr>
        <w:pStyle w:val="ProductList-Body"/>
      </w:pPr>
    </w:p>
    <w:p w:rsidR="00BD027C" w:rsidRDefault="00F31213">
      <w:pPr>
        <w:pStyle w:val="ProductList-Offering2HeadingNoBorder"/>
        <w:outlineLvl w:val="2"/>
      </w:pPr>
      <w:bookmarkStart w:id="287" w:name="_Sec667"/>
      <w:r>
        <w:t>Project Online</w:t>
      </w:r>
      <w:bookmarkEnd w:id="287"/>
      <w:r>
        <w:fldChar w:fldCharType="begin"/>
      </w:r>
      <w:r>
        <w:instrText xml:space="preserve"> TC "</w:instrText>
      </w:r>
      <w:bookmarkStart w:id="288" w:name="_Toc478649833"/>
      <w:r>
        <w:instrText>Project Online</w:instrText>
      </w:r>
      <w:bookmarkEnd w:id="288"/>
      <w:r>
        <w:instrText>" \l 3</w:instrText>
      </w:r>
      <w:r>
        <w:fldChar w:fldCharType="end"/>
      </w:r>
    </w:p>
    <w:p w:rsidR="00BD027C" w:rsidRDefault="00F31213">
      <w:pPr>
        <w:pStyle w:val="ProductList-Offering1SubSection"/>
        <w:outlineLvl w:val="3"/>
      </w:pPr>
      <w:bookmarkStart w:id="289" w:name="_Sec723"/>
      <w:r>
        <w:t>1. Доступність програм</w:t>
      </w:r>
      <w:bookmarkEnd w:id="289"/>
    </w:p>
    <w:tbl>
      <w:tblPr>
        <w:tblStyle w:val="PURTable"/>
        <w:tblW w:w="0" w:type="dxa"/>
        <w:tblLook w:val="04A0" w:firstRow="1" w:lastRow="0" w:firstColumn="1" w:lastColumn="0" w:noHBand="0" w:noVBand="1"/>
      </w:tblPr>
      <w:tblGrid>
        <w:gridCol w:w="4461"/>
        <w:gridCol w:w="789"/>
        <w:gridCol w:w="789"/>
        <w:gridCol w:w="795"/>
        <w:gridCol w:w="706"/>
        <w:gridCol w:w="828"/>
        <w:gridCol w:w="821"/>
        <w:gridCol w:w="800"/>
        <w:gridCol w:w="795"/>
      </w:tblGrid>
      <w:tr w:rsidR="00BD027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D027C" w:rsidRDefault="00F31213">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"Бали: значення, яке призначається Продукту та використовується дл</w:instrText>
            </w:r>
            <w:r>
              <w:instrText xml:space="preserve">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w:instrText>
            </w:r>
            <w:r>
              <w:instrText xml:space="preserve">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"Реєстраційна форма «En</w:instrText>
            </w:r>
            <w:r>
              <w:instrText xml:space="preserve">rollment for Education Solutions»" </w:instrText>
            </w:r>
            <w:r>
              <w:fldChar w:fldCharType="separate"/>
            </w:r>
            <w:r>
              <w:rPr>
                <w:color w:val="FFFFFF"/>
              </w:rPr>
              <w:t>EES</w:t>
            </w:r>
            <w:r>
              <w:fldChar w:fldCharType="end"/>
            </w:r>
          </w:p>
        </w:tc>
      </w:tr>
      <w:tr w:rsidR="00BD027C">
        <w:tc>
          <w:tcPr>
            <w:tcW w:w="5020" w:type="dxa"/>
            <w:tcBorders>
              <w:top w:val="single" w:sz="6" w:space="0" w:color="FFFFFF"/>
              <w:left w:val="none" w:sz="4" w:space="0" w:color="6E6E6E"/>
              <w:bottom w:val="dashed" w:sz="4" w:space="0" w:color="BFBFBF"/>
              <w:right w:val="none" w:sz="4" w:space="0" w:color="6E6E6E"/>
            </w:tcBorders>
          </w:tcPr>
          <w:p w:rsidR="00BD027C" w:rsidRDefault="00F31213">
            <w:pPr>
              <w:pStyle w:val="ProductList-TableBody"/>
            </w:pPr>
            <w:r>
              <w:t>Project Online Essentials</w:t>
            </w:r>
            <w:r>
              <w:fldChar w:fldCharType="begin"/>
            </w:r>
            <w:r>
              <w:instrText xml:space="preserve"> XE "Project Online Essentials" </w:instrText>
            </w:r>
            <w:r>
              <w:fldChar w:fldCharType="end"/>
            </w:r>
            <w:r>
              <w:t xml:space="preserve"> (ліцензія на передплату користувача)</w:t>
            </w:r>
          </w:p>
        </w:tc>
        <w:tc>
          <w:tcPr>
            <w:tcW w:w="860" w:type="dxa"/>
            <w:tcBorders>
              <w:top w:val="single" w:sz="6" w:space="0" w:color="FFFFFF"/>
              <w:left w:val="none" w:sz="4" w:space="0" w:color="6E6E6E"/>
              <w:bottom w:val="dashed" w:sz="4" w:space="0" w:color="BFBFBF"/>
              <w:right w:val="single" w:sz="6" w:space="0" w:color="FFFFFF"/>
            </w:tcBorders>
          </w:tcPr>
          <w:p w:rsidR="00BD027C" w:rsidRDefault="00F3121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r>
      <w:tr w:rsidR="00BD027C">
        <w:tc>
          <w:tcPr>
            <w:tcW w:w="5020" w:type="dxa"/>
            <w:tcBorders>
              <w:top w:val="dashed" w:sz="4" w:space="0" w:color="BFBFBF"/>
              <w:left w:val="none" w:sz="4" w:space="0" w:color="6E6E6E"/>
              <w:bottom w:val="dashed" w:sz="4" w:space="0" w:color="BFBFBF"/>
              <w:right w:val="none" w:sz="4" w:space="0" w:color="6E6E6E"/>
            </w:tcBorders>
          </w:tcPr>
          <w:p w:rsidR="00BD027C" w:rsidRDefault="00F31213">
            <w:pPr>
              <w:pStyle w:val="ProductList-TableBody"/>
            </w:pPr>
            <w:r>
              <w:t>Додаткова ліцензія на Project Online Essentials</w:t>
            </w:r>
            <w:r>
              <w:fldChar w:fldCharType="begin"/>
            </w:r>
            <w:r>
              <w:instrText xml:space="preserve"> XE "Додаткова ліцензія на Project Online Essentials"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dashed" w:sz="4" w:space="0" w:color="BFBFBF"/>
              <w:right w:val="single" w:sz="6" w:space="0" w:color="FFFFFF"/>
            </w:tcBorders>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w:instrText>
            </w:r>
            <w:r>
              <w:instrText xml:space="preserve">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r>
      <w:tr w:rsidR="00BD027C">
        <w:tc>
          <w:tcPr>
            <w:tcW w:w="5020" w:type="dxa"/>
            <w:tcBorders>
              <w:top w:val="dashed" w:sz="4" w:space="0" w:color="BFBFBF"/>
              <w:left w:val="none" w:sz="4" w:space="0" w:color="6E6E6E"/>
              <w:bottom w:val="dashed" w:sz="4" w:space="0" w:color="BFBFBF"/>
              <w:right w:val="none" w:sz="4" w:space="0" w:color="6E6E6E"/>
            </w:tcBorders>
          </w:tcPr>
          <w:p w:rsidR="00BD027C" w:rsidRDefault="00F31213">
            <w:pPr>
              <w:pStyle w:val="ProductList-TableBody"/>
            </w:pPr>
            <w:r>
              <w:t>Project Online Professional</w:t>
            </w:r>
            <w:r>
              <w:fldChar w:fldCharType="begin"/>
            </w:r>
            <w:r>
              <w:instrText xml:space="preserve"> XE "Project Online Professional"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dashed" w:sz="4" w:space="0" w:color="BFBFBF"/>
              <w:right w:val="single" w:sz="6" w:space="0" w:color="FFFFFF"/>
            </w:tcBorders>
          </w:tcPr>
          <w:p w:rsidR="00BD027C" w:rsidRDefault="00F3121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w:instrText>
            </w:r>
            <w:r>
              <w:instrText xml:space="preserve">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BD027C">
        <w:tc>
          <w:tcPr>
            <w:tcW w:w="5020" w:type="dxa"/>
            <w:tcBorders>
              <w:top w:val="dashed" w:sz="4" w:space="0" w:color="BFBFBF"/>
              <w:left w:val="none" w:sz="4" w:space="0" w:color="6E6E6E"/>
              <w:bottom w:val="dashed" w:sz="4" w:space="0" w:color="BFBFBF"/>
              <w:right w:val="none" w:sz="4" w:space="0" w:color="6E6E6E"/>
            </w:tcBorders>
          </w:tcPr>
          <w:p w:rsidR="00BD027C" w:rsidRDefault="00F31213">
            <w:pPr>
              <w:pStyle w:val="ProductList-TableBody"/>
            </w:pPr>
            <w:r>
              <w:t>Додаткова ліцензія на Project Online Professional</w:t>
            </w:r>
            <w:r>
              <w:fldChar w:fldCharType="begin"/>
            </w:r>
            <w:r>
              <w:instrText xml:space="preserve"> XE "</w:instrText>
            </w:r>
            <w:r>
              <w:instrText xml:space="preserve">Додаткова ліцензія на Project Online Professional"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dashed" w:sz="4" w:space="0" w:color="BFBFBF"/>
              <w:right w:val="single" w:sz="6" w:space="0" w:color="FFFFFF"/>
            </w:tcBorders>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r>
      <w:tr w:rsidR="00BD027C">
        <w:tc>
          <w:tcPr>
            <w:tcW w:w="5020" w:type="dxa"/>
            <w:tcBorders>
              <w:top w:val="dashed" w:sz="4" w:space="0" w:color="BFBFBF"/>
              <w:left w:val="none" w:sz="4" w:space="0" w:color="6E6E6E"/>
              <w:bottom w:val="dashed" w:sz="4" w:space="0" w:color="BFBFBF"/>
              <w:right w:val="none" w:sz="4" w:space="0" w:color="6E6E6E"/>
            </w:tcBorders>
          </w:tcPr>
          <w:p w:rsidR="00BD027C" w:rsidRDefault="00F31213">
            <w:pPr>
              <w:pStyle w:val="ProductList-TableBody"/>
            </w:pPr>
            <w:r>
              <w:t>Ліцензія на Project Online Professional, перехід у рамках Підтримки програмного забезпечення</w:t>
            </w:r>
            <w:r>
              <w:fldChar w:fldCharType="begin"/>
            </w:r>
            <w:r>
              <w:instrText xml:space="preserve"> XE "Ліцензія на Project Online Professional, перехід у рамках Підтримки програмного забезпечення"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dashed" w:sz="4" w:space="0" w:color="BFBFBF"/>
              <w:right w:val="single" w:sz="6" w:space="0" w:color="FFFFFF"/>
            </w:tcBorders>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w:instrText>
            </w:r>
            <w:r>
              <w:instrText xml:space="preserve">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r>
      <w:tr w:rsidR="00BD027C">
        <w:tc>
          <w:tcPr>
            <w:tcW w:w="5020" w:type="dxa"/>
            <w:tcBorders>
              <w:top w:val="dashed" w:sz="4" w:space="0" w:color="BFBFBF"/>
              <w:left w:val="none" w:sz="4" w:space="0" w:color="6E6E6E"/>
              <w:bottom w:val="dashed" w:sz="4" w:space="0" w:color="BFBFBF"/>
              <w:right w:val="none" w:sz="4" w:space="0" w:color="6E6E6E"/>
            </w:tcBorders>
          </w:tcPr>
          <w:p w:rsidR="00BD027C" w:rsidRDefault="00F31213">
            <w:pPr>
              <w:pStyle w:val="ProductList-TableBody"/>
            </w:pPr>
            <w:r>
              <w:t>Project Online Premium</w:t>
            </w:r>
            <w:r>
              <w:fldChar w:fldCharType="begin"/>
            </w:r>
            <w:r>
              <w:instrText xml:space="preserve"> XE "Project Online Premium"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dashed" w:sz="4" w:space="0" w:color="BFBFBF"/>
              <w:right w:val="single" w:sz="6" w:space="0" w:color="FFFFFF"/>
            </w:tcBorders>
          </w:tcPr>
          <w:p w:rsidR="00BD027C" w:rsidRDefault="00F3121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w:instrText>
            </w:r>
            <w:r>
              <w:instrText xml:space="preserve">Offering" </w:instrText>
            </w:r>
            <w:r>
              <w:fldChar w:fldCharType="separate"/>
            </w:r>
            <w:r>
              <w:rPr>
                <w:color w:val="000000"/>
              </w:rPr>
              <w:t>ST</w:t>
            </w:r>
            <w:r>
              <w:fldChar w:fldCharType="end"/>
            </w:r>
          </w:p>
        </w:tc>
      </w:tr>
      <w:tr w:rsidR="00BD027C">
        <w:tc>
          <w:tcPr>
            <w:tcW w:w="5020" w:type="dxa"/>
            <w:tcBorders>
              <w:top w:val="dashed" w:sz="4" w:space="0" w:color="BFBFBF"/>
              <w:left w:val="none" w:sz="4" w:space="0" w:color="6E6E6E"/>
              <w:bottom w:val="dashed" w:sz="4" w:space="0" w:color="BFBFBF"/>
              <w:right w:val="none" w:sz="4" w:space="0" w:color="6E6E6E"/>
            </w:tcBorders>
          </w:tcPr>
          <w:p w:rsidR="00BD027C" w:rsidRDefault="00F31213">
            <w:pPr>
              <w:pStyle w:val="ProductList-TableBody"/>
            </w:pPr>
            <w:r>
              <w:t>Додаткова ліцензія на Project Online Premium</w:t>
            </w:r>
            <w:r>
              <w:fldChar w:fldCharType="begin"/>
            </w:r>
            <w:r>
              <w:instrText xml:space="preserve"> XE "Додаткова ліцензія на Project Online Premium"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dashed" w:sz="4" w:space="0" w:color="BFBFBF"/>
              <w:right w:val="single" w:sz="6" w:space="0" w:color="FFFFFF"/>
            </w:tcBorders>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r>
      <w:tr w:rsidR="00BD027C">
        <w:tc>
          <w:tcPr>
            <w:tcW w:w="5020" w:type="dxa"/>
            <w:tcBorders>
              <w:top w:val="dashed" w:sz="4" w:space="0" w:color="BFBFBF"/>
              <w:left w:val="none" w:sz="4" w:space="0" w:color="6E6E6E"/>
              <w:bottom w:val="none" w:sz="4" w:space="0" w:color="BFBFBF"/>
              <w:right w:val="none" w:sz="4" w:space="0" w:color="6E6E6E"/>
            </w:tcBorders>
          </w:tcPr>
          <w:p w:rsidR="00BD027C" w:rsidRDefault="00F31213">
            <w:pPr>
              <w:pStyle w:val="ProductList-TableBody"/>
            </w:pPr>
            <w:r>
              <w:t>Project Online Premium, перехід у рамках Підтримки програмного забезпечення</w:t>
            </w:r>
            <w:r>
              <w:fldChar w:fldCharType="begin"/>
            </w:r>
            <w:r>
              <w:instrText xml:space="preserve"> XE "Project Online Premium, перехід у рамках Підтримки програмного забезпечення" </w:instrText>
            </w:r>
            <w:r>
              <w:fldChar w:fldCharType="end"/>
            </w:r>
            <w:r>
              <w:t xml:space="preserve"> (</w:t>
            </w:r>
            <w:r>
              <w:t>ліцензія на передплату користувача)</w:t>
            </w:r>
          </w:p>
        </w:tc>
        <w:tc>
          <w:tcPr>
            <w:tcW w:w="860" w:type="dxa"/>
            <w:tcBorders>
              <w:top w:val="dashed" w:sz="4" w:space="0" w:color="BFBFBF"/>
              <w:left w:val="none" w:sz="4" w:space="0" w:color="6E6E6E"/>
              <w:bottom w:val="none" w:sz="4" w:space="0" w:color="BFBFBF"/>
              <w:right w:val="single" w:sz="6" w:space="0" w:color="FFFFFF"/>
            </w:tcBorders>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r>
    </w:tbl>
    <w:p w:rsidR="00BD027C" w:rsidRDefault="00F31213">
      <w:pPr>
        <w:pStyle w:val="ProductList-Offering1SubSection"/>
        <w:outlineLvl w:val="3"/>
      </w:pPr>
      <w:bookmarkStart w:id="290" w:name="_Sec778"/>
      <w:r>
        <w:t>2. Умови продукту</w:t>
      </w:r>
      <w:bookmarkEnd w:id="290"/>
    </w:p>
    <w:tbl>
      <w:tblPr>
        <w:tblStyle w:val="PURTable"/>
        <w:tblW w:w="0" w:type="dxa"/>
        <w:tblLook w:val="04A0" w:firstRow="1" w:lastRow="0" w:firstColumn="1" w:lastColumn="0" w:noHBand="0" w:noVBand="1"/>
      </w:tblPr>
      <w:tblGrid>
        <w:gridCol w:w="3618"/>
        <w:gridCol w:w="3577"/>
        <w:gridCol w:w="3595"/>
      </w:tblGrid>
      <w:tr w:rsidR="00BD02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27">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 MPSA –тільки всі програми</w:t>
            </w:r>
          </w:p>
        </w:tc>
        <w:tc>
          <w:tcPr>
            <w:tcW w:w="4040" w:type="dxa"/>
            <w:tcBorders>
              <w:top w:val="single" w:sz="18" w:space="0" w:color="00188F"/>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w:instrText>
            </w:r>
            <w:r>
              <w:instrText xml:space="preserve">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BD02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Необхідна умова: Н</w:t>
            </w:r>
            <w:r>
              <w:rPr>
                <w:color w:val="404040"/>
              </w:rPr>
              <w:t>/Д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Акції: Н/Д</w:t>
            </w:r>
          </w:p>
        </w:tc>
      </w:tr>
      <w:tr w:rsidR="00BD02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w:instrText>
            </w:r>
            <w:r>
              <w:instrText xml:space="preserve">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Всі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D027C" w:rsidRDefault="00F31213">
            <w:pPr>
              <w:pStyle w:val="ProductList-TableBody"/>
            </w:pPr>
            <w:r>
              <w:fldChar w:fldCharType="begin"/>
            </w:r>
            <w:r>
              <w:instrText xml:space="preserve"> AutoTextList   \s NoStyle \t "Право на зменше</w:instrText>
            </w:r>
            <w:r>
              <w:instrText>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w:instrText>
            </w:r>
            <w:r>
              <w:instrText xml:space="preserve">ля 12 місяців поспіль." </w:instrText>
            </w:r>
            <w:r>
              <w:fldChar w:fldCharType="separate"/>
            </w:r>
            <w:r>
              <w:rPr>
                <w:color w:val="0563C1"/>
              </w:rPr>
              <w:t>Право на зменшення (реєстраційна форма «Server and Cloud Enrollment»)</w:t>
            </w:r>
            <w:r>
              <w:fldChar w:fldCharType="end"/>
            </w:r>
            <w:r>
              <w:t>: Всі</w:t>
            </w:r>
          </w:p>
        </w:tc>
      </w:tr>
      <w:tr w:rsidR="00BD02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w:instrText>
            </w:r>
            <w:r>
              <w:instrText xml:space="preserve">."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BD027C">
            <w:pPr>
              <w:pStyle w:val="ProductList-TableBody"/>
            </w:pPr>
          </w:p>
        </w:tc>
      </w:tr>
    </w:tbl>
    <w:p w:rsidR="00BD027C" w:rsidRDefault="00BD027C">
      <w:pPr>
        <w:pStyle w:val="ProductList-Body"/>
        <w:jc w:val="right"/>
      </w:pPr>
    </w:p>
    <w:p w:rsidR="00BD027C" w:rsidRDefault="00F31213">
      <w:pPr>
        <w:pStyle w:val="ProductList-ClauseHeading"/>
        <w:outlineLvl w:val="4"/>
      </w:pPr>
      <w:r>
        <w:lastRenderedPageBreak/>
        <w:t>2.1 Вимоги до придбання Project Online на основі Ліцензій на передплату користувача для переходу в рамках Підтримки програмного забезпечення</w:t>
      </w:r>
    </w:p>
    <w:p w:rsidR="00BD027C" w:rsidRDefault="00F31213">
      <w:pPr>
        <w:pStyle w:val="ProductList-Body"/>
      </w:pPr>
      <w:r>
        <w:t>Ліцензії на передплату користувача для переходу в рамках Підтримки програмного заб</w:t>
      </w:r>
      <w:r>
        <w:t xml:space="preserve">езпечення можна придбати замість повністю оплачених постійних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з чинною Підтримкою програмного забез</w:t>
      </w:r>
      <w:r>
        <w:t>печення на Відповідні продукти, перелічені в таблиці нижче. Ліцензії на передплату користувача для переходу в рамках Підтримки програмного забезпечення можна придбати замість Ліцензій на передплату на зазначені нижче Продукти, якщо Ліцензію на передплату б</w:t>
      </w:r>
      <w:r>
        <w:t xml:space="preserve">уло придбано принаймні за три роки до придбання Ліцензії на передплату користувача для переходу в рамках Підтримки програмного забезпечення. Ліцензії на передплату користувача для переходу в рамках Підтримки програмного забезпечення доступні для придбання </w:t>
      </w:r>
      <w:r>
        <w:t>лише в дату річниці реєстраційної форми або на початку нового строку реєстрації.</w:t>
      </w:r>
    </w:p>
    <w:tbl>
      <w:tblPr>
        <w:tblStyle w:val="PURTable"/>
        <w:tblW w:w="0" w:type="dxa"/>
        <w:tblLook w:val="04A0" w:firstRow="1" w:lastRow="0" w:firstColumn="1" w:lastColumn="0" w:noHBand="0" w:noVBand="1"/>
      </w:tblPr>
      <w:tblGrid>
        <w:gridCol w:w="5385"/>
        <w:gridCol w:w="5405"/>
      </w:tblGrid>
      <w:tr w:rsidR="00BD027C">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rsidR="00BD027C" w:rsidRDefault="00F31213">
            <w:pPr>
              <w:pStyle w:val="ProductList-TableBody"/>
            </w:pPr>
            <w:r>
              <w:rPr>
                <w:color w:val="FFFFFF"/>
              </w:rPr>
              <w:t>Відповідні продукти</w:t>
            </w:r>
          </w:p>
        </w:tc>
        <w:tc>
          <w:tcPr>
            <w:tcW w:w="6120" w:type="dxa"/>
            <w:tcBorders>
              <w:bottom w:val="single" w:sz="4" w:space="0" w:color="6E6E6E"/>
              <w:right w:val="single" w:sz="4" w:space="0" w:color="6E6E6E"/>
            </w:tcBorders>
            <w:shd w:val="clear" w:color="auto" w:fill="0072C6"/>
          </w:tcPr>
          <w:p w:rsidR="00BD027C" w:rsidRDefault="00F31213">
            <w:pPr>
              <w:pStyle w:val="ProductList-TableBody"/>
            </w:pPr>
            <w:r>
              <w:rPr>
                <w:color w:val="FFFFFF"/>
              </w:rPr>
              <w:t>Відповідна Ліцензія на передплату користувача для переходу в рамках Підтримки програмного забезпечення</w:t>
            </w:r>
          </w:p>
        </w:tc>
      </w:tr>
      <w:tr w:rsidR="00BD027C">
        <w:tc>
          <w:tcPr>
            <w:tcW w:w="6120" w:type="dxa"/>
            <w:tcBorders>
              <w:top w:val="single" w:sz="4" w:space="0" w:color="6E6E6E"/>
              <w:left w:val="single" w:sz="4" w:space="0" w:color="6E6E6E"/>
              <w:bottom w:val="single" w:sz="4" w:space="0" w:color="6E6E6E"/>
              <w:right w:val="single" w:sz="4" w:space="0" w:color="6E6E6E"/>
            </w:tcBorders>
          </w:tcPr>
          <w:p w:rsidR="00BD027C" w:rsidRDefault="00F31213">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rsidR="00BD027C" w:rsidRDefault="00F31213">
            <w:pPr>
              <w:pStyle w:val="ProductList-TableBody"/>
            </w:pPr>
            <w:r>
              <w:t>Ліцензія на Project Online Professional, перехід у рамках Підтримки програмного забезпечення</w:t>
            </w:r>
          </w:p>
          <w:p w:rsidR="00BD027C" w:rsidRDefault="00F31213">
            <w:pPr>
              <w:pStyle w:val="ProductList-TableBody"/>
            </w:pPr>
            <w:r>
              <w:t>Ліцензія на Project Online Premium, перехід у рамках Підтримки програмного забезпечення</w:t>
            </w:r>
          </w:p>
        </w:tc>
      </w:tr>
      <w:tr w:rsidR="00BD027C">
        <w:tc>
          <w:tcPr>
            <w:tcW w:w="6120" w:type="dxa"/>
            <w:tcBorders>
              <w:top w:val="single" w:sz="4" w:space="0" w:color="6E6E6E"/>
              <w:left w:val="single" w:sz="4" w:space="0" w:color="6E6E6E"/>
              <w:bottom w:val="single" w:sz="4" w:space="0" w:color="6E6E6E"/>
              <w:right w:val="single" w:sz="4" w:space="0" w:color="6E6E6E"/>
            </w:tcBorders>
          </w:tcPr>
          <w:p w:rsidR="00BD027C" w:rsidRDefault="00F31213">
            <w:pPr>
              <w:pStyle w:val="ProductList-TableBody"/>
            </w:pPr>
            <w:r>
              <w:t>Ліцензія доступу клієнта для Project Server</w:t>
            </w:r>
          </w:p>
        </w:tc>
        <w:tc>
          <w:tcPr>
            <w:tcW w:w="6120" w:type="dxa"/>
            <w:tcBorders>
              <w:top w:val="single" w:sz="4" w:space="0" w:color="6E6E6E"/>
              <w:left w:val="single" w:sz="4" w:space="0" w:color="6E6E6E"/>
              <w:bottom w:val="single" w:sz="4" w:space="0" w:color="6E6E6E"/>
              <w:right w:val="single" w:sz="4" w:space="0" w:color="6E6E6E"/>
            </w:tcBorders>
          </w:tcPr>
          <w:p w:rsidR="00BD027C" w:rsidRDefault="00F31213">
            <w:pPr>
              <w:pStyle w:val="ProductList-TableBody"/>
            </w:pPr>
            <w:r>
              <w:t>Ліцензія на Project Online Pro</w:t>
            </w:r>
            <w:r>
              <w:t xml:space="preserve">fessional, перехід у рамках Підтримки програмного забезпечення </w:t>
            </w:r>
          </w:p>
          <w:p w:rsidR="00BD027C" w:rsidRDefault="00F31213">
            <w:pPr>
              <w:pStyle w:val="ProductList-TableBody"/>
            </w:pPr>
            <w:r>
              <w:t>Ліцензія на Project Online Premium, перехід у рамках Підтримки програмного забезпечення</w:t>
            </w:r>
          </w:p>
        </w:tc>
      </w:tr>
    </w:tbl>
    <w:p w:rsidR="00BD027C" w:rsidRDefault="00BD027C">
      <w:pPr>
        <w:pStyle w:val="ProductList-Body"/>
      </w:pPr>
    </w:p>
    <w:p w:rsidR="00BD027C" w:rsidRDefault="00F31213">
      <w:pPr>
        <w:pStyle w:val="ProductList-ClauseHeading"/>
        <w:outlineLvl w:val="4"/>
      </w:pPr>
      <w:r>
        <w:t>2.2 Ліцензії на оновлення Додаткових ліцензій на передплату користувача</w:t>
      </w:r>
    </w:p>
    <w:p w:rsidR="00BD027C" w:rsidRDefault="00F31213">
      <w:pPr>
        <w:pStyle w:val="ProductList-Body"/>
      </w:pPr>
      <w:r>
        <w:t>Кожна Ліцензія на оновлення по</w:t>
      </w:r>
      <w:r>
        <w:t>винна мати активну Підтримку програмного забезпечення.</w:t>
      </w:r>
    </w:p>
    <w:tbl>
      <w:tblPr>
        <w:tblStyle w:val="PURTable"/>
        <w:tblW w:w="0" w:type="dxa"/>
        <w:tblLook w:val="04A0" w:firstRow="1" w:lastRow="0" w:firstColumn="1" w:lastColumn="0" w:noHBand="0" w:noVBand="1"/>
      </w:tblPr>
      <w:tblGrid>
        <w:gridCol w:w="5445"/>
        <w:gridCol w:w="5345"/>
      </w:tblGrid>
      <w:tr w:rsidR="00BD027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BD027C" w:rsidRDefault="00F31213">
            <w:pPr>
              <w:pStyle w:val="ProductList-TableBody"/>
            </w:pPr>
            <w:r>
              <w:rPr>
                <w:color w:val="FFFFFF"/>
              </w:rPr>
              <w:t>Ліцензії на оновлення</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BD027C" w:rsidRDefault="00F31213">
            <w:pPr>
              <w:pStyle w:val="ProductList-TableBody"/>
            </w:pPr>
            <w:r>
              <w:rPr>
                <w:color w:val="FFFFFF"/>
              </w:rPr>
              <w:t>Додаткова ліцензія на передплату користувача</w:t>
            </w:r>
          </w:p>
        </w:tc>
      </w:tr>
      <w:tr w:rsidR="00BD027C">
        <w:tc>
          <w:tcPr>
            <w:tcW w:w="6120" w:type="dxa"/>
            <w:tcBorders>
              <w:top w:val="single" w:sz="4" w:space="0" w:color="6E6E6E"/>
              <w:left w:val="single" w:sz="4" w:space="0" w:color="6E6E6E"/>
              <w:bottom w:val="single" w:sz="4" w:space="0" w:color="6E6E6E"/>
              <w:right w:val="single" w:sz="4" w:space="0" w:color="6E6E6E"/>
            </w:tcBorders>
          </w:tcPr>
          <w:p w:rsidR="00BD027C" w:rsidRDefault="00F31213">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rsidR="00BD027C" w:rsidRDefault="00F31213">
            <w:pPr>
              <w:pStyle w:val="ProductList-TableBody"/>
            </w:pPr>
            <w:r>
              <w:t>Додаткова ліцензія на Project Online Professional для Project Professional</w:t>
            </w:r>
          </w:p>
          <w:p w:rsidR="00BD027C" w:rsidRDefault="00F31213">
            <w:pPr>
              <w:pStyle w:val="ProductList-TableBody"/>
            </w:pPr>
            <w:r>
              <w:t>Додаткова ліцензія на Project Online Premium для Project Professional</w:t>
            </w:r>
          </w:p>
        </w:tc>
      </w:tr>
      <w:tr w:rsidR="00BD027C">
        <w:tc>
          <w:tcPr>
            <w:tcW w:w="6120" w:type="dxa"/>
            <w:tcBorders>
              <w:top w:val="single" w:sz="4" w:space="0" w:color="6E6E6E"/>
              <w:left w:val="single" w:sz="4" w:space="0" w:color="6E6E6E"/>
              <w:bottom w:val="single" w:sz="4" w:space="0" w:color="6E6E6E"/>
              <w:right w:val="single" w:sz="4" w:space="0" w:color="6E6E6E"/>
            </w:tcBorders>
          </w:tcPr>
          <w:p w:rsidR="00BD027C" w:rsidRDefault="00F31213">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rsidR="00BD027C" w:rsidRDefault="00F31213">
            <w:pPr>
              <w:pStyle w:val="ProductList-TableBody"/>
            </w:pPr>
            <w:r>
              <w:t>Додаткова ліцензія на Project Online Professional для Project Standard</w:t>
            </w:r>
          </w:p>
          <w:p w:rsidR="00BD027C" w:rsidRDefault="00F31213">
            <w:pPr>
              <w:pStyle w:val="ProductList-TableBody"/>
            </w:pPr>
            <w:r>
              <w:t>Додаткова ліцензія на Project Online Premium для Project Standard</w:t>
            </w:r>
          </w:p>
        </w:tc>
      </w:tr>
      <w:tr w:rsidR="00BD027C">
        <w:tc>
          <w:tcPr>
            <w:tcW w:w="6120" w:type="dxa"/>
            <w:tcBorders>
              <w:top w:val="single" w:sz="4" w:space="0" w:color="6E6E6E"/>
              <w:left w:val="single" w:sz="4" w:space="0" w:color="6E6E6E"/>
              <w:bottom w:val="single" w:sz="4" w:space="0" w:color="6E6E6E"/>
              <w:right w:val="single" w:sz="4" w:space="0" w:color="6E6E6E"/>
            </w:tcBorders>
          </w:tcPr>
          <w:p w:rsidR="00BD027C" w:rsidRDefault="00F31213">
            <w:pPr>
              <w:pStyle w:val="ProductList-TableBody"/>
            </w:pPr>
            <w:r>
              <w:t>Ліцензія доступу клієнта для P</w:t>
            </w:r>
            <w:r>
              <w:t>roject Server</w:t>
            </w:r>
          </w:p>
        </w:tc>
        <w:tc>
          <w:tcPr>
            <w:tcW w:w="6000" w:type="dxa"/>
            <w:tcBorders>
              <w:top w:val="single" w:sz="4" w:space="0" w:color="6E6E6E"/>
              <w:left w:val="single" w:sz="4" w:space="0" w:color="6E6E6E"/>
              <w:bottom w:val="single" w:sz="4" w:space="0" w:color="6E6E6E"/>
              <w:right w:val="single" w:sz="4" w:space="0" w:color="6E6E6E"/>
            </w:tcBorders>
          </w:tcPr>
          <w:p w:rsidR="00BD027C" w:rsidRDefault="00F31213">
            <w:pPr>
              <w:pStyle w:val="ProductList-TableBody"/>
            </w:pPr>
            <w:r>
              <w:t>Додаткова ліцензія на Project Online Essentials для ліцензії доступу клієнта Project</w:t>
            </w:r>
          </w:p>
          <w:p w:rsidR="00BD027C" w:rsidRDefault="00F31213">
            <w:pPr>
              <w:pStyle w:val="ProductList-TableBody"/>
            </w:pPr>
            <w:r>
              <w:t>Додаткова ліцензія на Project Online Professional для ліцензії доступу клієнта Project</w:t>
            </w:r>
          </w:p>
          <w:p w:rsidR="00BD027C" w:rsidRDefault="00F31213">
            <w:pPr>
              <w:pStyle w:val="ProductList-TableBody"/>
            </w:pPr>
            <w:r>
              <w:t>Додаткова ліцензія на Project Online Premium для ліцензії доступу кліє</w:t>
            </w:r>
            <w:r>
              <w:t>нта Project</w:t>
            </w:r>
          </w:p>
        </w:tc>
      </w:tr>
    </w:tbl>
    <w:p w:rsidR="00BD027C" w:rsidRDefault="00BD027C">
      <w:pPr>
        <w:pStyle w:val="ProductList-Body"/>
      </w:pPr>
    </w:p>
    <w:p w:rsidR="00BD027C" w:rsidRDefault="00F31213">
      <w:pPr>
        <w:pStyle w:val="ProductList-ClauseHeading"/>
        <w:outlineLvl w:val="4"/>
      </w:pPr>
      <w:r>
        <w:t>2.3 Office Multi Language Pack</w:t>
      </w:r>
    </w:p>
    <w:p w:rsidR="00BD027C" w:rsidRDefault="00F31213">
      <w:pPr>
        <w:pStyle w:val="ProductList-Body"/>
      </w:pPr>
      <w:r>
        <w:t>Клієнти з передплатою на Project Online Professional або Project Online Premium можуть використовувати останню версію Office Multi Language Pack із копіями програмного забезпечення для настільних комп’ютерів, які їм дозволено використовувати згідно з їхньо</w:t>
      </w:r>
      <w:r>
        <w:t xml:space="preserve">ю передплатою. Право на використання Office Multi Language Pack закінчується, коли закінчується дія прав за відповідною ліцензією. </w:t>
      </w:r>
    </w:p>
    <w:p w:rsidR="00BD027C" w:rsidRDefault="00BD027C">
      <w:pPr>
        <w:pStyle w:val="ProductList-Body"/>
      </w:pPr>
    </w:p>
    <w:p w:rsidR="00BD027C" w:rsidRDefault="00F31213">
      <w:pPr>
        <w:pStyle w:val="ProductList-ClauseHeading"/>
        <w:outlineLvl w:val="4"/>
      </w:pPr>
      <w:r>
        <w:t>2.4 Права на розгортання для Project Professional 2016</w:t>
      </w:r>
    </w:p>
    <w:p w:rsidR="00BD027C" w:rsidRDefault="00F31213">
      <w:pPr>
        <w:pStyle w:val="ProductList-Body"/>
      </w:pPr>
      <w:r>
        <w:t>Кожен користувач Office 2016 або кожен користувач із ліцензією на вс</w:t>
      </w:r>
      <w:r>
        <w:t>тановлення Office Professional Plus за Secure Productive Enterprise з розділу серверної ліцензії на користувача з передплатою Project Online Professional або Project Online Premium може встановити й використовувати одну копію програмного забезпечення Proje</w:t>
      </w:r>
      <w:r>
        <w:t>ct Professional 2016 на пристрої зі встановленим Office.</w:t>
      </w:r>
    </w:p>
    <w:p w:rsidR="00BD027C" w:rsidRDefault="00BD027C">
      <w:pPr>
        <w:pStyle w:val="ProductList-Body"/>
      </w:pPr>
    </w:p>
    <w:p w:rsidR="00BD027C" w:rsidRDefault="00F31213">
      <w:pPr>
        <w:pStyle w:val="ProductList-ClauseHeading"/>
        <w:outlineLvl w:val="4"/>
      </w:pPr>
      <w:r>
        <w:t>2.5 Одержання ключа продукту Project Online і Project Pro для Office 365</w:t>
      </w:r>
    </w:p>
    <w:p w:rsidR="00BD027C" w:rsidRDefault="00F31213">
      <w:pPr>
        <w:pStyle w:val="ProductList-Body"/>
      </w:pPr>
      <w:r>
        <w:t>Передплати на Project Online і Project Pro для Office 365, ліцензії на які придбано за угодами «Open», «Open Value» або «Open</w:t>
      </w:r>
      <w:r>
        <w:t xml:space="preserve"> Value Subscription», можна придбати до 31 грудня 2016 р., після чого неактивовані передплати може бути використано для продукту, що прийде на заміну.</w:t>
      </w:r>
    </w:p>
    <w:p w:rsidR="00BD027C" w:rsidRDefault="00BD027C">
      <w:pPr>
        <w:pStyle w:val="ProductList-Body"/>
        <w:jc w:val="right"/>
      </w:pPr>
    </w:p>
    <w:tbl>
      <w:tblPr>
        <w:tblStyle w:val="PURTable"/>
        <w:tblW w:w="0" w:type="dxa"/>
        <w:tblLook w:val="04A0" w:firstRow="1" w:lastRow="0" w:firstColumn="1" w:lastColumn="0" w:noHBand="0" w:noVBand="1"/>
      </w:tblPr>
      <w:tblGrid>
        <w:gridCol w:w="10800"/>
      </w:tblGrid>
      <w:tr w:rsidR="00BD027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D027C" w:rsidRDefault="00F31213">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BD027C" w:rsidRDefault="00BD027C">
      <w:pPr>
        <w:pStyle w:val="ProductList-Body"/>
      </w:pPr>
    </w:p>
    <w:p w:rsidR="00BD027C" w:rsidRDefault="00F31213">
      <w:pPr>
        <w:pStyle w:val="ProductList-Offering2HeadingNoBorder"/>
        <w:outlineLvl w:val="2"/>
      </w:pPr>
      <w:bookmarkStart w:id="291" w:name="_Sec668"/>
      <w:r>
        <w:t>SharePoint Online</w:t>
      </w:r>
      <w:bookmarkEnd w:id="291"/>
      <w:r>
        <w:fldChar w:fldCharType="begin"/>
      </w:r>
      <w:r>
        <w:instrText xml:space="preserve"> TC "</w:instrText>
      </w:r>
      <w:bookmarkStart w:id="292" w:name="_Toc478649834"/>
      <w:r>
        <w:instrText>SharePoint Online</w:instrText>
      </w:r>
      <w:bookmarkEnd w:id="292"/>
      <w:r>
        <w:instrText>" \l 3</w:instrText>
      </w:r>
      <w:r>
        <w:fldChar w:fldCharType="end"/>
      </w:r>
    </w:p>
    <w:p w:rsidR="00BD027C" w:rsidRDefault="00F31213">
      <w:pPr>
        <w:pStyle w:val="ProductList-Offering1SubSection"/>
        <w:outlineLvl w:val="3"/>
      </w:pPr>
      <w:bookmarkStart w:id="293" w:name="_Sec724"/>
      <w:r>
        <w:t>1. Доступність програм</w:t>
      </w:r>
      <w:bookmarkEnd w:id="293"/>
    </w:p>
    <w:tbl>
      <w:tblPr>
        <w:tblStyle w:val="PURTable"/>
        <w:tblW w:w="0" w:type="dxa"/>
        <w:tblLook w:val="04A0" w:firstRow="1" w:lastRow="0" w:firstColumn="1" w:lastColumn="0" w:noHBand="0" w:noVBand="1"/>
      </w:tblPr>
      <w:tblGrid>
        <w:gridCol w:w="4463"/>
        <w:gridCol w:w="789"/>
        <w:gridCol w:w="789"/>
        <w:gridCol w:w="795"/>
        <w:gridCol w:w="705"/>
        <w:gridCol w:w="828"/>
        <w:gridCol w:w="821"/>
        <w:gridCol w:w="799"/>
        <w:gridCol w:w="795"/>
      </w:tblGrid>
      <w:tr w:rsidR="00BD027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D027C" w:rsidRDefault="00F31213">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"Open Lice</w:instrText>
            </w:r>
            <w:r>
              <w:instrText xml:space="preserv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"Реєстраційна форма «En</w:instrText>
            </w:r>
            <w:r>
              <w:instrText xml:space="preserve">rollment for Education Solutions»" </w:instrText>
            </w:r>
            <w:r>
              <w:fldChar w:fldCharType="separate"/>
            </w:r>
            <w:r>
              <w:rPr>
                <w:color w:val="FFFFFF"/>
              </w:rPr>
              <w:t>EES</w:t>
            </w:r>
            <w:r>
              <w:fldChar w:fldCharType="end"/>
            </w:r>
          </w:p>
        </w:tc>
      </w:tr>
      <w:tr w:rsidR="00BD027C">
        <w:tc>
          <w:tcPr>
            <w:tcW w:w="5020" w:type="dxa"/>
            <w:tcBorders>
              <w:top w:val="single" w:sz="6" w:space="0" w:color="FFFFFF"/>
              <w:left w:val="none" w:sz="4" w:space="0" w:color="6E6E6E"/>
              <w:bottom w:val="dashed" w:sz="4" w:space="0" w:color="7F7F7F"/>
              <w:right w:val="none" w:sz="4" w:space="0" w:color="6E6E6E"/>
            </w:tcBorders>
          </w:tcPr>
          <w:p w:rsidR="00BD027C" w:rsidRDefault="00F31213">
            <w:pPr>
              <w:pStyle w:val="ProductList-TableBody"/>
            </w:pPr>
            <w:r>
              <w:t xml:space="preserve">SharePoint Online (план 1) </w:t>
            </w:r>
            <w:r>
              <w:fldChar w:fldCharType="begin"/>
            </w:r>
            <w:r>
              <w:instrText xml:space="preserve"> XE "SharePoint Online (план 1) " </w:instrText>
            </w:r>
            <w:r>
              <w:fldChar w:fldCharType="end"/>
            </w:r>
            <w:r>
              <w:t>(Ліцензія на передплату, «на користувача»)</w:t>
            </w:r>
          </w:p>
        </w:tc>
        <w:tc>
          <w:tcPr>
            <w:tcW w:w="860" w:type="dxa"/>
            <w:tcBorders>
              <w:top w:val="single" w:sz="6" w:space="0" w:color="FFFFFF"/>
              <w:left w:val="none" w:sz="4" w:space="0" w:color="6E6E6E"/>
              <w:bottom w:val="dashed" w:sz="4" w:space="0" w:color="7F7F7F"/>
              <w:right w:val="single" w:sz="6" w:space="0" w:color="FFFFFF"/>
            </w:tcBorders>
          </w:tcPr>
          <w:p w:rsidR="00BD027C" w:rsidRDefault="00F3121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"Хмарна служба для держ</w:instrText>
            </w:r>
            <w:r>
              <w:instrText xml:space="preserve">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w:instrText>
            </w:r>
            <w:r>
              <w:instrText xml:space="preserve">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r>
      <w:tr w:rsidR="00BD027C">
        <w:tc>
          <w:tcPr>
            <w:tcW w:w="5020" w:type="dxa"/>
            <w:tcBorders>
              <w:top w:val="dashed" w:sz="4" w:space="0" w:color="7F7F7F"/>
              <w:left w:val="none" w:sz="4" w:space="0" w:color="6E6E6E"/>
              <w:bottom w:val="dashed" w:sz="4" w:space="0" w:color="7F7F7F"/>
              <w:right w:val="none" w:sz="4" w:space="0" w:color="6E6E6E"/>
            </w:tcBorders>
          </w:tcPr>
          <w:p w:rsidR="00BD027C" w:rsidRDefault="00F31213">
            <w:pPr>
              <w:pStyle w:val="ProductList-TableBody"/>
            </w:pPr>
            <w:r>
              <w:t xml:space="preserve">SharePoint Online (план 1) Add-on </w:t>
            </w:r>
            <w:r>
              <w:fldChar w:fldCharType="begin"/>
            </w:r>
            <w:r>
              <w:instrText xml:space="preserve"> XE "SharePoint Online (план 1) Add-on " </w:instrText>
            </w:r>
            <w:r>
              <w:fldChar w:fldCharType="end"/>
            </w:r>
            <w:r>
              <w:t>(Ліцензія на передплату, «на користувача»)</w:t>
            </w:r>
          </w:p>
        </w:tc>
        <w:tc>
          <w:tcPr>
            <w:tcW w:w="860" w:type="dxa"/>
            <w:tcBorders>
              <w:top w:val="dashed" w:sz="4" w:space="0" w:color="7F7F7F"/>
              <w:left w:val="none" w:sz="4" w:space="0" w:color="6E6E6E"/>
              <w:bottom w:val="dashed" w:sz="4" w:space="0" w:color="7F7F7F"/>
              <w:right w:val="single" w:sz="6" w:space="0" w:color="FFFFFF"/>
            </w:tcBorders>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r>
      <w:tr w:rsidR="00BD027C">
        <w:tc>
          <w:tcPr>
            <w:tcW w:w="5020" w:type="dxa"/>
            <w:tcBorders>
              <w:top w:val="dashed" w:sz="4" w:space="0" w:color="7F7F7F"/>
              <w:left w:val="none" w:sz="4" w:space="0" w:color="6E6E6E"/>
              <w:bottom w:val="dashed" w:sz="4" w:space="0" w:color="7F7F7F"/>
              <w:right w:val="none" w:sz="4" w:space="0" w:color="6E6E6E"/>
            </w:tcBorders>
          </w:tcPr>
          <w:p w:rsidR="00BD027C" w:rsidRDefault="00F31213">
            <w:pPr>
              <w:pStyle w:val="ProductList-TableBody"/>
            </w:pPr>
            <w:r>
              <w:t>SharePoint Online (план 2)</w:t>
            </w:r>
            <w:r>
              <w:fldChar w:fldCharType="begin"/>
            </w:r>
            <w:r>
              <w:instrText xml:space="preserve"> XE "</w:instrText>
            </w:r>
            <w:r>
              <w:instrText xml:space="preserve">SharePoint Online (план 2)" </w:instrText>
            </w:r>
            <w:r>
              <w:fldChar w:fldCharType="end"/>
            </w:r>
            <w:r>
              <w:t xml:space="preserve"> (Ліцензія на передплату, «на користувача»)</w:t>
            </w:r>
          </w:p>
        </w:tc>
        <w:tc>
          <w:tcPr>
            <w:tcW w:w="860" w:type="dxa"/>
            <w:tcBorders>
              <w:top w:val="dashed" w:sz="4" w:space="0" w:color="7F7F7F"/>
              <w:left w:val="none" w:sz="4" w:space="0" w:color="6E6E6E"/>
              <w:bottom w:val="dashed" w:sz="4" w:space="0" w:color="7F7F7F"/>
              <w:right w:val="single" w:sz="6" w:space="0" w:color="FFFFFF"/>
            </w:tcBorders>
          </w:tcPr>
          <w:p w:rsidR="00BD027C" w:rsidRDefault="00F3121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"Варіа</w:instrText>
            </w:r>
            <w:r>
              <w:instrText xml:space="preserve">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r>
      <w:tr w:rsidR="00BD027C">
        <w:tc>
          <w:tcPr>
            <w:tcW w:w="5020" w:type="dxa"/>
            <w:tcBorders>
              <w:top w:val="dashed" w:sz="4" w:space="0" w:color="7F7F7F"/>
              <w:left w:val="none" w:sz="4" w:space="0" w:color="6E6E6E"/>
              <w:bottom w:val="none" w:sz="4" w:space="0" w:color="BFBFBF"/>
              <w:right w:val="none" w:sz="4" w:space="0" w:color="6E6E6E"/>
            </w:tcBorders>
          </w:tcPr>
          <w:p w:rsidR="00BD027C" w:rsidRDefault="00F31213">
            <w:pPr>
              <w:pStyle w:val="ProductList-TableBody"/>
            </w:pPr>
            <w:r>
              <w:lastRenderedPageBreak/>
              <w:t>Додатковий простір для Office 365 (1 ГБ)</w:t>
            </w:r>
            <w:r>
              <w:fldChar w:fldCharType="begin"/>
            </w:r>
            <w:r>
              <w:instrText xml:space="preserve"> XE "</w:instrText>
            </w:r>
            <w:r>
              <w:instrText xml:space="preserve">Додатковий простір для Office 365 (1 ГБ)" </w:instrText>
            </w:r>
            <w:r>
              <w:fldChar w:fldCharType="end"/>
            </w:r>
            <w:r>
              <w:t xml:space="preserve"> (Ліцензія на передплату Add-on)</w:t>
            </w:r>
          </w:p>
        </w:tc>
        <w:tc>
          <w:tcPr>
            <w:tcW w:w="860" w:type="dxa"/>
            <w:tcBorders>
              <w:top w:val="dashed" w:sz="4" w:space="0" w:color="7F7F7F"/>
              <w:left w:val="none" w:sz="4" w:space="0" w:color="6E6E6E"/>
              <w:bottom w:val="none" w:sz="4" w:space="0" w:color="BFBFBF"/>
              <w:right w:val="single" w:sz="6" w:space="0" w:color="FFFFFF"/>
            </w:tcBorders>
          </w:tcPr>
          <w:p w:rsidR="00BD027C" w:rsidRDefault="00F3121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w:instrText>
            </w:r>
            <w:r>
              <w:instrText xml:space="preserve">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rsidR="00BD027C" w:rsidRDefault="00F31213">
      <w:pPr>
        <w:pStyle w:val="ProductList-Offering1SubSection"/>
        <w:outlineLvl w:val="3"/>
      </w:pPr>
      <w:bookmarkStart w:id="294" w:name="_Sec779"/>
      <w:r>
        <w:t>2. Умови продукту</w:t>
      </w:r>
      <w:bookmarkEnd w:id="294"/>
    </w:p>
    <w:tbl>
      <w:tblPr>
        <w:tblStyle w:val="PURTable"/>
        <w:tblW w:w="0" w:type="dxa"/>
        <w:tblLook w:val="04A0" w:firstRow="1" w:lastRow="0" w:firstColumn="1" w:lastColumn="0" w:noHBand="0" w:noVBand="1"/>
      </w:tblPr>
      <w:tblGrid>
        <w:gridCol w:w="3618"/>
        <w:gridCol w:w="3577"/>
        <w:gridCol w:w="3595"/>
      </w:tblGrid>
      <w:tr w:rsidR="00BD02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28">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AutoTextList   \s No</w:instrText>
            </w:r>
            <w:r>
              <w:instrText xml:space="preserve">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AutoTextList   \s NoStyle \t "Відповідний подовжений </w:instrText>
            </w:r>
            <w:r>
              <w:instrText xml:space="preserve">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BD02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Акції: Н/Д</w:t>
            </w:r>
          </w:p>
        </w:tc>
      </w:tr>
      <w:tr w:rsidR="00BD027C">
        <w:tc>
          <w:tcPr>
            <w:tcW w:w="40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Лише K</w:t>
            </w:r>
          </w:p>
        </w:tc>
        <w:tc>
          <w:tcPr>
            <w:tcW w:w="40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w:instrText>
            </w:r>
            <w:r>
              <w:instrText xml:space="preserve">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Всі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D027C" w:rsidRDefault="00F31213">
            <w:pPr>
              <w:pStyle w:val="ProductList-TableBody"/>
            </w:pPr>
            <w:r>
              <w:fldChar w:fldCharType="begin"/>
            </w:r>
            <w:r>
              <w:instrText xml:space="preserve"> AutoTextList   \s NoStyle \t "Право на зменшення (реєстраційна форма «Server and Cloud Enroll</w:instrText>
            </w:r>
            <w:r>
              <w:instrText xml:space="preserve">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w:t>
            </w:r>
            <w:r>
              <w:rPr>
                <w:color w:val="0563C1"/>
              </w:rPr>
              <w:t>траційна форма «Server and Cloud Enrollment»)</w:t>
            </w:r>
            <w:r>
              <w:fldChar w:fldCharType="end"/>
            </w:r>
            <w:r>
              <w:t>: Всі</w:t>
            </w:r>
          </w:p>
        </w:tc>
      </w:tr>
      <w:tr w:rsidR="00BD02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w:instrText>
            </w:r>
            <w:r>
              <w:instrText xml:space="preserve">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BD027C">
            <w:pPr>
              <w:pStyle w:val="ProductList-TableBody"/>
            </w:pPr>
          </w:p>
        </w:tc>
      </w:tr>
    </w:tbl>
    <w:p w:rsidR="00BD027C" w:rsidRDefault="00BD027C">
      <w:pPr>
        <w:pStyle w:val="ProductList-Body"/>
      </w:pPr>
    </w:p>
    <w:p w:rsidR="00BD027C" w:rsidRDefault="00F31213">
      <w:pPr>
        <w:pStyle w:val="ProductList-ClauseHeading"/>
        <w:outlineLvl w:val="4"/>
      </w:pPr>
      <w:r>
        <w:t>2.1 Необхідна умова: Додаткові ліцензії на передплату користувача</w:t>
      </w:r>
    </w:p>
    <w:p w:rsidR="00BD027C" w:rsidRDefault="00F31213">
      <w:pPr>
        <w:pStyle w:val="ProductList-Body"/>
      </w:pPr>
      <w:r>
        <w:t xml:space="preserve">Відомості про Додаткові ліцензії див. у розділах щодо Додаткових ліцензій на передплату користувача в </w:t>
      </w:r>
      <w:hyperlink w:anchor="_Sec634">
        <w:r>
          <w:rPr>
            <w:color w:val="00467F"/>
            <w:u w:val="single"/>
          </w:rPr>
          <w:t>Програмних комплексах</w:t>
        </w:r>
      </w:hyperlink>
      <w:r>
        <w:t xml:space="preserve"> Office 365.</w:t>
      </w:r>
    </w:p>
    <w:p w:rsidR="00BD027C" w:rsidRDefault="00BD027C">
      <w:pPr>
        <w:pStyle w:val="ProductList-Body"/>
      </w:pPr>
    </w:p>
    <w:p w:rsidR="00BD027C" w:rsidRDefault="00F31213">
      <w:pPr>
        <w:pStyle w:val="ProductList-ClauseHeading"/>
        <w:outlineLvl w:val="4"/>
      </w:pPr>
      <w:r>
        <w:t xml:space="preserve">2.2 Одержання ключа продукту для SharePoint Online (план 1) з Yammer і SharePoint Online </w:t>
      </w:r>
      <w:r>
        <w:t>(план 2) з Yammer</w:t>
      </w:r>
    </w:p>
    <w:p w:rsidR="00BD027C" w:rsidRDefault="00F31213">
      <w:pPr>
        <w:pStyle w:val="ProductList-Body"/>
      </w:pPr>
      <w:r>
        <w:t>Передплати на SharePoint Online (план 1) з Yammer або SharePoint Online (план 2) з Yammer, ліцензії на які придбано за угодами «Open», «Open Value» або «Open Value Subscription», можна придбати до 31 жовтня 2015 р., після чого неактивован</w:t>
      </w:r>
      <w:r>
        <w:t>і передплати може бути використано для продукту, який включає будь-яку з цих служб.</w:t>
      </w:r>
    </w:p>
    <w:p w:rsidR="00BD027C" w:rsidRDefault="00BD027C">
      <w:pPr>
        <w:pStyle w:val="ProductList-Body"/>
        <w:jc w:val="right"/>
      </w:pPr>
    </w:p>
    <w:tbl>
      <w:tblPr>
        <w:tblStyle w:val="PURTable"/>
        <w:tblW w:w="0" w:type="dxa"/>
        <w:tblLook w:val="04A0" w:firstRow="1" w:lastRow="0" w:firstColumn="1" w:lastColumn="0" w:noHBand="0" w:noVBand="1"/>
      </w:tblPr>
      <w:tblGrid>
        <w:gridCol w:w="10800"/>
      </w:tblGrid>
      <w:tr w:rsidR="00BD027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D027C" w:rsidRDefault="00F31213">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BD027C" w:rsidRDefault="00BD027C">
      <w:pPr>
        <w:pStyle w:val="ProductList-Body"/>
      </w:pPr>
    </w:p>
    <w:p w:rsidR="00BD027C" w:rsidRDefault="00F31213">
      <w:pPr>
        <w:pStyle w:val="ProductList-Offering2HeadingNoBorder"/>
        <w:outlineLvl w:val="2"/>
      </w:pPr>
      <w:bookmarkStart w:id="295" w:name="_Sec669"/>
      <w:r>
        <w:t>Skype для бізнесу Online</w:t>
      </w:r>
      <w:bookmarkEnd w:id="295"/>
      <w:r>
        <w:fldChar w:fldCharType="begin"/>
      </w:r>
      <w:r>
        <w:instrText xml:space="preserve"> TC "</w:instrText>
      </w:r>
      <w:bookmarkStart w:id="296" w:name="_Toc478649835"/>
      <w:r>
        <w:instrText>Skype для бізнесу Online</w:instrText>
      </w:r>
      <w:bookmarkEnd w:id="296"/>
      <w:r>
        <w:instrText xml:space="preserve">" </w:instrText>
      </w:r>
      <w:r>
        <w:instrText>\l 3</w:instrText>
      </w:r>
      <w:r>
        <w:fldChar w:fldCharType="end"/>
      </w:r>
    </w:p>
    <w:p w:rsidR="00BD027C" w:rsidRDefault="00F31213">
      <w:pPr>
        <w:pStyle w:val="ProductList-Offering1SubSection"/>
        <w:outlineLvl w:val="3"/>
      </w:pPr>
      <w:bookmarkStart w:id="297" w:name="_Sec725"/>
      <w:r>
        <w:t>1. Доступність програм</w:t>
      </w:r>
      <w:bookmarkEnd w:id="297"/>
    </w:p>
    <w:tbl>
      <w:tblPr>
        <w:tblStyle w:val="PURTable"/>
        <w:tblW w:w="0" w:type="dxa"/>
        <w:tblLook w:val="04A0" w:firstRow="1" w:lastRow="0" w:firstColumn="1" w:lastColumn="0" w:noHBand="0" w:noVBand="1"/>
      </w:tblPr>
      <w:tblGrid>
        <w:gridCol w:w="4470"/>
        <w:gridCol w:w="788"/>
        <w:gridCol w:w="788"/>
        <w:gridCol w:w="794"/>
        <w:gridCol w:w="705"/>
        <w:gridCol w:w="828"/>
        <w:gridCol w:w="820"/>
        <w:gridCol w:w="798"/>
        <w:gridCol w:w="793"/>
      </w:tblGrid>
      <w:tr w:rsidR="00BD027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D027C" w:rsidRDefault="00F31213">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"Угода Open Value т</w:instrText>
            </w:r>
            <w:r>
              <w:instrText xml:space="preserve">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w:instrText>
            </w:r>
            <w:r>
              <w:instrText xml:space="preserve">\s NoStyle \t "Реєстраційна форма «Enrollment for Education Solutions»" </w:instrText>
            </w:r>
            <w:r>
              <w:fldChar w:fldCharType="separate"/>
            </w:r>
            <w:r>
              <w:rPr>
                <w:color w:val="FFFFFF"/>
              </w:rPr>
              <w:t>EES</w:t>
            </w:r>
            <w:r>
              <w:fldChar w:fldCharType="end"/>
            </w:r>
          </w:p>
        </w:tc>
      </w:tr>
      <w:tr w:rsidR="00BD027C">
        <w:tc>
          <w:tcPr>
            <w:tcW w:w="5020" w:type="dxa"/>
            <w:tcBorders>
              <w:top w:val="single" w:sz="6" w:space="0" w:color="FFFFFF"/>
              <w:left w:val="none" w:sz="4" w:space="0" w:color="6E6E6E"/>
              <w:bottom w:val="dashed" w:sz="4" w:space="0" w:color="A5A5A5"/>
              <w:right w:val="none" w:sz="4" w:space="0" w:color="6E6E6E"/>
            </w:tcBorders>
          </w:tcPr>
          <w:p w:rsidR="00BD027C" w:rsidRDefault="00F31213">
            <w:pPr>
              <w:pStyle w:val="ProductList-TableBody"/>
            </w:pPr>
            <w:r>
              <w:t>Skype для бізнесу Online (план 1)</w:t>
            </w:r>
            <w:r>
              <w:fldChar w:fldCharType="begin"/>
            </w:r>
            <w:r>
              <w:instrText xml:space="preserve"> XE "Skype для бізнесу Online (план 1)" </w:instrText>
            </w:r>
            <w:r>
              <w:fldChar w:fldCharType="end"/>
            </w:r>
            <w:r>
              <w:t xml:space="preserve"> (ліцензія на передплату «на користувача»)</w:t>
            </w:r>
          </w:p>
        </w:tc>
        <w:tc>
          <w:tcPr>
            <w:tcW w:w="860" w:type="dxa"/>
            <w:tcBorders>
              <w:top w:val="single" w:sz="6" w:space="0" w:color="FFFFFF"/>
              <w:left w:val="none" w:sz="4" w:space="0" w:color="6E6E6E"/>
              <w:bottom w:val="dashed" w:sz="4" w:space="0" w:color="A5A5A5"/>
              <w:right w:val="single" w:sz="6" w:space="0" w:color="FFFFFF"/>
            </w:tcBorders>
          </w:tcPr>
          <w:p w:rsidR="00BD027C" w:rsidRDefault="00F3121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w:instrText>
            </w:r>
            <w:r>
              <w:instrText xml:space="preserve">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r>
      <w:tr w:rsidR="00BD027C">
        <w:tc>
          <w:tcPr>
            <w:tcW w:w="5020" w:type="dxa"/>
            <w:tcBorders>
              <w:top w:val="dashed" w:sz="4" w:space="0" w:color="A5A5A5"/>
              <w:left w:val="none" w:sz="4" w:space="0" w:color="6E6E6E"/>
              <w:bottom w:val="dashed" w:sz="4" w:space="0" w:color="A5A5A5"/>
              <w:right w:val="none" w:sz="4" w:space="0" w:color="6E6E6E"/>
            </w:tcBorders>
          </w:tcPr>
          <w:p w:rsidR="00BD027C" w:rsidRDefault="00F31213">
            <w:pPr>
              <w:pStyle w:val="ProductList-TableBody"/>
            </w:pPr>
            <w:r>
              <w:t>Skype для бізнесу – онлайн (план 1) Add-on</w:t>
            </w:r>
            <w:r>
              <w:fldChar w:fldCharType="begin"/>
            </w:r>
            <w:r>
              <w:instrText xml:space="preserve"> XE "Skype для бізнесу – онлайн (план 1) Add-on" </w:instrText>
            </w:r>
            <w:r>
              <w:fldChar w:fldCharType="end"/>
            </w:r>
            <w:r>
              <w:t xml:space="preserve"> (Ліцензія на передплату, «на користувача»)</w:t>
            </w:r>
          </w:p>
        </w:tc>
        <w:tc>
          <w:tcPr>
            <w:tcW w:w="860" w:type="dxa"/>
            <w:tcBorders>
              <w:top w:val="dashed" w:sz="4" w:space="0" w:color="A5A5A5"/>
              <w:left w:val="none" w:sz="4" w:space="0" w:color="6E6E6E"/>
              <w:bottom w:val="dashed" w:sz="4" w:space="0" w:color="A5A5A5"/>
              <w:right w:val="single" w:sz="6" w:space="0" w:color="FFFFFF"/>
            </w:tcBorders>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r>
      <w:tr w:rsidR="00BD027C">
        <w:tc>
          <w:tcPr>
            <w:tcW w:w="5020" w:type="dxa"/>
            <w:tcBorders>
              <w:top w:val="dashed" w:sz="4" w:space="0" w:color="A5A5A5"/>
              <w:left w:val="none" w:sz="4" w:space="0" w:color="6E6E6E"/>
              <w:bottom w:val="dashed" w:sz="4" w:space="0" w:color="A5A5A5"/>
              <w:right w:val="none" w:sz="4" w:space="0" w:color="6E6E6E"/>
            </w:tcBorders>
          </w:tcPr>
          <w:p w:rsidR="00BD027C" w:rsidRDefault="00F31213">
            <w:pPr>
              <w:pStyle w:val="ProductList-TableBody"/>
            </w:pPr>
            <w:r>
              <w:t>Skype для бізнесу – онлайн (План 2)</w:t>
            </w:r>
            <w:r>
              <w:fldChar w:fldCharType="begin"/>
            </w:r>
            <w:r>
              <w:instrText xml:space="preserve"> XE "</w:instrText>
            </w:r>
            <w:r>
              <w:instrText xml:space="preserve">Skype для бізнесу – онлайн (План 2)" </w:instrText>
            </w:r>
            <w:r>
              <w:fldChar w:fldCharType="end"/>
            </w:r>
            <w:r>
              <w:t xml:space="preserve"> (Ліцензія на передплату, «на користувача»)</w:t>
            </w:r>
          </w:p>
        </w:tc>
        <w:tc>
          <w:tcPr>
            <w:tcW w:w="860" w:type="dxa"/>
            <w:tcBorders>
              <w:top w:val="dashed" w:sz="4" w:space="0" w:color="A5A5A5"/>
              <w:left w:val="none" w:sz="4" w:space="0" w:color="6E6E6E"/>
              <w:bottom w:val="dashed" w:sz="4" w:space="0" w:color="A5A5A5"/>
              <w:right w:val="single" w:sz="6" w:space="0" w:color="FFFFFF"/>
            </w:tcBorders>
          </w:tcPr>
          <w:p w:rsidR="00BD027C" w:rsidRDefault="00F3121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w:instrText>
            </w:r>
            <w:r>
              <w:instrText xml:space="preserve">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r>
      <w:tr w:rsidR="00BD027C">
        <w:tc>
          <w:tcPr>
            <w:tcW w:w="5020" w:type="dxa"/>
            <w:tcBorders>
              <w:top w:val="dashed" w:sz="4" w:space="0" w:color="A5A5A5"/>
              <w:left w:val="none" w:sz="4" w:space="0" w:color="6E6E6E"/>
              <w:bottom w:val="dashed" w:sz="4" w:space="0" w:color="A5A5A5"/>
              <w:right w:val="none" w:sz="4" w:space="0" w:color="6E6E6E"/>
            </w:tcBorders>
          </w:tcPr>
          <w:p w:rsidR="00BD027C" w:rsidRDefault="00F31213">
            <w:pPr>
              <w:pStyle w:val="ProductList-TableBody"/>
            </w:pPr>
            <w:r>
              <w:t>Хмарна внутрішня телефонна мережа Skype для бізнесу – онлайн</w:t>
            </w:r>
            <w:r>
              <w:fldChar w:fldCharType="begin"/>
            </w:r>
            <w:r>
              <w:instrText xml:space="preserve"> XE "Хмарна внутрішня телефонна мережа Skype для бізнесу – онлайн" </w:instrText>
            </w:r>
            <w:r>
              <w:fldChar w:fldCharType="end"/>
            </w:r>
            <w:r>
              <w:t xml:space="preserve"> (Ліцензія на передплату, «на користувача»)</w:t>
            </w:r>
          </w:p>
        </w:tc>
        <w:tc>
          <w:tcPr>
            <w:tcW w:w="860" w:type="dxa"/>
            <w:tcBorders>
              <w:top w:val="dashed" w:sz="4" w:space="0" w:color="A5A5A5"/>
              <w:left w:val="none" w:sz="4" w:space="0" w:color="6E6E6E"/>
              <w:bottom w:val="dashed" w:sz="4" w:space="0" w:color="A5A5A5"/>
              <w:right w:val="single" w:sz="6" w:space="0" w:color="FFFFFF"/>
            </w:tcBorders>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"Мінімум O</w:instrText>
            </w:r>
            <w:r>
              <w:instrText xml:space="preserve">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BD027C">
        <w:tc>
          <w:tcPr>
            <w:tcW w:w="5020" w:type="dxa"/>
            <w:tcBorders>
              <w:top w:val="dashed" w:sz="4" w:space="0" w:color="A5A5A5"/>
              <w:left w:val="none" w:sz="4" w:space="0" w:color="6E6E6E"/>
              <w:bottom w:val="dashed" w:sz="4" w:space="0" w:color="A5A5A5"/>
              <w:right w:val="none" w:sz="4" w:space="0" w:color="6E6E6E"/>
            </w:tcBorders>
          </w:tcPr>
          <w:p w:rsidR="00BD027C" w:rsidRDefault="00F31213">
            <w:pPr>
              <w:pStyle w:val="ProductList-TableBody"/>
            </w:pPr>
            <w:r>
              <w:t>Конференції через ТМЗК в Skype для бізн</w:t>
            </w:r>
            <w:r>
              <w:t xml:space="preserve">есу – онлайн </w:t>
            </w:r>
            <w:r>
              <w:fldChar w:fldCharType="begin"/>
            </w:r>
            <w:r>
              <w:instrText xml:space="preserve"> XE "Конференції через ТМЗК в Skype для бізнесу – онлайн " </w:instrText>
            </w:r>
            <w:r>
              <w:fldChar w:fldCharType="end"/>
            </w:r>
            <w:r>
              <w:t>(Ліцензія на передплату, «на користувача»)</w:t>
            </w:r>
          </w:p>
        </w:tc>
        <w:tc>
          <w:tcPr>
            <w:tcW w:w="860" w:type="dxa"/>
            <w:tcBorders>
              <w:top w:val="dashed" w:sz="4" w:space="0" w:color="A5A5A5"/>
              <w:left w:val="none" w:sz="4" w:space="0" w:color="6E6E6E"/>
              <w:bottom w:val="dashed" w:sz="4" w:space="0" w:color="A5A5A5"/>
              <w:right w:val="single" w:sz="6" w:space="0" w:color="FFFFFF"/>
            </w:tcBorders>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BD027C">
        <w:tc>
          <w:tcPr>
            <w:tcW w:w="5020" w:type="dxa"/>
            <w:tcBorders>
              <w:top w:val="dashed" w:sz="4" w:space="0" w:color="A5A5A5"/>
              <w:left w:val="none" w:sz="4" w:space="0" w:color="6E6E6E"/>
              <w:bottom w:val="dashed" w:sz="4" w:space="0" w:color="A5A5A5"/>
              <w:right w:val="none" w:sz="4" w:space="0" w:color="6E6E6E"/>
            </w:tcBorders>
          </w:tcPr>
          <w:p w:rsidR="00BD027C" w:rsidRDefault="00F31213">
            <w:pPr>
              <w:pStyle w:val="ProductList-TableBody"/>
            </w:pPr>
            <w:r>
              <w:t>Виклики через ТМЗК в Skype для бізнесу – онлайн</w:t>
            </w:r>
            <w:r>
              <w:fldChar w:fldCharType="begin"/>
            </w:r>
            <w:r>
              <w:instrText xml:space="preserve"> XE "Виклики через ТМЗК в Sk</w:instrText>
            </w:r>
            <w:r>
              <w:instrText xml:space="preserve">ype для бізнесу – онлайн" </w:instrText>
            </w:r>
            <w:r>
              <w:fldChar w:fldCharType="end"/>
            </w:r>
            <w:r>
              <w:t xml:space="preserve"> (Ліцензія на передплату, «на користувача»)</w:t>
            </w:r>
          </w:p>
        </w:tc>
        <w:tc>
          <w:tcPr>
            <w:tcW w:w="860" w:type="dxa"/>
            <w:tcBorders>
              <w:top w:val="dashed" w:sz="4" w:space="0" w:color="A5A5A5"/>
              <w:left w:val="none" w:sz="4" w:space="0" w:color="6E6E6E"/>
              <w:bottom w:val="dashed" w:sz="4" w:space="0" w:color="A5A5A5"/>
              <w:right w:val="single" w:sz="6" w:space="0" w:color="FFFFFF"/>
            </w:tcBorders>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w:instrText>
            </w:r>
            <w:r>
              <w:instrText xml:space="preserve">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BD027C">
        <w:tc>
          <w:tcPr>
            <w:tcW w:w="5020" w:type="dxa"/>
            <w:tcBorders>
              <w:top w:val="dashed" w:sz="4" w:space="0" w:color="A5A5A5"/>
              <w:left w:val="none" w:sz="4" w:space="0" w:color="6E6E6E"/>
              <w:bottom w:val="none" w:sz="4" w:space="0" w:color="A5A5A5"/>
              <w:right w:val="none" w:sz="4" w:space="0" w:color="6E6E6E"/>
            </w:tcBorders>
          </w:tcPr>
          <w:p w:rsidR="00BD027C" w:rsidRDefault="00F31213">
            <w:pPr>
              <w:pStyle w:val="ProductList-TableBody"/>
            </w:pPr>
            <w:r>
              <w:t>Використання ТМЗК програмою Skype для бізнесу</w:t>
            </w:r>
            <w:r>
              <w:fldChar w:fldCharType="begin"/>
            </w:r>
            <w:r>
              <w:instrText xml:space="preserve"> XE "</w:instrText>
            </w:r>
            <w:r>
              <w:instrText xml:space="preserve">Використання ТМЗК програмою Skype для бізнесу" </w:instrText>
            </w:r>
            <w:r>
              <w:fldChar w:fldCharType="end"/>
            </w:r>
            <w:r>
              <w:t>(ліцензія на передплату «на користувача»)</w:t>
            </w:r>
          </w:p>
        </w:tc>
        <w:tc>
          <w:tcPr>
            <w:tcW w:w="860" w:type="dxa"/>
            <w:tcBorders>
              <w:top w:val="dashed" w:sz="4" w:space="0" w:color="A5A5A5"/>
              <w:left w:val="none" w:sz="4" w:space="0" w:color="6E6E6E"/>
              <w:bottom w:val="none" w:sz="4" w:space="0" w:color="A5A5A5"/>
              <w:right w:val="single" w:sz="6" w:space="0" w:color="FFFFFF"/>
            </w:tcBorders>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BD027C">
            <w:pPr>
              <w:pStyle w:val="ProductList-TableBody"/>
              <w:jc w:val="center"/>
            </w:pPr>
          </w:p>
        </w:tc>
      </w:tr>
    </w:tbl>
    <w:p w:rsidR="00BD027C" w:rsidRDefault="00F31213">
      <w:pPr>
        <w:pStyle w:val="ProductList-Offering1SubSection"/>
        <w:outlineLvl w:val="3"/>
      </w:pPr>
      <w:bookmarkStart w:id="298" w:name="_Sec780"/>
      <w:r>
        <w:t>2. Умови</w:t>
      </w:r>
      <w:r>
        <w:t xml:space="preserve"> продукту</w:t>
      </w:r>
      <w:bookmarkEnd w:id="298"/>
    </w:p>
    <w:tbl>
      <w:tblPr>
        <w:tblStyle w:val="PURTable"/>
        <w:tblW w:w="0" w:type="dxa"/>
        <w:tblLook w:val="04A0" w:firstRow="1" w:lastRow="0" w:firstColumn="1" w:lastColumn="0" w:noHBand="0" w:noVBand="1"/>
      </w:tblPr>
      <w:tblGrid>
        <w:gridCol w:w="3617"/>
        <w:gridCol w:w="3578"/>
        <w:gridCol w:w="3595"/>
      </w:tblGrid>
      <w:tr w:rsidR="00BD02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29">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w:instrText>
            </w:r>
            <w:r>
              <w:instrText xml:space="preserve">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AutoTextList   \s NoStyle \t "Відповідний п</w:instrText>
            </w:r>
            <w:r>
              <w:instrText xml:space="preserve">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BD02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Акції: Н/Д</w:t>
            </w:r>
          </w:p>
        </w:tc>
      </w:tr>
      <w:tr w:rsidR="00BD02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w:instrText>
            </w:r>
            <w:r>
              <w:instrText xml:space="preserve">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Усі (окрім споживання Skype для бізнесу ТМЗК)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D027C" w:rsidRDefault="00F31213">
            <w:pPr>
              <w:pStyle w:val="ProductList-TableBody"/>
            </w:pPr>
            <w:r>
              <w:fldChar w:fldCharType="begin"/>
            </w:r>
            <w:r>
              <w:instrText xml:space="preserve"> AutoTextList   \s </w:instrText>
            </w:r>
            <w:r>
              <w:instrText>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w:instrText>
            </w:r>
            <w:r>
              <w:instrText xml:space="preserve">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усе (окрім використання ТМЗК програмою Skype для бізнесу)</w:t>
            </w:r>
          </w:p>
        </w:tc>
      </w:tr>
      <w:tr w:rsidR="00BD02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AutoTextList   \s NoStyle \t "П</w:instrText>
            </w:r>
            <w:r>
              <w:instrText xml:space="preserve">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Усі (окрім споживання Skype для бізнесу ТМЗК)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BD027C">
            <w:pPr>
              <w:pStyle w:val="ProductList-TableBody"/>
            </w:pPr>
          </w:p>
        </w:tc>
      </w:tr>
    </w:tbl>
    <w:p w:rsidR="00BD027C" w:rsidRDefault="00BD027C">
      <w:pPr>
        <w:pStyle w:val="ProductList-Body"/>
      </w:pPr>
    </w:p>
    <w:p w:rsidR="00BD027C" w:rsidRDefault="00F31213">
      <w:pPr>
        <w:pStyle w:val="ProductList-ClauseHeading"/>
        <w:outlineLvl w:val="4"/>
      </w:pPr>
      <w:r>
        <w:t>2.1 Lync 2011 для Mac</w:t>
      </w:r>
    </w:p>
    <w:p w:rsidR="00BD027C" w:rsidRDefault="00F31213">
      <w:pPr>
        <w:pStyle w:val="ProductList-Body"/>
      </w:pPr>
      <w:r>
        <w:t>Skype для бізнесу Online (план 1 і план 2) вимагають окремого придбання та інсталяції Skype для бізнесу 2015 (або Lync 2011 для Mac</w:t>
      </w:r>
      <w:r>
        <w:fldChar w:fldCharType="begin"/>
      </w:r>
      <w:r>
        <w:instrText xml:space="preserve"> XE "Lync 2011 для Mac" </w:instrText>
      </w:r>
      <w:r>
        <w:fldChar w:fldCharType="end"/>
      </w:r>
      <w:r>
        <w:t>) для доступу до повного набору функцій Skype для бізнесу Online (план 1 і план 2). У рамках обмеженої за часом пропозиції клієнти, що придбали ліцензію на Skype для бізнесу Online, одержують одну ліцензовану копію Lync 2011 для Mac безкоштовно з ліцензією</w:t>
      </w:r>
      <w:r>
        <w:t xml:space="preserve"> для ознайомлення або оплаченою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на передплату на Skype для бізнесу Online. Програмне забезпечення </w:t>
      </w:r>
      <w:r>
        <w:t xml:space="preserve">дозволяється використовувати лише разом із Skype для бізнесу Online, і всі права на використання програмного забезпечення припинять дію із закінченням дії початкової </w:t>
      </w:r>
      <w:r>
        <w:fldChar w:fldCharType="begin"/>
      </w:r>
      <w:r>
        <w:instrText xml:space="preserve"> AutoTextList   \s NoStyle \t "«Ліцензія» означає право на завантаження, інсталяцію, викор</w:instrText>
      </w:r>
      <w:r>
        <w:instrText xml:space="preserve">истання Продукту, а також отримання до нього доступу." </w:instrText>
      </w:r>
      <w:r>
        <w:fldChar w:fldCharType="separate"/>
      </w:r>
      <w:r>
        <w:rPr>
          <w:color w:val="0563C1"/>
        </w:rPr>
        <w:t>Ліцензії</w:t>
      </w:r>
      <w:r>
        <w:fldChar w:fldCharType="end"/>
      </w:r>
      <w:r>
        <w:t xml:space="preserve"> на передплату або з переходом на наступну версію Skype для бізнесу Online, залежно від того, яка подія відбудеться раніше. Клієнти можуть використовувати безкоштовний клієнт Skype для бізне</w:t>
      </w:r>
      <w:r>
        <w:t>су – базовий 2015 для своїх кінцевих користувачів з операційною системою Windows.</w:t>
      </w:r>
    </w:p>
    <w:p w:rsidR="00BD027C" w:rsidRDefault="00BD027C">
      <w:pPr>
        <w:pStyle w:val="ProductList-Body"/>
      </w:pPr>
    </w:p>
    <w:p w:rsidR="00BD027C" w:rsidRDefault="00F31213">
      <w:pPr>
        <w:pStyle w:val="ProductList-ClauseHeading"/>
        <w:outlineLvl w:val="4"/>
      </w:pPr>
      <w:r>
        <w:lastRenderedPageBreak/>
        <w:t>2.2 Необхідна умова: Додаткові ліцензії на передплату користувача</w:t>
      </w:r>
    </w:p>
    <w:p w:rsidR="00BD027C" w:rsidRDefault="00F31213">
      <w:pPr>
        <w:pStyle w:val="ProductList-Body"/>
      </w:pPr>
      <w:r>
        <w:t xml:space="preserve">Відомості про Додаткові ліцензії див. у розділах щодо Додаткових ліцензій на передплату користувача в </w:t>
      </w:r>
      <w:hyperlink w:anchor="_Sec634">
        <w:r>
          <w:rPr>
            <w:color w:val="00467F"/>
            <w:u w:val="single"/>
          </w:rPr>
          <w:t>Програмних комплексах</w:t>
        </w:r>
      </w:hyperlink>
      <w:r>
        <w:t xml:space="preserve"> Office 365.</w:t>
      </w:r>
    </w:p>
    <w:p w:rsidR="00BD027C" w:rsidRDefault="00BD027C">
      <w:pPr>
        <w:pStyle w:val="ProductList-Body"/>
      </w:pPr>
    </w:p>
    <w:p w:rsidR="00BD027C" w:rsidRDefault="00F31213">
      <w:pPr>
        <w:pStyle w:val="ProductList-ClauseHeading"/>
        <w:outlineLvl w:val="4"/>
      </w:pPr>
      <w:r>
        <w:t>2.3 Споживання програмою Skype для бізнесу ТМЗК</w:t>
      </w:r>
    </w:p>
    <w:p w:rsidR="00BD027C" w:rsidRDefault="00F31213">
      <w:pPr>
        <w:pStyle w:val="ProductList-Body"/>
      </w:pPr>
      <w:r>
        <w:t>Послуги споживання Skype для бізнесу ТМЗК спершу необхідно оплатити через адміністраційний портал Office 365. Майкрософт відразу виставляє клієнтові</w:t>
      </w:r>
      <w:r>
        <w:t xml:space="preserve"> або торговельному представникові рахунки-фактури за кожну операцію завжди при досягненні мінімального балансу, навіть якщо ввімкнена функція автоматичного поповнення. Для таких послуг можна використовувати будь-які кошти, зібрані для послуг споживання Sky</w:t>
      </w:r>
      <w:r>
        <w:t xml:space="preserve">pe для бізнесу ТМЗК. Кошти, невикористані протягом 12 місяців від дати операції, будуть списані. </w:t>
      </w:r>
    </w:p>
    <w:p w:rsidR="00BD027C" w:rsidRDefault="00BD027C">
      <w:pPr>
        <w:pStyle w:val="ProductList-Body"/>
      </w:pPr>
    </w:p>
    <w:p w:rsidR="00BD027C" w:rsidRDefault="00F31213">
      <w:pPr>
        <w:pStyle w:val="ProductList-Body"/>
      </w:pPr>
      <w:r>
        <w:t>Плата за використання ґрунтується на тарифах, опублікованих Майкрософт в період використання служб. Служби споживання Skype для бізнесу ТМЗК не містять фіксо</w:t>
      </w:r>
      <w:r>
        <w:t>ваної ціни незважаючи на згадки про фіксовані ціни в застосовній угоди про корпоративне ліцензування.</w:t>
      </w:r>
    </w:p>
    <w:p w:rsidR="00BD027C" w:rsidRDefault="00BD027C">
      <w:pPr>
        <w:pStyle w:val="ProductList-Body"/>
        <w:jc w:val="right"/>
      </w:pPr>
    </w:p>
    <w:tbl>
      <w:tblPr>
        <w:tblStyle w:val="PURTable"/>
        <w:tblW w:w="0" w:type="dxa"/>
        <w:tblLook w:val="04A0" w:firstRow="1" w:lastRow="0" w:firstColumn="1" w:lastColumn="0" w:noHBand="0" w:noVBand="1"/>
      </w:tblPr>
      <w:tblGrid>
        <w:gridCol w:w="10800"/>
      </w:tblGrid>
      <w:tr w:rsidR="00BD027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D027C" w:rsidRDefault="00F31213">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BD027C" w:rsidRDefault="00BD027C">
      <w:pPr>
        <w:pStyle w:val="ProductList-Body"/>
      </w:pPr>
    </w:p>
    <w:p w:rsidR="00BD027C" w:rsidRDefault="00F31213">
      <w:pPr>
        <w:pStyle w:val="ProductList-OfferingGroupHeading"/>
        <w:outlineLvl w:val="1"/>
      </w:pPr>
      <w:bookmarkStart w:id="299" w:name="_Sec635"/>
      <w:r>
        <w:t>Інші Онлайнові служби</w:t>
      </w:r>
      <w:bookmarkEnd w:id="299"/>
      <w:r>
        <w:fldChar w:fldCharType="begin"/>
      </w:r>
      <w:r>
        <w:instrText xml:space="preserve"> TC "</w:instrText>
      </w:r>
      <w:bookmarkStart w:id="300" w:name="_Toc478649836"/>
      <w:r>
        <w:instrText>Інші Онлайнові служби</w:instrText>
      </w:r>
      <w:bookmarkEnd w:id="300"/>
      <w:r>
        <w:instrText>" \l 2</w:instrText>
      </w:r>
      <w:r>
        <w:fldChar w:fldCharType="end"/>
      </w:r>
    </w:p>
    <w:p w:rsidR="00BD027C" w:rsidRDefault="00F31213">
      <w:pPr>
        <w:pStyle w:val="ProductList-Offering2HeadingNoBorder"/>
        <w:outlineLvl w:val="2"/>
      </w:pPr>
      <w:bookmarkStart w:id="301" w:name="_Sec670"/>
      <w:r>
        <w:t>Карти Bing</w:t>
      </w:r>
      <w:bookmarkEnd w:id="301"/>
      <w:r>
        <w:fldChar w:fldCharType="begin"/>
      </w:r>
      <w:r>
        <w:instrText xml:space="preserve"> TC "</w:instrText>
      </w:r>
      <w:bookmarkStart w:id="302" w:name="_Toc478649837"/>
      <w:r>
        <w:instrText>Карти Bing</w:instrText>
      </w:r>
      <w:bookmarkEnd w:id="302"/>
      <w:r>
        <w:instrText>" \l 3</w:instrText>
      </w:r>
      <w:r>
        <w:fldChar w:fldCharType="end"/>
      </w:r>
    </w:p>
    <w:p w:rsidR="00BD027C" w:rsidRDefault="00F31213">
      <w:pPr>
        <w:pStyle w:val="ProductList-Offering1SubSection"/>
        <w:outlineLvl w:val="3"/>
      </w:pPr>
      <w:bookmarkStart w:id="303" w:name="_Sec726"/>
      <w:r>
        <w:t>1. Доступність програм</w:t>
      </w:r>
      <w:bookmarkEnd w:id="303"/>
    </w:p>
    <w:tbl>
      <w:tblPr>
        <w:tblStyle w:val="PURTable"/>
        <w:tblW w:w="0" w:type="dxa"/>
        <w:tblLook w:val="04A0" w:firstRow="1" w:lastRow="0" w:firstColumn="1" w:lastColumn="0" w:noHBand="0" w:noVBand="1"/>
      </w:tblPr>
      <w:tblGrid>
        <w:gridCol w:w="4499"/>
        <w:gridCol w:w="786"/>
        <w:gridCol w:w="776"/>
        <w:gridCol w:w="792"/>
        <w:gridCol w:w="704"/>
        <w:gridCol w:w="827"/>
        <w:gridCol w:w="819"/>
        <w:gridCol w:w="797"/>
        <w:gridCol w:w="784"/>
      </w:tblGrid>
      <w:tr w:rsidR="00BD027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D027C" w:rsidRDefault="00F31213">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w:instrText>
            </w:r>
            <w:r>
              <w:instrText xml:space="preserve">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"Open Value S</w:instrText>
            </w:r>
            <w:r>
              <w:instrText xml:space="preserve">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BD027C">
        <w:tc>
          <w:tcPr>
            <w:tcW w:w="5020" w:type="dxa"/>
            <w:tcBorders>
              <w:top w:val="single" w:sz="6" w:space="0" w:color="FFFFFF"/>
              <w:left w:val="none" w:sz="4" w:space="0" w:color="6E6E6E"/>
              <w:bottom w:val="dashed" w:sz="4" w:space="0" w:color="BFBFBF"/>
              <w:right w:val="none" w:sz="4" w:space="0" w:color="6E6E6E"/>
            </w:tcBorders>
          </w:tcPr>
          <w:p w:rsidR="00BD027C" w:rsidRDefault="00F31213">
            <w:pPr>
              <w:pStyle w:val="ProductList-TableBody"/>
            </w:pPr>
            <w:r>
              <w:rPr>
                <w:color w:val="000000"/>
              </w:rPr>
              <w:t>Місячна передплата на Bing Maps Enterprise</w:t>
            </w:r>
            <w:r>
              <w:fldChar w:fldCharType="begin"/>
            </w:r>
            <w:r>
              <w:instrText xml:space="preserve"> XE "Місячна передплата на Bing Maps Enterprise"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BD027C" w:rsidRDefault="00F31213">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BD02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r>
      <w:tr w:rsidR="00BD027C">
        <w:tc>
          <w:tcPr>
            <w:tcW w:w="5020" w:type="dxa"/>
            <w:tcBorders>
              <w:top w:val="dashed" w:sz="4" w:space="0" w:color="BFBFBF"/>
              <w:left w:val="none" w:sz="4" w:space="0" w:color="6E6E6E"/>
              <w:bottom w:val="dashed" w:sz="4" w:space="0" w:color="BFBFBF"/>
              <w:right w:val="none" w:sz="4" w:space="0" w:color="6E6E6E"/>
            </w:tcBorders>
          </w:tcPr>
          <w:p w:rsidR="00BD027C" w:rsidRDefault="00F31213">
            <w:pPr>
              <w:pStyle w:val="ProductList-TableBody"/>
            </w:pPr>
            <w:r>
              <w:t>Місячна передплата на Bing Maps Asset Management Platform</w:t>
            </w:r>
            <w:r>
              <w:fldChar w:fldCharType="begin"/>
            </w:r>
            <w:r>
              <w:instrText xml:space="preserve"> XE "</w:instrText>
            </w:r>
            <w:r>
              <w:instrText xml:space="preserve">Місячна передплата на Bing Maps Asset Management Platform"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D027C" w:rsidRDefault="00F31213">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BD02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r>
      <w:tr w:rsidR="00BD027C">
        <w:tc>
          <w:tcPr>
            <w:tcW w:w="5020" w:type="dxa"/>
            <w:tcBorders>
              <w:top w:val="dashed" w:sz="4" w:space="0" w:color="BFBFBF"/>
              <w:left w:val="none" w:sz="4" w:space="0" w:color="6E6E6E"/>
              <w:bottom w:val="dashed" w:sz="4" w:space="0" w:color="BFBFBF"/>
              <w:right w:val="none" w:sz="4" w:space="0" w:color="6E6E6E"/>
            </w:tcBorders>
          </w:tcPr>
          <w:p w:rsidR="00BD027C" w:rsidRDefault="00F31213">
            <w:pPr>
              <w:pStyle w:val="ProductList-TableBody"/>
            </w:pPr>
            <w:r>
              <w:rPr>
                <w:color w:val="000000"/>
              </w:rPr>
              <w:t>Місячна передплата на 100 тис. транзакцій із використання Bing Maps Internal Website</w:t>
            </w:r>
            <w:r>
              <w:fldChar w:fldCharType="begin"/>
            </w:r>
            <w:r>
              <w:instrText xml:space="preserve"> XE "Місячна передплата на 100 тис. транзакцій із використання Bing Maps Internal Website"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D027C" w:rsidRDefault="00F31213">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BD02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"Варіант не для всієї організації за Прог</w:instrText>
            </w:r>
            <w:r>
              <w:instrText xml:space="preserve">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r>
      <w:tr w:rsidR="00BD027C">
        <w:tc>
          <w:tcPr>
            <w:tcW w:w="5020" w:type="dxa"/>
            <w:tcBorders>
              <w:top w:val="dashed" w:sz="4" w:space="0" w:color="BFBFBF"/>
              <w:left w:val="none" w:sz="4" w:space="0" w:color="6E6E6E"/>
              <w:bottom w:val="dashed" w:sz="4" w:space="0" w:color="BFBFBF"/>
              <w:right w:val="none" w:sz="4" w:space="0" w:color="6E6E6E"/>
            </w:tcBorders>
          </w:tcPr>
          <w:p w:rsidR="00BD027C" w:rsidRDefault="00F31213">
            <w:pPr>
              <w:pStyle w:val="ProductList-TableBody"/>
            </w:pPr>
            <w:r>
              <w:rPr>
                <w:color w:val="000000"/>
              </w:rPr>
              <w:t>Місячна передплата на 500 тис. транзакцій (і більше) з використання внутрішнього веб-сайту Карт Bing</w:t>
            </w:r>
            <w:r>
              <w:fldChar w:fldCharType="begin"/>
            </w:r>
            <w:r>
              <w:instrText xml:space="preserve"> XE "</w:instrText>
            </w:r>
            <w:r>
              <w:instrText xml:space="preserve">Місячна передплата на 500 тис. транзакцій (і більше) з використання внутрішнього веб-сайту Карт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D027C" w:rsidRDefault="00F31213">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BD02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r>
      <w:tr w:rsidR="00BD027C">
        <w:tc>
          <w:tcPr>
            <w:tcW w:w="5020" w:type="dxa"/>
            <w:tcBorders>
              <w:top w:val="dashed" w:sz="4" w:space="0" w:color="BFBFBF"/>
              <w:left w:val="none" w:sz="4" w:space="0" w:color="6E6E6E"/>
              <w:bottom w:val="dashed" w:sz="4" w:space="0" w:color="BFBFBF"/>
              <w:right w:val="none" w:sz="4" w:space="0" w:color="6E6E6E"/>
            </w:tcBorders>
          </w:tcPr>
          <w:p w:rsidR="00BD027C" w:rsidRDefault="00F31213">
            <w:pPr>
              <w:pStyle w:val="ProductList-TableBody"/>
            </w:pPr>
            <w:r>
              <w:rPr>
                <w:color w:val="000000"/>
              </w:rPr>
              <w:t>Місячна передплата на Bing Maps Known User на одного користувача</w:t>
            </w:r>
            <w:r>
              <w:fldChar w:fldCharType="begin"/>
            </w:r>
            <w:r>
              <w:instrText xml:space="preserve"> XE "Місячна передплата на Bing Maps Known User на одного користувача"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D027C" w:rsidRDefault="00F3121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BD02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r>
      <w:tr w:rsidR="00BD027C">
        <w:tc>
          <w:tcPr>
            <w:tcW w:w="5020" w:type="dxa"/>
            <w:tcBorders>
              <w:top w:val="dashed" w:sz="4" w:space="0" w:color="BFBFBF"/>
              <w:left w:val="none" w:sz="4" w:space="0" w:color="6E6E6E"/>
              <w:bottom w:val="dashed" w:sz="4" w:space="0" w:color="BFBFBF"/>
              <w:right w:val="none" w:sz="4" w:space="0" w:color="6E6E6E"/>
            </w:tcBorders>
          </w:tcPr>
          <w:p w:rsidR="00BD027C" w:rsidRDefault="00F31213">
            <w:pPr>
              <w:pStyle w:val="ProductList-TableBody"/>
            </w:pPr>
            <w:r>
              <w:rPr>
                <w:color w:val="000000"/>
              </w:rPr>
              <w:t>Місячна передплата на Bing Maps Known User на 5 тис. користувачів</w:t>
            </w:r>
            <w:r>
              <w:fldChar w:fldCharType="begin"/>
            </w:r>
            <w:r>
              <w:instrText xml:space="preserve"> XE "Місячна передплата на Bing Maps Known User на 5 тис. користувачів"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D027C" w:rsidRDefault="00F31213">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BD02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r>
      <w:tr w:rsidR="00BD027C">
        <w:tc>
          <w:tcPr>
            <w:tcW w:w="5020" w:type="dxa"/>
            <w:tcBorders>
              <w:top w:val="dashed" w:sz="4" w:space="0" w:color="BFBFBF"/>
              <w:left w:val="none" w:sz="4" w:space="0" w:color="6E6E6E"/>
              <w:bottom w:val="dashed" w:sz="4" w:space="0" w:color="BFBFBF"/>
              <w:right w:val="none" w:sz="4" w:space="0" w:color="6E6E6E"/>
            </w:tcBorders>
          </w:tcPr>
          <w:p w:rsidR="00BD027C" w:rsidRDefault="00F31213">
            <w:pPr>
              <w:pStyle w:val="ProductList-TableBody"/>
            </w:pPr>
            <w:r>
              <w:rPr>
                <w:color w:val="000000"/>
              </w:rPr>
              <w:t>Місячна передплата на Bing Maps Light Known для 500 користувачів</w:t>
            </w:r>
            <w:r>
              <w:fldChar w:fldCharType="begin"/>
            </w:r>
            <w:r>
              <w:instrText xml:space="preserve"> XE "Місячна передплата на Bing Maps </w:instrText>
            </w:r>
            <w:r>
              <w:instrText xml:space="preserve">Light Known для 500 користувачів"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D027C" w:rsidRDefault="00F3121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BD02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r>
      <w:tr w:rsidR="00BD027C">
        <w:tc>
          <w:tcPr>
            <w:tcW w:w="5020" w:type="dxa"/>
            <w:tcBorders>
              <w:top w:val="dashed" w:sz="4" w:space="0" w:color="BFBFBF"/>
              <w:left w:val="none" w:sz="4" w:space="0" w:color="6E6E6E"/>
              <w:bottom w:val="dashed" w:sz="4" w:space="0" w:color="BFBFBF"/>
              <w:right w:val="none" w:sz="4" w:space="0" w:color="6E6E6E"/>
            </w:tcBorders>
          </w:tcPr>
          <w:p w:rsidR="00BD027C" w:rsidRDefault="00F31213">
            <w:pPr>
              <w:pStyle w:val="ProductList-TableBody"/>
            </w:pPr>
            <w:r>
              <w:rPr>
                <w:color w:val="000000"/>
              </w:rPr>
              <w:t>Місячна передплата на Bing Maps Light Known User на 5 тис. користувачів</w:t>
            </w:r>
            <w:r>
              <w:fldChar w:fldCharType="begin"/>
            </w:r>
            <w:r>
              <w:instrText xml:space="preserve"> XE "Місячна передплата на Bing Maps Light Known User на 5 тис. користувачів"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D027C" w:rsidRDefault="00F31213">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BD02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r>
      <w:tr w:rsidR="00BD027C">
        <w:tc>
          <w:tcPr>
            <w:tcW w:w="5020" w:type="dxa"/>
            <w:tcBorders>
              <w:top w:val="dashed" w:sz="4" w:space="0" w:color="BFBFBF"/>
              <w:left w:val="none" w:sz="4" w:space="0" w:color="6E6E6E"/>
              <w:bottom w:val="dashed" w:sz="4" w:space="0" w:color="BFBFBF"/>
              <w:right w:val="none" w:sz="4" w:space="0" w:color="6E6E6E"/>
            </w:tcBorders>
          </w:tcPr>
          <w:p w:rsidR="00BD027C" w:rsidRDefault="00F31213">
            <w:pPr>
              <w:pStyle w:val="ProductList-TableBody"/>
            </w:pPr>
            <w:r>
              <w:rPr>
                <w:color w:val="000000"/>
              </w:rPr>
              <w:t>Bing Maps Asset Management для Windows</w:t>
            </w:r>
            <w:r>
              <w:fldChar w:fldCharType="begin"/>
            </w:r>
            <w:r>
              <w:instrText xml:space="preserve"> XE "Bing Maps Asset Management для Windows"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D027C" w:rsidRDefault="00F3121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BD02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r>
      <w:tr w:rsidR="00BD027C">
        <w:tc>
          <w:tcPr>
            <w:tcW w:w="5020" w:type="dxa"/>
            <w:tcBorders>
              <w:top w:val="dashed" w:sz="4" w:space="0" w:color="BFBFBF"/>
              <w:left w:val="none" w:sz="4" w:space="0" w:color="6E6E6E"/>
              <w:bottom w:val="dashed" w:sz="4" w:space="0" w:color="BFBFBF"/>
              <w:right w:val="none" w:sz="4" w:space="0" w:color="6E6E6E"/>
            </w:tcBorders>
          </w:tcPr>
          <w:p w:rsidR="00BD027C" w:rsidRDefault="00F31213">
            <w:pPr>
              <w:pStyle w:val="ProductList-TableBody"/>
            </w:pPr>
            <w:r>
              <w:rPr>
                <w:color w:val="000000"/>
              </w:rPr>
              <w:t>Місячна передплата на 100 тис. транзакцій із використання Bing Maps Public Website</w:t>
            </w:r>
            <w:r>
              <w:fldChar w:fldCharType="begin"/>
            </w:r>
            <w:r>
              <w:instrText xml:space="preserve"> XE "Місячна передплата на 100 тис. транзакцій із використання Bing Maps Public Website"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D027C" w:rsidRDefault="00F31213">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BD02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w:instrText>
            </w:r>
            <w:r>
              <w:instrText xml:space="preserve">\s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r>
      <w:tr w:rsidR="00BD027C">
        <w:tc>
          <w:tcPr>
            <w:tcW w:w="5020" w:type="dxa"/>
            <w:tcBorders>
              <w:top w:val="dashed" w:sz="4" w:space="0" w:color="BFBFBF"/>
              <w:left w:val="none" w:sz="4" w:space="0" w:color="6E6E6E"/>
              <w:bottom w:val="none" w:sz="4" w:space="0" w:color="BFBFBF"/>
              <w:right w:val="none" w:sz="4" w:space="0" w:color="6E6E6E"/>
            </w:tcBorders>
          </w:tcPr>
          <w:p w:rsidR="00BD027C" w:rsidRDefault="00F31213">
            <w:pPr>
              <w:pStyle w:val="ProductList-TableBody"/>
            </w:pPr>
            <w:r>
              <w:rPr>
                <w:color w:val="000000"/>
              </w:rPr>
              <w:t>Місячна передплата на 500 тис. транзакцій (і більше) з використання загальнодоступного веб-сайту Карт Bing</w:t>
            </w:r>
            <w:r>
              <w:fldChar w:fldCharType="begin"/>
            </w:r>
            <w:r>
              <w:instrText xml:space="preserve"> XE "</w:instrText>
            </w:r>
            <w:r>
              <w:instrText xml:space="preserve">Місячна передплата на 500 тис. транзакцій (і більше) з використання загальнодоступного веб-сайту Карт Bing"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D027C" w:rsidRDefault="00F31213">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BD02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w:instrText>
            </w:r>
            <w:r>
              <w:instrText xml:space="preserve">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r>
    </w:tbl>
    <w:p w:rsidR="00BD027C" w:rsidRDefault="00F31213">
      <w:pPr>
        <w:pStyle w:val="ProductList-Offering1SubSection"/>
        <w:outlineLvl w:val="3"/>
      </w:pPr>
      <w:bookmarkStart w:id="304" w:name="_Sec781"/>
      <w:r>
        <w:t>2. Умови продукту</w:t>
      </w:r>
      <w:bookmarkEnd w:id="304"/>
    </w:p>
    <w:tbl>
      <w:tblPr>
        <w:tblStyle w:val="PURTable"/>
        <w:tblW w:w="0" w:type="dxa"/>
        <w:tblLook w:val="04A0" w:firstRow="1" w:lastRow="0" w:firstColumn="1" w:lastColumn="0" w:noHBand="0" w:noVBand="1"/>
      </w:tblPr>
      <w:tblGrid>
        <w:gridCol w:w="3618"/>
        <w:gridCol w:w="3577"/>
        <w:gridCol w:w="3595"/>
      </w:tblGrid>
      <w:tr w:rsidR="00BD02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30">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w:t>
            </w:r>
            <w:r>
              <w:t>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Відповідний подовжений строк: Н/Д</w:t>
            </w:r>
          </w:p>
        </w:tc>
      </w:tr>
      <w:tr w:rsidR="00BD02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Акції: Н/Д</w:t>
            </w:r>
          </w:p>
        </w:tc>
      </w:tr>
      <w:tr w:rsidR="00BD02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Право на зменшення: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Право на зменшення (реєстраційна форма «Server and Cloud Enrollment»): Н/Д</w:t>
            </w:r>
          </w:p>
        </w:tc>
      </w:tr>
      <w:tr w:rsidR="00BD02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BD027C">
            <w:pPr>
              <w:pStyle w:val="ProductList-TableBody"/>
            </w:pPr>
          </w:p>
        </w:tc>
      </w:tr>
    </w:tbl>
    <w:p w:rsidR="00BD027C" w:rsidRDefault="00BD027C">
      <w:pPr>
        <w:pStyle w:val="ProductList-Body"/>
      </w:pPr>
    </w:p>
    <w:p w:rsidR="00BD027C" w:rsidRDefault="00F31213">
      <w:pPr>
        <w:pStyle w:val="ProductList-ClauseHeading"/>
        <w:outlineLvl w:val="4"/>
      </w:pPr>
      <w:r>
        <w:t>2.1 Платні транзакції</w:t>
      </w:r>
    </w:p>
    <w:p w:rsidR="00BD027C" w:rsidRDefault="00F31213">
      <w:pPr>
        <w:pStyle w:val="ProductList-Body"/>
      </w:pPr>
      <w:r>
        <w:t>Кожна Додаткова ліцензія на передплату Bing Maps Public Website Usage і Додаткова ліцензія на передплату Bing Maps Internal Website Usage дає право Клієнту на кількість Платних транзакцій, зазначену в найменуванні Продукту. У дату закінчення дії реєстрації</w:t>
      </w:r>
      <w:r>
        <w:t xml:space="preserve"> або передплати всі придбані та невикористані Платні транзакції скасовуються.</w:t>
      </w:r>
    </w:p>
    <w:p w:rsidR="00BD027C" w:rsidRDefault="00BD027C">
      <w:pPr>
        <w:pStyle w:val="ProductList-Body"/>
        <w:jc w:val="right"/>
      </w:pPr>
    </w:p>
    <w:tbl>
      <w:tblPr>
        <w:tblStyle w:val="PURTable"/>
        <w:tblW w:w="0" w:type="dxa"/>
        <w:tblLook w:val="04A0" w:firstRow="1" w:lastRow="0" w:firstColumn="1" w:lastColumn="0" w:noHBand="0" w:noVBand="1"/>
      </w:tblPr>
      <w:tblGrid>
        <w:gridCol w:w="10800"/>
      </w:tblGrid>
      <w:tr w:rsidR="00BD027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D027C" w:rsidRDefault="00F31213">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BD027C" w:rsidRDefault="00BD027C">
      <w:pPr>
        <w:pStyle w:val="ProductList-Body"/>
      </w:pPr>
    </w:p>
    <w:p w:rsidR="00BD027C" w:rsidRDefault="00F31213">
      <w:pPr>
        <w:pStyle w:val="ProductList-Offering2HeadingNoBorder"/>
        <w:outlineLvl w:val="2"/>
      </w:pPr>
      <w:bookmarkStart w:id="305" w:name="_Sec674"/>
      <w:r>
        <w:lastRenderedPageBreak/>
        <w:t>Платформа програм для бізнесу</w:t>
      </w:r>
      <w:bookmarkEnd w:id="305"/>
      <w:r>
        <w:fldChar w:fldCharType="begin"/>
      </w:r>
      <w:r>
        <w:instrText xml:space="preserve"> TC "</w:instrText>
      </w:r>
      <w:bookmarkStart w:id="306" w:name="_Toc478649838"/>
      <w:r>
        <w:instrText>Платформа програм для бізне</w:instrText>
      </w:r>
      <w:r>
        <w:instrText>су</w:instrText>
      </w:r>
      <w:bookmarkEnd w:id="306"/>
      <w:r>
        <w:instrText>" \l 3</w:instrText>
      </w:r>
      <w:r>
        <w:fldChar w:fldCharType="end"/>
      </w:r>
    </w:p>
    <w:p w:rsidR="00BD027C" w:rsidRDefault="00F31213">
      <w:pPr>
        <w:pStyle w:val="ProductList-Offering1SubSection"/>
        <w:outlineLvl w:val="3"/>
      </w:pPr>
      <w:bookmarkStart w:id="307" w:name="_Sec730"/>
      <w:r>
        <w:t>1. Доступність програм</w:t>
      </w:r>
      <w:bookmarkEnd w:id="307"/>
    </w:p>
    <w:tbl>
      <w:tblPr>
        <w:tblStyle w:val="PURTable"/>
        <w:tblW w:w="0" w:type="dxa"/>
        <w:tblLook w:val="04A0" w:firstRow="1" w:lastRow="0" w:firstColumn="1" w:lastColumn="0" w:noHBand="0" w:noVBand="1"/>
      </w:tblPr>
      <w:tblGrid>
        <w:gridCol w:w="4463"/>
        <w:gridCol w:w="789"/>
        <w:gridCol w:w="789"/>
        <w:gridCol w:w="795"/>
        <w:gridCol w:w="705"/>
        <w:gridCol w:w="828"/>
        <w:gridCol w:w="821"/>
        <w:gridCol w:w="799"/>
        <w:gridCol w:w="795"/>
      </w:tblGrid>
      <w:tr w:rsidR="00BD027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D027C" w:rsidRDefault="00F31213">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rPr>
                <w:color w:val="FFFFFF"/>
              </w:rPr>
              <w:t>Бал</w:t>
            </w:r>
          </w:p>
        </w:tc>
        <w:tc>
          <w:tcPr>
            <w:tcW w:w="860" w:type="dxa"/>
            <w:tcBorders>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w:instrText>
            </w:r>
            <w:r>
              <w:instrText xml:space="preserve">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"Open Value Subscripti</w:instrText>
            </w:r>
            <w:r>
              <w:instrText xml:space="preserve">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BD027C">
        <w:tc>
          <w:tcPr>
            <w:tcW w:w="5020" w:type="dxa"/>
            <w:tcBorders>
              <w:top w:val="single" w:sz="6" w:space="0" w:color="FFFFFF"/>
              <w:left w:val="none" w:sz="4" w:space="0" w:color="6E6E6E"/>
              <w:bottom w:val="dashed" w:sz="4" w:space="0" w:color="B2B2B2"/>
              <w:right w:val="none" w:sz="4" w:space="0" w:color="6E6E6E"/>
            </w:tcBorders>
          </w:tcPr>
          <w:p w:rsidR="00BD027C" w:rsidRDefault="00F31213">
            <w:pPr>
              <w:pStyle w:val="ProductList-TableBody"/>
            </w:pPr>
            <w:r>
              <w:t>Microsoft Flow план 1</w:t>
            </w:r>
            <w:r>
              <w:fldChar w:fldCharType="begin"/>
            </w:r>
            <w:r>
              <w:instrText xml:space="preserve"> XE "Microsoft Flow план 1" </w:instrText>
            </w:r>
            <w:r>
              <w:fldChar w:fldCharType="end"/>
            </w:r>
            <w:r>
              <w:t xml:space="preserve"> (ліцензія на передплату користувача)</w:t>
            </w:r>
          </w:p>
        </w:tc>
        <w:tc>
          <w:tcPr>
            <w:tcW w:w="860" w:type="dxa"/>
            <w:tcBorders>
              <w:top w:val="single" w:sz="6" w:space="0" w:color="FFFFFF"/>
              <w:left w:val="none" w:sz="4" w:space="0" w:color="6E6E6E"/>
              <w:bottom w:val="dashed" w:sz="4" w:space="0" w:color="B2B2B2"/>
              <w:right w:val="single" w:sz="6" w:space="0" w:color="FFFFFF"/>
            </w:tcBorders>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BD027C">
        <w:tc>
          <w:tcPr>
            <w:tcW w:w="5020" w:type="dxa"/>
            <w:tcBorders>
              <w:top w:val="dashed" w:sz="4" w:space="0" w:color="B2B2B2"/>
              <w:left w:val="none" w:sz="4" w:space="0" w:color="6E6E6E"/>
              <w:bottom w:val="dashed" w:sz="4" w:space="0" w:color="B2B2B2"/>
              <w:right w:val="none" w:sz="4" w:space="0" w:color="6E6E6E"/>
            </w:tcBorders>
          </w:tcPr>
          <w:p w:rsidR="00BD027C" w:rsidRDefault="00F31213">
            <w:pPr>
              <w:pStyle w:val="ProductList-TableBody"/>
            </w:pPr>
            <w:r>
              <w:t>Microsoft Flow план 2</w:t>
            </w:r>
            <w:r>
              <w:fldChar w:fldCharType="begin"/>
            </w:r>
            <w:r>
              <w:instrText xml:space="preserve"> XE "Microsoft Flow план 2" </w:instrText>
            </w:r>
            <w:r>
              <w:fldChar w:fldCharType="end"/>
            </w:r>
            <w:r>
              <w:t xml:space="preserve"> (ліцензія на передплату користувача)</w:t>
            </w:r>
          </w:p>
        </w:tc>
        <w:tc>
          <w:tcPr>
            <w:tcW w:w="860" w:type="dxa"/>
            <w:tcBorders>
              <w:top w:val="dashed" w:sz="4" w:space="0" w:color="B2B2B2"/>
              <w:left w:val="none" w:sz="4" w:space="0" w:color="6E6E6E"/>
              <w:bottom w:val="dashed" w:sz="4" w:space="0" w:color="B2B2B2"/>
              <w:right w:val="single" w:sz="6" w:space="0" w:color="FFFFFF"/>
            </w:tcBorders>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BD027C">
        <w:tc>
          <w:tcPr>
            <w:tcW w:w="5020" w:type="dxa"/>
            <w:tcBorders>
              <w:top w:val="dashed" w:sz="4" w:space="0" w:color="B2B2B2"/>
              <w:left w:val="none" w:sz="4" w:space="0" w:color="6E6E6E"/>
              <w:bottom w:val="dashed" w:sz="4" w:space="0" w:color="B2B2B2"/>
              <w:right w:val="none" w:sz="4" w:space="0" w:color="6E6E6E"/>
            </w:tcBorders>
          </w:tcPr>
          <w:p w:rsidR="00BD027C" w:rsidRDefault="00F31213">
            <w:pPr>
              <w:pStyle w:val="ProductList-TableBody"/>
            </w:pPr>
            <w:r>
              <w:t>Microsoft PowerApps план 1</w:t>
            </w:r>
            <w:r>
              <w:fldChar w:fldCharType="begin"/>
            </w:r>
            <w:r>
              <w:instrText xml:space="preserve"> XE "Microsoft PowerApps план 1" </w:instrText>
            </w:r>
            <w:r>
              <w:fldChar w:fldCharType="end"/>
            </w:r>
            <w:r>
              <w:t xml:space="preserve"> (ліцензія на передплату «на пристрій» і «на користувача»)</w:t>
            </w:r>
          </w:p>
        </w:tc>
        <w:tc>
          <w:tcPr>
            <w:tcW w:w="860" w:type="dxa"/>
            <w:tcBorders>
              <w:top w:val="dashed" w:sz="4" w:space="0" w:color="B2B2B2"/>
              <w:left w:val="none" w:sz="4" w:space="0" w:color="6E6E6E"/>
              <w:bottom w:val="dashed" w:sz="4" w:space="0" w:color="B2B2B2"/>
              <w:right w:val="single" w:sz="6" w:space="0" w:color="FFFFFF"/>
            </w:tcBorders>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BD027C">
        <w:tc>
          <w:tcPr>
            <w:tcW w:w="5020" w:type="dxa"/>
            <w:tcBorders>
              <w:top w:val="dashed" w:sz="4" w:space="0" w:color="B2B2B2"/>
              <w:left w:val="none" w:sz="4" w:space="0" w:color="6E6E6E"/>
              <w:bottom w:val="dashed" w:sz="4" w:space="0" w:color="B2B2B2"/>
              <w:right w:val="none" w:sz="4" w:space="0" w:color="6E6E6E"/>
            </w:tcBorders>
          </w:tcPr>
          <w:p w:rsidR="00BD027C" w:rsidRDefault="00F31213">
            <w:pPr>
              <w:pStyle w:val="ProductList-TableBody"/>
            </w:pPr>
            <w:r>
              <w:t>Microsoft PowerApps план 2</w:t>
            </w:r>
            <w:r>
              <w:fldChar w:fldCharType="begin"/>
            </w:r>
            <w:r>
              <w:instrText xml:space="preserve"> XE "Microsoft PowerApps план 2" </w:instrText>
            </w:r>
            <w:r>
              <w:fldChar w:fldCharType="end"/>
            </w:r>
            <w:r>
              <w:t xml:space="preserve"> (ліцензія на передплату користувача)</w:t>
            </w:r>
          </w:p>
        </w:tc>
        <w:tc>
          <w:tcPr>
            <w:tcW w:w="860" w:type="dxa"/>
            <w:tcBorders>
              <w:top w:val="dashed" w:sz="4" w:space="0" w:color="B2B2B2"/>
              <w:left w:val="none" w:sz="4" w:space="0" w:color="6E6E6E"/>
              <w:bottom w:val="dashed" w:sz="4" w:space="0" w:color="B2B2B2"/>
              <w:right w:val="single" w:sz="6" w:space="0" w:color="FFFFFF"/>
            </w:tcBorders>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w:instrText>
            </w:r>
            <w:r>
              <w:instrText xml:space="preserve">Student Offering" </w:instrText>
            </w:r>
            <w:r>
              <w:fldChar w:fldCharType="separate"/>
            </w:r>
            <w:r>
              <w:rPr>
                <w:color w:val="000000"/>
              </w:rPr>
              <w:t>ST</w:t>
            </w:r>
            <w:r>
              <w:fldChar w:fldCharType="end"/>
            </w:r>
          </w:p>
        </w:tc>
      </w:tr>
      <w:tr w:rsidR="00BD027C">
        <w:tc>
          <w:tcPr>
            <w:tcW w:w="5020" w:type="dxa"/>
            <w:tcBorders>
              <w:top w:val="dashed" w:sz="4" w:space="0" w:color="B2B2B2"/>
              <w:left w:val="none" w:sz="4" w:space="0" w:color="6E6E6E"/>
              <w:bottom w:val="dashed" w:sz="4" w:space="0" w:color="B2B2B2"/>
              <w:right w:val="none" w:sz="4" w:space="0" w:color="6E6E6E"/>
            </w:tcBorders>
          </w:tcPr>
          <w:p w:rsidR="00BD027C" w:rsidRDefault="00F31213">
            <w:pPr>
              <w:pStyle w:val="ProductList-TableBody"/>
            </w:pPr>
            <w:r>
              <w:t>Microsoft Stream (план 1)</w:t>
            </w:r>
            <w:r>
              <w:fldChar w:fldCharType="begin"/>
            </w:r>
            <w:r>
              <w:instrText xml:space="preserve"> XE "Microsoft Stream (план 1)"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BD027C">
        <w:tc>
          <w:tcPr>
            <w:tcW w:w="5020" w:type="dxa"/>
            <w:tcBorders>
              <w:top w:val="dashed" w:sz="4" w:space="0" w:color="B2B2B2"/>
              <w:left w:val="none" w:sz="4" w:space="0" w:color="6E6E6E"/>
              <w:bottom w:val="dashed" w:sz="4" w:space="0" w:color="B2B2B2"/>
              <w:right w:val="none" w:sz="4" w:space="0" w:color="6E6E6E"/>
            </w:tcBorders>
          </w:tcPr>
          <w:p w:rsidR="00BD027C" w:rsidRDefault="00F31213">
            <w:pPr>
              <w:pStyle w:val="ProductList-TableBody"/>
            </w:pPr>
            <w:r>
              <w:t>Microsoft Stream (план 2)</w:t>
            </w:r>
            <w:r>
              <w:fldChar w:fldCharType="begin"/>
            </w:r>
            <w:r>
              <w:instrText xml:space="preserve"> XE "Microsoft Stream (план 2)"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BD027C">
        <w:tc>
          <w:tcPr>
            <w:tcW w:w="5020" w:type="dxa"/>
            <w:tcBorders>
              <w:top w:val="dashed" w:sz="4" w:space="0" w:color="B2B2B2"/>
              <w:left w:val="none" w:sz="4" w:space="0" w:color="6E6E6E"/>
              <w:bottom w:val="dashed" w:sz="4" w:space="0" w:color="BFBFBF"/>
              <w:right w:val="none" w:sz="4" w:space="0" w:color="6E6E6E"/>
            </w:tcBorders>
          </w:tcPr>
          <w:p w:rsidR="00BD027C" w:rsidRDefault="00F31213">
            <w:pPr>
              <w:pStyle w:val="ProductList-TableBody"/>
            </w:pPr>
            <w:r>
              <w:rPr>
                <w:color w:val="000000"/>
              </w:rPr>
              <w:t>Power BI Pro</w:t>
            </w:r>
            <w:r>
              <w:fldChar w:fldCharType="begin"/>
            </w:r>
            <w:r>
              <w:instrText xml:space="preserve"> XE "Power BI Pro" </w:instrText>
            </w:r>
            <w:r>
              <w:fldChar w:fldCharType="end"/>
            </w:r>
          </w:p>
        </w:tc>
        <w:tc>
          <w:tcPr>
            <w:tcW w:w="860" w:type="dxa"/>
            <w:tcBorders>
              <w:top w:val="dashed" w:sz="4" w:space="0" w:color="B2B2B2"/>
              <w:left w:val="none" w:sz="4" w:space="0" w:color="6E6E6E"/>
              <w:bottom w:val="dashed" w:sz="4" w:space="0" w:color="BFBFBF"/>
              <w:right w:val="single" w:sz="6" w:space="0" w:color="FFFFFF"/>
            </w:tcBorders>
          </w:tcPr>
          <w:p w:rsidR="00BD027C" w:rsidRDefault="00F3121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BD027C">
            <w:pPr>
              <w:pStyle w:val="ProductList-TableBody"/>
              <w:jc w:val="center"/>
            </w:pPr>
          </w:p>
        </w:tc>
      </w:tr>
      <w:tr w:rsidR="00BD027C">
        <w:tc>
          <w:tcPr>
            <w:tcW w:w="5020" w:type="dxa"/>
            <w:tcBorders>
              <w:top w:val="dashed" w:sz="4" w:space="0" w:color="BFBFBF"/>
              <w:left w:val="none" w:sz="4" w:space="0" w:color="6E6E6E"/>
              <w:bottom w:val="none" w:sz="4" w:space="0" w:color="BFBFBF"/>
              <w:right w:val="none" w:sz="4" w:space="0" w:color="6E6E6E"/>
            </w:tcBorders>
          </w:tcPr>
          <w:p w:rsidR="00BD027C" w:rsidRDefault="00F31213">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D027C" w:rsidRDefault="00F3121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rsidR="00BD027C" w:rsidRDefault="00F31213">
      <w:pPr>
        <w:pStyle w:val="ProductList-Offering1SubSection"/>
        <w:outlineLvl w:val="3"/>
      </w:pPr>
      <w:bookmarkStart w:id="308" w:name="_Sec785"/>
      <w:r>
        <w:t>2. Умови продукту</w:t>
      </w:r>
      <w:bookmarkEnd w:id="308"/>
    </w:p>
    <w:tbl>
      <w:tblPr>
        <w:tblStyle w:val="PURTable"/>
        <w:tblW w:w="0" w:type="dxa"/>
        <w:tblLook w:val="04A0" w:firstRow="1" w:lastRow="0" w:firstColumn="1" w:lastColumn="0" w:noHBand="0" w:noVBand="1"/>
      </w:tblPr>
      <w:tblGrid>
        <w:gridCol w:w="3618"/>
        <w:gridCol w:w="3577"/>
        <w:gridCol w:w="3595"/>
      </w:tblGrid>
      <w:tr w:rsidR="00BD02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w:instrText>
            </w:r>
            <w:r>
              <w:instrText xml:space="preserve">." </w:instrText>
            </w:r>
            <w:r>
              <w:fldChar w:fldCharType="separate"/>
            </w:r>
            <w:r>
              <w:rPr>
                <w:color w:val="0563C1"/>
              </w:rPr>
              <w:t>Умови використання</w:t>
            </w:r>
            <w:r>
              <w:fldChar w:fldCharType="end"/>
            </w:r>
            <w:r>
              <w:t xml:space="preserve">: </w:t>
            </w:r>
            <w:hyperlink r:id="rId131">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w:instrText>
            </w:r>
            <w:r>
              <w:instrText xml:space="preserve">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Flow, PowerApps, Stream</w:t>
            </w:r>
          </w:p>
        </w:tc>
      </w:tr>
      <w:tr w:rsidR="00BD02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Права на перех</w:t>
            </w:r>
            <w:r>
              <w:rPr>
                <w:color w:val="404040"/>
              </w:rPr>
              <w:t>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Акції: Н/Д</w:t>
            </w:r>
          </w:p>
        </w:tc>
      </w:tr>
      <w:tr w:rsidR="00BD027C">
        <w:tc>
          <w:tcPr>
            <w:tcW w:w="40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w:instrText>
            </w:r>
            <w:r>
              <w:instrText xml:space="preserve">" </w:instrText>
            </w:r>
            <w:r>
              <w:fldChar w:fldCharType="separate"/>
            </w:r>
            <w:r>
              <w:rPr>
                <w:color w:val="0563C1"/>
              </w:rPr>
              <w:t>Виняток для кваліфікованого користувача</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w:instrText>
            </w:r>
            <w:r>
              <w:instrText xml:space="preserve">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AutoTextList   \s NoStyle \t "Право на зменшенн</w:instrText>
            </w:r>
            <w:r>
              <w:instrText>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w:instrText>
            </w:r>
            <w:r>
              <w:instrText xml:space="preserve"> 12 місяців поспіль." </w:instrText>
            </w:r>
            <w:r>
              <w:fldChar w:fldCharType="separate"/>
            </w:r>
            <w:r>
              <w:rPr>
                <w:color w:val="0563C1"/>
              </w:rPr>
              <w:t>Право на зменшення (реєстраційна форма «Server and Cloud Enrollment»)</w:t>
            </w:r>
            <w:r>
              <w:fldChar w:fldCharType="end"/>
            </w:r>
            <w:r>
              <w:t>: Всі</w:t>
            </w:r>
          </w:p>
        </w:tc>
      </w:tr>
      <w:tr w:rsidR="00BD02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D027C" w:rsidRDefault="00F31213">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w:instrText>
            </w:r>
            <w:r>
              <w:instrText xml:space="preserve">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BD027C">
            <w:pPr>
              <w:pStyle w:val="ProductList-TableBody"/>
            </w:pPr>
          </w:p>
        </w:tc>
      </w:tr>
    </w:tbl>
    <w:p w:rsidR="00BD027C" w:rsidRDefault="00BD027C">
      <w:pPr>
        <w:pStyle w:val="ProductList-Body"/>
        <w:jc w:val="right"/>
      </w:pPr>
    </w:p>
    <w:tbl>
      <w:tblPr>
        <w:tblStyle w:val="PURTable"/>
        <w:tblW w:w="0" w:type="dxa"/>
        <w:tblLook w:val="04A0" w:firstRow="1" w:lastRow="0" w:firstColumn="1" w:lastColumn="0" w:noHBand="0" w:noVBand="1"/>
      </w:tblPr>
      <w:tblGrid>
        <w:gridCol w:w="10800"/>
      </w:tblGrid>
      <w:tr w:rsidR="00BD027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D027C" w:rsidRDefault="00F31213">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BD027C" w:rsidRDefault="00BD027C">
      <w:pPr>
        <w:pStyle w:val="ProductList-Body"/>
      </w:pPr>
    </w:p>
    <w:p w:rsidR="00BD027C" w:rsidRDefault="00F31213">
      <w:pPr>
        <w:pStyle w:val="ProductList-Offering2HeadingNoBorder"/>
        <w:outlineLvl w:val="2"/>
      </w:pPr>
      <w:bookmarkStart w:id="309" w:name="_Sec1206"/>
      <w:r>
        <w:t>Microsoft Cloud App Security</w:t>
      </w:r>
      <w:bookmarkEnd w:id="309"/>
      <w:r>
        <w:fldChar w:fldCharType="begin"/>
      </w:r>
      <w:r>
        <w:instrText xml:space="preserve"> TC "</w:instrText>
      </w:r>
      <w:bookmarkStart w:id="310" w:name="_Toc478649839"/>
      <w:r>
        <w:instrText>Microsoft Cloud App Security</w:instrText>
      </w:r>
      <w:bookmarkEnd w:id="310"/>
      <w:r>
        <w:instrText>" \l 3</w:instrText>
      </w:r>
      <w:r>
        <w:fldChar w:fldCharType="end"/>
      </w:r>
    </w:p>
    <w:p w:rsidR="00BD027C" w:rsidRDefault="00F31213">
      <w:pPr>
        <w:pStyle w:val="ProductList-Offering1SubSection"/>
        <w:outlineLvl w:val="3"/>
      </w:pPr>
      <w:bookmarkStart w:id="311" w:name="_Sec1207"/>
      <w:r>
        <w:t>1. Доступність програм</w:t>
      </w:r>
      <w:bookmarkEnd w:id="311"/>
    </w:p>
    <w:tbl>
      <w:tblPr>
        <w:tblStyle w:val="PURTable"/>
        <w:tblW w:w="0" w:type="dxa"/>
        <w:tblLook w:val="04A0" w:firstRow="1" w:lastRow="0" w:firstColumn="1" w:lastColumn="0" w:noHBand="0" w:noVBand="1"/>
      </w:tblPr>
      <w:tblGrid>
        <w:gridCol w:w="4354"/>
        <w:gridCol w:w="893"/>
        <w:gridCol w:w="790"/>
        <w:gridCol w:w="796"/>
        <w:gridCol w:w="706"/>
        <w:gridCol w:w="828"/>
        <w:gridCol w:w="822"/>
        <w:gridCol w:w="800"/>
        <w:gridCol w:w="795"/>
      </w:tblGrid>
      <w:tr w:rsidR="00BD027C">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BD027C" w:rsidRDefault="00F31213">
            <w:pPr>
              <w:pStyle w:val="ProductList-TableBody"/>
            </w:pPr>
            <w:r>
              <w:rPr>
                <w:color w:val="FFFFFF"/>
              </w:rPr>
              <w:t>Онлайнові служби</w:t>
            </w:r>
          </w:p>
        </w:tc>
        <w:tc>
          <w:tcPr>
            <w:tcW w:w="980" w:type="dxa"/>
            <w:tcBorders>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"Бали: значення, яке призначається Про</w:instrText>
            </w:r>
            <w:r>
              <w:instrText xml:space="preserve">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"Реєстраційна форма «En</w:instrText>
            </w:r>
            <w:r>
              <w:instrText xml:space="preserve">rollment for Education Solutions»" </w:instrText>
            </w:r>
            <w:r>
              <w:fldChar w:fldCharType="separate"/>
            </w:r>
            <w:r>
              <w:rPr>
                <w:color w:val="FFFFFF"/>
              </w:rPr>
              <w:t>EES</w:t>
            </w:r>
            <w:r>
              <w:fldChar w:fldCharType="end"/>
            </w:r>
          </w:p>
        </w:tc>
      </w:tr>
      <w:tr w:rsidR="00BD027C">
        <w:tc>
          <w:tcPr>
            <w:tcW w:w="4900" w:type="dxa"/>
            <w:tcBorders>
              <w:top w:val="none" w:sz="4" w:space="0" w:color="BFBFBF"/>
              <w:left w:val="none" w:sz="4" w:space="0" w:color="000000"/>
              <w:bottom w:val="dashed" w:sz="4" w:space="0" w:color="7F7F7F"/>
              <w:right w:val="none" w:sz="4" w:space="0" w:color="000000"/>
            </w:tcBorders>
          </w:tcPr>
          <w:p w:rsidR="00BD027C" w:rsidRDefault="00F31213">
            <w:pPr>
              <w:pStyle w:val="ProductList-TableBody"/>
            </w:pPr>
            <w:r>
              <w:t>Microsoft Cloud App Security</w:t>
            </w:r>
            <w:r>
              <w:fldChar w:fldCharType="begin"/>
            </w:r>
            <w:r>
              <w:instrText xml:space="preserve"> XE "Microsoft Cloud App Security" </w:instrText>
            </w:r>
            <w:r>
              <w:fldChar w:fldCharType="end"/>
            </w:r>
            <w:r>
              <w:t xml:space="preserve"> (ліцензія на передплату користувача)</w:t>
            </w:r>
          </w:p>
        </w:tc>
        <w:tc>
          <w:tcPr>
            <w:tcW w:w="980" w:type="dxa"/>
            <w:tcBorders>
              <w:top w:val="single" w:sz="6" w:space="0" w:color="FFFFFF"/>
              <w:left w:val="none" w:sz="4" w:space="0" w:color="000000"/>
              <w:bottom w:val="dashed" w:sz="4" w:space="0" w:color="7F7F7F"/>
              <w:right w:val="single" w:sz="6" w:space="0" w:color="FFFFFF"/>
            </w:tcBorders>
          </w:tcPr>
          <w:p w:rsidR="00BD027C" w:rsidRDefault="00F3121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w:instrText>
            </w:r>
            <w:r>
              <w:instrText xml:space="preserve">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BD027C">
        <w:tc>
          <w:tcPr>
            <w:tcW w:w="4900" w:type="dxa"/>
            <w:tcBorders>
              <w:top w:val="dashed" w:sz="4" w:space="0" w:color="7F7F7F"/>
              <w:left w:val="none" w:sz="4" w:space="0" w:color="6E6E6E"/>
              <w:bottom w:val="none" w:sz="4" w:space="0" w:color="7F7F7F"/>
              <w:right w:val="none" w:sz="4" w:space="0" w:color="6E6E6E"/>
            </w:tcBorders>
          </w:tcPr>
          <w:p w:rsidR="00BD027C" w:rsidRDefault="00F31213">
            <w:pPr>
              <w:pStyle w:val="ProductList-TableBody"/>
            </w:pPr>
            <w:r>
              <w:t>Microsoft Cloud App Security К</w:t>
            </w:r>
            <w:r>
              <w:fldChar w:fldCharType="begin"/>
            </w:r>
            <w:r>
              <w:instrText xml:space="preserve"> XE "Microsoft Cloud App Security К" </w:instrText>
            </w:r>
            <w:r>
              <w:fldChar w:fldCharType="end"/>
            </w:r>
            <w:r>
              <w:t xml:space="preserve"> (ліцензія на передплату користувача)</w:t>
            </w:r>
          </w:p>
        </w:tc>
        <w:tc>
          <w:tcPr>
            <w:tcW w:w="980" w:type="dxa"/>
            <w:tcBorders>
              <w:top w:val="dashed" w:sz="4" w:space="0" w:color="7F7F7F"/>
              <w:left w:val="none" w:sz="4" w:space="0" w:color="6E6E6E"/>
              <w:bottom w:val="none" w:sz="4" w:space="0" w:color="7F7F7F"/>
              <w:right w:val="single" w:sz="6" w:space="0" w:color="FFFFFF"/>
            </w:tcBorders>
          </w:tcPr>
          <w:p w:rsidR="00BD027C" w:rsidRDefault="00F3121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r>
    </w:tbl>
    <w:p w:rsidR="00BD027C" w:rsidRDefault="00BD027C">
      <w:pPr>
        <w:pStyle w:val="ProductList-Body"/>
      </w:pPr>
    </w:p>
    <w:p w:rsidR="00BD027C" w:rsidRDefault="00F31213">
      <w:pPr>
        <w:pStyle w:val="ProductList-Offering1SubSection"/>
        <w:outlineLvl w:val="3"/>
      </w:pPr>
      <w:bookmarkStart w:id="312" w:name="_Sec1208"/>
      <w:r>
        <w:t xml:space="preserve">2. </w:t>
      </w:r>
      <w:r>
        <w:t>Умови продукту</w:t>
      </w:r>
      <w:bookmarkEnd w:id="312"/>
    </w:p>
    <w:tbl>
      <w:tblPr>
        <w:tblStyle w:val="PURTable"/>
        <w:tblW w:w="0" w:type="dxa"/>
        <w:tblLook w:val="04A0" w:firstRow="1" w:lastRow="0" w:firstColumn="1" w:lastColumn="0" w:noHBand="0" w:noVBand="1"/>
      </w:tblPr>
      <w:tblGrid>
        <w:gridCol w:w="3615"/>
        <w:gridCol w:w="3582"/>
        <w:gridCol w:w="3593"/>
      </w:tblGrid>
      <w:tr w:rsidR="00BD02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32">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D027C" w:rsidRDefault="00F31213">
            <w:pPr>
              <w:pStyle w:val="ProductList-TableBody"/>
            </w:pPr>
            <w:r>
              <w:fldChar w:fldCharType="begin"/>
            </w:r>
            <w:r>
              <w:instrText xml:space="preserve"> AutoTextList   \s NoStyle \t "Ві</w:instrText>
            </w:r>
            <w:r>
              <w:instrText xml:space="preserve">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BD02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D027C" w:rsidRDefault="00F31213">
            <w:pPr>
              <w:pStyle w:val="ProductList-TableBody"/>
            </w:pPr>
            <w:r>
              <w:fldChar w:fldCharType="begin"/>
            </w:r>
            <w:r>
              <w:instrText xml:space="preserve"> AutoTextList   \s NoStyle \t "Необхідна умов</w:instrText>
            </w:r>
            <w:r>
              <w:instrText xml:space="preserve">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Акції: Н/Д</w:t>
            </w:r>
          </w:p>
        </w:tc>
      </w:tr>
      <w:tr w:rsidR="00BD027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D027C" w:rsidRDefault="00F31213">
            <w:pPr>
              <w:pStyle w:val="ProductList-TableBody"/>
            </w:pPr>
            <w:r>
              <w:fldChar w:fldCharType="begin"/>
            </w:r>
            <w:r>
              <w:instrText xml:space="preserve"> AutoTextList   \s NoStyle \t "Виняток для кваліфікованого користувача: виняток застосовується</w:instrText>
            </w:r>
            <w:r>
              <w:instrText xml:space="preserve">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D027C" w:rsidRDefault="00F31213">
            <w:pPr>
              <w:pStyle w:val="ProductList-TableBody"/>
            </w:pPr>
            <w:r>
              <w:fldChar w:fldCharType="begin"/>
            </w:r>
            <w:r>
              <w:instrText xml:space="preserve"> AutoTextList   \s NoStyle \t "Право на зменшення: Онлайнова служба для клієнта, який</w:instrText>
            </w:r>
            <w:r>
              <w:instrText xml:space="preserve">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w:instrText>
            </w:r>
            <w:r>
              <w:instrText xml:space="preserve">бо Виділеного річного зобов’язання." </w:instrText>
            </w:r>
            <w:r>
              <w:fldChar w:fldCharType="separate"/>
            </w:r>
            <w:r>
              <w:rPr>
                <w:color w:val="0563C1"/>
              </w:rPr>
              <w:t>Право на зменшення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D027C" w:rsidRDefault="00F31213">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w:instrText>
            </w:r>
            <w:r>
              <w:instrText xml:space="preserve">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Всі</w:t>
            </w:r>
          </w:p>
        </w:tc>
      </w:tr>
      <w:tr w:rsidR="00BD027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D027C" w:rsidRDefault="00F31213">
            <w:pPr>
              <w:pStyle w:val="ProductList-TableBody"/>
            </w:pPr>
            <w:r>
              <w:fldChar w:fldCharType="begin"/>
            </w:r>
            <w:r>
              <w:instrText xml:space="preserve"> AutoTextList   \s NoStyle \t "Переваги використання для студентів: Установи, які надають ліцензії на відповідний Продукт відповідно до Кількості користувачів в організації, можуть також надавати ліцензії на Продукт для використання Студентами Установи без</w:instrText>
            </w:r>
            <w:r>
              <w:instrText xml:space="preserve"> додаткової плати." </w:instrText>
            </w:r>
            <w:r>
              <w:fldChar w:fldCharType="separate"/>
            </w:r>
            <w:r>
              <w:rPr>
                <w:color w:val="0563C1"/>
              </w:rPr>
              <w:t>Переваги використання для учнів</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D027C" w:rsidRDefault="00F31213">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w:instrText>
            </w:r>
            <w:r>
              <w:instrText xml:space="preserve">ння чи річного процесу замовлення, а не на щомісячній основі."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D027C" w:rsidRDefault="00BD027C">
            <w:pPr>
              <w:pStyle w:val="ProductList-TableBody"/>
            </w:pPr>
          </w:p>
        </w:tc>
      </w:tr>
    </w:tbl>
    <w:p w:rsidR="00BD027C" w:rsidRDefault="00BD027C">
      <w:pPr>
        <w:pStyle w:val="ProductList-Body"/>
        <w:jc w:val="right"/>
      </w:pPr>
    </w:p>
    <w:tbl>
      <w:tblPr>
        <w:tblStyle w:val="PURTable"/>
        <w:tblW w:w="0" w:type="dxa"/>
        <w:tblLook w:val="04A0" w:firstRow="1" w:lastRow="0" w:firstColumn="1" w:lastColumn="0" w:noHBand="0" w:noVBand="1"/>
      </w:tblPr>
      <w:tblGrid>
        <w:gridCol w:w="10800"/>
      </w:tblGrid>
      <w:tr w:rsidR="00BD027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D027C" w:rsidRDefault="00F31213">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BD027C" w:rsidRDefault="00BD027C">
      <w:pPr>
        <w:pStyle w:val="ProductList-Body"/>
      </w:pPr>
    </w:p>
    <w:p w:rsidR="00BD027C" w:rsidRDefault="00F31213">
      <w:pPr>
        <w:pStyle w:val="ProductList-Offering2HeadingNoBorder"/>
        <w:outlineLvl w:val="2"/>
      </w:pPr>
      <w:bookmarkStart w:id="313" w:name="_Sec630"/>
      <w:r>
        <w:t>Microsoft Intune</w:t>
      </w:r>
      <w:bookmarkEnd w:id="313"/>
      <w:r>
        <w:fldChar w:fldCharType="begin"/>
      </w:r>
      <w:r>
        <w:instrText xml:space="preserve"> TC "</w:instrText>
      </w:r>
      <w:bookmarkStart w:id="314" w:name="_Toc478649840"/>
      <w:r>
        <w:instrText>Microsoft Intune</w:instrText>
      </w:r>
      <w:bookmarkEnd w:id="314"/>
      <w:r>
        <w:instrText>" \l 3</w:instrText>
      </w:r>
      <w:r>
        <w:fldChar w:fldCharType="end"/>
      </w:r>
    </w:p>
    <w:p w:rsidR="00BD027C" w:rsidRDefault="00F31213">
      <w:pPr>
        <w:pStyle w:val="ProductList-Offering1SubSection"/>
        <w:outlineLvl w:val="3"/>
      </w:pPr>
      <w:bookmarkStart w:id="315" w:name="_Sec714"/>
      <w:r>
        <w:t>1</w:t>
      </w:r>
      <w:r>
        <w:t>. Доступність програм</w:t>
      </w:r>
      <w:bookmarkEnd w:id="315"/>
    </w:p>
    <w:tbl>
      <w:tblPr>
        <w:tblStyle w:val="PURTable"/>
        <w:tblW w:w="0" w:type="dxa"/>
        <w:tblLook w:val="04A0" w:firstRow="1" w:lastRow="0" w:firstColumn="1" w:lastColumn="0" w:noHBand="0" w:noVBand="1"/>
      </w:tblPr>
      <w:tblGrid>
        <w:gridCol w:w="4287"/>
        <w:gridCol w:w="880"/>
        <w:gridCol w:w="779"/>
        <w:gridCol w:w="786"/>
        <w:gridCol w:w="701"/>
        <w:gridCol w:w="824"/>
        <w:gridCol w:w="816"/>
        <w:gridCol w:w="925"/>
        <w:gridCol w:w="786"/>
      </w:tblGrid>
      <w:tr w:rsidR="00BD027C">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BD027C" w:rsidRDefault="00F31213">
            <w:pPr>
              <w:pStyle w:val="ProductList-TableBody"/>
            </w:pPr>
            <w:r>
              <w:rPr>
                <w:color w:val="FFFFFF"/>
              </w:rPr>
              <w:t>Онлайнові служби</w:t>
            </w:r>
          </w:p>
        </w:tc>
        <w:tc>
          <w:tcPr>
            <w:tcW w:w="980" w:type="dxa"/>
            <w:tcBorders>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"Open Value Subscript</w:instrText>
            </w:r>
            <w:r>
              <w:instrText xml:space="preserve">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BD027C">
        <w:tc>
          <w:tcPr>
            <w:tcW w:w="4900" w:type="dxa"/>
            <w:tcBorders>
              <w:top w:val="none" w:sz="4" w:space="0" w:color="BFBFBF"/>
              <w:left w:val="none" w:sz="4" w:space="0" w:color="000000"/>
              <w:bottom w:val="dashed" w:sz="4" w:space="0" w:color="7F7F7F"/>
              <w:right w:val="none" w:sz="4" w:space="0" w:color="000000"/>
            </w:tcBorders>
          </w:tcPr>
          <w:p w:rsidR="00BD027C" w:rsidRDefault="00F31213">
            <w:pPr>
              <w:pStyle w:val="ProductList-TableBody"/>
            </w:pPr>
            <w:r>
              <w:t>Microsoft Intune</w:t>
            </w:r>
            <w:r>
              <w:fldChar w:fldCharType="begin"/>
            </w:r>
            <w:r>
              <w:instrText xml:space="preserve"> XE "Microsoft Intune" </w:instrText>
            </w:r>
            <w:r>
              <w:fldChar w:fldCharType="end"/>
            </w:r>
            <w:r>
              <w:t xml:space="preserve"> (Ліцензія на передплату, «на користувача»)</w:t>
            </w:r>
          </w:p>
        </w:tc>
        <w:tc>
          <w:tcPr>
            <w:tcW w:w="980" w:type="dxa"/>
            <w:tcBorders>
              <w:top w:val="single" w:sz="6" w:space="0" w:color="FFFFFF"/>
              <w:left w:val="none" w:sz="4" w:space="0" w:color="000000"/>
              <w:bottom w:val="dashed" w:sz="4" w:space="0" w:color="7F7F7F"/>
              <w:right w:val="single" w:sz="6" w:space="0" w:color="FFFFFF"/>
            </w:tcBorders>
          </w:tcPr>
          <w:p w:rsidR="00BD027C" w:rsidRDefault="00F3121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"Додаткови</w:instrText>
            </w:r>
            <w:r>
              <w:instrText xml:space="preserve">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Додатковий продукт</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BD027C">
        <w:tc>
          <w:tcPr>
            <w:tcW w:w="4900" w:type="dxa"/>
            <w:tcBorders>
              <w:top w:val="dashed" w:sz="4" w:space="0" w:color="7F7F7F"/>
              <w:left w:val="none" w:sz="4" w:space="0" w:color="6E6E6E"/>
              <w:bottom w:val="dashed" w:sz="4" w:space="0" w:color="7F7F7F"/>
              <w:right w:val="none" w:sz="4" w:space="0" w:color="6E6E6E"/>
            </w:tcBorders>
          </w:tcPr>
          <w:p w:rsidR="00BD027C" w:rsidRDefault="00F31213">
            <w:pPr>
              <w:pStyle w:val="ProductList-TableBody"/>
            </w:pPr>
            <w:r>
              <w:t>Microsoft Intune Add-on</w:t>
            </w:r>
            <w:r>
              <w:fldChar w:fldCharType="begin"/>
            </w:r>
            <w:r>
              <w:instrText xml:space="preserve"> XE "</w:instrText>
            </w:r>
            <w:r>
              <w:instrText xml:space="preserve">Microsoft Intune Add-on" </w:instrText>
            </w:r>
            <w:r>
              <w:fldChar w:fldCharType="end"/>
            </w:r>
            <w:r>
              <w:t xml:space="preserve"> (Ліцензія на передплату, «на користувача»)</w:t>
            </w:r>
          </w:p>
        </w:tc>
        <w:tc>
          <w:tcPr>
            <w:tcW w:w="980" w:type="dxa"/>
            <w:tcBorders>
              <w:top w:val="dashed" w:sz="4" w:space="0" w:color="7F7F7F"/>
              <w:left w:val="none" w:sz="4" w:space="0" w:color="6E6E6E"/>
              <w:bottom w:val="dashed" w:sz="4" w:space="0" w:color="7F7F7F"/>
              <w:right w:val="single" w:sz="6" w:space="0" w:color="FFFFFF"/>
            </w:tcBorders>
          </w:tcPr>
          <w:p w:rsidR="00BD027C" w:rsidRDefault="00F3121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w:instrText>
            </w:r>
            <w:r>
              <w:instrText xml:space="preserve">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BD027C">
        <w:tc>
          <w:tcPr>
            <w:tcW w:w="4900" w:type="dxa"/>
            <w:tcBorders>
              <w:top w:val="dashed" w:sz="4" w:space="0" w:color="7F7F7F"/>
              <w:left w:val="none" w:sz="4" w:space="0" w:color="6E6E6E"/>
              <w:bottom w:val="dashed" w:sz="4" w:space="0" w:color="949494"/>
              <w:right w:val="none" w:sz="4" w:space="0" w:color="6E6E6E"/>
            </w:tcBorders>
          </w:tcPr>
          <w:p w:rsidR="00BD027C" w:rsidRDefault="00F31213">
            <w:pPr>
              <w:pStyle w:val="ProductList-TableBody"/>
            </w:pPr>
            <w:r>
              <w:rPr>
                <w:color w:val="000000"/>
              </w:rPr>
              <w:t>Додаткова ліцензія на передплату користувача на Додаткове сховище Microsoft Intune на 1 ГБ</w:t>
            </w:r>
            <w:r>
              <w:fldChar w:fldCharType="begin"/>
            </w:r>
            <w:r>
              <w:instrText xml:space="preserve"> XE "Додаткова ліцензія на передплату користувача на Додаткове сховище Microsoft Intune на 1 ГБ" </w:instrText>
            </w:r>
            <w:r>
              <w:fldChar w:fldCharType="end"/>
            </w:r>
          </w:p>
        </w:tc>
        <w:tc>
          <w:tcPr>
            <w:tcW w:w="980" w:type="dxa"/>
            <w:tcBorders>
              <w:top w:val="dashed" w:sz="4" w:space="0" w:color="7F7F7F"/>
              <w:left w:val="none" w:sz="4" w:space="0" w:color="6E6E6E"/>
              <w:bottom w:val="dashed" w:sz="4" w:space="0" w:color="949494"/>
              <w:right w:val="single" w:sz="6" w:space="0" w:color="FFFFFF"/>
            </w:tcBorders>
          </w:tcPr>
          <w:p w:rsidR="00BD027C" w:rsidRDefault="00F3121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BD027C">
        <w:tc>
          <w:tcPr>
            <w:tcW w:w="4900" w:type="dxa"/>
            <w:tcBorders>
              <w:top w:val="dashed" w:sz="4" w:space="0" w:color="949494"/>
              <w:left w:val="none" w:sz="4" w:space="0" w:color="6E6E6E"/>
              <w:bottom w:val="none" w:sz="4" w:space="0" w:color="BFBFBF"/>
              <w:right w:val="none" w:sz="4" w:space="0" w:color="6E6E6E"/>
            </w:tcBorders>
          </w:tcPr>
          <w:p w:rsidR="00BD027C" w:rsidRDefault="00F31213">
            <w:pPr>
              <w:pStyle w:val="ProductList-TableBody"/>
            </w:pPr>
            <w:r>
              <w:lastRenderedPageBreak/>
              <w:t>Microsoft Intune для EDU</w:t>
            </w:r>
            <w:r>
              <w:fldChar w:fldCharType="begin"/>
            </w:r>
            <w:r>
              <w:instrText xml:space="preserve"> XE "Microsoft Intune для EDU" </w:instrText>
            </w:r>
            <w:r>
              <w:fldChar w:fldCharType="end"/>
            </w:r>
            <w:r>
              <w:t xml:space="preserve"> (ліцензія на передплату користувача )</w:t>
            </w:r>
          </w:p>
        </w:tc>
        <w:tc>
          <w:tcPr>
            <w:tcW w:w="980" w:type="dxa"/>
            <w:tcBorders>
              <w:top w:val="dashed" w:sz="4" w:space="0" w:color="949494"/>
              <w:left w:val="none" w:sz="4" w:space="0" w:color="6E6E6E"/>
              <w:bottom w:val="none" w:sz="4" w:space="0" w:color="BFBFBF"/>
              <w:right w:val="single" w:sz="6" w:space="0" w:color="FFFFFF"/>
            </w:tcBorders>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rsidR="00BD027C" w:rsidRDefault="00F31213">
      <w:pPr>
        <w:pStyle w:val="ProductList-Offering1SubSection"/>
        <w:outlineLvl w:val="3"/>
      </w:pPr>
      <w:bookmarkStart w:id="316" w:name="_Sec769"/>
      <w:r>
        <w:t>2. Умови продукту</w:t>
      </w:r>
      <w:bookmarkEnd w:id="316"/>
    </w:p>
    <w:tbl>
      <w:tblPr>
        <w:tblStyle w:val="PURTable"/>
        <w:tblW w:w="0" w:type="dxa"/>
        <w:tblLook w:val="04A0" w:firstRow="1" w:lastRow="0" w:firstColumn="1" w:lastColumn="0" w:noHBand="0" w:noVBand="1"/>
      </w:tblPr>
      <w:tblGrid>
        <w:gridCol w:w="3618"/>
        <w:gridCol w:w="3577"/>
        <w:gridCol w:w="3595"/>
      </w:tblGrid>
      <w:tr w:rsidR="00BD02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w:instrText>
            </w:r>
            <w:r>
              <w:instrText xml:space="preserve">." </w:instrText>
            </w:r>
            <w:r>
              <w:fldChar w:fldCharType="separate"/>
            </w:r>
            <w:r>
              <w:rPr>
                <w:color w:val="0563C1"/>
              </w:rPr>
              <w:t>Умови використання</w:t>
            </w:r>
            <w:r>
              <w:fldChar w:fldCharType="end"/>
            </w:r>
            <w:r>
              <w:t xml:space="preserve">: </w:t>
            </w:r>
            <w:hyperlink r:id="rId133">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w:instrText>
            </w:r>
            <w:r>
              <w:instrText xml:space="preserve">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w:instrText>
            </w:r>
            <w:r>
              <w:instrText xml:space="preserve">Subscription»." </w:instrText>
            </w:r>
            <w:r>
              <w:fldChar w:fldCharType="separate"/>
            </w:r>
            <w:r>
              <w:rPr>
                <w:color w:val="0563C1"/>
              </w:rPr>
              <w:t>Відповідний подовжений строк</w:t>
            </w:r>
            <w:r>
              <w:fldChar w:fldCharType="end"/>
            </w:r>
            <w:r>
              <w:t>: Всі</w:t>
            </w:r>
          </w:p>
        </w:tc>
      </w:tr>
      <w:tr w:rsidR="00BD02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Акції: Н/Д</w:t>
            </w:r>
          </w:p>
        </w:tc>
      </w:tr>
      <w:tr w:rsidR="00BD02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w:instrText>
            </w:r>
            <w:r>
              <w:instrText xml:space="preserve">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усе (окрім Microsoft Intune для EDU (ліцензія на передплату пристрою)) </w:t>
            </w:r>
          </w:p>
        </w:tc>
        <w:tc>
          <w:tcPr>
            <w:tcW w:w="40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 xml:space="preserve">Право на зменшення (реєстраційна форма </w:t>
            </w:r>
            <w:r>
              <w:t>«Server and Cloud Enrollment»): Всі</w:t>
            </w:r>
          </w:p>
        </w:tc>
      </w:tr>
      <w:tr w:rsidR="00BD027C">
        <w:tc>
          <w:tcPr>
            <w:tcW w:w="40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AutoTextList   \s NoStyle \t "Переваги використання для студентів: Установи, які надають ліцензії на відповідний Продукт відповідно до Кількості користувачів в організації, можуть також надавати ліцензії на Продукт для</w:instrText>
            </w:r>
            <w:r>
              <w:instrText xml:space="preserve"> використання Студентами Установи без додаткової плати." </w:instrText>
            </w:r>
            <w:r>
              <w:fldChar w:fldCharType="separate"/>
            </w:r>
            <w:r>
              <w:rPr>
                <w:color w:val="0563C1"/>
              </w:rPr>
              <w:t>Переваги використання для учнів</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w:instrText>
            </w:r>
            <w:r>
              <w:instrText xml:space="preserve">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BD027C">
            <w:pPr>
              <w:pStyle w:val="ProductList-TableBody"/>
            </w:pPr>
          </w:p>
        </w:tc>
      </w:tr>
    </w:tbl>
    <w:p w:rsidR="00BD027C" w:rsidRDefault="00BD027C">
      <w:pPr>
        <w:pStyle w:val="ProductList-Body"/>
      </w:pPr>
    </w:p>
    <w:p w:rsidR="00BD027C" w:rsidRDefault="00F31213">
      <w:pPr>
        <w:pStyle w:val="ProductList-ClauseHeading"/>
        <w:outlineLvl w:val="4"/>
      </w:pPr>
      <w:r>
        <w:t>2.1 Microsoft Intune для EDU (ліцензія на передплату пристрою)</w:t>
      </w:r>
    </w:p>
    <w:p w:rsidR="00BD027C" w:rsidRDefault="00F31213">
      <w:pPr>
        <w:pStyle w:val="ProductList-SubClauseHeading"/>
        <w:outlineLvl w:val="5"/>
      </w:pPr>
      <w:r>
        <w:t>2.1.1 Доступність</w:t>
      </w:r>
    </w:p>
    <w:p w:rsidR="00BD027C" w:rsidRDefault="00F31213">
      <w:pPr>
        <w:pStyle w:val="ProductList-BodyIndented"/>
      </w:pPr>
      <w:r>
        <w:t xml:space="preserve">Microsoft Intune для EDU (ліцензія на передплату пристрою) доступна лише за угодою Microsoft Cloud Agreement (MCA). </w:t>
      </w:r>
    </w:p>
    <w:p w:rsidR="00BD027C" w:rsidRDefault="00BD027C">
      <w:pPr>
        <w:pStyle w:val="ProductList-BodyIndented"/>
      </w:pPr>
    </w:p>
    <w:p w:rsidR="00BD027C" w:rsidRDefault="00F31213">
      <w:pPr>
        <w:pStyle w:val="ProductList-SubClauseHeading"/>
        <w:outlineLvl w:val="5"/>
      </w:pPr>
      <w:r>
        <w:t>2.1.2 Термін дії</w:t>
      </w:r>
    </w:p>
    <w:p w:rsidR="00BD027C" w:rsidRDefault="00F31213">
      <w:pPr>
        <w:pStyle w:val="ProductList-BodyIndented"/>
      </w:pPr>
      <w:r>
        <w:t>Термін дії передплати Microsoft Intune для EDU (ліцензія на передплату пристрою) («Ліцензія на передплату Intune для прис</w:t>
      </w:r>
      <w:r>
        <w:t>трою») становить шість років від дати замовлення. Якщо ліцензія на передплату Intune для пристрою продовжується після закінчення терміну MCA на придбання ліцензії Intune для пристрою, умови MCA продовжать діяти відповідно до тривалості ліцензії Intune на п</w:t>
      </w:r>
      <w:r>
        <w:t>ередплату пристрою.</w:t>
      </w:r>
    </w:p>
    <w:p w:rsidR="00BD027C" w:rsidRDefault="00BD027C">
      <w:pPr>
        <w:pStyle w:val="ProductList-BodyIndented"/>
      </w:pPr>
    </w:p>
    <w:p w:rsidR="00BD027C" w:rsidRDefault="00F31213">
      <w:pPr>
        <w:pStyle w:val="ProductList-SubClauseHeading"/>
        <w:outlineLvl w:val="5"/>
      </w:pPr>
      <w:r>
        <w:t>2.1.3 Перепризначення</w:t>
      </w:r>
    </w:p>
    <w:p w:rsidR="00BD027C" w:rsidRDefault="00F31213">
      <w:pPr>
        <w:pStyle w:val="ProductList-BodyIndented"/>
      </w:pPr>
      <w:r>
        <w:t>Передплату Microsoft Intune для EDU (ліцензія на передплату для пристрою) можна перепризначити на новий пристрій лише в разі відмови апаратного забезпечення пристрою, для якого раніше призначалася ліцензія на пере</w:t>
      </w:r>
      <w:r>
        <w:t>дплату Intune для пристрою.</w:t>
      </w:r>
    </w:p>
    <w:p w:rsidR="00BD027C" w:rsidRDefault="00BD027C">
      <w:pPr>
        <w:pStyle w:val="ProductList-BodyIndented"/>
        <w:jc w:val="right"/>
      </w:pPr>
    </w:p>
    <w:tbl>
      <w:tblPr>
        <w:tblStyle w:val="PURTable0"/>
        <w:tblW w:w="0" w:type="dxa"/>
        <w:tblLook w:val="04A0" w:firstRow="1" w:lastRow="0" w:firstColumn="1" w:lastColumn="0" w:noHBand="0" w:noVBand="1"/>
      </w:tblPr>
      <w:tblGrid>
        <w:gridCol w:w="10440"/>
      </w:tblGrid>
      <w:tr w:rsidR="00BD027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D027C" w:rsidRDefault="00F31213">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BD027C" w:rsidRDefault="00BD027C">
      <w:pPr>
        <w:pStyle w:val="ProductList-BodyIndented"/>
      </w:pPr>
    </w:p>
    <w:p w:rsidR="00BD027C" w:rsidRDefault="00F31213">
      <w:pPr>
        <w:pStyle w:val="ProductList-Offering2HeadingNoBorder"/>
        <w:outlineLvl w:val="2"/>
      </w:pPr>
      <w:bookmarkStart w:id="317" w:name="_Sec672"/>
      <w:r>
        <w:t>Microsoft Learning</w:t>
      </w:r>
      <w:bookmarkEnd w:id="317"/>
      <w:r>
        <w:fldChar w:fldCharType="begin"/>
      </w:r>
      <w:r>
        <w:instrText xml:space="preserve"> TC "</w:instrText>
      </w:r>
      <w:bookmarkStart w:id="318" w:name="_Toc478649841"/>
      <w:r>
        <w:instrText>Microsoft Learning</w:instrText>
      </w:r>
      <w:bookmarkEnd w:id="318"/>
      <w:r>
        <w:instrText>" \l 3</w:instrText>
      </w:r>
      <w:r>
        <w:fldChar w:fldCharType="end"/>
      </w:r>
    </w:p>
    <w:p w:rsidR="00BD027C" w:rsidRDefault="00F31213">
      <w:pPr>
        <w:pStyle w:val="ProductList-Offering1SubSection"/>
        <w:outlineLvl w:val="3"/>
      </w:pPr>
      <w:bookmarkStart w:id="319" w:name="_Sec728"/>
      <w:r>
        <w:t>1. Доступність програм</w:t>
      </w:r>
      <w:bookmarkEnd w:id="319"/>
    </w:p>
    <w:tbl>
      <w:tblPr>
        <w:tblStyle w:val="PURTable"/>
        <w:tblW w:w="0" w:type="dxa"/>
        <w:tblLook w:val="04A0" w:firstRow="1" w:lastRow="0" w:firstColumn="1" w:lastColumn="0" w:noHBand="0" w:noVBand="1"/>
      </w:tblPr>
      <w:tblGrid>
        <w:gridCol w:w="4471"/>
        <w:gridCol w:w="789"/>
        <w:gridCol w:w="789"/>
        <w:gridCol w:w="795"/>
        <w:gridCol w:w="705"/>
        <w:gridCol w:w="828"/>
        <w:gridCol w:w="821"/>
        <w:gridCol w:w="799"/>
        <w:gridCol w:w="787"/>
      </w:tblGrid>
      <w:tr w:rsidR="00BD027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D027C" w:rsidRDefault="00F31213">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"Open Lice</w:instrText>
            </w:r>
            <w:r>
              <w:instrText xml:space="preserv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w:instrText>
            </w:r>
            <w:r>
              <w:instrText xml:space="preserve">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"Реєстраційна форма «Enrollment f</w:instrText>
            </w:r>
            <w:r>
              <w:instrText xml:space="preserve">or Education Solutions»" </w:instrText>
            </w:r>
            <w:r>
              <w:fldChar w:fldCharType="separate"/>
            </w:r>
            <w:r>
              <w:rPr>
                <w:color w:val="FFFFFF"/>
              </w:rPr>
              <w:t>EES</w:t>
            </w:r>
            <w:r>
              <w:fldChar w:fldCharType="end"/>
            </w:r>
          </w:p>
        </w:tc>
      </w:tr>
      <w:tr w:rsidR="00BD027C">
        <w:tc>
          <w:tcPr>
            <w:tcW w:w="5020" w:type="dxa"/>
            <w:tcBorders>
              <w:top w:val="single" w:sz="6" w:space="0" w:color="FFFFFF"/>
              <w:left w:val="none" w:sz="4" w:space="0" w:color="6E6E6E"/>
              <w:bottom w:val="dashed" w:sz="4" w:space="0" w:color="BFBFBF"/>
              <w:right w:val="none" w:sz="4" w:space="0" w:color="6E6E6E"/>
            </w:tcBorders>
          </w:tcPr>
          <w:p w:rsidR="00BD027C" w:rsidRDefault="00F31213">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BD027C" w:rsidRDefault="00F31213">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BD02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BD027C">
        <w:tc>
          <w:tcPr>
            <w:tcW w:w="5020" w:type="dxa"/>
            <w:tcBorders>
              <w:top w:val="dashed" w:sz="4" w:space="0" w:color="BFBFBF"/>
              <w:left w:val="none" w:sz="4" w:space="0" w:color="6E6E6E"/>
              <w:bottom w:val="dashed" w:sz="4" w:space="0" w:color="BFBFBF"/>
              <w:right w:val="none" w:sz="4" w:space="0" w:color="6E6E6E"/>
            </w:tcBorders>
          </w:tcPr>
          <w:p w:rsidR="00BD027C" w:rsidRDefault="00F31213">
            <w:pPr>
              <w:pStyle w:val="ProductList-TableBody"/>
            </w:pPr>
            <w:r>
              <w:t>Microsoft Learning MCP 1 Exam Vouchers</w:t>
            </w:r>
            <w:r>
              <w:fldChar w:fldCharType="begin"/>
            </w:r>
            <w:r>
              <w:instrText xml:space="preserve"> XE "Microsoft Learning MCP 1 Exam Vouchers" </w:instrText>
            </w:r>
            <w:r>
              <w:fldChar w:fldCharType="end"/>
            </w:r>
            <w:r>
              <w:t xml:space="preserve"> (Ліцензія на передплату, «на служби»)</w:t>
            </w:r>
          </w:p>
        </w:tc>
        <w:tc>
          <w:tcPr>
            <w:tcW w:w="860" w:type="dxa"/>
            <w:tcBorders>
              <w:top w:val="dashed" w:sz="4" w:space="0" w:color="BFBFBF"/>
              <w:left w:val="none" w:sz="4" w:space="0" w:color="6E6E6E"/>
              <w:bottom w:val="dashed" w:sz="4" w:space="0" w:color="BFBFBF"/>
              <w:right w:val="single" w:sz="6" w:space="0" w:color="FFFFFF"/>
            </w:tcBorders>
          </w:tcPr>
          <w:p w:rsidR="00BD027C" w:rsidRDefault="00F3121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BD02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BD027C">
        <w:tc>
          <w:tcPr>
            <w:tcW w:w="5020" w:type="dxa"/>
            <w:tcBorders>
              <w:top w:val="dashed" w:sz="4" w:space="0" w:color="BFBFBF"/>
              <w:left w:val="none" w:sz="4" w:space="0" w:color="6E6E6E"/>
              <w:bottom w:val="dashed" w:sz="4" w:space="0" w:color="BFBFBF"/>
              <w:right w:val="none" w:sz="4" w:space="0" w:color="6E6E6E"/>
            </w:tcBorders>
          </w:tcPr>
          <w:p w:rsidR="00BD027C" w:rsidRDefault="00F31213">
            <w:pPr>
              <w:pStyle w:val="ProductList-TableBody"/>
            </w:pPr>
            <w:r>
              <w:t>Microsoft Learning MCP 30 Exam Vouchers</w:t>
            </w:r>
            <w:r>
              <w:fldChar w:fldCharType="begin"/>
            </w:r>
            <w:r>
              <w:instrText xml:space="preserve"> XE "Microsoft Learning MCP 30 Exam Vouchers"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BD027C" w:rsidRDefault="00F31213">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BD02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BD027C">
        <w:tc>
          <w:tcPr>
            <w:tcW w:w="5020" w:type="dxa"/>
            <w:tcBorders>
              <w:top w:val="dashed" w:sz="4" w:space="0" w:color="BFBFBF"/>
              <w:left w:val="none" w:sz="4" w:space="0" w:color="6E6E6E"/>
              <w:bottom w:val="dashed" w:sz="4" w:space="0" w:color="BFBFBF"/>
              <w:right w:val="none" w:sz="4" w:space="0" w:color="6E6E6E"/>
            </w:tcBorders>
          </w:tcPr>
          <w:p w:rsidR="00BD027C" w:rsidRDefault="00F31213">
            <w:pPr>
              <w:pStyle w:val="ProductList-TableBody"/>
            </w:pPr>
            <w:r>
              <w:t>Ліцензія Microsoft Learning MTA/MCA Certification 125 Exam Site License</w:t>
            </w:r>
            <w:r>
              <w:fldChar w:fldCharType="begin"/>
            </w:r>
            <w:r>
              <w:instrText xml:space="preserve"> XE "</w:instrText>
            </w:r>
            <w:r>
              <w:instrText xml:space="preserve">Ліцензія Microsoft Learning MTA/MCA Certification 125 Exam Site License" </w:instrText>
            </w:r>
            <w:r>
              <w:fldChar w:fldCharType="end"/>
            </w:r>
            <w:r>
              <w:t xml:space="preserve"> (Services SL)</w:t>
            </w:r>
          </w:p>
        </w:tc>
        <w:tc>
          <w:tcPr>
            <w:tcW w:w="860" w:type="dxa"/>
            <w:tcBorders>
              <w:top w:val="dashed" w:sz="4" w:space="0" w:color="BFBFBF"/>
              <w:left w:val="none" w:sz="4" w:space="0" w:color="6E6E6E"/>
              <w:bottom w:val="dashed" w:sz="4" w:space="0" w:color="BFBFBF"/>
              <w:right w:val="single" w:sz="6" w:space="0" w:color="FFFFFF"/>
            </w:tcBorders>
          </w:tcPr>
          <w:p w:rsidR="00BD027C" w:rsidRDefault="00F31213">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BD02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BD027C">
        <w:tc>
          <w:tcPr>
            <w:tcW w:w="5020" w:type="dxa"/>
            <w:tcBorders>
              <w:top w:val="dashed" w:sz="4" w:space="0" w:color="BFBFBF"/>
              <w:left w:val="none" w:sz="4" w:space="0" w:color="6E6E6E"/>
              <w:bottom w:val="dashed" w:sz="4" w:space="0" w:color="BFBFBF"/>
              <w:right w:val="none" w:sz="4" w:space="0" w:color="6E6E6E"/>
            </w:tcBorders>
          </w:tcPr>
          <w:p w:rsidR="00BD027C" w:rsidRDefault="00F31213">
            <w:pPr>
              <w:pStyle w:val="ProductList-TableBody"/>
            </w:pPr>
            <w:r>
              <w:t>Ліцензія Microsoft Learning MOS/MCE Certification 125 Exam Site License</w:t>
            </w:r>
            <w:r>
              <w:fldChar w:fldCharType="begin"/>
            </w:r>
            <w:r>
              <w:instrText xml:space="preserve"> XE "Ліцензія Microsoft Learning MOS/MCE Certification 125 Exam Site License" </w:instrText>
            </w:r>
            <w:r>
              <w:fldChar w:fldCharType="end"/>
            </w:r>
            <w:r>
              <w:t xml:space="preserve"> (Services SL)</w:t>
            </w:r>
          </w:p>
        </w:tc>
        <w:tc>
          <w:tcPr>
            <w:tcW w:w="860" w:type="dxa"/>
            <w:tcBorders>
              <w:top w:val="dashed" w:sz="4" w:space="0" w:color="BFBFBF"/>
              <w:left w:val="none" w:sz="4" w:space="0" w:color="6E6E6E"/>
              <w:bottom w:val="dashed" w:sz="4" w:space="0" w:color="BFBFBF"/>
              <w:right w:val="single" w:sz="6" w:space="0" w:color="FFFFFF"/>
            </w:tcBorders>
          </w:tcPr>
          <w:p w:rsidR="00BD027C" w:rsidRDefault="00F31213">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BD02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w:instrText>
            </w:r>
            <w:r>
              <w:instrText xml:space="preserve">le \t "Додатковий продукт" </w:instrText>
            </w:r>
            <w:r>
              <w:fldChar w:fldCharType="separate"/>
            </w:r>
            <w:r>
              <w:rPr>
                <w:color w:val="000000"/>
              </w:rPr>
              <w:t xml:space="preserve"> A</w:t>
            </w:r>
            <w:r>
              <w:fldChar w:fldCharType="end"/>
            </w:r>
          </w:p>
        </w:tc>
      </w:tr>
      <w:tr w:rsidR="00BD027C">
        <w:tc>
          <w:tcPr>
            <w:tcW w:w="5020" w:type="dxa"/>
            <w:tcBorders>
              <w:top w:val="dashed" w:sz="4" w:space="0" w:color="BFBFBF"/>
              <w:left w:val="none" w:sz="4" w:space="0" w:color="6E6E6E"/>
              <w:bottom w:val="none" w:sz="4" w:space="0" w:color="BFBFBF"/>
              <w:right w:val="none" w:sz="4" w:space="0" w:color="6E6E6E"/>
            </w:tcBorders>
          </w:tcPr>
          <w:p w:rsidR="00BD027C" w:rsidRDefault="00F31213">
            <w:pPr>
              <w:pStyle w:val="ProductList-TableBody"/>
            </w:pPr>
            <w:r>
              <w:t>Ліцензія Microsoft Learning MOS/MTA/MCE Certification 500 Exam Site License</w:t>
            </w:r>
            <w:r>
              <w:fldChar w:fldCharType="begin"/>
            </w:r>
            <w:r>
              <w:instrText xml:space="preserve"> XE "Ліцензія Microsoft Learning MOS/MTA/MCE Certification 500 Exam Site License" </w:instrText>
            </w:r>
            <w:r>
              <w:fldChar w:fldCharType="end"/>
            </w:r>
            <w:r>
              <w:t xml:space="preserve"> (Services SL)</w:t>
            </w:r>
          </w:p>
        </w:tc>
        <w:tc>
          <w:tcPr>
            <w:tcW w:w="860" w:type="dxa"/>
            <w:tcBorders>
              <w:top w:val="dashed" w:sz="4" w:space="0" w:color="BFBFBF"/>
              <w:left w:val="none" w:sz="4" w:space="0" w:color="6E6E6E"/>
              <w:bottom w:val="none" w:sz="4" w:space="0" w:color="BFBFBF"/>
              <w:right w:val="single" w:sz="6" w:space="0" w:color="FFFFFF"/>
            </w:tcBorders>
          </w:tcPr>
          <w:p w:rsidR="00BD027C" w:rsidRDefault="00F31213">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BD02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rsidR="00BD027C" w:rsidRDefault="00F31213">
      <w:pPr>
        <w:pStyle w:val="ProductList-Offering1SubSection"/>
        <w:outlineLvl w:val="3"/>
      </w:pPr>
      <w:bookmarkStart w:id="320" w:name="_Sec783"/>
      <w:r>
        <w:t>2. Умови продукту</w:t>
      </w:r>
      <w:bookmarkEnd w:id="320"/>
    </w:p>
    <w:tbl>
      <w:tblPr>
        <w:tblStyle w:val="PURTable"/>
        <w:tblW w:w="0" w:type="dxa"/>
        <w:tblLook w:val="04A0" w:firstRow="1" w:lastRow="0" w:firstColumn="1" w:lastColumn="0" w:noHBand="0" w:noVBand="1"/>
      </w:tblPr>
      <w:tblGrid>
        <w:gridCol w:w="3618"/>
        <w:gridCol w:w="3577"/>
        <w:gridCol w:w="3595"/>
      </w:tblGrid>
      <w:tr w:rsidR="00BD02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 xml:space="preserve">Умови </w:t>
            </w:r>
            <w:r>
              <w:rPr>
                <w:color w:val="0563C1"/>
              </w:rPr>
              <w:t>використання</w:t>
            </w:r>
            <w:r>
              <w:fldChar w:fldCharType="end"/>
            </w:r>
            <w:r>
              <w:t xml:space="preserve">: </w:t>
            </w:r>
            <w:hyperlink r:id="rId134">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w:instrText>
            </w:r>
            <w:r>
              <w:instrText xml:space="preserve">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Відповідний подовжений строк: Н/Д</w:t>
            </w:r>
          </w:p>
        </w:tc>
      </w:tr>
      <w:tr w:rsidR="00BD02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Акції: Н/Д</w:t>
            </w:r>
          </w:p>
        </w:tc>
      </w:tr>
      <w:tr w:rsidR="00BD02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Право на зменшення: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Право на зменшення</w:t>
            </w:r>
            <w:r>
              <w:rPr>
                <w:color w:val="404040"/>
              </w:rPr>
              <w:t xml:space="preserve"> (реєстраційна форма «Server and Cloud Enrollment»): Н/Д</w:t>
            </w:r>
          </w:p>
        </w:tc>
      </w:tr>
      <w:tr w:rsidR="00BD02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BD027C">
            <w:pPr>
              <w:pStyle w:val="ProductList-TableBody"/>
            </w:pPr>
          </w:p>
        </w:tc>
      </w:tr>
    </w:tbl>
    <w:p w:rsidR="00BD027C" w:rsidRDefault="00BD027C">
      <w:pPr>
        <w:pStyle w:val="ProductList-Body"/>
      </w:pPr>
    </w:p>
    <w:p w:rsidR="00BD027C" w:rsidRDefault="00F31213">
      <w:pPr>
        <w:pStyle w:val="ProductList-ClauseHeading"/>
        <w:outlineLvl w:val="4"/>
      </w:pPr>
      <w:r>
        <w:t>2.1 Ваучери</w:t>
      </w:r>
    </w:p>
    <w:p w:rsidR="00BD027C" w:rsidRDefault="00F31213">
      <w:pPr>
        <w:pStyle w:val="ProductList-Body"/>
      </w:pPr>
      <w:r>
        <w:t xml:space="preserve">Ваучери надаються в разі придбання та діють протягом 12 місяців від дати придбання. </w:t>
      </w:r>
    </w:p>
    <w:p w:rsidR="00BD027C" w:rsidRDefault="00BD027C">
      <w:pPr>
        <w:pStyle w:val="ProductList-Body"/>
      </w:pPr>
    </w:p>
    <w:p w:rsidR="00BD027C" w:rsidRDefault="00F31213">
      <w:pPr>
        <w:pStyle w:val="ProductList-ClauseHeading"/>
        <w:outlineLvl w:val="4"/>
      </w:pPr>
      <w:r>
        <w:t xml:space="preserve">2.2 Ліцензія Microsoft Office </w:t>
      </w:r>
      <w:r>
        <w:t>Specialist (MOS) Microsoft Technology Associate (MTA) and Microsoft Certification Educator (MCE) Exam Site License</w:t>
      </w:r>
    </w:p>
    <w:p w:rsidR="00BD027C" w:rsidRDefault="00F31213">
      <w:pPr>
        <w:pStyle w:val="ProductList-Body"/>
      </w:pPr>
      <w:r>
        <w:t xml:space="preserve">Клієнт має бути тестовим центром компанії Certiport або Pearson VUE, авторизованим для проведення іспитів MOS чи MTA за локальною </w:t>
      </w:r>
      <w:r>
        <w:fldChar w:fldCharType="begin"/>
      </w:r>
      <w:r>
        <w:instrText xml:space="preserve"> AutoTextLi</w:instrText>
      </w:r>
      <w:r>
        <w:instrText xml:space="preserve">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Термін дії </w:t>
      </w:r>
      <w:r>
        <w:fldChar w:fldCharType="begin"/>
      </w:r>
      <w:r>
        <w:instrText xml:space="preserve"> AutoTextList   \s NoStyle \t "«Ліцензія» означає право на завантаження, інсталяцію, використання</w:instrText>
      </w:r>
      <w:r>
        <w:instrText xml:space="preserve"> Продукту, а також отримання до нього доступу." </w:instrText>
      </w:r>
      <w:r>
        <w:fldChar w:fldCharType="separate"/>
      </w:r>
      <w:r>
        <w:rPr>
          <w:color w:val="0563C1"/>
        </w:rPr>
        <w:t>Ліцензії</w:t>
      </w:r>
      <w:r>
        <w:fldChar w:fldCharType="end"/>
      </w:r>
      <w:r>
        <w:t xml:space="preserve"> веб-сайту завершується через 12 місяців після дати її придбання. Будь-які непроведені іспити буде скасовано </w:t>
      </w:r>
      <w:r>
        <w:lastRenderedPageBreak/>
        <w:t xml:space="preserve">наприкінці терміну дії. Клієнти, які є освітніми установами, можуть проводити іспити за </w:t>
      </w:r>
      <w:r>
        <w:t>локальною ліцензією лише для викладачів і зареєстрованих студентів.</w:t>
      </w:r>
    </w:p>
    <w:p w:rsidR="00BD027C" w:rsidRDefault="00BD027C">
      <w:pPr>
        <w:pStyle w:val="ProductList-Body"/>
        <w:jc w:val="right"/>
      </w:pPr>
    </w:p>
    <w:tbl>
      <w:tblPr>
        <w:tblStyle w:val="PURTable"/>
        <w:tblW w:w="0" w:type="dxa"/>
        <w:tblLook w:val="04A0" w:firstRow="1" w:lastRow="0" w:firstColumn="1" w:lastColumn="0" w:noHBand="0" w:noVBand="1"/>
      </w:tblPr>
      <w:tblGrid>
        <w:gridCol w:w="10800"/>
      </w:tblGrid>
      <w:tr w:rsidR="00BD027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D027C" w:rsidRDefault="00F31213">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BD027C" w:rsidRDefault="00BD027C">
      <w:pPr>
        <w:pStyle w:val="ProductList-Body"/>
      </w:pPr>
    </w:p>
    <w:p w:rsidR="00BD027C" w:rsidRDefault="00F31213">
      <w:pPr>
        <w:pStyle w:val="ProductList-Offering2HeadingNoBorder"/>
        <w:outlineLvl w:val="2"/>
      </w:pPr>
      <w:bookmarkStart w:id="321" w:name="_Sec1148"/>
      <w:r>
        <w:t>Minecraft: Education Edition</w:t>
      </w:r>
      <w:bookmarkEnd w:id="321"/>
      <w:r>
        <w:fldChar w:fldCharType="begin"/>
      </w:r>
      <w:r>
        <w:instrText xml:space="preserve"> TC "</w:instrText>
      </w:r>
      <w:bookmarkStart w:id="322" w:name="_Toc478649842"/>
      <w:r>
        <w:instrText>Minecraft: Education Edition</w:instrText>
      </w:r>
      <w:bookmarkEnd w:id="322"/>
      <w:r>
        <w:instrText>" \l 3</w:instrText>
      </w:r>
      <w:r>
        <w:fldChar w:fldCharType="end"/>
      </w:r>
    </w:p>
    <w:p w:rsidR="00BD027C" w:rsidRDefault="00F31213">
      <w:pPr>
        <w:pStyle w:val="ProductList-Offering1SubSection"/>
        <w:outlineLvl w:val="3"/>
      </w:pPr>
      <w:bookmarkStart w:id="323" w:name="_Sec1149"/>
      <w:r>
        <w:t>1. Доступність програм</w:t>
      </w:r>
      <w:bookmarkEnd w:id="323"/>
    </w:p>
    <w:tbl>
      <w:tblPr>
        <w:tblStyle w:val="PURTable"/>
        <w:tblW w:w="0" w:type="dxa"/>
        <w:tblLook w:val="04A0" w:firstRow="1" w:lastRow="0" w:firstColumn="1" w:lastColumn="0" w:noHBand="0" w:noVBand="1"/>
      </w:tblPr>
      <w:tblGrid>
        <w:gridCol w:w="4445"/>
        <w:gridCol w:w="791"/>
        <w:gridCol w:w="782"/>
        <w:gridCol w:w="797"/>
        <w:gridCol w:w="706"/>
        <w:gridCol w:w="829"/>
        <w:gridCol w:w="822"/>
        <w:gridCol w:w="801"/>
        <w:gridCol w:w="811"/>
      </w:tblGrid>
      <w:tr w:rsidR="00BD027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D027C" w:rsidRDefault="00F31213">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"Угода Open Value та Open </w:instrText>
            </w:r>
            <w:r>
              <w:instrText xml:space="preserve">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027C" w:rsidRDefault="00F31213">
            <w:pPr>
              <w:pStyle w:val="ProductList-TableBody"/>
              <w:jc w:val="center"/>
            </w:pPr>
            <w:r>
              <w:fldChar w:fldCharType="begin"/>
            </w:r>
            <w:r>
              <w:instrText xml:space="preserve"> AutoTextList   \s NoSt</w:instrText>
            </w:r>
            <w:r>
              <w:instrText xml:space="preserve">yle \t "Реєстраційна форма «Enrollment for Education Solutions»" </w:instrText>
            </w:r>
            <w:r>
              <w:fldChar w:fldCharType="separate"/>
            </w:r>
            <w:r>
              <w:rPr>
                <w:color w:val="FFFFFF"/>
              </w:rPr>
              <w:t>EES</w:t>
            </w:r>
            <w:r>
              <w:fldChar w:fldCharType="end"/>
            </w:r>
          </w:p>
        </w:tc>
      </w:tr>
      <w:tr w:rsidR="00BD027C">
        <w:tc>
          <w:tcPr>
            <w:tcW w:w="5020" w:type="dxa"/>
            <w:tcBorders>
              <w:top w:val="single" w:sz="6" w:space="0" w:color="FFFFFF"/>
              <w:left w:val="none" w:sz="4" w:space="0" w:color="6E6E6E"/>
              <w:bottom w:val="none" w:sz="4" w:space="0" w:color="BFBFBF"/>
              <w:right w:val="none" w:sz="4" w:space="0" w:color="6E6E6E"/>
            </w:tcBorders>
          </w:tcPr>
          <w:p w:rsidR="00BD027C" w:rsidRDefault="00F31213">
            <w:pPr>
              <w:pStyle w:val="ProductList-TableBody"/>
            </w:pPr>
            <w:r>
              <w:rPr>
                <w:color w:val="000000"/>
              </w:rPr>
              <w:t>Minecraft: Education Edition</w:t>
            </w:r>
            <w:r>
              <w:fldChar w:fldCharType="begin"/>
            </w:r>
            <w:r>
              <w:instrText xml:space="preserve"> XE "Minecraft: Education Edition"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BD027C" w:rsidRDefault="00F3121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27C" w:rsidRDefault="00F31213">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rsidR="00BD027C" w:rsidRDefault="00F31213">
      <w:pPr>
        <w:pStyle w:val="ProductList-Offering1SubSection"/>
        <w:outlineLvl w:val="3"/>
      </w:pPr>
      <w:bookmarkStart w:id="324" w:name="_Sec1150"/>
      <w:r>
        <w:t>2. Умови продукту</w:t>
      </w:r>
      <w:bookmarkEnd w:id="324"/>
    </w:p>
    <w:tbl>
      <w:tblPr>
        <w:tblStyle w:val="PURTable"/>
        <w:tblW w:w="0" w:type="dxa"/>
        <w:tblLook w:val="04A0" w:firstRow="1" w:lastRow="0" w:firstColumn="1" w:lastColumn="0" w:noHBand="0" w:noVBand="1"/>
      </w:tblPr>
      <w:tblGrid>
        <w:gridCol w:w="3614"/>
        <w:gridCol w:w="3585"/>
        <w:gridCol w:w="3591"/>
      </w:tblGrid>
      <w:tr w:rsidR="00BD02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35">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BD027C" w:rsidRDefault="00F31213">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w:instrText>
            </w:r>
            <w:r>
              <w:instrText xml:space="preserve">ів: Програма, Сервер і Система." </w:instrText>
            </w:r>
            <w:r>
              <w:fldChar w:fldCharType="separate"/>
            </w:r>
            <w:r>
              <w:rPr>
                <w:color w:val="0563C1"/>
              </w:rPr>
              <w:t>Група Продуктів</w:t>
            </w:r>
            <w:r>
              <w:fldChar w:fldCharType="end"/>
            </w:r>
            <w:r>
              <w:t>: Застосування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Відповідний подовжений строк: Н/Д</w:t>
            </w:r>
          </w:p>
        </w:tc>
      </w:tr>
      <w:tr w:rsidR="00BD02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Акції: Н/Д</w:t>
            </w:r>
          </w:p>
        </w:tc>
      </w:tr>
      <w:tr w:rsidR="00BD02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Право на зменшення: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Право на зменшення (реєстраційн</w:t>
            </w:r>
            <w:r>
              <w:rPr>
                <w:color w:val="404040"/>
              </w:rPr>
              <w:t>а форма «Server and Cloud Enrollment»): Н/Д</w:t>
            </w:r>
          </w:p>
        </w:tc>
      </w:tr>
      <w:tr w:rsidR="00BD02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F31213">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27C" w:rsidRDefault="00BD027C">
            <w:pPr>
              <w:pStyle w:val="ProductList-TableBody"/>
            </w:pPr>
          </w:p>
        </w:tc>
      </w:tr>
    </w:tbl>
    <w:p w:rsidR="00BD027C" w:rsidRDefault="00BD027C">
      <w:pPr>
        <w:pStyle w:val="ProductList-Body"/>
      </w:pPr>
    </w:p>
    <w:p w:rsidR="00BD027C" w:rsidRDefault="00F31213">
      <w:pPr>
        <w:pStyle w:val="ProductList-ClauseHeading"/>
        <w:outlineLvl w:val="4"/>
      </w:pPr>
      <w:r>
        <w:t>2.1 Доступність безкоштовної пропозиції Student Offering</w:t>
      </w:r>
    </w:p>
    <w:p w:rsidR="00BD027C" w:rsidRDefault="00F31213">
      <w:pPr>
        <w:pStyle w:val="ProductList-Body"/>
      </w:pPr>
      <w:r>
        <w:t>Навчальні заклади можуть безкоштовно отримати Ліцензії на Minecraft: Education Edition для студентів, якщо вони придбали Ліцензії на Minecraft: Education Edition Faculty для всіх працівників і персоналу. За допомогою ліцензій, отриманих таким чином, не мож</w:t>
      </w:r>
      <w:r>
        <w:t>на виконати будь-які вимоги до замовлень.</w:t>
      </w:r>
    </w:p>
    <w:p w:rsidR="00BD027C" w:rsidRDefault="00BD027C">
      <w:pPr>
        <w:pStyle w:val="ProductList-Body"/>
        <w:jc w:val="right"/>
      </w:pPr>
    </w:p>
    <w:tbl>
      <w:tblPr>
        <w:tblStyle w:val="PURTable"/>
        <w:tblW w:w="0" w:type="dxa"/>
        <w:tblLook w:val="04A0" w:firstRow="1" w:lastRow="0" w:firstColumn="1" w:lastColumn="0" w:noHBand="0" w:noVBand="1"/>
      </w:tblPr>
      <w:tblGrid>
        <w:gridCol w:w="10800"/>
      </w:tblGrid>
      <w:tr w:rsidR="00BD027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D027C" w:rsidRDefault="00F31213">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BD027C" w:rsidRDefault="00BD027C">
      <w:pPr>
        <w:pStyle w:val="ProductList-Body"/>
      </w:pPr>
    </w:p>
    <w:p w:rsidR="00BD027C" w:rsidRDefault="00BD027C">
      <w:pPr>
        <w:sectPr w:rsidR="00BD027C">
          <w:headerReference w:type="default" r:id="rId136"/>
          <w:footerReference w:type="default" r:id="rId137"/>
          <w:type w:val="continuous"/>
          <w:pgSz w:w="12240" w:h="15840" w:code="1"/>
          <w:pgMar w:top="1170" w:right="720" w:bottom="720" w:left="720" w:header="432" w:footer="288" w:gutter="0"/>
          <w:cols w:space="360"/>
        </w:sectPr>
      </w:pPr>
    </w:p>
    <w:p w:rsidR="00BD027C" w:rsidRDefault="00F31213">
      <w:pPr>
        <w:pStyle w:val="ProductList-SectionHeading"/>
        <w:pageBreakBefore/>
        <w:outlineLvl w:val="0"/>
      </w:pPr>
      <w:bookmarkStart w:id="325" w:name="_Sec549"/>
      <w:bookmarkEnd w:id="219"/>
      <w:r>
        <w:lastRenderedPageBreak/>
        <w:t>Глосарій</w:t>
      </w:r>
      <w:r>
        <w:fldChar w:fldCharType="begin"/>
      </w:r>
      <w:r>
        <w:instrText xml:space="preserve"> TC "</w:instrText>
      </w:r>
      <w:bookmarkStart w:id="326" w:name="_Toc478649843"/>
      <w:r>
        <w:instrText>Глосарій</w:instrText>
      </w:r>
      <w:bookmarkEnd w:id="326"/>
      <w:r>
        <w:instrText>" \l 1</w:instrText>
      </w:r>
      <w:r>
        <w:fldChar w:fldCharType="end"/>
      </w:r>
    </w:p>
    <w:p w:rsidR="00BD027C" w:rsidRDefault="00F31213">
      <w:pPr>
        <w:pStyle w:val="ProductList-Offering1Heading"/>
        <w:outlineLvl w:val="1"/>
      </w:pPr>
      <w:bookmarkStart w:id="327" w:name="_Sec550"/>
      <w:r>
        <w:t>Характеристики</w:t>
      </w:r>
      <w:bookmarkEnd w:id="327"/>
      <w:r>
        <w:fldChar w:fldCharType="begin"/>
      </w:r>
      <w:r>
        <w:instrText xml:space="preserve"> TC "</w:instrText>
      </w:r>
      <w:bookmarkStart w:id="328" w:name="_Toc478649844"/>
      <w:r>
        <w:instrText>Характеристики</w:instrText>
      </w:r>
      <w:bookmarkEnd w:id="328"/>
      <w:r>
        <w:instrText>" \l 2</w:instrText>
      </w:r>
      <w:r>
        <w:fldChar w:fldCharType="end"/>
      </w:r>
    </w:p>
    <w:p w:rsidR="00BD027C" w:rsidRDefault="00F31213">
      <w:pPr>
        <w:pStyle w:val="ProductList-BodySpaced"/>
      </w:pPr>
      <w:r>
        <w:t>Характерист</w:t>
      </w:r>
      <w:r>
        <w:t>ики визначено в таблицях у кожному Записі товару. Вони вказують права або умови, що застосовуються до Продуктів.</w:t>
      </w:r>
    </w:p>
    <w:p w:rsidR="00BD027C" w:rsidRDefault="00BD027C">
      <w:pPr>
        <w:pStyle w:val="ProductList-BodySpaced"/>
      </w:pPr>
    </w:p>
    <w:p w:rsidR="00BD027C" w:rsidRDefault="00F31213">
      <w:pPr>
        <w:pStyle w:val="ProductList-BodySpaced"/>
      </w:pPr>
      <w:r>
        <w:rPr>
          <w:b/>
          <w:color w:val="00188F"/>
        </w:rPr>
        <w:t>Додаткове програмне забезпечення</w:t>
      </w:r>
      <w:r>
        <w:t>.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w:t>
      </w:r>
    </w:p>
    <w:p w:rsidR="00BD027C" w:rsidRDefault="00F31213">
      <w:pPr>
        <w:pStyle w:val="ProductList-BodySpaced"/>
      </w:pPr>
      <w:r>
        <w:rPr>
          <w:b/>
          <w:color w:val="00188F"/>
        </w:rPr>
        <w:t>Обов’язкова ліцензія для доступу клієнтів</w:t>
      </w:r>
      <w:r>
        <w:t>: указує, чи вимагає Се</w:t>
      </w:r>
      <w:r>
        <w:t>рверний продукт ліцензії доступу клієнта для доступу користувачів і пристроїв.</w:t>
      </w:r>
    </w:p>
    <w:p w:rsidR="00BD027C" w:rsidRDefault="00F31213">
      <w:pPr>
        <w:pStyle w:val="ProductList-BodySpaced"/>
      </w:pPr>
      <w:r>
        <w:rPr>
          <w:b/>
          <w:color w:val="00188F"/>
        </w:rPr>
        <w:t>Аварійне відновлення</w:t>
      </w:r>
      <w:r>
        <w:t xml:space="preserve">: права, які дають змогу клієнтам із Підтримкою програмного забезпечення використовувати програмне забезпечення для цілей відновлення після збою; докладніше </w:t>
      </w:r>
      <w:r>
        <w:t xml:space="preserve">див. у розділі </w:t>
      </w:r>
      <w:hyperlink w:anchor="_Sec588">
        <w:r>
          <w:rPr>
            <w:color w:val="00467F"/>
            <w:u w:val="single"/>
          </w:rPr>
          <w:t>Сервери – права на відновлення після збою</w:t>
        </w:r>
      </w:hyperlink>
      <w:hyperlink w:anchor="_Sec564">
        <w:r>
          <w:rPr>
            <w:color w:val="00467F"/>
            <w:u w:val="single"/>
          </w:rPr>
          <w:t>Додатку Б</w:t>
        </w:r>
      </w:hyperlink>
      <w:r>
        <w:t xml:space="preserve"> «Підтримка програмного забезпечення».</w:t>
      </w:r>
    </w:p>
    <w:p w:rsidR="00BD027C" w:rsidRDefault="00F31213">
      <w:pPr>
        <w:pStyle w:val="ProductList-BodySpaced"/>
      </w:pPr>
      <w:r>
        <w:rPr>
          <w:b/>
          <w:color w:val="00188F"/>
        </w:rPr>
        <w:t>Випуски з меншими функціональними можливостями</w:t>
      </w:r>
      <w:r>
        <w:t>: дозволені нижчі випуски, що відповідають заз</w:t>
      </w:r>
      <w:r>
        <w:t>наченим вищим випускам. Клієнт може використовувати дозволений нижчий випуск замість ліцензованого випуску вищого рівня, як дозволено Універсальними умовами ліцензування.</w:t>
      </w:r>
    </w:p>
    <w:p w:rsidR="00BD027C" w:rsidRDefault="00F31213">
      <w:pPr>
        <w:pStyle w:val="ProductList-BodySpaced"/>
      </w:pPr>
      <w:r>
        <w:rPr>
          <w:b/>
          <w:color w:val="00188F"/>
        </w:rPr>
        <w:t>Відповідний подовжений строк</w:t>
      </w:r>
      <w:r>
        <w:t xml:space="preserve">: Онлайнові служби, що передбачають подовжений строк, як </w:t>
      </w:r>
      <w:r>
        <w:t>описано в угоді «Enterprise» і договорі «Enterprise Subscription».</w:t>
      </w:r>
    </w:p>
    <w:p w:rsidR="00BD027C" w:rsidRDefault="00F31213">
      <w:pPr>
        <w:pStyle w:val="ProductList-BodySpaced"/>
      </w:pPr>
      <w:r>
        <w:rPr>
          <w:b/>
          <w:color w:val="00188F"/>
        </w:rPr>
        <w:t>Обов’язкова ліцензія для доступу зовнішніх користувачів</w:t>
      </w:r>
      <w:r>
        <w:t xml:space="preserve">: указує конкретні вимоги або варіанти ліцензування для доступу з боку </w:t>
      </w:r>
      <w:r>
        <w:fldChar w:fldCharType="begin"/>
      </w:r>
      <w:r>
        <w:instrText xml:space="preserve"> AutoTextList   \s NoStyle \t "Зовнішні користувачі – користува</w:instrText>
      </w:r>
      <w:r>
        <w:instrText xml:space="preserve">чі, які не є співробітниками Клієнта або його Афілійованих осіб, а також не є штатними підрядниками чи агентами Клієнта або його Афілійованих осіб." </w:instrText>
      </w:r>
      <w:r>
        <w:fldChar w:fldCharType="separate"/>
      </w:r>
      <w:r>
        <w:rPr>
          <w:color w:val="0563C1"/>
        </w:rPr>
        <w:t>Зовнішніх користувачів</w:t>
      </w:r>
      <w:r>
        <w:fldChar w:fldCharType="end"/>
      </w:r>
      <w:r>
        <w:t>.</w:t>
      </w:r>
    </w:p>
    <w:p w:rsidR="00BD027C" w:rsidRDefault="00F31213">
      <w:pPr>
        <w:pStyle w:val="ProductList-BodySpaced"/>
      </w:pPr>
      <w:r>
        <w:rPr>
          <w:b/>
          <w:color w:val="00188F"/>
        </w:rPr>
        <w:t>Права на відновлення після відмови</w:t>
      </w:r>
      <w:r>
        <w:t>: перевага Підтримки програмного забезпечення,</w:t>
      </w:r>
      <w:r>
        <w:t xml:space="preserve"> яка дає змогу Клієнту запускати пасивні Екземпляри Продукту для відновлення після відмови разом із програмним забезпеченням, запущеним на </w:t>
      </w:r>
      <w:r>
        <w:fldChar w:fldCharType="begin"/>
      </w:r>
      <w:r>
        <w:instrText xml:space="preserve"> AutoTextList   \s NoStyle \t "Ліцензований сервер – окремий Сервер, призначений для використання Клієнтом, якому при</w:instrText>
      </w:r>
      <w:r>
        <w:instrText xml:space="preserve">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в очікуванні відновлення після відмови. Пасивні Екземпляри для відновлення після відмови можна запускати в окремо</w:t>
      </w:r>
      <w:r>
        <w:t xml:space="preserve">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w:t>
      </w:r>
      <w:r>
        <w:rPr>
          <w:color w:val="0563C1"/>
        </w:rPr>
        <w:t>йному середовищі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w:instrText>
      </w:r>
      <w:r>
        <w:instrText xml:space="preserve"> </w:instrText>
      </w:r>
      <w:r>
        <w:fldChar w:fldCharType="separate"/>
      </w:r>
      <w:r>
        <w:rPr>
          <w:color w:val="0563C1"/>
        </w:rPr>
        <w:t>Ліцензованому сервері</w:t>
      </w:r>
      <w:r>
        <w:fldChar w:fldCharType="end"/>
      </w:r>
      <w:r>
        <w:t xml:space="preserve"> або на іншому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призначеному для використання Клієнтом. Права переходу на резервний ресурс у разі ви</w:t>
      </w:r>
      <w:r>
        <w:t>ходу пристрою з ладу застосовуються, лише якщо кількість ліцензій, які б інакше вимагалися для запуску пасивних резервних Екземплярів, не перевищує кількість ліцензій, необхідних для запуску відповідних виробничих Екземплярів.</w:t>
      </w:r>
    </w:p>
    <w:p w:rsidR="00BD027C" w:rsidRDefault="00F31213">
      <w:pPr>
        <w:pStyle w:val="ProductList-BodySpaced"/>
      </w:pPr>
      <w:r>
        <w:rPr>
          <w:b/>
          <w:color w:val="00188F"/>
        </w:rPr>
        <w:t>Хмарні служби для державних у</w:t>
      </w:r>
      <w:r>
        <w:rPr>
          <w:b/>
          <w:color w:val="00188F"/>
        </w:rPr>
        <w:t>станов (лише США)</w:t>
      </w:r>
      <w:r>
        <w:t xml:space="preserve">: Онлайнові служби, доступні лише для відповідних федеральних, місцевих або племінних органів чи органів штатів у Сполучених Штатах. Права на використання хмарних служб для державних установ еквівалентні стандартним правам на використання </w:t>
      </w:r>
      <w:r>
        <w:t xml:space="preserve">аналогічних служб із підтримкою багатоклієнтської архітектури. Кваліфіковані Онлайнові служби пропонуються як хмарні служби для державних і недержавних установ. Клієнтам можуть надаватися послуги як державним або недержавним установам, але не як поєднанню </w:t>
      </w:r>
      <w:r>
        <w:t xml:space="preserve">того й іншого. Онлайнові служби, призначені як хмарні служби для державних установ, не можна розгортати в тому самому домені разом із конкретними хмарними службами для недержавних установ. </w:t>
      </w:r>
    </w:p>
    <w:p w:rsidR="00BD027C" w:rsidRDefault="00F31213">
      <w:pPr>
        <w:pStyle w:val="ProductList-BodySpaced"/>
      </w:pPr>
      <w:r>
        <w:rPr>
          <w:b/>
          <w:color w:val="00188F"/>
        </w:rPr>
        <w:t>Включені технології</w:t>
      </w:r>
      <w:r>
        <w:t>: вказує інші компоненти Майкрософт, включені д</w:t>
      </w:r>
      <w:r>
        <w:t>о Продукту; докладніші відомості див. у розділі «Включені технології» Універсальних умов ліцензування.</w:t>
      </w:r>
    </w:p>
    <w:p w:rsidR="00BD027C" w:rsidRDefault="00F31213">
      <w:pPr>
        <w:pStyle w:val="ProductList-BodySpaced"/>
      </w:pPr>
      <w:r>
        <w:rPr>
          <w:b/>
          <w:color w:val="00188F"/>
        </w:rPr>
        <w:t>Переміщення ліцензій</w:t>
      </w:r>
      <w:r>
        <w:t>: права, доступні клієнтам із Підтримкою програмного забезпечення, що дають змогу переуступати ліцензії поза мешами стандартних строк</w:t>
      </w:r>
      <w:r>
        <w:t xml:space="preserve">ів або використовувати Продукти на багатоклієнтських серверах поза межами власних центрів даних; докладніші відомості див. у розділі «Переміщення ліцензій» </w:t>
      </w:r>
      <w:hyperlink w:anchor="_Sec564">
        <w:r>
          <w:rPr>
            <w:color w:val="00467F"/>
            <w:u w:val="single"/>
          </w:rPr>
          <w:t>Додатку Б</w:t>
        </w:r>
      </w:hyperlink>
      <w:r>
        <w:t xml:space="preserve"> «Підтримка програмного забезпечення».</w:t>
      </w:r>
    </w:p>
    <w:p w:rsidR="00BD027C" w:rsidRDefault="00F31213">
      <w:pPr>
        <w:pStyle w:val="ProductList-BodySpaced"/>
      </w:pPr>
      <w:r>
        <w:rPr>
          <w:b/>
          <w:color w:val="00188F"/>
        </w:rPr>
        <w:t>Умови ліцензії</w:t>
      </w:r>
      <w:r>
        <w:t xml:space="preserve">: Умови </w:t>
      </w:r>
      <w:r>
        <w:t>та положення, що регулюють розгортання та використання Продукту.</w:t>
      </w:r>
    </w:p>
    <w:p w:rsidR="00BD027C" w:rsidRDefault="00F31213">
      <w:pPr>
        <w:pStyle w:val="ProductList-BodySpaced"/>
      </w:pPr>
      <w:r>
        <w:rPr>
          <w:b/>
          <w:color w:val="00188F"/>
        </w:rPr>
        <w:t>Права на перенесення</w:t>
      </w:r>
      <w:r>
        <w:t>: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w:t>
      </w:r>
      <w:r>
        <w:t>ку продуктів, як зазначено. Клієнт також може мати нестандартні права на заміну на старіші версії задля використання попередніх версій тих самих або інших Продуктів замість ліцензованої версії.</w:t>
      </w:r>
    </w:p>
    <w:p w:rsidR="00BD027C" w:rsidRDefault="00F31213">
      <w:pPr>
        <w:pStyle w:val="ProductList-BodySpaced"/>
      </w:pPr>
      <w:r>
        <w:rPr>
          <w:b/>
          <w:color w:val="00188F"/>
        </w:rPr>
        <w:t>Необхідна умова</w:t>
      </w:r>
      <w:r>
        <w:t xml:space="preserve">: указує, що для придбання Ліцензій на Продукт </w:t>
      </w:r>
      <w:r>
        <w:t>необхідно задовольнити певні додаткові умови.</w:t>
      </w:r>
    </w:p>
    <w:p w:rsidR="00BD027C" w:rsidRDefault="00F31213">
      <w:pPr>
        <w:pStyle w:val="ProductList-BodySpaced"/>
      </w:pPr>
      <w:r>
        <w:rPr>
          <w:b/>
          <w:color w:val="00188F"/>
        </w:rPr>
        <w:t>Необхідна умова (Підтримка програмного забезпечення)</w:t>
      </w:r>
      <w:r>
        <w:t>:вказує, що для придбання відшкодування в рамках Підтримки програмного забезпечення для Продукту необхідно задовольнити певні додаткові умови.</w:t>
      </w:r>
    </w:p>
    <w:p w:rsidR="00BD027C" w:rsidRDefault="00F31213">
      <w:pPr>
        <w:pStyle w:val="ProductList-BodySpaced"/>
      </w:pPr>
      <w:r>
        <w:rPr>
          <w:b/>
          <w:color w:val="00188F"/>
        </w:rPr>
        <w:t>Попередня версі</w:t>
      </w:r>
      <w:r>
        <w:rPr>
          <w:b/>
          <w:color w:val="00188F"/>
        </w:rPr>
        <w:t>я</w:t>
      </w:r>
      <w:r>
        <w:t>: Попередні версії Продукту та На яку дату вони будуть доступні.</w:t>
      </w:r>
    </w:p>
    <w:p w:rsidR="00BD027C" w:rsidRDefault="00F31213">
      <w:pPr>
        <w:pStyle w:val="ProductList-BodySpaced"/>
      </w:pPr>
      <w:r>
        <w:rPr>
          <w:b/>
          <w:color w:val="00188F"/>
        </w:rPr>
        <w:t>Повідомлення</w:t>
      </w:r>
      <w:r>
        <w:t xml:space="preserve">: визначає повідомлення, що відповідають Продукту; докладніші відомості див. у розділі «Повідомлення» </w:t>
      </w:r>
      <w:hyperlink w:anchor="_Sec537">
        <w:r>
          <w:rPr>
            <w:color w:val="00467F"/>
            <w:u w:val="single"/>
          </w:rPr>
          <w:t>Універсальних умов ліцензування</w:t>
        </w:r>
      </w:hyperlink>
      <w:r>
        <w:t>.</w:t>
      </w:r>
    </w:p>
    <w:p w:rsidR="00BD027C" w:rsidRDefault="00F31213">
      <w:pPr>
        <w:pStyle w:val="ProductList-BodySpaced"/>
      </w:pPr>
      <w:r>
        <w:rPr>
          <w:b/>
          <w:color w:val="00188F"/>
        </w:rPr>
        <w:t>Програма Online Subscription (OSP)</w:t>
      </w:r>
      <w:r>
        <w:t>: Продукт є доступним за програмою Online Subscription.</w:t>
      </w:r>
    </w:p>
    <w:p w:rsidR="00BD027C" w:rsidRDefault="00F31213">
      <w:pPr>
        <w:pStyle w:val="ProductList-BodySpaced"/>
      </w:pPr>
      <w:r>
        <w:rPr>
          <w:b/>
          <w:color w:val="00188F"/>
        </w:rPr>
        <w:t>Група Продуктів</w:t>
      </w:r>
      <w:r>
        <w:t>: вказує групу Продуктів, до якої належить Продукт, для цілей визначення цінових знижок. Є три категорії Груп продуктів: Програма, Сервер і Система.</w:t>
      </w:r>
    </w:p>
    <w:p w:rsidR="00BD027C" w:rsidRDefault="00F31213">
      <w:pPr>
        <w:pStyle w:val="ProductList-BodySpaced"/>
      </w:pPr>
      <w:r>
        <w:rPr>
          <w:b/>
          <w:color w:val="00188F"/>
        </w:rPr>
        <w:t>Ум</w:t>
      </w:r>
      <w:r>
        <w:rPr>
          <w:b/>
          <w:color w:val="00188F"/>
        </w:rPr>
        <w:t>ови ліцензії для певних продуктів</w:t>
      </w:r>
      <w:r>
        <w:t>: указує умови та положення для певних Продуктів, що регулюють розгортання та використання Продукту та включені нижче в таблицю «Права на використання».</w:t>
      </w:r>
    </w:p>
    <w:p w:rsidR="00BD027C" w:rsidRDefault="00F31213">
      <w:pPr>
        <w:pStyle w:val="ProductList-BodySpaced"/>
      </w:pPr>
      <w:r>
        <w:rPr>
          <w:b/>
          <w:color w:val="00188F"/>
        </w:rPr>
        <w:t>Акції</w:t>
      </w:r>
      <w:r>
        <w:t>: указує, що до Продукту застосовуються обмежені за часом пропози</w:t>
      </w:r>
      <w:r>
        <w:t xml:space="preserve">ції, як описано в </w:t>
      </w:r>
      <w:hyperlink w:anchor="_Sec572">
        <w:r>
          <w:rPr>
            <w:color w:val="00467F"/>
            <w:u w:val="single"/>
          </w:rPr>
          <w:t>Додатку Д</w:t>
        </w:r>
      </w:hyperlink>
      <w:r>
        <w:t xml:space="preserve"> «Акції».</w:t>
      </w:r>
    </w:p>
    <w:p w:rsidR="00BD027C" w:rsidRDefault="00F31213">
      <w:pPr>
        <w:pStyle w:val="ProductList-BodySpaced"/>
      </w:pPr>
      <w:r>
        <w:rPr>
          <w:b/>
          <w:color w:val="00188F"/>
        </w:rPr>
        <w:t>Виняток для кваліфікованого користувача</w:t>
      </w:r>
      <w:r>
        <w:t>: виняток застосовується до користувачів, які отримують доступ до Продукту виключно за однією з цих ліцензій. Ці користувачі не враховуються як Кваліф</w:t>
      </w:r>
      <w:r>
        <w:t xml:space="preserve">іковані користувачі згідно з угодою корпоративного ліцензування «Volume Licensing» Клієнта, незважаючи на будь-які положення такої угоди про протилежне. </w:t>
      </w:r>
    </w:p>
    <w:p w:rsidR="00BD027C" w:rsidRDefault="00F31213">
      <w:pPr>
        <w:pStyle w:val="ProductList-BodySpaced"/>
      </w:pPr>
      <w:r>
        <w:rPr>
          <w:b/>
          <w:color w:val="00188F"/>
        </w:rPr>
        <w:lastRenderedPageBreak/>
        <w:t>Можливість зменшення</w:t>
      </w:r>
      <w:r>
        <w:t>: Онлайнова служба для клієнта, який має реєстраційну форму «Enterprise Enrollment</w:t>
      </w:r>
      <w:r>
        <w: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w:t>
      </w:r>
    </w:p>
    <w:p w:rsidR="00BD027C" w:rsidRDefault="00F31213">
      <w:pPr>
        <w:pStyle w:val="ProductList-BodySpaced"/>
      </w:pPr>
      <w:r>
        <w:rPr>
          <w:b/>
          <w:color w:val="00188F"/>
        </w:rPr>
        <w:t>Можливість</w:t>
      </w:r>
      <w:r>
        <w:rPr>
          <w:b/>
          <w:color w:val="00188F"/>
        </w:rPr>
        <w:t xml:space="preserve"> зменшення (SCE)</w:t>
      </w:r>
      <w:r>
        <w: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w:t>
      </w:r>
    </w:p>
    <w:p w:rsidR="00BD027C" w:rsidRDefault="00F31213">
      <w:pPr>
        <w:pStyle w:val="ProductList-BodySpaced"/>
      </w:pPr>
      <w:r>
        <w:rPr>
          <w:b/>
          <w:color w:val="00188F"/>
        </w:rPr>
        <w:t>Права на віддале</w:t>
      </w:r>
      <w:r>
        <w:rPr>
          <w:b/>
          <w:color w:val="00188F"/>
        </w:rPr>
        <w:t>не використання</w:t>
      </w:r>
      <w:r>
        <w:t xml:space="preserve">. Перевага Підтримки програмного забезпечення, яка надає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Основному користувачу</w:t>
      </w:r>
      <w:r>
        <w:fldChar w:fldCharType="end"/>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певні права на дос</w:t>
      </w:r>
      <w:r>
        <w:t xml:space="preserve">туп і використання.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Основний користувач</w:t>
      </w:r>
      <w:r>
        <w:fldChar w:fldCharType="end"/>
      </w:r>
      <w:r>
        <w:t xml:space="preserve"> може використовувати </w:t>
      </w:r>
      <w:r>
        <w:fldChar w:fldCharType="begin"/>
      </w:r>
      <w:r>
        <w:instrText xml:space="preserve"> AutoTextList   \s NoStyle \t " </w:instrText>
      </w:r>
      <w:r>
        <w:instrText xml:space="preserve">Кваліфікований пристрій третьої сторони – пристрій, який не контролюється (ні прямо, ні опосередковано) Клієнтом або його Афілійованими особами (наприклад, загальнодоступний кіоск третьої сторони)." </w:instrText>
      </w:r>
      <w:r>
        <w:fldChar w:fldCharType="separate"/>
      </w:r>
      <w:r>
        <w:rPr>
          <w:color w:val="0563C1"/>
        </w:rPr>
        <w:t>Кваліфікований пристрій третьої сторони</w:t>
      </w:r>
      <w:r>
        <w:fldChar w:fldCharType="end"/>
      </w:r>
      <w:r>
        <w:t>, (i) щоб здійс</w:t>
      </w:r>
      <w:r>
        <w:t xml:space="preserve">нювати віддалений доступ і використовувати дозволені Екземпляри або копії програмного забезпечення, запущеного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Серверах</w:t>
      </w:r>
      <w:r>
        <w:fldChar w:fldCharType="end"/>
      </w:r>
      <w:r>
        <w:t>, призначен</w:t>
      </w:r>
      <w:r>
        <w:t xml:space="preserve">их для використання Клієнтом, (ii) щоб використовувати локально дозволений екземпляр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Віртуального операційного се</w:t>
      </w:r>
      <w:r>
        <w:rPr>
          <w:color w:val="0563C1"/>
        </w:rPr>
        <w:t>редовища</w:t>
      </w:r>
      <w:r>
        <w:fldChar w:fldCharType="end"/>
      </w:r>
      <w:r>
        <w:t xml:space="preserve"> або (iii) здійснювати доступ локально до дозволеного Екземпляра або копії програмного забезпечення на USB-носії через Windows to Go. У кожному випадку такі дії мають здійснюватися виключно для робочих цілей у той час, коли користувач не перебув</w:t>
      </w:r>
      <w:r>
        <w:t xml:space="preserve">ає в приміщенні Клієнта. Жоден інший користувач не повинен використовувати програмне забезпечення за тією самою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w:instrText>
      </w:r>
      <w:r>
        <w:instrText xml:space="preserve"> </w:instrText>
      </w:r>
      <w:r>
        <w:fldChar w:fldCharType="separate"/>
      </w:r>
      <w:r>
        <w:rPr>
          <w:color w:val="0563C1"/>
        </w:rPr>
        <w:t>Ліцензією</w:t>
      </w:r>
      <w:r>
        <w:fldChar w:fldCharType="end"/>
      </w:r>
      <w:r>
        <w:t xml:space="preserve"> в той самий час. Незважаючи на суперечні положення угоди корпоративного ліцензування «Volume Licensing» Клієнта, до Кваліфікованих настільних комп’ютерів і пристроїв не належать будь-які Кваліфіковані пристрої третіх сторін, за допомогою яких</w:t>
      </w:r>
      <w:r>
        <w:t xml:space="preserve"> Клієнт може здійснювати доступ до програмного забезпечення й використовувати його та будь-який (інший) корпоративний продукт виключно відповідно до Прав на віддалене використання.</w:t>
      </w:r>
    </w:p>
    <w:p w:rsidR="00BD027C" w:rsidRDefault="00F31213">
      <w:pPr>
        <w:pStyle w:val="ProductList-BodySpaced"/>
      </w:pPr>
      <w:r>
        <w:rPr>
          <w:b/>
          <w:color w:val="00188F"/>
        </w:rPr>
        <w:t>Еквівалентні права на Підтримку програмного забезпечення</w:t>
      </w:r>
      <w:r>
        <w:t xml:space="preserve">: </w:t>
      </w:r>
      <w:r>
        <w:fldChar w:fldCharType="begin"/>
      </w:r>
      <w:r>
        <w:instrText xml:space="preserve"> AutoTextList   \</w:instrText>
      </w:r>
      <w:r>
        <w:instrText xml:space="preserve">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Ліцензії на передплату</w:t>
      </w:r>
      <w:r>
        <w:fldChar w:fldCharType="end"/>
      </w:r>
      <w:r>
        <w:t xml:space="preserve"> програмного забезпечення, придбані за Реєстраційною формою Server and Уг</w:t>
      </w:r>
      <w:r>
        <w:t xml:space="preserve">одою Microsoft Products and Services Agreement, передбачають ті самі права й переваги Підтримки програмного забезпечення протягом терміну дії, що й </w:t>
      </w:r>
      <w:r>
        <w:fldChar w:fldCharType="begin"/>
      </w:r>
      <w:r>
        <w:instrText xml:space="preserve"> AutoTextList   \s NoStyle \t "«Ліцензія» означає право на завантаження, інсталяцію, використання Продукту, </w:instrText>
      </w:r>
      <w:r>
        <w:instrText xml:space="preserve">а також отримання до нього доступу." </w:instrText>
      </w:r>
      <w:r>
        <w:fldChar w:fldCharType="separate"/>
      </w:r>
      <w:r>
        <w:rPr>
          <w:color w:val="0563C1"/>
        </w:rPr>
        <w:t>Ліцензії</w:t>
      </w:r>
      <w:r>
        <w:fldChar w:fldCharType="end"/>
      </w:r>
      <w:r>
        <w:t xml:space="preserve"> з відшкодуванням у рамках Підтримки програмного забезпечення.</w:t>
      </w:r>
    </w:p>
    <w:p w:rsidR="00BD027C" w:rsidRDefault="00F31213">
      <w:pPr>
        <w:pStyle w:val="ProductList-BodySpaced"/>
      </w:pPr>
      <w:r>
        <w:rPr>
          <w:b/>
          <w:color w:val="00188F"/>
        </w:rPr>
        <w:t>Самостійне розміщення</w:t>
      </w:r>
      <w:r>
        <w:t>: перевага Підтримки програмного забезпечення, яка дає змогу використовувати Продукти з метою розміщення даних; докладніші в</w:t>
      </w:r>
      <w:r>
        <w:t xml:space="preserve">ідомості див. у розділі «Сервери – Саморозміщувані програми» </w:t>
      </w:r>
      <w:hyperlink w:anchor="_Sec564">
        <w:r>
          <w:rPr>
            <w:color w:val="00467F"/>
            <w:u w:val="single"/>
          </w:rPr>
          <w:t>Додатку Б</w:t>
        </w:r>
      </w:hyperlink>
      <w:r>
        <w:t xml:space="preserve"> «Підтримка програмного забезпечення».</w:t>
      </w:r>
    </w:p>
    <w:p w:rsidR="00BD027C" w:rsidRDefault="00F31213">
      <w:pPr>
        <w:pStyle w:val="ProductList-BodySpaced"/>
      </w:pPr>
      <w:r>
        <w:rPr>
          <w:b/>
          <w:color w:val="00188F"/>
        </w:rPr>
        <w:t>Група «Переваги Підтримки програмного забезпечення»</w:t>
      </w:r>
      <w:r>
        <w:t>: указує категорію Продукту для цілей визначення переваг Підтримки</w:t>
      </w:r>
      <w:r>
        <w:t xml:space="preserve"> програмного забезпечення, що в широкому розумінні застосовується до цієї Групи Продуктів, як зазначено в </w:t>
      </w:r>
      <w:hyperlink w:anchor="_Sec564">
        <w:r>
          <w:rPr>
            <w:color w:val="00467F"/>
            <w:u w:val="single"/>
          </w:rPr>
          <w:t>Додатку Б</w:t>
        </w:r>
      </w:hyperlink>
      <w:r>
        <w:t xml:space="preserve"> «Підтримка програмного забезпечення».</w:t>
      </w:r>
    </w:p>
    <w:p w:rsidR="00BD027C" w:rsidRDefault="00F31213">
      <w:pPr>
        <w:pStyle w:val="ProductList-BodySpaced"/>
      </w:pPr>
      <w:r>
        <w:rPr>
          <w:b/>
          <w:color w:val="00188F"/>
        </w:rPr>
        <w:t>Переваги використання для учнів</w:t>
      </w:r>
      <w:r>
        <w:t>: Установи, які надають ліцензії на відпо</w:t>
      </w:r>
      <w:r>
        <w:t>відний Продукт відповідно до Кількості користувачів в організації, можуть також надавати ліцензії на Продукт для використання Студентами Установи без додаткової плати. Відповідний Продукт і Продукт, для якого доступна програма «Переваги використання для ст</w:t>
      </w:r>
      <w:r>
        <w:t>удентів», визначено в Записі продукту. Такі Ліцензії для студентів можуть не входити в число мінімальної необхідної кількості замовлених ліцензій.</w:t>
      </w:r>
    </w:p>
    <w:p w:rsidR="00BD027C" w:rsidRDefault="00F31213">
      <w:pPr>
        <w:pStyle w:val="ProductList-BodySpaced"/>
      </w:pPr>
      <w:r>
        <w:rPr>
          <w:b/>
          <w:color w:val="00188F"/>
        </w:rPr>
        <w:t>Набір</w:t>
      </w:r>
      <w:r>
        <w:t xml:space="preserve">: Продукт, який складається з компонентів, що також ліцензуються окремо. Програмний комплекс ліцензується за єдиною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w:instrText>
      </w:r>
      <w:r>
        <w:instrText xml:space="preserve">пу." </w:instrText>
      </w:r>
      <w:r>
        <w:fldChar w:fldCharType="separate"/>
      </w:r>
      <w:r>
        <w:rPr>
          <w:color w:val="0563C1"/>
        </w:rPr>
        <w:t>Ліцензією</w:t>
      </w:r>
      <w:r>
        <w:fldChar w:fldCharType="end"/>
      </w:r>
      <w:r>
        <w:t xml:space="preserve">, що призначається одному користувачу або пристрою та дає змогу використовувати всі компоненти на одному пристрої чи одним користувачем, якому призначено Ліцензію. Компоненти Набору не повинні відокремлюватися та використовуватися на окремих пристроях або </w:t>
      </w:r>
      <w:r>
        <w:t>окремими користувачами.</w:t>
      </w:r>
    </w:p>
    <w:p w:rsidR="00BD027C" w:rsidRDefault="00F31213">
      <w:pPr>
        <w:pStyle w:val="ProductList-BodySpaced"/>
      </w:pPr>
      <w:r>
        <w:rPr>
          <w:b/>
          <w:color w:val="00188F"/>
        </w:rPr>
        <w:t>Право на уточнення</w:t>
      </w:r>
      <w:r>
        <w:t>: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w:t>
      </w:r>
    </w:p>
    <w:p w:rsidR="00BD027C" w:rsidRDefault="00F31213">
      <w:pPr>
        <w:pStyle w:val="ProductList-BodySpaced"/>
      </w:pPr>
      <w:r>
        <w:rPr>
          <w:b/>
          <w:color w:val="00188F"/>
        </w:rPr>
        <w:t>Діюча</w:t>
      </w:r>
      <w:r>
        <w:rPr>
          <w:b/>
          <w:color w:val="00188F"/>
        </w:rPr>
        <w:t xml:space="preserve"> знижка</w:t>
      </w:r>
      <w:r>
        <w:t xml:space="preserve">: знижка, доступна клієнтам за угодою «Open Value Subscription», які замовляють ліцензії на Продукт протягом першого року дії угоди, якщо вони мають </w:t>
      </w:r>
      <w:r>
        <w:fldChar w:fldCharType="begin"/>
      </w:r>
      <w:r>
        <w:instrText xml:space="preserve"> AutoTextList   \s NoStyle \t "«Ліцензія» означає право на завантаження, інсталяцію, використання Пр</w:instrText>
      </w:r>
      <w:r>
        <w:instrText xml:space="preserve">одукту, а також отримання до нього доступу." </w:instrText>
      </w:r>
      <w:r>
        <w:fldChar w:fldCharType="separate"/>
      </w:r>
      <w:r>
        <w:rPr>
          <w:color w:val="0563C1"/>
        </w:rPr>
        <w:t>Ліцензію</w:t>
      </w:r>
      <w:r>
        <w:fldChar w:fldCharType="end"/>
      </w:r>
      <w:r>
        <w:t xml:space="preserve"> на відповідний Продукт.</w:t>
      </w:r>
    </w:p>
    <w:p w:rsidR="00BD027C" w:rsidRDefault="00BD027C">
      <w:pPr>
        <w:pStyle w:val="ProductList-BodySpaced"/>
        <w:jc w:val="right"/>
      </w:pPr>
    </w:p>
    <w:tbl>
      <w:tblPr>
        <w:tblStyle w:val="PURTable"/>
        <w:tblW w:w="0" w:type="dxa"/>
        <w:tblLook w:val="04A0" w:firstRow="1" w:lastRow="0" w:firstColumn="1" w:lastColumn="0" w:noHBand="0" w:noVBand="1"/>
      </w:tblPr>
      <w:tblGrid>
        <w:gridCol w:w="10800"/>
      </w:tblGrid>
      <w:tr w:rsidR="00BD027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D027C" w:rsidRDefault="00F31213">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BD027C" w:rsidRDefault="00BD027C">
      <w:pPr>
        <w:pStyle w:val="ProductList-BodySpaced"/>
      </w:pPr>
    </w:p>
    <w:p w:rsidR="00BD027C" w:rsidRDefault="00F31213">
      <w:pPr>
        <w:pStyle w:val="ProductList-Offering1Heading"/>
        <w:outlineLvl w:val="1"/>
      </w:pPr>
      <w:bookmarkStart w:id="329" w:name="_Sec551"/>
      <w:r>
        <w:t>Значення в клітинках</w:t>
      </w:r>
      <w:bookmarkEnd w:id="329"/>
      <w:r>
        <w:fldChar w:fldCharType="begin"/>
      </w:r>
      <w:r>
        <w:instrText xml:space="preserve"> TC "</w:instrText>
      </w:r>
      <w:bookmarkStart w:id="330" w:name="_Toc478649845"/>
      <w:r>
        <w:instrText>Значення в клітинках</w:instrText>
      </w:r>
      <w:bookmarkEnd w:id="330"/>
      <w:r>
        <w:instrText>" \l 2</w:instrText>
      </w:r>
      <w:r>
        <w:fldChar w:fldCharType="end"/>
      </w:r>
    </w:p>
    <w:p w:rsidR="00BD027C" w:rsidRDefault="00F31213">
      <w:pPr>
        <w:pStyle w:val="ProductList-BodySpaced"/>
      </w:pPr>
      <w:r>
        <w:t>Знач</w:t>
      </w:r>
      <w:r>
        <w:t>ення в клітинках використовуються в таблиці Доступності програм в кожному Записі товару для визначення того, як Продукт пропонується в кожній програмі. Угоди за програмою корпоративного ліцензування «Volume Licensing» визначають ці типи пропозицій.</w:t>
      </w:r>
    </w:p>
    <w:p w:rsidR="00BD027C" w:rsidRDefault="00BD027C">
      <w:pPr>
        <w:pStyle w:val="ProductList-BodySpaced"/>
      </w:pPr>
    </w:p>
    <w:p w:rsidR="00BD027C" w:rsidRDefault="00F31213">
      <w:pPr>
        <w:pStyle w:val="ProductList-BodySpaced"/>
      </w:pPr>
      <w:r>
        <w:rPr>
          <w:b/>
          <w:color w:val="00188F"/>
        </w:rPr>
        <w:t>A</w:t>
      </w:r>
      <w:r>
        <w:t xml:space="preserve">= </w:t>
      </w:r>
      <w:r>
        <w:rPr>
          <w:color w:val="00188F"/>
        </w:rPr>
        <w:t>Дод</w:t>
      </w:r>
      <w:r>
        <w:rPr>
          <w:color w:val="00188F"/>
        </w:rPr>
        <w:t>атковий продукт</w:t>
      </w:r>
      <w:r>
        <w:t>: Продукт пропонується як Додатковий продукт.</w:t>
      </w:r>
    </w:p>
    <w:p w:rsidR="00BD027C" w:rsidRDefault="00F31213">
      <w:pPr>
        <w:pStyle w:val="ProductList-BodySpaced"/>
      </w:pPr>
      <w:r>
        <w:rPr>
          <w:b/>
          <w:color w:val="00188F"/>
        </w:rPr>
        <w:t>AO</w:t>
      </w:r>
      <w:r>
        <w:t xml:space="preserve">= </w:t>
      </w:r>
      <w:r>
        <w:rPr>
          <w:color w:val="00188F"/>
        </w:rPr>
        <w:t>Додатковий продукт для всієї організації</w:t>
      </w:r>
      <w:r>
        <w:t>: Продукт пропонується як Додатковий продукт, який можна замовити для всієї організації.</w:t>
      </w:r>
    </w:p>
    <w:p w:rsidR="00BD027C" w:rsidRDefault="00F31213">
      <w:pPr>
        <w:pStyle w:val="ProductList-BodySpaced"/>
      </w:pPr>
      <w:r>
        <w:rPr>
          <w:b/>
          <w:color w:val="00188F"/>
        </w:rPr>
        <w:t>E</w:t>
      </w:r>
      <w:r>
        <w:t xml:space="preserve"> = </w:t>
      </w:r>
      <w:r>
        <w:rPr>
          <w:color w:val="00188F"/>
        </w:rPr>
        <w:t>Корпоративний продукт</w:t>
      </w:r>
      <w:r>
        <w:t>: Продукт пропонується як Корпоративн</w:t>
      </w:r>
      <w:r>
        <w:t>ий продукт, але не як продукт із категорії платформ настільного комп’ютера.</w:t>
      </w:r>
    </w:p>
    <w:p w:rsidR="00BD027C" w:rsidRDefault="00F31213">
      <w:pPr>
        <w:pStyle w:val="ProductList-BodySpaced"/>
      </w:pPr>
      <w:r>
        <w:rPr>
          <w:b/>
          <w:color w:val="00188F"/>
        </w:rPr>
        <w:t>ED</w:t>
      </w:r>
      <w:r>
        <w:t xml:space="preserve"> = </w:t>
      </w:r>
      <w:r>
        <w:rPr>
          <w:color w:val="00188F"/>
        </w:rPr>
        <w:t>Настільний комп’ютер для освітніх установ</w:t>
      </w:r>
      <w:r>
        <w:t xml:space="preserve">: Продукт пропонується як продукт із категорії платформ настільного комп’ютера для освітніх установ із Ліцензією Enterprise CAL Suite </w:t>
      </w:r>
      <w:r>
        <w:t>або Core CAL Suite за Реєстраційною формою «Enrollment for Education Solutions» і Програмою «Open Value Subscription – рішення «Education Solutions»».</w:t>
      </w:r>
    </w:p>
    <w:p w:rsidR="00BD027C" w:rsidRDefault="00F31213">
      <w:pPr>
        <w:pStyle w:val="ProductList-BodySpaced"/>
      </w:pPr>
      <w:r>
        <w:rPr>
          <w:b/>
          <w:color w:val="00188F"/>
        </w:rPr>
        <w:t>EO</w:t>
      </w:r>
      <w:r>
        <w:t xml:space="preserve"> = </w:t>
      </w:r>
      <w:r>
        <w:rPr>
          <w:color w:val="00188F"/>
        </w:rPr>
        <w:t>Корпоративна онлайнова служба</w:t>
      </w:r>
      <w:r>
        <w:t>: Онлайнова служба пропонується як корпоративна Онлайнова служба або Он</w:t>
      </w:r>
      <w:r>
        <w:t xml:space="preserve">лайнова служба платформи та відповідає вимогам до Корпоративних продуктів. EO для Ліцензії CAL і Enterprise CAL Suite вимагає відповідної Ліцензії CAL Suite Bridge. </w:t>
      </w:r>
    </w:p>
    <w:p w:rsidR="00BD027C" w:rsidRDefault="00F31213">
      <w:pPr>
        <w:pStyle w:val="ProductList-BodySpaced"/>
      </w:pPr>
      <w:r>
        <w:rPr>
          <w:b/>
          <w:color w:val="00188F"/>
        </w:rPr>
        <w:t>OM</w:t>
      </w:r>
      <w:r>
        <w:t xml:space="preserve"> = </w:t>
      </w:r>
      <w:r>
        <w:rPr>
          <w:color w:val="00188F"/>
        </w:rPr>
        <w:t>Мінімум Open</w:t>
      </w:r>
      <w:r>
        <w:t>: за програмами Open License і/або Open Value кожна Ліцензія враховується</w:t>
      </w:r>
      <w:r>
        <w:t xml:space="preserve"> виключно як 5 Ліцензій, які становлять мінімальне початкове замовлення.</w:t>
      </w:r>
    </w:p>
    <w:p w:rsidR="00BD027C" w:rsidRDefault="00F31213">
      <w:pPr>
        <w:pStyle w:val="ProductList-BodySpaced"/>
      </w:pPr>
      <w:r>
        <w:rPr>
          <w:b/>
          <w:color w:val="00188F"/>
        </w:rPr>
        <w:t>OW</w:t>
      </w:r>
      <w:r>
        <w:t xml:space="preserve"> = </w:t>
      </w:r>
      <w:r>
        <w:rPr>
          <w:color w:val="00188F"/>
        </w:rPr>
        <w:t>Варіант для всієї організації</w:t>
      </w:r>
      <w:r>
        <w:t>: доступно за Варіантом для всієї організації.</w:t>
      </w:r>
    </w:p>
    <w:p w:rsidR="00BD027C" w:rsidRDefault="00F31213">
      <w:pPr>
        <w:pStyle w:val="ProductList-BodySpaced"/>
      </w:pPr>
      <w:r>
        <w:rPr>
          <w:b/>
          <w:color w:val="00188F"/>
        </w:rPr>
        <w:t>P</w:t>
      </w:r>
      <w:r>
        <w:t xml:space="preserve"> = </w:t>
      </w:r>
      <w:r>
        <w:rPr>
          <w:color w:val="00188F"/>
        </w:rPr>
        <w:t>Варіант не для всієї організації за Програмою «Open Value»</w:t>
      </w:r>
      <w:r>
        <w:t>: Продукт пропонується за Варіантом не д</w:t>
      </w:r>
      <w:r>
        <w:t>ля всієї організації за Програмою Open Value.</w:t>
      </w:r>
    </w:p>
    <w:p w:rsidR="00BD027C" w:rsidRDefault="00F31213">
      <w:pPr>
        <w:pStyle w:val="ProductList-BodySpaced"/>
      </w:pPr>
      <w:r>
        <w:rPr>
          <w:b/>
          <w:color w:val="00188F"/>
        </w:rPr>
        <w:lastRenderedPageBreak/>
        <w:t>SD</w:t>
      </w:r>
      <w:r>
        <w:t xml:space="preserve">= </w:t>
      </w:r>
      <w:r>
        <w:rPr>
          <w:color w:val="00188F"/>
        </w:rPr>
        <w:t>Продукт із категорії платформ настільного комп’ютера для шкіл</w:t>
      </w:r>
      <w:r>
        <w:t>: Продукт пропонується як продукт із категорії платформ настільного комп’ютера для шкіл із Ліцензією Enterprise CAL Suite або Core CAL Suite за У</w:t>
      </w:r>
      <w:r>
        <w:t>годою Campus and School. Продукт із категорії платформ настільного комп’ютера для шкіл враховується як три одиниці.</w:t>
      </w:r>
    </w:p>
    <w:p w:rsidR="00BD027C" w:rsidRDefault="00F31213">
      <w:pPr>
        <w:pStyle w:val="ProductList-BodySpaced"/>
      </w:pPr>
      <w:r>
        <w:rPr>
          <w:b/>
          <w:color w:val="00188F"/>
        </w:rPr>
        <w:t>ST</w:t>
      </w:r>
      <w:r>
        <w:t xml:space="preserve"> = </w:t>
      </w:r>
      <w:r>
        <w:rPr>
          <w:color w:val="00188F"/>
        </w:rPr>
        <w:t>Пропозиція Student Offering</w:t>
      </w:r>
      <w:r>
        <w:t>: Продукт пропонується як Student Offering, і його слід замовляти для повної Кількості студентів.</w:t>
      </w:r>
    </w:p>
    <w:p w:rsidR="00BD027C" w:rsidRDefault="00F31213">
      <w:pPr>
        <w:pStyle w:val="ProductList-BodySpaced"/>
      </w:pPr>
      <w:r>
        <w:rPr>
          <w:b/>
          <w:color w:val="00188F"/>
        </w:rPr>
        <w:t>SP</w:t>
      </w:r>
      <w:r>
        <w:t xml:space="preserve"> = </w:t>
      </w:r>
      <w:r>
        <w:rPr>
          <w:color w:val="00188F"/>
        </w:rPr>
        <w:t>Проду</w:t>
      </w:r>
      <w:r>
        <w:rPr>
          <w:color w:val="00188F"/>
        </w:rPr>
        <w:t>кт із категорії серверних продуктів та інструментів</w:t>
      </w:r>
      <w:r>
        <w:t>: Продукт належить до категорії серверних продуктів та інструментів і пропонується за Реєстраційною формою Server and Cloud Enrollment.</w:t>
      </w:r>
    </w:p>
    <w:p w:rsidR="00BD027C" w:rsidRDefault="00F31213">
      <w:pPr>
        <w:pStyle w:val="ProductList-BodySpaced"/>
      </w:pPr>
      <w:r>
        <w:rPr>
          <w:b/>
          <w:color w:val="00188F"/>
        </w:rPr>
        <w:t>UC</w:t>
      </w:r>
      <w:r>
        <w:t xml:space="preserve"> = </w:t>
      </w:r>
      <w:r>
        <w:rPr>
          <w:color w:val="00188F"/>
        </w:rPr>
        <w:t>Хмарна служба для державних установ Сполучених Штатів</w:t>
      </w:r>
      <w:r>
        <w:t>: Онлайнова служба пропонується як Хмарна служба для державних установ Сполучених Штатів.</w:t>
      </w:r>
    </w:p>
    <w:p w:rsidR="00BD027C" w:rsidRDefault="00BD027C">
      <w:pPr>
        <w:pStyle w:val="ProductList-BodySpaced"/>
        <w:jc w:val="right"/>
      </w:pPr>
    </w:p>
    <w:tbl>
      <w:tblPr>
        <w:tblStyle w:val="PURTable"/>
        <w:tblW w:w="0" w:type="dxa"/>
        <w:tblLook w:val="04A0" w:firstRow="1" w:lastRow="0" w:firstColumn="1" w:lastColumn="0" w:noHBand="0" w:noVBand="1"/>
      </w:tblPr>
      <w:tblGrid>
        <w:gridCol w:w="10800"/>
      </w:tblGrid>
      <w:tr w:rsidR="00BD027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D027C" w:rsidRDefault="00F31213">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BD027C" w:rsidRDefault="00BD027C">
      <w:pPr>
        <w:pStyle w:val="ProductList-BodySpaced"/>
      </w:pPr>
    </w:p>
    <w:p w:rsidR="00BD027C" w:rsidRDefault="00F31213">
      <w:pPr>
        <w:pStyle w:val="ProductList-Offering1Heading"/>
        <w:outlineLvl w:val="1"/>
      </w:pPr>
      <w:bookmarkStart w:id="331" w:name="_Sec552"/>
      <w:r>
        <w:t>Заголовки стовпців</w:t>
      </w:r>
      <w:bookmarkEnd w:id="331"/>
      <w:r>
        <w:fldChar w:fldCharType="begin"/>
      </w:r>
      <w:r>
        <w:instrText xml:space="preserve"> TC "</w:instrText>
      </w:r>
      <w:bookmarkStart w:id="332" w:name="_Toc478649846"/>
      <w:r>
        <w:instrText>Заголовки стовпців</w:instrText>
      </w:r>
      <w:bookmarkEnd w:id="332"/>
      <w:r>
        <w:instrText>" \l 2</w:instrText>
      </w:r>
      <w:r>
        <w:fldChar w:fldCharType="end"/>
      </w:r>
    </w:p>
    <w:p w:rsidR="00BD027C" w:rsidRDefault="00F31213">
      <w:pPr>
        <w:pStyle w:val="ProductList-BodySpaced"/>
      </w:pPr>
      <w:r>
        <w:t>В таблиці Доступності програм для кожного Запису товару є Заголовки стовпців, які організують відомості про доступність програм за програмою, типом пропозиції, балами та датами доступності.</w:t>
      </w:r>
    </w:p>
    <w:p w:rsidR="00BD027C" w:rsidRDefault="00BD027C">
      <w:pPr>
        <w:pStyle w:val="ProductList-BodySpaced"/>
      </w:pPr>
    </w:p>
    <w:p w:rsidR="00BD027C" w:rsidRDefault="00F31213">
      <w:pPr>
        <w:pStyle w:val="ProductList-BodySpaced"/>
      </w:pPr>
      <w:r>
        <w:rPr>
          <w:b/>
          <w:color w:val="00188F"/>
        </w:rPr>
        <w:t>DA</w:t>
      </w:r>
      <w:r>
        <w:t xml:space="preserve">= </w:t>
      </w:r>
      <w:r>
        <w:rPr>
          <w:color w:val="00188F"/>
        </w:rPr>
        <w:t>Дата, на яку доступний Продукт</w:t>
      </w:r>
      <w:r>
        <w:t>: дата, коли Продукт стає дост</w:t>
      </w:r>
      <w:r>
        <w:t>упним. Визначається як місяць і рік. у випадку програмного забезпечення це більш рання з двох дат: дата, коли Майкрософт робить ліцензії доступними для замовлення, або дата, коли Майкрософт робить їх доступними для завантаження з Центру «Volume Licensing S</w:t>
      </w:r>
      <w:r>
        <w:t>ervices».</w:t>
      </w:r>
    </w:p>
    <w:p w:rsidR="00BD027C" w:rsidRDefault="00F31213">
      <w:pPr>
        <w:pStyle w:val="ProductList-BodySpaced"/>
      </w:pPr>
      <w:r>
        <w:rPr>
          <w:b/>
          <w:color w:val="00188F"/>
        </w:rPr>
        <w:t>EA/EAS</w:t>
      </w:r>
      <w:r>
        <w:t xml:space="preserve"> = </w:t>
      </w:r>
      <w:r>
        <w:rPr>
          <w:color w:val="00188F"/>
        </w:rPr>
        <w:t>Договір «Enterprise Agreement» і Договір «Enterprise Subscription Agreement»</w:t>
      </w:r>
      <w:r>
        <w:t>: включає Реєстраційні форми «Enterprise» і «Enterprise Subscription», включно з Реєстраційною формою «Server Cloud Enrollment».</w:t>
      </w:r>
    </w:p>
    <w:p w:rsidR="00BD027C" w:rsidRDefault="00F31213">
      <w:pPr>
        <w:pStyle w:val="ProductList-BodySpaced"/>
      </w:pPr>
      <w:r>
        <w:rPr>
          <w:b/>
          <w:color w:val="00188F"/>
        </w:rPr>
        <w:t>EES</w:t>
      </w:r>
      <w:r>
        <w:t xml:space="preserve"> = </w:t>
      </w:r>
      <w:r>
        <w:rPr>
          <w:color w:val="00188F"/>
        </w:rPr>
        <w:t>Реєстраційна форма «Enroll</w:t>
      </w:r>
      <w:r>
        <w:rPr>
          <w:color w:val="00188F"/>
        </w:rPr>
        <w:t>ment for Education Solutions»</w:t>
      </w:r>
      <w:r>
        <w:t>: включає Реєстраційну форму «Enrollment for Education Solutions» і Реєстраційну форму «School Enrollment» за Угодою «Campus and School» (CASA).</w:t>
      </w:r>
    </w:p>
    <w:p w:rsidR="00BD027C" w:rsidRDefault="00F31213">
      <w:pPr>
        <w:pStyle w:val="ProductList-BodySpaced"/>
      </w:pPr>
      <w:r>
        <w:rPr>
          <w:b/>
          <w:color w:val="00188F"/>
        </w:rPr>
        <w:t>L</w:t>
      </w:r>
      <w:r>
        <w:t xml:space="preserve"> = </w:t>
      </w:r>
      <w:r>
        <w:rPr>
          <w:color w:val="00188F"/>
        </w:rPr>
        <w:t>Ліцензія</w:t>
      </w:r>
      <w:r>
        <w:t>: значення балів, призначене для вказаної Ліцензії на програмне забезп</w:t>
      </w:r>
      <w:r>
        <w:t>ечення. Якщо значенням балів є кругла дужка, це значення для Угоди «Campus and School».</w:t>
      </w:r>
    </w:p>
    <w:p w:rsidR="00BD027C" w:rsidRDefault="00F31213">
      <w:pPr>
        <w:pStyle w:val="ProductList-BodySpaced"/>
      </w:pPr>
      <w:r>
        <w:rPr>
          <w:b/>
          <w:color w:val="00188F"/>
        </w:rPr>
        <w:t xml:space="preserve">L/SA </w:t>
      </w:r>
      <w:r>
        <w:t xml:space="preserve">= </w:t>
      </w:r>
      <w:r>
        <w:rPr>
          <w:color w:val="00188F"/>
        </w:rPr>
        <w:t>Ліцензія та Підтримка програмного забезпечення</w:t>
      </w:r>
      <w:r>
        <w:t>: значення балів, призначене, коли Ліцензія та Підтримка програмного забезпечення одночасно пропонуються для придба</w:t>
      </w:r>
      <w:r>
        <w:t>ння.</w:t>
      </w:r>
    </w:p>
    <w:p w:rsidR="00BD027C" w:rsidRDefault="00F31213">
      <w:pPr>
        <w:pStyle w:val="ProductList-BodySpaced"/>
      </w:pPr>
      <w:r>
        <w:rPr>
          <w:b/>
          <w:color w:val="00188F"/>
        </w:rPr>
        <w:t>MPSA</w:t>
      </w:r>
      <w:r>
        <w:t xml:space="preserve"> = </w:t>
      </w:r>
      <w:r>
        <w:rPr>
          <w:color w:val="00188F"/>
        </w:rPr>
        <w:t>Угода «Microsoft Products and Services Agreement»</w:t>
      </w:r>
      <w:r>
        <w:t>.</w:t>
      </w:r>
    </w:p>
    <w:p w:rsidR="00BD027C" w:rsidRDefault="00F31213">
      <w:pPr>
        <w:pStyle w:val="ProductList-BodySpaced"/>
      </w:pPr>
      <w:r>
        <w:rPr>
          <w:b/>
          <w:color w:val="00188F"/>
        </w:rPr>
        <w:t>OL</w:t>
      </w:r>
      <w:r>
        <w:t xml:space="preserve"> = </w:t>
      </w:r>
      <w:r>
        <w:rPr>
          <w:color w:val="00188F"/>
        </w:rPr>
        <w:t>Open License</w:t>
      </w:r>
      <w:r>
        <w:t>: Програма Open License включає Open License, Open License для освітніх установ, Open License для державних установ і Open License для неприбуткових організацій (за наявності).</w:t>
      </w:r>
    </w:p>
    <w:p w:rsidR="00BD027C" w:rsidRDefault="00F31213">
      <w:pPr>
        <w:pStyle w:val="ProductList-BodySpaced"/>
      </w:pPr>
      <w:r>
        <w:rPr>
          <w:b/>
          <w:color w:val="00188F"/>
        </w:rPr>
        <w:t>OV/OVS</w:t>
      </w:r>
      <w:r>
        <w:t xml:space="preserve">= </w:t>
      </w:r>
      <w:r>
        <w:rPr>
          <w:color w:val="00188F"/>
        </w:rPr>
        <w:t>Програми «Open Value» та «Open Value Subscription»:</w:t>
      </w:r>
      <w:r>
        <w:t xml:space="preserve"> включають Open Value, Open Value Subscription, Open Value для державних установ і Open Value Subscription для державних установ.</w:t>
      </w:r>
    </w:p>
    <w:p w:rsidR="00BD027C" w:rsidRDefault="00F31213">
      <w:pPr>
        <w:pStyle w:val="ProductList-BodySpaced"/>
      </w:pPr>
      <w:r>
        <w:rPr>
          <w:b/>
          <w:color w:val="00188F"/>
        </w:rPr>
        <w:t>OVS-ES</w:t>
      </w:r>
      <w:r>
        <w:t xml:space="preserve"> = </w:t>
      </w:r>
      <w:r>
        <w:rPr>
          <w:color w:val="00188F"/>
        </w:rPr>
        <w:t>Програма «Open Value Subscription – рішення «Education So</w:t>
      </w:r>
      <w:r>
        <w:rPr>
          <w:color w:val="00188F"/>
        </w:rPr>
        <w:t>lutions»»</w:t>
      </w:r>
      <w:r>
        <w:t>.</w:t>
      </w:r>
    </w:p>
    <w:p w:rsidR="00BD027C" w:rsidRDefault="00F31213">
      <w:pPr>
        <w:pStyle w:val="ProductList-BodySpaced"/>
      </w:pPr>
      <w:r>
        <w:rPr>
          <w:b/>
          <w:color w:val="00188F"/>
        </w:rPr>
        <w:t>Бал</w:t>
      </w:r>
      <w:r>
        <w:t xml:space="preserve"> =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w:t>
      </w:r>
    </w:p>
    <w:p w:rsidR="00BD027C" w:rsidRDefault="00F31213">
      <w:pPr>
        <w:pStyle w:val="ProductList-BodySpaced"/>
      </w:pPr>
      <w:r>
        <w:rPr>
          <w:b/>
          <w:color w:val="00188F"/>
        </w:rPr>
        <w:t>SA</w:t>
      </w:r>
      <w:r>
        <w:t xml:space="preserve"> = </w:t>
      </w:r>
      <w:r>
        <w:rPr>
          <w:color w:val="00188F"/>
        </w:rPr>
        <w:t>Підтримка програмного забезпечення</w:t>
      </w:r>
      <w:r>
        <w:t>: значення балів, призначене,</w:t>
      </w:r>
      <w:r>
        <w:t xml:space="preserve"> коли Підтримка програмного забезпечення пропонується для зазначеного програмного забезпечення.</w:t>
      </w:r>
    </w:p>
    <w:p w:rsidR="00BD027C" w:rsidRDefault="00F31213">
      <w:pPr>
        <w:pStyle w:val="ProductList-BodySpaced"/>
      </w:pPr>
      <w:r>
        <w:rPr>
          <w:b/>
          <w:color w:val="00188F"/>
        </w:rPr>
        <w:t>S/S+</w:t>
      </w:r>
      <w:r>
        <w:t xml:space="preserve"> = </w:t>
      </w:r>
      <w:r>
        <w:rPr>
          <w:color w:val="00188F"/>
        </w:rPr>
        <w:t>Select і Select Plus</w:t>
      </w:r>
      <w:r>
        <w:t>. Це також включає Select для освітніх установ, Select Plus для освітніх установ, Select для державних установ і Select Plus для держ</w:t>
      </w:r>
      <w:r>
        <w:t>авних установ.</w:t>
      </w:r>
    </w:p>
    <w:p w:rsidR="00BD027C" w:rsidRDefault="00BD027C">
      <w:pPr>
        <w:pStyle w:val="ProductList-BodySpaced"/>
        <w:jc w:val="right"/>
      </w:pPr>
    </w:p>
    <w:tbl>
      <w:tblPr>
        <w:tblStyle w:val="PURTable"/>
        <w:tblW w:w="0" w:type="dxa"/>
        <w:tblLook w:val="04A0" w:firstRow="1" w:lastRow="0" w:firstColumn="1" w:lastColumn="0" w:noHBand="0" w:noVBand="1"/>
      </w:tblPr>
      <w:tblGrid>
        <w:gridCol w:w="10800"/>
      </w:tblGrid>
      <w:tr w:rsidR="00BD027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D027C" w:rsidRDefault="00F31213">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BD027C" w:rsidRDefault="00BD027C">
      <w:pPr>
        <w:pStyle w:val="ProductList-BodySpaced"/>
      </w:pPr>
    </w:p>
    <w:p w:rsidR="00BD027C" w:rsidRDefault="00F31213">
      <w:pPr>
        <w:pStyle w:val="ProductList-Offering1Heading"/>
        <w:outlineLvl w:val="1"/>
      </w:pPr>
      <w:bookmarkStart w:id="333" w:name="_Sec553"/>
      <w:r>
        <w:t>Визначення</w:t>
      </w:r>
      <w:bookmarkEnd w:id="333"/>
      <w:r>
        <w:fldChar w:fldCharType="begin"/>
      </w:r>
      <w:r>
        <w:instrText xml:space="preserve"> TC "</w:instrText>
      </w:r>
      <w:bookmarkStart w:id="334" w:name="_Toc478649847"/>
      <w:r>
        <w:instrText>Визначення</w:instrText>
      </w:r>
      <w:bookmarkEnd w:id="334"/>
      <w:r>
        <w:instrText>" \l 2</w:instrText>
      </w:r>
      <w:r>
        <w:fldChar w:fldCharType="end"/>
      </w:r>
    </w:p>
    <w:p w:rsidR="00BD027C" w:rsidRDefault="00F31213">
      <w:pPr>
        <w:pStyle w:val="ProductList-BodySpaced"/>
      </w:pPr>
      <w:r>
        <w:rPr>
          <w:b/>
          <w:color w:val="00188F"/>
        </w:rPr>
        <w:t>Програма для освітніх установ</w:t>
      </w:r>
      <w:r>
        <w:t xml:space="preserve"> означає «Облікові записи на придбання для освітніх установ у рамках MPSA», «Academic Select License», «Select Plus для освітніх установ», угоду «Campus and School» або «Open Value Subscription – рішення «Education Solutions».</w:t>
      </w:r>
    </w:p>
    <w:p w:rsidR="00BD027C" w:rsidRDefault="00F31213">
      <w:pPr>
        <w:pStyle w:val="ProductList-BodySpaced"/>
      </w:pPr>
      <w:r>
        <w:rPr>
          <w:b/>
          <w:color w:val="00188F"/>
        </w:rPr>
        <w:t xml:space="preserve">Додаткова ліцензія </w:t>
      </w:r>
      <w:r>
        <w:t>– це ліцен</w:t>
      </w:r>
      <w:r>
        <w:t>зія, яка купується на додаток до раніше придбаної Ліцензії на оновлення (або набору Ліцензій на оновлення) і пов’язується з нею. Додаткова ліцензія призначається одному Кваліфікованому користувачу (як визначено в Реєстраційній формі Клієнта) або тому самом</w:t>
      </w:r>
      <w:r>
        <w:t>у Серверу чи пристрою, що й Ліцензії на оновлення. У випадку будь-якої Додаткової ліцензії на передплату користувача, яка не зазначається окремо в Умовах використання онлайнових служб, застосовуються умови ліцензії, передбачені для повної Ліцензії на перед</w:t>
      </w:r>
      <w:r>
        <w:t xml:space="preserve">плату користувача на ту саму службу. </w:t>
      </w:r>
    </w:p>
    <w:p w:rsidR="00BD027C" w:rsidRDefault="00F31213">
      <w:pPr>
        <w:pStyle w:val="ProductList-BodySpaced"/>
      </w:pPr>
      <w:r>
        <w:rPr>
          <w:b/>
          <w:color w:val="00188F"/>
        </w:rPr>
        <w:t>Додаткова ліцензія доступу клієнта</w:t>
      </w:r>
      <w:r>
        <w:t xml:space="preserve"> – це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w:instrText>
      </w:r>
      <w:r>
        <w:instrText xml:space="preserve">. в Глосарії.)" </w:instrText>
      </w:r>
      <w:r>
        <w:fldChar w:fldCharType="separate"/>
      </w:r>
      <w:r>
        <w:rPr>
          <w:color w:val="0563C1"/>
        </w:rPr>
        <w:t>Ліцензія доступу клієнта</w:t>
      </w:r>
      <w:r>
        <w:fldChar w:fldCharType="end"/>
      </w:r>
      <w:r>
        <w:t xml:space="preserve">, яка має використовуватися разом із базовою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w:instrText>
      </w:r>
      <w:r>
        <w:instrText xml:space="preserve">ачення див. в Глосарії.)" </w:instrText>
      </w:r>
      <w:r>
        <w:fldChar w:fldCharType="separate"/>
      </w:r>
      <w:r>
        <w:rPr>
          <w:color w:val="0563C1"/>
        </w:rPr>
        <w:t>Ліцензією доступу клієнта</w:t>
      </w:r>
      <w:r>
        <w:fldChar w:fldCharType="end"/>
      </w:r>
      <w:r>
        <w:t>.</w:t>
      </w:r>
    </w:p>
    <w:p w:rsidR="00BD027C" w:rsidRDefault="00F31213">
      <w:pPr>
        <w:pStyle w:val="ProductList-BodySpaced"/>
      </w:pPr>
      <w:r>
        <w:rPr>
          <w:b/>
          <w:color w:val="00188F"/>
        </w:rPr>
        <w:t>Додаткова ліцензія External Connector License</w:t>
      </w:r>
      <w:r>
        <w:t xml:space="preserve"> – це </w:t>
      </w:r>
      <w:r>
        <w:fldChar w:fldCharType="begin"/>
      </w:r>
      <w:r>
        <w:instrText xml:space="preserve"> AutoTextList   \s NoStyle \t "Ліцензія External Connector License – Ліцензія, призначена Серверу, призначеному для використання Клієнтом, яка дозвол</w:instrText>
      </w:r>
      <w:r>
        <w:instrText xml:space="preserve">яє доступ до відповідної версії серверного програмного забезпечення або більш ранніх версій серверного програмного забезпечення Зовнішніми користувачами." </w:instrText>
      </w:r>
      <w:r>
        <w:fldChar w:fldCharType="separate"/>
      </w:r>
      <w:r>
        <w:rPr>
          <w:color w:val="0563C1"/>
        </w:rPr>
        <w:t>ліцензія External Connector License</w:t>
      </w:r>
      <w:r>
        <w:fldChar w:fldCharType="end"/>
      </w:r>
      <w:r>
        <w:t xml:space="preserve">, яка має використовуватися разом із базовою </w:t>
      </w:r>
      <w:r>
        <w:fldChar w:fldCharType="begin"/>
      </w:r>
      <w:r>
        <w:instrText xml:space="preserve"> AutoTextList   \s</w:instrText>
      </w:r>
      <w:r>
        <w:instrText xml:space="preserve"> NoStyle \t "Ліцензія External Connector License – Ліцензія, призначена Серверу, призначеному для використання Клієнтом, яка дозволяє доступ до відповідної версії серверного програмного забезпечення або більш ранніх версій серверного програмного забезпечен</w:instrText>
      </w:r>
      <w:r>
        <w:instrText xml:space="preserve">ня Зовнішніми користувачами." </w:instrText>
      </w:r>
      <w:r>
        <w:fldChar w:fldCharType="separate"/>
      </w:r>
      <w:r>
        <w:rPr>
          <w:color w:val="0563C1"/>
        </w:rPr>
        <w:t>ліцензією External Connector License</w:t>
      </w:r>
      <w:r>
        <w:fldChar w:fldCharType="end"/>
      </w:r>
      <w:r>
        <w:t>.</w:t>
      </w:r>
    </w:p>
    <w:p w:rsidR="00BD027C" w:rsidRDefault="00F31213">
      <w:pPr>
        <w:pStyle w:val="ProductList-BodySpaced"/>
      </w:pPr>
      <w:r>
        <w:rPr>
          <w:b/>
          <w:color w:val="00188F"/>
        </w:rPr>
        <w:t>Ліцензія доступу клієнта</w:t>
      </w:r>
      <w:r>
        <w:t xml:space="preserve"> – ліцензія доступу клієнта, яка може призначатися користувачу або пристрою залежно від випадку. Ліцензія доступу клієнта на користувача дозволяє доступ до відпо</w:t>
      </w:r>
      <w:r>
        <w:t xml:space="preserve">відної версії серверного програмного забезпечення або більш ранніх версій серверного програмного забезпечення з будь-якого пристрою одним користувачем. Ліцензія доступу клієнта на пристрій дозволяє доступ </w:t>
      </w:r>
      <w:r>
        <w:lastRenderedPageBreak/>
        <w:t>до відповідних версій серверного програмного забезп</w:t>
      </w:r>
      <w:r>
        <w:t>ечення або більш ранніх версій серверного програмного забезпечення з одного пристрою будь-яким користувачем. Ліцензії доступу клієнта дозволяють доступ до серверного програмного забезпечення, запущеного виключно на Ліцензованих серверах Клієнта.</w:t>
      </w:r>
    </w:p>
    <w:p w:rsidR="00BD027C" w:rsidRDefault="00F31213">
      <w:pPr>
        <w:pStyle w:val="ProductList-BodySpaced"/>
      </w:pPr>
      <w:r>
        <w:rPr>
          <w:b/>
          <w:color w:val="00188F"/>
        </w:rPr>
        <w:t>Еквівалент</w:t>
      </w:r>
      <w:r>
        <w:rPr>
          <w:b/>
          <w:color w:val="00188F"/>
        </w:rPr>
        <w:t xml:space="preserve"> ліцензії доступу клієнта</w:t>
      </w:r>
      <w:r>
        <w:t xml:space="preserve"> –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ліцензія на передплату</w:t>
      </w:r>
      <w:r>
        <w:fldChar w:fldCharType="end"/>
      </w:r>
      <w:r>
        <w:t xml:space="preserve"> Користувача або </w:t>
      </w:r>
      <w:r>
        <w:fldChar w:fldCharType="begin"/>
      </w:r>
      <w:r>
        <w:instrText xml:space="preserve"> AutoTextLi</w:instrText>
      </w:r>
      <w:r>
        <w:instrText>st   \s NoStyle \t "Ліцензія External Connector License – Ліцензія, призначена Серверу, призначеному для використання Клієнтом, яка дозволяє доступ до відповідної версії серверного програмного забезпечення або більш ранніх версій серверного програмного заб</w:instrText>
      </w:r>
      <w:r>
        <w:instrText xml:space="preserve">езпечення Зовнішніми користувачами." </w:instrText>
      </w:r>
      <w:r>
        <w:fldChar w:fldCharType="separate"/>
      </w:r>
      <w:r>
        <w:rPr>
          <w:color w:val="0563C1"/>
        </w:rPr>
        <w:t>ліцензія External Connector License</w:t>
      </w:r>
      <w:r>
        <w:fldChar w:fldCharType="end"/>
      </w:r>
      <w:r>
        <w:t xml:space="preserve">, визначена в таблиці «Доступ до серверного програмного забезпечення» Продукту, або набір </w:t>
      </w:r>
      <w:r>
        <w:fldChar w:fldCharType="begin"/>
      </w:r>
      <w:r>
        <w:instrText xml:space="preserve"> AutoTextList   \s NoStyle \t "Ліцензія доступу клієнта – ліцензія доступу клієнта, яка мож</w:instrText>
      </w:r>
      <w:r>
        <w:instrText xml:space="preserve">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чи </w:t>
      </w:r>
      <w:r>
        <w:fldChar w:fldCharType="begin"/>
      </w:r>
      <w:r>
        <w:instrText xml:space="preserve"> AutoTextList   \s NoStyle \t "Ліцензія SL – Ліцензія на передплату, яка дозволяє доступ до програмного забезпечення або р</w:instrText>
      </w:r>
      <w:r>
        <w:instrText xml:space="preserve">озміщеної служби протягом визначеного періоду часу." </w:instrText>
      </w:r>
      <w:r>
        <w:fldChar w:fldCharType="separate"/>
      </w:r>
      <w:r>
        <w:rPr>
          <w:color w:val="0563C1"/>
        </w:rPr>
        <w:t>ліцензій на передплату</w:t>
      </w:r>
      <w:r>
        <w:fldChar w:fldCharType="end"/>
      </w:r>
      <w:r>
        <w:t xml:space="preserve">, як визначено в таблиці «Еквіваленти ліцензій доступу клієнта» в </w:t>
      </w:r>
      <w:hyperlink w:anchor="_Sec591">
        <w:r>
          <w:rPr>
            <w:color w:val="00467F"/>
            <w:u w:val="single"/>
          </w:rPr>
          <w:t>Додатку А</w:t>
        </w:r>
      </w:hyperlink>
      <w:r>
        <w:t xml:space="preserve"> залежно від випадку. Набір ліцензій доступу клієнта є Еквівалентом ліцен</w:t>
      </w:r>
      <w:r>
        <w:t xml:space="preserve">зії доступу клієнта, лише якщо Клієнт придбав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після Дати, на яку буде доступний Серверний продукт, </w:t>
      </w:r>
      <w:r>
        <w:t>або якщо Клієнт отримав чинне відшкодування в рамках Підтримки програмного забезпечення станом на Дату, на яку буде доступний Серверний продукт.</w:t>
      </w:r>
    </w:p>
    <w:p w:rsidR="00BD027C" w:rsidRDefault="00F31213">
      <w:pPr>
        <w:pStyle w:val="ProductList-BodySpaced"/>
      </w:pPr>
      <w:r>
        <w:rPr>
          <w:b/>
          <w:color w:val="00188F"/>
        </w:rPr>
        <w:t>Клієнтське операційне середовище</w:t>
      </w:r>
      <w:r>
        <w:t xml:space="preserve"> – це </w:t>
      </w:r>
      <w:r>
        <w:fldChar w:fldCharType="begin"/>
      </w:r>
      <w:r>
        <w:instrText xml:space="preserve"> AutoTextList   \s NoStyle \t "Операційне середовище – це Екземпляр опера</w:instrText>
      </w:r>
      <w:r>
        <w:instrText xml:space="preserve">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у якому працює клієнтська операційна система.</w:t>
      </w:r>
    </w:p>
    <w:p w:rsidR="00BD027C" w:rsidRDefault="00F31213">
      <w:pPr>
        <w:pStyle w:val="ProductList-BodySpaced"/>
      </w:pPr>
      <w:r>
        <w:rPr>
          <w:b/>
          <w:color w:val="00188F"/>
        </w:rPr>
        <w:t>Групові про</w:t>
      </w:r>
      <w:r>
        <w:rPr>
          <w:b/>
          <w:color w:val="00188F"/>
        </w:rPr>
        <w:t>грами HPC</w:t>
      </w:r>
      <w:r>
        <w:t xml:space="preserve">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Групові програми HPC розділяють складну обчислювальну задачу на набір завдань. Ці завдання коор</w:t>
      </w:r>
      <w:r>
        <w:t>динує планувальник завдань на зразок того, що надається в Пакеті Microsoft HPC, або подібне ПЗ проміжного рівня, що паралельно розподіляє завдання на одному чи кількох комп’ютерах у кластері HPC.</w:t>
      </w:r>
    </w:p>
    <w:p w:rsidR="00BD027C" w:rsidRDefault="00F31213">
      <w:pPr>
        <w:pStyle w:val="ProductList-BodySpaced"/>
      </w:pPr>
      <w:r>
        <w:rPr>
          <w:b/>
          <w:color w:val="00188F"/>
        </w:rPr>
        <w:t>Вузол кластера</w:t>
      </w:r>
      <w:r>
        <w:t xml:space="preserve"> – це пристрій, призначений для запуску </w:t>
      </w:r>
      <w:r>
        <w:fldChar w:fldCharType="begin"/>
      </w:r>
      <w:r>
        <w:instrText xml:space="preserve"> AutoT</w:instrText>
      </w:r>
      <w:r>
        <w:instrText xml:space="preserve">extList   \s NoStyle \t "Групові програми HPC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(Повне визначення див. в Глосарії.)" </w:instrText>
      </w:r>
      <w:r>
        <w:fldChar w:fldCharType="separate"/>
      </w:r>
      <w:r>
        <w:rPr>
          <w:color w:val="0563C1"/>
        </w:rPr>
        <w:t>Групових програм HPC</w:t>
      </w:r>
      <w:r>
        <w:fldChar w:fldCharType="end"/>
      </w:r>
      <w:r>
        <w:t xml:space="preserve"> або надання служб планування завдань для </w:t>
      </w:r>
      <w:r>
        <w:fldChar w:fldCharType="begin"/>
      </w:r>
      <w:r>
        <w:instrText xml:space="preserve"> AutoTextList   \s NoStyle \t "Групові програми HPC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(Повне виз</w:instrText>
      </w:r>
      <w:r>
        <w:instrText xml:space="preserve">начення див. в Глосарії.)" </w:instrText>
      </w:r>
      <w:r>
        <w:fldChar w:fldCharType="separate"/>
      </w:r>
      <w:r>
        <w:rPr>
          <w:color w:val="0563C1"/>
        </w:rPr>
        <w:t>Групових програмам HPC</w:t>
      </w:r>
      <w:r>
        <w:fldChar w:fldCharType="end"/>
      </w:r>
      <w:r>
        <w:t>.</w:t>
      </w:r>
    </w:p>
    <w:p w:rsidR="00BD027C" w:rsidRDefault="00F31213">
      <w:pPr>
        <w:pStyle w:val="ProductList-BodySpaced"/>
      </w:pPr>
      <w:r>
        <w:rPr>
          <w:b/>
          <w:color w:val="00188F"/>
        </w:rPr>
        <w:t>Коефіцієнт ядер</w:t>
      </w:r>
      <w:r>
        <w:t xml:space="preserve"> – числове значення, пов’язане з певним </w:t>
      </w:r>
      <w:r>
        <w:fldChar w:fldCharType="begin"/>
      </w:r>
      <w:r>
        <w:instrText xml:space="preserve"> AutoTextList   \s NoStyle \t "Фізичний процесор – це процесор на фізичному пристрої." </w:instrText>
      </w:r>
      <w:r>
        <w:fldChar w:fldCharType="separate"/>
      </w:r>
      <w:r>
        <w:rPr>
          <w:color w:val="0563C1"/>
        </w:rPr>
        <w:t>Фізичним процесором</w:t>
      </w:r>
      <w:r>
        <w:fldChar w:fldCharType="end"/>
      </w:r>
      <w:r>
        <w:t xml:space="preserve"> для визначення кількості Ліцензій, необхідних для ліцензування всіх </w:t>
      </w:r>
      <w:r>
        <w:fldChar w:fldCharType="begin"/>
      </w:r>
      <w:r>
        <w:instrText xml:space="preserve"> AutoTextList   \s NoStyle \t "Фізичне ядро – ядро у Фізичному процесорі." </w:instrText>
      </w:r>
      <w:r>
        <w:fldChar w:fldCharType="separate"/>
      </w:r>
      <w:r>
        <w:rPr>
          <w:color w:val="0563C1"/>
        </w:rPr>
        <w:t>Фізичних ядер</w:t>
      </w:r>
      <w:r>
        <w:fldChar w:fldCharType="end"/>
      </w:r>
      <w:r>
        <w:t xml:space="preserve"> на </w:t>
      </w:r>
      <w:r>
        <w:fldChar w:fldCharType="begin"/>
      </w:r>
      <w:r>
        <w:instrText xml:space="preserve"> AutoTextList   \s NoStyle \t "Сервер – це фізичний пристрій, на якому може працювати сервер</w:instrText>
      </w:r>
      <w:r>
        <w:instrText xml:space="preserve">не програмне забезпечення." </w:instrText>
      </w:r>
      <w:r>
        <w:fldChar w:fldCharType="separate"/>
      </w:r>
      <w:r>
        <w:rPr>
          <w:color w:val="0563C1"/>
        </w:rPr>
        <w:t>Сервері</w:t>
      </w:r>
      <w:r>
        <w:fldChar w:fldCharType="end"/>
      </w:r>
      <w:r>
        <w:t>.</w:t>
      </w:r>
    </w:p>
    <w:p w:rsidR="00BD027C" w:rsidRDefault="00F31213">
      <w:pPr>
        <w:pStyle w:val="ProductList-BodySpaced"/>
      </w:pPr>
      <w:r>
        <w:rPr>
          <w:b/>
          <w:color w:val="00188F"/>
        </w:rPr>
        <w:t>Вузол Cycle Harvesting</w:t>
      </w:r>
      <w:r>
        <w:t xml:space="preserve"> – це пристрій, не призначений для запуску </w:t>
      </w:r>
      <w:r>
        <w:fldChar w:fldCharType="begin"/>
      </w:r>
      <w:r>
        <w:instrText xml:space="preserve"> AutoTextList   \s NoStyle \t "Групові програми HPC – високоефективні обчислювальні програми для паралельного розв’язання складних обчислювальних задач</w:instrText>
      </w:r>
      <w:r>
        <w:instrText xml:space="preserve"> або кількох тісно пов’язаних обчислювальних задач. (Повне визначення див. в Глосарії.)" </w:instrText>
      </w:r>
      <w:r>
        <w:fldChar w:fldCharType="separate"/>
      </w:r>
      <w:r>
        <w:rPr>
          <w:color w:val="0563C1"/>
        </w:rPr>
        <w:t>Групових програм HPC</w:t>
      </w:r>
      <w:r>
        <w:fldChar w:fldCharType="end"/>
      </w:r>
      <w:r>
        <w:t xml:space="preserve"> або служб планування завдань для </w:t>
      </w:r>
      <w:r>
        <w:fldChar w:fldCharType="begin"/>
      </w:r>
      <w:r>
        <w:instrText xml:space="preserve"> AutoTextList   \s NoStyle \t "Групові програми HPC – високоефективні обчислювальні програми для паралельного </w:instrText>
      </w:r>
      <w:r>
        <w:instrText xml:space="preserve">розв’язання складних обчислювальних задач або кількох тісно пов’язаних обчислювальних задач. (Повне визначення див. в Глосарії.)" </w:instrText>
      </w:r>
      <w:r>
        <w:fldChar w:fldCharType="separate"/>
      </w:r>
      <w:r>
        <w:rPr>
          <w:color w:val="0563C1"/>
        </w:rPr>
        <w:t>Групових програм HPC</w:t>
      </w:r>
      <w:r>
        <w:fldChar w:fldCharType="end"/>
      </w:r>
      <w:r>
        <w:t>.</w:t>
      </w:r>
    </w:p>
    <w:p w:rsidR="00BD027C" w:rsidRDefault="00F31213">
      <w:pPr>
        <w:pStyle w:val="ProductList-BodySpaced"/>
      </w:pPr>
      <w:r>
        <w:rPr>
          <w:b/>
          <w:color w:val="00188F"/>
        </w:rPr>
        <w:t>Ліцензія External Connector License</w:t>
      </w:r>
      <w:r>
        <w:t xml:space="preserve"> – Ліцензія, яку призначено </w:t>
      </w:r>
      <w:r>
        <w:fldChar w:fldCharType="begin"/>
      </w:r>
      <w:r>
        <w:instrText xml:space="preserve"> AutoTextList   \s NoStyle \t "Сервер </w:instrText>
      </w:r>
      <w:r>
        <w:instrText xml:space="preserve">– це фізичний пристрій, на якому може працювати серверне програмне забезпечення." </w:instrText>
      </w:r>
      <w:r>
        <w:fldChar w:fldCharType="separate"/>
      </w:r>
      <w:r>
        <w:rPr>
          <w:color w:val="0563C1"/>
        </w:rPr>
        <w:t>Серверу</w:t>
      </w:r>
      <w:r>
        <w:fldChar w:fldCharType="end"/>
      </w:r>
      <w:r>
        <w:t xml:space="preserve">, виділеному для використання Клієнтом, і яка дає змогу </w:t>
      </w:r>
      <w:r>
        <w:fldChar w:fldCharType="begin"/>
      </w:r>
      <w:r>
        <w:instrText xml:space="preserve"> AutoTextList   \s NoStyle \t "Зовнішні користувачі – користувачі, які не є співробітниками Клієнта або його</w:instrText>
      </w:r>
      <w:r>
        <w:instrText xml:space="preserve"> Афілійованих осіб, а також не є штатними підрядниками чи агентами Клієнта або його Афілійованих осіб." </w:instrText>
      </w:r>
      <w:r>
        <w:fldChar w:fldCharType="separate"/>
      </w:r>
      <w:r>
        <w:rPr>
          <w:color w:val="0563C1"/>
        </w:rPr>
        <w:t>Зовнішнім користувачам</w:t>
      </w:r>
      <w:r>
        <w:fldChar w:fldCharType="end"/>
      </w:r>
      <w:r>
        <w:t xml:space="preserve"> отримувати доступ до відповідної версії серверного програмного забезпечення або більш ранніх версій серверного програмного заб</w:t>
      </w:r>
      <w:r>
        <w:t>езпечення.</w:t>
      </w:r>
    </w:p>
    <w:p w:rsidR="00BD027C" w:rsidRDefault="00F31213">
      <w:pPr>
        <w:pStyle w:val="ProductList-BodySpaced"/>
      </w:pPr>
      <w:r>
        <w:rPr>
          <w:b/>
          <w:color w:val="00188F"/>
        </w:rPr>
        <w:t>Зовнішні користувачі</w:t>
      </w:r>
      <w:r>
        <w:t xml:space="preserve"> – користувачі, які не є співробітниками Клієнта або його Афілійованих осіб, а також не є штатними підрядниками чи агентами Клієнта або його Афілійованих осіб.</w:t>
      </w:r>
    </w:p>
    <w:p w:rsidR="00BD027C" w:rsidRDefault="00F31213">
      <w:pPr>
        <w:pStyle w:val="ProductList-BodySpaced"/>
      </w:pPr>
      <w:r>
        <w:rPr>
          <w:b/>
          <w:color w:val="00188F"/>
        </w:rPr>
        <w:t>Апаратний потік</w:t>
      </w:r>
      <w:r>
        <w:t xml:space="preserve"> – </w:t>
      </w:r>
      <w:r>
        <w:fldChar w:fldCharType="begin"/>
      </w:r>
      <w:r>
        <w:instrText xml:space="preserve"> AutoTextList   \s NoStyle \t "Фізичне ядро – я</w:instrText>
      </w:r>
      <w:r>
        <w:instrText xml:space="preserve">дро у Фізичному процесорі." </w:instrText>
      </w:r>
      <w:r>
        <w:fldChar w:fldCharType="separate"/>
      </w:r>
      <w:r>
        <w:rPr>
          <w:color w:val="0563C1"/>
        </w:rPr>
        <w:t>Фізичне ядро</w:t>
      </w:r>
      <w:r>
        <w:fldChar w:fldCharType="end"/>
      </w:r>
      <w:r>
        <w:t xml:space="preserve"> або гіперпотік у </w:t>
      </w:r>
      <w:r>
        <w:fldChar w:fldCharType="begin"/>
      </w:r>
      <w:r>
        <w:instrText xml:space="preserve"> AutoTextList   \s NoStyle \t "Фізичний процесор – це процесор на фізичному пристрої." </w:instrText>
      </w:r>
      <w:r>
        <w:fldChar w:fldCharType="separate"/>
      </w:r>
      <w:r>
        <w:rPr>
          <w:color w:val="0563C1"/>
        </w:rPr>
        <w:t>Фізичному процесорі</w:t>
      </w:r>
      <w:r>
        <w:fldChar w:fldCharType="end"/>
      </w:r>
      <w:r>
        <w:t>.</w:t>
      </w:r>
    </w:p>
    <w:p w:rsidR="00BD027C" w:rsidRDefault="00F31213">
      <w:pPr>
        <w:pStyle w:val="ProductList-BodySpaced"/>
      </w:pPr>
      <w:r>
        <w:rPr>
          <w:b/>
          <w:color w:val="00188F"/>
        </w:rPr>
        <w:t>Високоефективне обчислювальне («HPC») навантаження</w:t>
      </w:r>
      <w:r>
        <w:t xml:space="preserve"> – навантаження, де серверне прогр</w:t>
      </w:r>
      <w:r>
        <w:t xml:space="preserve">амне забезпечення використовується для запуску </w:t>
      </w:r>
      <w:r>
        <w:fldChar w:fldCharType="begin"/>
      </w:r>
      <w:r>
        <w:instrText xml:space="preserve"> AutoTextList   \s NoStyle \t "Вузол кластера – це пристрій, призначений для запуску Групових застосунків HPC або надання Груповим застосункам HPC послуг планування завдань." </w:instrText>
      </w:r>
      <w:r>
        <w:fldChar w:fldCharType="separate"/>
      </w:r>
      <w:r>
        <w:rPr>
          <w:color w:val="0563C1"/>
        </w:rPr>
        <w:t>Вузла кластера</w:t>
      </w:r>
      <w:r>
        <w:fldChar w:fldCharType="end"/>
      </w:r>
      <w:r>
        <w:t>, а також викорис</w:t>
      </w:r>
      <w:r>
        <w:t xml:space="preserve">товується разом з іншим програмним забезпеченням, коли це потрібно для покращення безпеки, зберігання, продуктивності та керування системами у </w:t>
      </w:r>
      <w:r>
        <w:fldChar w:fldCharType="begin"/>
      </w:r>
      <w:r>
        <w:instrText xml:space="preserve"> AutoTextList   \s NoStyle \t "Вузол кластера – це пристрій, призначений для запуску Групових застосунків HPC або</w:instrText>
      </w:r>
      <w:r>
        <w:instrText xml:space="preserve"> надання Груповим застосункам HPC послуг планування завдань." </w:instrText>
      </w:r>
      <w:r>
        <w:fldChar w:fldCharType="separate"/>
      </w:r>
      <w:r>
        <w:rPr>
          <w:color w:val="0563C1"/>
        </w:rPr>
        <w:t>Вузлі кластера</w:t>
      </w:r>
      <w:r>
        <w:fldChar w:fldCharType="end"/>
      </w:r>
      <w:r>
        <w:t xml:space="preserve"> з метою підтримки </w:t>
      </w:r>
      <w:r>
        <w:fldChar w:fldCharType="begin"/>
      </w:r>
      <w:r>
        <w:instrText xml:space="preserve"> AutoTextList   \s NoStyle \t "Групові програми HPC – високоефективні обчислювальні програми для паралельного розв’язання складних обчислювальних задач або кі</w:instrText>
      </w:r>
      <w:r>
        <w:instrText xml:space="preserve">лькох тісно пов’язаних обчислювальних задач. (Повне визначення див. в Глосарії.)" </w:instrText>
      </w:r>
      <w:r>
        <w:fldChar w:fldCharType="separate"/>
      </w:r>
      <w:r>
        <w:rPr>
          <w:color w:val="0563C1"/>
        </w:rPr>
        <w:t>Групових програм HPC</w:t>
      </w:r>
      <w:r>
        <w:fldChar w:fldCharType="end"/>
      </w:r>
      <w:r>
        <w:t>.</w:t>
      </w:r>
    </w:p>
    <w:p w:rsidR="00BD027C" w:rsidRDefault="00F31213">
      <w:pPr>
        <w:pStyle w:val="ProductList-BodySpaced"/>
      </w:pPr>
      <w:r>
        <w:rPr>
          <w:b/>
          <w:color w:val="00188F"/>
        </w:rPr>
        <w:t xml:space="preserve">Hyper-V Container </w:t>
      </w:r>
      <w:r>
        <w:t xml:space="preserve">– це функція Windows Server, у якій використовується віртуальне операційне середовище. Кожен Hyper-V Container вважається одним </w:t>
      </w:r>
      <w:r>
        <w:fldChar w:fldCharType="begin"/>
      </w:r>
      <w:r>
        <w:instrText xml:space="preserve"> Au</w:instrText>
      </w:r>
      <w:r>
        <w:instrText xml:space="preserve">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Віртуальним операційним середовищем</w:t>
      </w:r>
      <w:r>
        <w:fldChar w:fldCharType="end"/>
      </w:r>
      <w:r>
        <w:t>.</w:t>
      </w:r>
    </w:p>
    <w:p w:rsidR="00BD027C" w:rsidRDefault="00F31213">
      <w:pPr>
        <w:pStyle w:val="ProductList-BodySpaced"/>
      </w:pPr>
      <w:r>
        <w:rPr>
          <w:b/>
          <w:color w:val="00188F"/>
        </w:rPr>
        <w:t>Екземпляр</w:t>
      </w:r>
      <w:r>
        <w:t xml:space="preserve"> – це образ програмного забезпечення, який створюється під час його</w:t>
      </w:r>
      <w:r>
        <w:t xml:space="preserve"> інсталяції або за допомогою копіювання наявного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Екземпляра</w:t>
      </w:r>
      <w:r>
        <w:fldChar w:fldCharType="end"/>
      </w:r>
      <w:r>
        <w:t>.</w:t>
      </w:r>
    </w:p>
    <w:p w:rsidR="00BD027C" w:rsidRDefault="00F31213">
      <w:pPr>
        <w:pStyle w:val="ProductList-BodySpaced"/>
      </w:pPr>
      <w:r>
        <w:rPr>
          <w:b/>
          <w:color w:val="00188F"/>
        </w:rPr>
        <w:t>Ліцензія</w:t>
      </w:r>
      <w:r>
        <w:t xml:space="preserve"> – право на зав</w:t>
      </w:r>
      <w:r>
        <w:t>антаження, інсталяцію, використання Продукту, а також отримання до нього доступу.</w:t>
      </w:r>
    </w:p>
    <w:p w:rsidR="00BD027C" w:rsidRDefault="00F31213">
      <w:pPr>
        <w:pStyle w:val="ProductList-BodySpaced"/>
      </w:pPr>
      <w:r>
        <w:rPr>
          <w:b/>
          <w:color w:val="00188F"/>
        </w:rPr>
        <w:t>Ліцензований пристрій</w:t>
      </w:r>
      <w:r>
        <w:t xml:space="preserve">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w:t>
      </w:r>
    </w:p>
    <w:p w:rsidR="00BD027C" w:rsidRDefault="00F31213">
      <w:pPr>
        <w:pStyle w:val="ProductList-BodySpaced"/>
      </w:pPr>
      <w:r>
        <w:rPr>
          <w:b/>
          <w:color w:val="00188F"/>
        </w:rPr>
        <w:t xml:space="preserve">Партнер програми «Переміщення ліцензій через Підтримку програмного забезпечення» </w:t>
      </w:r>
      <w:r>
        <w:t>– особа, визначе</w:t>
      </w:r>
      <w:r>
        <w:t xml:space="preserve">на на веб-сторінці </w:t>
      </w:r>
      <w:hyperlink r:id="rId138">
        <w:r>
          <w:rPr>
            <w:color w:val="00467F"/>
            <w:u w:val="single"/>
          </w:rPr>
          <w:t>http://www.microsoft.com/licensing/software-assurance/license-mobility.aspx</w:t>
        </w:r>
      </w:hyperlink>
      <w:r>
        <w:t xml:space="preserve"> і вповноважена Майкрософт розміщувати програмне забезпечення клієн</w:t>
      </w:r>
      <w:r>
        <w:t xml:space="preserve">та на спільних серверах. </w:t>
      </w:r>
    </w:p>
    <w:p w:rsidR="00BD027C" w:rsidRDefault="00F31213">
      <w:pPr>
        <w:pStyle w:val="ProductList-BodySpaced"/>
      </w:pPr>
      <w:r>
        <w:rPr>
          <w:b/>
          <w:color w:val="00188F"/>
        </w:rPr>
        <w:t xml:space="preserve">Ліцензований сервер </w:t>
      </w:r>
      <w:r>
        <w:t xml:space="preserve">– окремий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який виділено для використання Клієнтом і якому призначено </w:t>
      </w:r>
      <w:r>
        <w:fldChar w:fldCharType="begin"/>
      </w:r>
      <w:r>
        <w:instrText xml:space="preserve"> AutoTextL</w:instrText>
      </w:r>
      <w:r>
        <w:instrText xml:space="preserve">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У контексті цього визначення розділ пристрою чи надкомпактний сервер вважаються окремим Сервером.</w:t>
      </w:r>
    </w:p>
    <w:p w:rsidR="00BD027C" w:rsidRDefault="00F31213">
      <w:pPr>
        <w:pStyle w:val="ProductList-BodySpaced"/>
      </w:pPr>
      <w:r>
        <w:rPr>
          <w:b/>
          <w:color w:val="00188F"/>
        </w:rPr>
        <w:t>Ліцензован</w:t>
      </w:r>
      <w:r>
        <w:rPr>
          <w:b/>
          <w:color w:val="00188F"/>
        </w:rPr>
        <w:t>ий користувач</w:t>
      </w:r>
      <w:r>
        <w:t xml:space="preserve"> – це окрема особа, якій призначено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w:t>
      </w:r>
    </w:p>
    <w:p w:rsidR="00BD027C" w:rsidRDefault="00F31213">
      <w:pPr>
        <w:pStyle w:val="ProductList-BodySpaced"/>
      </w:pPr>
      <w:r>
        <w:rPr>
          <w:b/>
          <w:color w:val="00188F"/>
        </w:rPr>
        <w:t>Ліцензія на керування (ML)</w:t>
      </w:r>
      <w:r>
        <w:t xml:space="preserve"> – Ліцензія, яка дає змогу керувати одним або кількома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w:instrText>
      </w:r>
      <w:r>
        <w:instrText xml:space="preserve">стина... (Повне визначення див. у Глосарії.)" </w:instrText>
      </w:r>
      <w:r>
        <w:fldChar w:fldCharType="separate"/>
      </w:r>
      <w:r>
        <w:rPr>
          <w:color w:val="0563C1"/>
        </w:rPr>
        <w:t>операційними середовищами</w:t>
      </w:r>
      <w:r>
        <w:fldChar w:fldCharType="end"/>
      </w:r>
      <w:r>
        <w:t xml:space="preserve"> за допомогою відповідної версії серверного програмного забезпечення або будь-якої більш ранньої версії серверного програмного забезпечення. Існує дві категорії Ліцензій на керування</w:t>
      </w:r>
      <w:r>
        <w:t xml:space="preserve">: Серверна ліцензія на керування та Клієнтська ліцензія на керування. Існує три типи Клієнтських ліцензій на керування: на користувача, на операційне середовище та на пристрій. Ліцензія на керування для користувачів дає змогу керувати будь-яким </w:t>
      </w:r>
      <w:r>
        <w:fldChar w:fldCharType="begin"/>
      </w:r>
      <w:r>
        <w:instrText xml:space="preserve"> AutoTextLi</w:instrText>
      </w:r>
      <w:r>
        <w:instrText xml:space="preserve">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 середовищ</w:t>
      </w:r>
      <w:r>
        <w:rPr>
          <w:color w:val="0563C1"/>
        </w:rPr>
        <w:t>ем</w:t>
      </w:r>
      <w:r>
        <w:fldChar w:fldCharType="end"/>
      </w:r>
      <w:r>
        <w:t xml:space="preserve">, до якого має доступ один користувач; Ліцензія на керування на операційне середовище дає змогу керувати одним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w:instrText>
      </w:r>
      <w:r>
        <w:instrText xml:space="preserve">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 середовищем</w:t>
      </w:r>
      <w:r>
        <w:fldChar w:fldCharType="end"/>
      </w:r>
      <w:r>
        <w:t>, до якого має доступ будь-який користувач; Ліцензія на керування на пристрій (ліцензія CAL або набір ліцензій доступу клієн</w:t>
      </w:r>
      <w:r>
        <w:t xml:space="preserve">та «Enterprise») дає змогу керувати будь-яким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w:instrText>
      </w:r>
      <w:r>
        <w:instrText xml:space="preserve">Повне визначення див. у Глосарії.)" </w:instrText>
      </w:r>
      <w:r>
        <w:fldChar w:fldCharType="separate"/>
      </w:r>
      <w:r>
        <w:rPr>
          <w:color w:val="0563C1"/>
        </w:rPr>
        <w:t>операційним середовищем</w:t>
      </w:r>
      <w:r>
        <w:fldChar w:fldCharType="end"/>
      </w:r>
      <w:r>
        <w:t xml:space="preserve"> на будь-якому пристрої.</w:t>
      </w:r>
    </w:p>
    <w:p w:rsidR="00BD027C" w:rsidRDefault="00F31213">
      <w:pPr>
        <w:pStyle w:val="ProductList-BodySpaced"/>
      </w:pPr>
      <w:r>
        <w:rPr>
          <w:b/>
          <w:color w:val="00188F"/>
        </w:rPr>
        <w:t>Еквівалент ліцензії на керування</w:t>
      </w:r>
      <w:r>
        <w:t xml:space="preserve"> – ліцензія на передплату користувача, визначена в таблиці «Ліцензія на керування» Продукту, або набір </w:t>
      </w:r>
      <w:r>
        <w:fldChar w:fldCharType="begin"/>
      </w:r>
      <w:r>
        <w:instrText xml:space="preserve"> AutoTextList   \s NoStyle \t "Ліц</w:instrText>
      </w:r>
      <w:r>
        <w:instrText xml:space="preserve">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чи </w:t>
      </w:r>
      <w:r>
        <w:fldChar w:fldCharType="begin"/>
      </w:r>
      <w:r>
        <w:instrText xml:space="preserve"> AutoTextList   \s NoStyle \t "Ліцензія SL – Ліцензія на передпла</w:instrText>
      </w:r>
      <w:r>
        <w:instrText xml:space="preserve">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ліцензій на передплату</w:t>
      </w:r>
      <w:r>
        <w:fldChar w:fldCharType="end"/>
      </w:r>
      <w:r>
        <w:t xml:space="preserve">, як визначено в таблиці «Еквіваленти ліцензій на керування» в </w:t>
      </w:r>
      <w:hyperlink w:anchor="_Sec591">
        <w:r>
          <w:rPr>
            <w:color w:val="00467F"/>
            <w:u w:val="single"/>
          </w:rPr>
          <w:t>Додатку А</w:t>
        </w:r>
      </w:hyperlink>
      <w:r>
        <w:t xml:space="preserve"> залежно від випадк</w:t>
      </w:r>
      <w:r>
        <w:t xml:space="preserve">у. Набір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є Еквівалентом ліцензії н</w:t>
      </w:r>
      <w:r>
        <w:t>а керування, лише якщо Клієнт придбав ліцензію після Дати, на яку буде доступний Серверний продукт, або якщо Клієнт отримав чинне відшкодування в рамках Підтримки програмного забезпечення станом на Дату, на яку буде доступний Серверний продукт.</w:t>
      </w:r>
    </w:p>
    <w:p w:rsidR="00BD027C" w:rsidRDefault="00F31213">
      <w:pPr>
        <w:pStyle w:val="ProductList-BodySpaced"/>
      </w:pPr>
      <w:r>
        <w:rPr>
          <w:b/>
          <w:color w:val="00188F"/>
        </w:rPr>
        <w:t>Керування о</w:t>
      </w:r>
      <w:r>
        <w:rPr>
          <w:b/>
          <w:color w:val="00188F"/>
        </w:rPr>
        <w:t xml:space="preserve">пераційним середовищем </w:t>
      </w:r>
      <w:r>
        <w:t xml:space="preserve">– це запитування чи отримання даних про операційне середовище, настроювання операційного середовища або надсилання інструкцій обладнанню чи програмному забезпеченню, прямо або опосередковано пов’язаному з </w:t>
      </w:r>
      <w:r>
        <w:fldChar w:fldCharType="begin"/>
      </w:r>
      <w:r>
        <w:instrText xml:space="preserve"> AutoTextList   \s NoStyle \</w:instrText>
      </w:r>
      <w:r>
        <w:instrText xml:space="preserve">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 середовищем</w:t>
      </w:r>
      <w:r>
        <w:fldChar w:fldCharType="end"/>
      </w:r>
      <w:r>
        <w:t>. Цей процес</w:t>
      </w:r>
      <w:r>
        <w:t xml:space="preserve"> не передбачає виявлення пристрою чи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w:instrText>
      </w:r>
      <w:r>
        <w:instrText xml:space="preserve">начення див. у Глосарії.)" </w:instrText>
      </w:r>
      <w:r>
        <w:fldChar w:fldCharType="separate"/>
      </w:r>
      <w:r>
        <w:rPr>
          <w:color w:val="0563C1"/>
        </w:rPr>
        <w:t>операційного середовища</w:t>
      </w:r>
      <w:r>
        <w:fldChar w:fldCharType="end"/>
      </w:r>
      <w:r>
        <w:t>.</w:t>
      </w:r>
    </w:p>
    <w:p w:rsidR="00BD027C" w:rsidRDefault="00F31213">
      <w:pPr>
        <w:pStyle w:val="ProductList-BodySpaced"/>
      </w:pPr>
      <w:r>
        <w:rPr>
          <w:b/>
          <w:color w:val="00188F"/>
        </w:rPr>
        <w:t>Операційне середовище (OSE)</w:t>
      </w:r>
      <w:r>
        <w:t xml:space="preserve"> – це Екземпляр операційної системи або його частина чи Екземпляр віртуальної (або імітованої будь-яким іншим чином) операційної системи або його частина, які забезпечують ід</w:t>
      </w:r>
      <w:r>
        <w:t xml:space="preserve">ентифікацію окремої машини (ім’я головного комп’ютера або подібний унікальний ідентифікатор) або окремі адміністративні права, і екземпляри програм (за наявності), настроєні для роботи в цьому </w:t>
      </w:r>
      <w:r>
        <w:lastRenderedPageBreak/>
        <w:t>Екземплярі операційної системи або її частинах, визначених вище</w:t>
      </w:r>
      <w:r>
        <w:t xml:space="preserve">. Фізичний пристрій може мати одне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w:instrText>
      </w:r>
      <w:r>
        <w:instrText xml:space="preserve">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фізичне операційне середовище</w:t>
      </w:r>
      <w:r>
        <w:fldChar w:fldCharType="end"/>
      </w:r>
      <w:r>
        <w:t xml:space="preserve"> та/або одне чи кілька </w:t>
      </w:r>
      <w:r>
        <w:fldChar w:fldCharType="begin"/>
      </w:r>
      <w:r>
        <w:instrText xml:space="preserve"> AutoTextList   \s NoStyle \t "Віртуальне</w:instrText>
      </w:r>
      <w:r>
        <w:instrText xml:space="preserve">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w:t>
      </w:r>
    </w:p>
    <w:p w:rsidR="00BD027C" w:rsidRDefault="00F31213">
      <w:pPr>
        <w:pStyle w:val="ProductList-BodySpaced"/>
      </w:pPr>
      <w:r>
        <w:rPr>
          <w:b/>
          <w:color w:val="00188F"/>
        </w:rPr>
        <w:t>Фізичне ядро</w:t>
      </w:r>
      <w:r>
        <w:t xml:space="preserve"> – ядро у </w:t>
      </w:r>
      <w:r>
        <w:fldChar w:fldCharType="begin"/>
      </w:r>
      <w:r>
        <w:instrText xml:space="preserve"> AutoTextList   \s NoStyle \t "Фізичний процесор – це процесор на фізичному пристрої." </w:instrText>
      </w:r>
      <w:r>
        <w:fldChar w:fldCharType="separate"/>
      </w:r>
      <w:r>
        <w:rPr>
          <w:color w:val="0563C1"/>
        </w:rPr>
        <w:t>Фізично</w:t>
      </w:r>
      <w:r>
        <w:rPr>
          <w:color w:val="0563C1"/>
        </w:rPr>
        <w:t>му процесорі</w:t>
      </w:r>
      <w:r>
        <w:fldChar w:fldCharType="end"/>
      </w:r>
      <w:r>
        <w:t>.</w:t>
      </w:r>
    </w:p>
    <w:p w:rsidR="00BD027C" w:rsidRDefault="00F31213">
      <w:pPr>
        <w:pStyle w:val="ProductList-BodySpaced"/>
      </w:pPr>
      <w:r>
        <w:rPr>
          <w:b/>
          <w:color w:val="00188F"/>
        </w:rPr>
        <w:t>Фізичне операційне середовище</w:t>
      </w:r>
      <w:r>
        <w:t xml:space="preserve"> –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w:instrText>
      </w:r>
      <w:r>
        <w:instrText xml:space="preserve">. (Повне визначення див. у Глосарії.)" </w:instrText>
      </w:r>
      <w:r>
        <w:fldChar w:fldCharType="separate"/>
      </w:r>
      <w:r>
        <w:rPr>
          <w:color w:val="0563C1"/>
        </w:rPr>
        <w:t>операційне середовище</w:t>
      </w:r>
      <w:r>
        <w:fldChar w:fldCharType="end"/>
      </w:r>
      <w:r>
        <w:t>, настроєне для роботи безпосередньо у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w:t>
      </w:r>
      <w:r>
        <w:t>езпечення служб віртуалізації обладнання, вважається частиною Фізичного операційного середовища.</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w:instrText>
      </w:r>
      <w:r>
        <w:instrText xml:space="preserve">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 xml:space="preserve"> </w:t>
      </w:r>
      <w:r>
        <w:fldChar w:fldCharType="end"/>
      </w:r>
      <w:r>
        <w:t>:</w:t>
      </w:r>
    </w:p>
    <w:p w:rsidR="00BD027C" w:rsidRDefault="00F31213">
      <w:pPr>
        <w:pStyle w:val="ProductList-BodySpaced"/>
      </w:pPr>
      <w:r>
        <w:rPr>
          <w:b/>
          <w:color w:val="00188F"/>
        </w:rPr>
        <w:t>Фізичний процесор</w:t>
      </w:r>
      <w:r>
        <w:t xml:space="preserve"> – це процес</w:t>
      </w:r>
      <w:r>
        <w:t>ор на фізичному пристрої.</w:t>
      </w:r>
    </w:p>
    <w:p w:rsidR="00BD027C" w:rsidRDefault="00F31213">
      <w:pPr>
        <w:pStyle w:val="ProductList-BodySpaced"/>
      </w:pPr>
      <w:r>
        <w:rPr>
          <w:b/>
          <w:color w:val="00188F"/>
        </w:rPr>
        <w:t xml:space="preserve">Premium Assurance </w:t>
      </w:r>
      <w:r>
        <w:t>– це пропозиція для певних Продуктів, що забезпечує доступ до оновлень і бюлетенів безпеки, які Майкрософт надає після припинення Розширеної підтримки версії Продукту.</w:t>
      </w:r>
    </w:p>
    <w:p w:rsidR="00BD027C" w:rsidRDefault="00F31213">
      <w:pPr>
        <w:pStyle w:val="ProductList-BodySpaced"/>
      </w:pPr>
      <w:r>
        <w:rPr>
          <w:b/>
          <w:color w:val="00188F"/>
        </w:rPr>
        <w:t>Основний користувач</w:t>
      </w:r>
      <w:r>
        <w:t xml:space="preserve"> – користувач, який корис</w:t>
      </w:r>
      <w:r>
        <w:t xml:space="preserve">тується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Ліцензованим пристроєм</w:t>
      </w:r>
      <w:r>
        <w:fldChar w:fldCharType="end"/>
      </w:r>
      <w:r>
        <w:t xml:space="preserve"> понад 50% </w:t>
      </w:r>
      <w:r>
        <w:t>часу протягом будь-якого 90-денного періоду.</w:t>
      </w:r>
    </w:p>
    <w:p w:rsidR="00BD027C" w:rsidRDefault="00F31213">
      <w:pPr>
        <w:pStyle w:val="ProductList-BodySpaced"/>
      </w:pPr>
      <w:r>
        <w:rPr>
          <w:b/>
          <w:color w:val="00188F"/>
        </w:rPr>
        <w:t>Виробниче середовище</w:t>
      </w:r>
      <w:r>
        <w:t xml:space="preserve"> – це будь-яке Фізичне або Віртуальне операційне середовище, яке виконує виробниче навантаження або здійснює доступ до виробничих даних, або будь-яке </w:t>
      </w:r>
      <w:r>
        <w:fldChar w:fldCharType="begin"/>
      </w:r>
      <w:r>
        <w:instrText xml:space="preserve"> AutoTextList   \s NoStyle \t "Фізичне оп</w:instrText>
      </w:r>
      <w:r>
        <w:instrText>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w:instrText>
      </w:r>
      <w:r>
        <w:instrText xml:space="preserve"> віртуалізації обладнання, вважається частиною Фізичного операційного середовища.:" </w:instrText>
      </w:r>
      <w:r>
        <w:fldChar w:fldCharType="separate"/>
      </w:r>
      <w:r>
        <w:rPr>
          <w:color w:val="0563C1"/>
        </w:rPr>
        <w:t>Фізичне операційне середовище</w:t>
      </w:r>
      <w:r>
        <w:fldChar w:fldCharType="end"/>
      </w:r>
      <w:r>
        <w:t xml:space="preserve">, у якому розміщено одне або кілька </w:t>
      </w:r>
      <w:r>
        <w:fldChar w:fldCharType="begin"/>
      </w:r>
      <w:r>
        <w:instrText xml:space="preserve"> AutoTextList   \s NoStyle \t "Віртуальне операційне середовище – операційне середовище, настроєне для р</w:instrText>
      </w:r>
      <w:r>
        <w:instrText xml:space="preserve">оботи у віртуальній апаратній системі" </w:instrText>
      </w:r>
      <w:r>
        <w:fldChar w:fldCharType="separate"/>
      </w:r>
      <w:r>
        <w:rPr>
          <w:color w:val="0563C1"/>
        </w:rPr>
        <w:t>Віртуальних операційних середовищ</w:t>
      </w:r>
      <w:r>
        <w:fldChar w:fldCharType="end"/>
      </w:r>
      <w:r>
        <w:t>, що виконують виробниче навантаження або здійснюють доступ до виробничих даних.</w:t>
      </w:r>
    </w:p>
    <w:p w:rsidR="00BD027C" w:rsidRDefault="00F31213">
      <w:pPr>
        <w:pStyle w:val="ProductList-BodySpaced"/>
      </w:pPr>
      <w:r>
        <w:rPr>
          <w:b/>
          <w:color w:val="00188F"/>
        </w:rPr>
        <w:t>Кваліфікований пристрій третьої сторони</w:t>
      </w:r>
      <w:r>
        <w:t xml:space="preserve"> – пристрій, який не контролюється (ні прямо, ні опосередковано) Клієнтом або його Афілійованими особами (наприклад, загальнодоступний кіоск третьої сторони).</w:t>
      </w:r>
    </w:p>
    <w:p w:rsidR="00BD027C" w:rsidRDefault="00F31213">
      <w:pPr>
        <w:pStyle w:val="ProductList-BodySpaced"/>
      </w:pPr>
      <w:r>
        <w:rPr>
          <w:b/>
          <w:color w:val="00188F"/>
        </w:rPr>
        <w:t>Запущений екземпляр</w:t>
      </w:r>
      <w:r>
        <w:t xml:space="preserve"> – це </w:t>
      </w:r>
      <w:r>
        <w:fldChar w:fldCharType="begin"/>
      </w:r>
      <w:r>
        <w:instrText xml:space="preserve"> AutoTextList   \s NoStyle \t "Екземпляр – це образ програмного забезпеч</w:instrText>
      </w:r>
      <w:r>
        <w:instrText xml:space="preserve">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програмного забезпечення, який завантажено в пам’ять і для якого виконується одна чи кілька інструкцій. («Запуском екземпляра» програмного забезпе</w:t>
      </w:r>
      <w:r>
        <w:t>чення Клієнтом вважається завантаження його до пам’яті та виконання однієї чи кількох його інструкцій.) Після запуску Екземпляр вважається запущеним (незалежно від того, чи продовжується виконання інструкцій) до його повного видалення з пам’яті.</w:t>
      </w:r>
    </w:p>
    <w:p w:rsidR="00BD027C" w:rsidRDefault="00F31213">
      <w:pPr>
        <w:pStyle w:val="ProductList-BodySpaced"/>
      </w:pPr>
      <w:r>
        <w:rPr>
          <w:b/>
          <w:color w:val="00188F"/>
        </w:rPr>
        <w:t>Ліцензія н</w:t>
      </w:r>
      <w:r>
        <w:rPr>
          <w:b/>
          <w:color w:val="00188F"/>
        </w:rPr>
        <w:t>а передплату (SL)</w:t>
      </w:r>
      <w:r>
        <w:t xml:space="preserve"> –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w:t>
      </w:r>
      <w:r>
        <w:fldChar w:fldCharType="end"/>
      </w:r>
      <w:r>
        <w:t xml:space="preserve"> на передплату, яка дозволяє доступ до програмного забезпечення або розміщеної с</w:t>
      </w:r>
      <w:r>
        <w:t>лужби протягом визначеного періоду часу.</w:t>
      </w:r>
    </w:p>
    <w:p w:rsidR="00BD027C" w:rsidRDefault="00F31213">
      <w:pPr>
        <w:pStyle w:val="ProductList-BodySpaced"/>
      </w:pPr>
      <w:r>
        <w:rPr>
          <w:b/>
          <w:color w:val="00188F"/>
        </w:rPr>
        <w:t>Сервер</w:t>
      </w:r>
      <w:r>
        <w:t xml:space="preserve"> – це фізичний пристрій, на якому може працювати серверне програмне забезпечення.</w:t>
      </w:r>
    </w:p>
    <w:p w:rsidR="00BD027C" w:rsidRDefault="00F31213">
      <w:pPr>
        <w:pStyle w:val="ProductList-BodySpaced"/>
      </w:pPr>
      <w:r>
        <w:rPr>
          <w:b/>
          <w:color w:val="00188F"/>
        </w:rPr>
        <w:t>Ферма серверів</w:t>
      </w:r>
      <w:r>
        <w:t xml:space="preserve"> – окремий центр обробки даних або два центри обробки даних, фізично розташовані в часових поясах на відстані не </w:t>
      </w:r>
      <w:r>
        <w:t>більше чотирьох годин один від одного або в межах ЄС чи ЄАВТ. Центр обробки даних можна перемістити з однієї ферми серверів до іншої, але не на короткий термін. (ЄС – Європейський Союз, ЄАВТ – Європейська асоціація вільної торгівлі).</w:t>
      </w:r>
    </w:p>
    <w:p w:rsidR="00BD027C" w:rsidRDefault="00F31213">
      <w:pPr>
        <w:pStyle w:val="ProductList-BodySpaced"/>
      </w:pPr>
      <w:r>
        <w:rPr>
          <w:b/>
          <w:color w:val="00188F"/>
        </w:rPr>
        <w:t>Ліцензія на перехід</w:t>
      </w:r>
      <w:r>
        <w:t xml:space="preserve"> – </w:t>
      </w:r>
      <w:r>
        <w:t>це ліцензія, що купується на додаток до раніше придбаної базової ліцензії (і пов’язується з нею). У випадку будь-якої Ліцензії на перехід на передплату користувача, яка не зазначається окремо в Умовах використання онлайнових служб, застосовуються умови ліц</w:t>
      </w:r>
      <w:r>
        <w:t>ензії, передбачені для повної еквівалентної Ліцензії на передплату користувача.</w:t>
      </w:r>
    </w:p>
    <w:p w:rsidR="00BD027C" w:rsidRDefault="00F31213">
      <w:pPr>
        <w:pStyle w:val="ProductList-BodySpaced"/>
      </w:pPr>
      <w:r>
        <w:rPr>
          <w:b/>
          <w:color w:val="00188F"/>
        </w:rPr>
        <w:t>Віртуальне ядро</w:t>
      </w:r>
      <w:r>
        <w:t xml:space="preserve"> – це одиниця обчислювальної потужності у віртуальній апаратній системі. Віртуальне ядро – це віртуальне представлення одного або кількох апаратних потоків.</w:t>
      </w:r>
    </w:p>
    <w:p w:rsidR="00BD027C" w:rsidRDefault="00F31213">
      <w:pPr>
        <w:pStyle w:val="ProductList-BodySpaced"/>
      </w:pPr>
      <w:r>
        <w:rPr>
          <w:b/>
          <w:color w:val="00188F"/>
        </w:rPr>
        <w:t>Вірт</w:t>
      </w:r>
      <w:r>
        <w:rPr>
          <w:b/>
          <w:color w:val="00188F"/>
        </w:rPr>
        <w:t>уальне операційне середовище</w:t>
      </w:r>
      <w:r>
        <w:t xml:space="preserve"> –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w:instrText>
      </w:r>
      <w:r>
        <w:instrText xml:space="preserve">я див. у Глосарії.)" </w:instrText>
      </w:r>
      <w:r>
        <w:fldChar w:fldCharType="separate"/>
      </w:r>
      <w:r>
        <w:rPr>
          <w:color w:val="0563C1"/>
        </w:rPr>
        <w:t>операційне середовище</w:t>
      </w:r>
      <w:r>
        <w:fldChar w:fldCharType="end"/>
      </w:r>
      <w:r>
        <w:t>, настроєне для роботи у віртуальній апаратній системі.</w:t>
      </w:r>
    </w:p>
    <w:p w:rsidR="00BD027C" w:rsidRDefault="00F31213">
      <w:pPr>
        <w:pStyle w:val="ProductList-BodySpaced"/>
      </w:pPr>
      <w:r>
        <w:rPr>
          <w:b/>
          <w:color w:val="00188F"/>
        </w:rPr>
        <w:t>Робоче веб-навантаження</w:t>
      </w:r>
      <w:r>
        <w:t xml:space="preserve"> (інша назва – </w:t>
      </w:r>
      <w:r>
        <w:rPr>
          <w:color w:val="00188F"/>
        </w:rPr>
        <w:t>«Веб-рішення»</w:t>
      </w:r>
      <w:r>
        <w:t>) – це загальнодоступне навантаження, яке складається з таких компонентів: веб-сторінки, веб-сайти, веб-</w:t>
      </w:r>
      <w:r>
        <w:t>програми, веб-служби та/або обробка пошти POP3. Для ясності: доступ до вмісту, відомостей і програм, які обслуговує програмне забезпечення в межах Веб-рішення, не обмежується колом співробітників Клієнта або його афілійованих осіб.</w:t>
      </w:r>
    </w:p>
    <w:p w:rsidR="00BD027C" w:rsidRDefault="00F31213">
      <w:pPr>
        <w:pStyle w:val="ProductList-BodySpaced"/>
      </w:pPr>
      <w:r>
        <w:t>Програмне забезпечення в</w:t>
      </w:r>
      <w:r>
        <w:t xml:space="preserve"> межах Веб-рішення використовується для запуску:</w:t>
      </w:r>
    </w:p>
    <w:p w:rsidR="00BD027C" w:rsidRDefault="00F31213" w:rsidP="006C5B90">
      <w:pPr>
        <w:pStyle w:val="ProductList-Bullet"/>
        <w:numPr>
          <w:ilvl w:val="0"/>
          <w:numId w:val="39"/>
        </w:numPr>
      </w:pPr>
      <w:r>
        <w:t>програмного забезпечення веб-сервера (наприклад, служб Microsoft Internet Information Services) і агентів керування або безпеки (наприклад, агента System Center Operations Manager);</w:t>
      </w:r>
    </w:p>
    <w:p w:rsidR="00BD027C" w:rsidRDefault="00F31213" w:rsidP="006C5B90">
      <w:pPr>
        <w:pStyle w:val="ProductList-Bullet"/>
        <w:numPr>
          <w:ilvl w:val="0"/>
          <w:numId w:val="39"/>
        </w:numPr>
      </w:pPr>
      <w:r>
        <w:t>обробників баз даних (нап</w:t>
      </w:r>
      <w:r>
        <w:t>риклад, Microsoft SQL Server) виключно для підтримки Веб-рішень; або</w:t>
      </w:r>
    </w:p>
    <w:p w:rsidR="00BD027C" w:rsidRDefault="00F31213" w:rsidP="006C5B90">
      <w:pPr>
        <w:pStyle w:val="ProductList-Bullet"/>
        <w:numPr>
          <w:ilvl w:val="0"/>
          <w:numId w:val="39"/>
        </w:numPr>
      </w:pPr>
      <w:r>
        <w:t>служби доменної системи іменування (DNS) для перетворення інтернет-імен на IP-адреси за умови, що це не єдина функція цього екземпляра програмного забезпечення.</w:t>
      </w:r>
    </w:p>
    <w:p w:rsidR="00BD027C" w:rsidRDefault="00F31213">
      <w:pPr>
        <w:pStyle w:val="ProductList-BodySpaced"/>
      </w:pPr>
      <w:r>
        <w:rPr>
          <w:b/>
          <w:color w:val="00188F"/>
        </w:rPr>
        <w:t xml:space="preserve">Windows Server Container </w:t>
      </w:r>
      <w:r>
        <w:t>–</w:t>
      </w:r>
      <w:r>
        <w:t xml:space="preserve"> це функція програмного забезпечення Windows Server.</w:t>
      </w:r>
    </w:p>
    <w:p w:rsidR="00BD027C" w:rsidRDefault="00F31213">
      <w:pPr>
        <w:pStyle w:val="ProductList-BodySpaced"/>
      </w:pPr>
      <w:r>
        <w:rPr>
          <w:b/>
          <w:color w:val="00188F"/>
        </w:rPr>
        <w:t>Компоненти програмного забезпечення Windows</w:t>
      </w:r>
      <w:r>
        <w:t xml:space="preserve"> – це компоненти програмного забезпечення Windows, які входять до складу Продукту. Microsoft .NET Framework, Microsoft Data Access Components, програмне забезпечення PowerShell і певні файли DLL, пов’язані з технологіями Microsoft Build, Windows Identity F</w:t>
      </w:r>
      <w:r>
        <w:t>oundation, Windows Library для JAVAScript, Debghelp.dll і Web Deploy є компонентами програмного забезпечення Windows.</w:t>
      </w:r>
    </w:p>
    <w:p w:rsidR="00BD027C" w:rsidRDefault="00BD027C">
      <w:pPr>
        <w:pStyle w:val="ProductList-BodySpaced"/>
        <w:jc w:val="right"/>
      </w:pPr>
    </w:p>
    <w:tbl>
      <w:tblPr>
        <w:tblStyle w:val="PURTable"/>
        <w:tblW w:w="0" w:type="dxa"/>
        <w:tblLook w:val="04A0" w:firstRow="1" w:lastRow="0" w:firstColumn="1" w:lastColumn="0" w:noHBand="0" w:noVBand="1"/>
      </w:tblPr>
      <w:tblGrid>
        <w:gridCol w:w="10800"/>
      </w:tblGrid>
      <w:tr w:rsidR="00BD027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D027C" w:rsidRDefault="00F31213">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BD027C" w:rsidRDefault="00BD027C">
      <w:pPr>
        <w:pStyle w:val="ProductList-BodySpaced"/>
      </w:pPr>
    </w:p>
    <w:p w:rsidR="00BD027C" w:rsidRDefault="00BD027C">
      <w:pPr>
        <w:sectPr w:rsidR="00BD027C">
          <w:headerReference w:type="default" r:id="rId139"/>
          <w:footerReference w:type="default" r:id="rId140"/>
          <w:type w:val="continuous"/>
          <w:pgSz w:w="12240" w:h="15840" w:code="1"/>
          <w:pgMar w:top="1170" w:right="720" w:bottom="720" w:left="720" w:header="432" w:footer="288" w:gutter="0"/>
          <w:cols w:space="360"/>
        </w:sectPr>
      </w:pPr>
    </w:p>
    <w:p w:rsidR="00BD027C" w:rsidRDefault="00F31213">
      <w:pPr>
        <w:pStyle w:val="ProductList-SectionHeading"/>
        <w:pageBreakBefore/>
        <w:outlineLvl w:val="0"/>
      </w:pPr>
      <w:bookmarkStart w:id="335" w:name="_Sec591"/>
      <w:bookmarkEnd w:id="325"/>
      <w:r>
        <w:lastRenderedPageBreak/>
        <w:t>Додаток A – Ліцензія доступу клієнта/Еквівалент ліцензії доступу клієнта</w:t>
      </w:r>
      <w:r>
        <w:fldChar w:fldCharType="begin"/>
      </w:r>
      <w:r>
        <w:instrText xml:space="preserve"> TC "</w:instrText>
      </w:r>
      <w:bookmarkStart w:id="336" w:name="_Toc478649848"/>
      <w:r>
        <w:instrText>Додаток A – Ліцензія доступу клієнта/Еквівал</w:instrText>
      </w:r>
      <w:r>
        <w:instrText>ент ліцензії доступу клієнта</w:instrText>
      </w:r>
      <w:bookmarkEnd w:id="336"/>
      <w:r>
        <w:instrText>" \l 1</w:instrText>
      </w:r>
      <w:r>
        <w:fldChar w:fldCharType="end"/>
      </w:r>
    </w:p>
    <w:p w:rsidR="00BD027C" w:rsidRDefault="00F31213">
      <w:pPr>
        <w:pStyle w:val="ProductList-Body"/>
      </w:pPr>
      <w:r>
        <w:t xml:space="preserve">Права на доступ до серверного програмного забезпечення, запущеного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w:instrText>
      </w:r>
      <w:r>
        <w:instrText xml:space="preserve">ого визначення розділ пристрою чи надкомпактний сервер вважаються окремим Сервером." </w:instrText>
      </w:r>
      <w:r>
        <w:fldChar w:fldCharType="separate"/>
      </w:r>
      <w:r>
        <w:rPr>
          <w:color w:val="0563C1"/>
        </w:rPr>
        <w:t>Ліцензованих серверах</w:t>
      </w:r>
      <w:r>
        <w:fldChar w:fldCharType="end"/>
      </w:r>
      <w:r>
        <w:t xml:space="preserve"> Клієнта, або на </w:t>
      </w:r>
      <w:r>
        <w:fldChar w:fldCharType="begin"/>
      </w:r>
      <w:r>
        <w:instrText xml:space="preserve"> AutoTextList   \s NoStyle \t "Керування операційними середовищами – це запитування чи отримання даних, настроювання або надсиланн</w:instrText>
      </w:r>
      <w:r>
        <w:instrText xml:space="preserve">я інструкцій обладнанню чи програмному забезпеченню, прямо або опосередковано пов’язаному з операційним середовищем. Цей процес не передбачає виявлення пристрою чи операційного середовища." </w:instrText>
      </w:r>
      <w:r>
        <w:fldChar w:fldCharType="separate"/>
      </w:r>
      <w:r>
        <w:rPr>
          <w:color w:val="0563C1"/>
        </w:rPr>
        <w:t>Керування операційними середовищами</w:t>
      </w:r>
      <w:r>
        <w:fldChar w:fldCharType="end"/>
      </w:r>
      <w:r>
        <w:t xml:space="preserve"> доступні за Наборами </w:t>
      </w:r>
      <w:r>
        <w:fldChar w:fldCharType="begin"/>
      </w:r>
      <w:r>
        <w:instrText xml:space="preserve"> AutoT</w:instrText>
      </w:r>
      <w:r>
        <w:instrText xml:space="preserve">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чи </w:t>
      </w:r>
      <w:r>
        <w:fldChar w:fldCharType="begin"/>
      </w:r>
      <w:r>
        <w:instrText xml:space="preserve"> AutoTextList   \s NoStyle \t "Ліценз</w:instrText>
      </w:r>
      <w:r>
        <w:instrText xml:space="preserve">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Ліцензіями на передплату</w:t>
      </w:r>
      <w:r>
        <w:fldChar w:fldCharType="end"/>
      </w:r>
      <w:r>
        <w:t xml:space="preserve"> Онлайнових служб. Якщо клітинку затінено синім кольором у рядку сервера, Набір </w:t>
      </w:r>
      <w:r>
        <w:fldChar w:fldCharType="begin"/>
      </w:r>
      <w:r>
        <w:instrText xml:space="preserve"> AutoTextLi</w:instrText>
      </w:r>
      <w:r>
        <w:instrText xml:space="preserve">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чи </w:t>
      </w:r>
      <w:r>
        <w:fldChar w:fldCharType="begin"/>
      </w:r>
      <w:r>
        <w:instrText xml:space="preserve"> AutoTextList   \s NoStyle \t "Ліцензія SL</w:instrText>
      </w:r>
      <w:r>
        <w:instrText xml:space="preserve">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Ліцензія на передплату</w:t>
      </w:r>
      <w:r>
        <w:fldChar w:fldCharType="end"/>
      </w:r>
      <w:r>
        <w:t xml:space="preserve"> в цьому стовпці відповідають вимогам </w:t>
      </w:r>
      <w:r>
        <w:fldChar w:fldCharType="begin"/>
      </w:r>
      <w:r>
        <w:instrText xml:space="preserve"> AutoTextList   \s NoStyle \t "«Ліцензія» означає право на з</w:instrText>
      </w:r>
      <w:r>
        <w:instrText xml:space="preserve">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для доступу до базових або додаткових функцій цього </w:t>
      </w:r>
      <w:r>
        <w:fldChar w:fldCharType="begin"/>
      </w:r>
      <w:r>
        <w:instrText xml:space="preserve"> AutoTextList   \s NoStyle \t "Сервер – це фізичний пристрій, на якому може працювати серверне програмне за</w:instrText>
      </w:r>
      <w:r>
        <w:instrText xml:space="preserve">безпечення." </w:instrText>
      </w:r>
      <w:r>
        <w:fldChar w:fldCharType="separate"/>
      </w:r>
      <w:r>
        <w:rPr>
          <w:color w:val="0563C1"/>
        </w:rPr>
        <w:t>Серверного</w:t>
      </w:r>
      <w:r>
        <w:fldChar w:fldCharType="end"/>
      </w:r>
      <w:r>
        <w:t xml:space="preserve"> продукту чи керування ними. Набори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має бути придбано після Дати, на яку Продукт буде доступний, або мати чинне відшкодування в рамках Підтримки програмного забезпечення на таку дату для задоволення вимог щодо доступу для поточної версії </w:t>
      </w:r>
      <w:r>
        <w:fldChar w:fldCharType="begin"/>
      </w:r>
      <w:r>
        <w:instrText xml:space="preserve"> AutoTextList   \s NoStyle</w:instrText>
      </w:r>
      <w:r>
        <w:instrText xml:space="preserve"> \t "Сервер – це фізичний пристрій, на якому може працювати серверне програмне забезпечення." </w:instrText>
      </w:r>
      <w:r>
        <w:fldChar w:fldCharType="separate"/>
      </w:r>
      <w:r>
        <w:rPr>
          <w:color w:val="0563C1"/>
        </w:rPr>
        <w:t>Серверного</w:t>
      </w:r>
      <w:r>
        <w:fldChar w:fldCharType="end"/>
      </w:r>
      <w:r>
        <w:t xml:space="preserve"> продукту.</w:t>
      </w:r>
    </w:p>
    <w:p w:rsidR="00BD027C" w:rsidRDefault="00BD027C">
      <w:pPr>
        <w:pStyle w:val="ProductList-Body"/>
      </w:pPr>
    </w:p>
    <w:tbl>
      <w:tblPr>
        <w:tblStyle w:val="PURTable"/>
        <w:tblW w:w="0" w:type="dxa"/>
        <w:tblLook w:val="04A0" w:firstRow="1" w:lastRow="0" w:firstColumn="1" w:lastColumn="0" w:noHBand="0" w:noVBand="1"/>
      </w:tblPr>
      <w:tblGrid>
        <w:gridCol w:w="830"/>
        <w:gridCol w:w="298"/>
        <w:gridCol w:w="298"/>
        <w:gridCol w:w="297"/>
        <w:gridCol w:w="297"/>
        <w:gridCol w:w="954"/>
        <w:gridCol w:w="530"/>
        <w:gridCol w:w="537"/>
        <w:gridCol w:w="537"/>
        <w:gridCol w:w="530"/>
        <w:gridCol w:w="954"/>
        <w:gridCol w:w="530"/>
        <w:gridCol w:w="537"/>
        <w:gridCol w:w="537"/>
        <w:gridCol w:w="530"/>
        <w:gridCol w:w="425"/>
        <w:gridCol w:w="374"/>
        <w:gridCol w:w="455"/>
        <w:gridCol w:w="398"/>
        <w:gridCol w:w="472"/>
        <w:gridCol w:w="472"/>
      </w:tblGrid>
      <w:tr w:rsidR="00BD027C">
        <w:trPr>
          <w:cnfStyle w:val="100000000000" w:firstRow="1" w:lastRow="0" w:firstColumn="0" w:lastColumn="0" w:oddVBand="0" w:evenVBand="0" w:oddHBand="0" w:evenHBand="0" w:firstRowFirstColumn="0" w:firstRowLastColumn="0" w:lastRowFirstColumn="0" w:lastRowLastColumn="0"/>
        </w:trPr>
        <w:tc>
          <w:tcPr>
            <w:tcW w:w="480" w:type="dxa"/>
            <w:tcBorders>
              <w:top w:val="none" w:sz="4" w:space="0" w:color="6E6E6E"/>
              <w:left w:val="none" w:sz="24" w:space="0" w:color="808080"/>
              <w:bottom w:val="none" w:sz="4" w:space="0" w:color="BFBFBF"/>
              <w:right w:val="single" w:sz="6" w:space="0" w:color="FFFFFF"/>
            </w:tcBorders>
          </w:tcPr>
          <w:p w:rsidR="00BD027C" w:rsidRDefault="00BD027C">
            <w:pPr>
              <w:pStyle w:val="ProductList-TableBody"/>
            </w:pPr>
          </w:p>
        </w:tc>
        <w:tc>
          <w:tcPr>
            <w:tcW w:w="480" w:type="dxa"/>
            <w:gridSpan w:val="4"/>
            <w:tcBorders>
              <w:top w:val="single" w:sz="6" w:space="0" w:color="FFFFFF"/>
              <w:left w:val="single" w:sz="6" w:space="0" w:color="FFFFFF"/>
              <w:bottom w:val="none" w:sz="6" w:space="0" w:color="FFFFFF"/>
              <w:right w:val="single" w:sz="6" w:space="0" w:color="FFFFFF"/>
            </w:tcBorders>
            <w:shd w:val="clear" w:color="auto" w:fill="0072C6"/>
          </w:tcPr>
          <w:p w:rsidR="00BD027C" w:rsidRDefault="00F31213">
            <w:pPr>
              <w:pStyle w:val="ProductList-TableBody"/>
              <w:jc w:val="center"/>
            </w:pPr>
            <w:r>
              <w:rPr>
                <w:color w:val="FFFFFF"/>
              </w:rPr>
              <w:t>Office 365 для підприємств</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rsidR="00BD027C" w:rsidRDefault="00F31213">
            <w:pPr>
              <w:pStyle w:val="ProductList-TableBody"/>
              <w:jc w:val="center"/>
            </w:pPr>
            <w:r>
              <w:rPr>
                <w:color w:val="FFFFFF"/>
              </w:rPr>
              <w:t>Ліцензія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rsidR="00BD027C" w:rsidRDefault="00F31213">
            <w:pPr>
              <w:pStyle w:val="ProductList-TableBody"/>
              <w:jc w:val="center"/>
            </w:pPr>
            <w:r>
              <w:rPr>
                <w:color w:val="FFFFFF"/>
              </w:rPr>
              <w:t>Ліцензія доступу клієнта «Enterprise»</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rsidR="00BD027C" w:rsidRDefault="00F31213">
            <w:pPr>
              <w:pStyle w:val="ProductList-TableBody"/>
              <w:jc w:val="center"/>
            </w:pPr>
            <w:r>
              <w:rPr>
                <w:color w:val="FFFFFF"/>
              </w:rPr>
              <w:t>Enterprise Mobility + Security</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rsidR="00BD027C" w:rsidRDefault="00F31213">
            <w:pPr>
              <w:pStyle w:val="ProductList-TableBody"/>
              <w:jc w:val="center"/>
            </w:pPr>
            <w:r>
              <w:rPr>
                <w:color w:val="FFFFFF"/>
              </w:rPr>
              <w:t>Secure Productive Enterpris</w:t>
            </w:r>
            <w:r>
              <w:rPr>
                <w:color w:val="FFFFFF"/>
              </w:rPr>
              <w:t>e</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rsidR="00BD027C" w:rsidRDefault="00F31213">
            <w:pPr>
              <w:pStyle w:val="ProductList-TableBody"/>
              <w:jc w:val="center"/>
            </w:pPr>
            <w:r>
              <w:rPr>
                <w:color w:val="FFFFFF"/>
              </w:rPr>
              <w:t>Dynanamics 365 Enterprise</w:t>
            </w:r>
          </w:p>
        </w:tc>
      </w:tr>
      <w:tr w:rsidR="00BD027C">
        <w:tc>
          <w:tcPr>
            <w:tcW w:w="480" w:type="dxa"/>
            <w:tcBorders>
              <w:top w:val="none" w:sz="4" w:space="0" w:color="BFBFBF"/>
              <w:left w:val="none" w:sz="24" w:space="0" w:color="808080"/>
              <w:bottom w:val="single" w:sz="4" w:space="0" w:color="FFFFFF"/>
              <w:right w:val="single" w:sz="6" w:space="0" w:color="FFFFFF"/>
            </w:tcBorders>
          </w:tcPr>
          <w:p w:rsidR="00BD027C" w:rsidRDefault="00F31213">
            <w:pPr>
              <w:pStyle w:val="ProductList-TableBody"/>
            </w:pPr>
            <w:r>
              <w:t>Сервери</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D027C" w:rsidRDefault="00F31213">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D027C" w:rsidRDefault="00F31213">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D027C" w:rsidRDefault="00F31213">
            <w:pPr>
              <w:pStyle w:val="ProductList-TableBody"/>
              <w:jc w:val="center"/>
            </w:pPr>
            <w:r>
              <w:rPr>
                <w:color w:val="FFFFFF"/>
              </w:rPr>
              <w:t>E4</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D027C" w:rsidRDefault="00F31213">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D027C" w:rsidRDefault="00F31213">
            <w:pPr>
              <w:pStyle w:val="ProductList-TableBody"/>
              <w:jc w:val="center"/>
            </w:pPr>
            <w:r>
              <w:rPr>
                <w:color w:val="FFFFFF"/>
              </w:rPr>
              <w:t>Програмний комплекс</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D027C" w:rsidRDefault="00F31213">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D027C" w:rsidRDefault="00F31213">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D027C" w:rsidRDefault="00F31213">
            <w:pPr>
              <w:pStyle w:val="ProductList-TableBody"/>
              <w:jc w:val="center"/>
            </w:pPr>
            <w:r>
              <w:rPr>
                <w:color w:val="FFFFFF"/>
              </w:rPr>
              <w:t>Bridge O365 +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D027C" w:rsidRDefault="00F31213">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D027C" w:rsidRDefault="00F31213">
            <w:pPr>
              <w:pStyle w:val="ProductList-TableBody"/>
              <w:jc w:val="center"/>
            </w:pPr>
            <w:r>
              <w:rPr>
                <w:color w:val="FFFFFF"/>
              </w:rPr>
              <w:t>Програмний комплекс</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D027C" w:rsidRDefault="00F31213">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D027C" w:rsidRDefault="00F31213">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D027C" w:rsidRDefault="00F31213">
            <w:pPr>
              <w:pStyle w:val="ProductList-TableBody"/>
              <w:jc w:val="center"/>
            </w:pPr>
            <w:r>
              <w:rPr>
                <w:color w:val="FFFFFF"/>
              </w:rPr>
              <w:t>Bridge O365 +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D027C" w:rsidRDefault="00F31213">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D027C" w:rsidRDefault="00F31213">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D027C" w:rsidRDefault="00F31213">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D027C" w:rsidRDefault="00F31213">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D027C" w:rsidRDefault="00F31213">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D027C" w:rsidRDefault="00F31213">
            <w:pPr>
              <w:pStyle w:val="ProductList-TableBody"/>
              <w:jc w:val="center"/>
            </w:pPr>
            <w:r>
              <w:rPr>
                <w:color w:val="FFFFFF"/>
              </w:rPr>
              <w:t>План 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D027C" w:rsidRDefault="00F31213">
            <w:pPr>
              <w:pStyle w:val="ProductList-TableBody"/>
              <w:jc w:val="center"/>
            </w:pPr>
            <w:r>
              <w:rPr>
                <w:color w:val="FFFFFF"/>
              </w:rPr>
              <w:t>План 2</w:t>
            </w:r>
          </w:p>
        </w:tc>
      </w:tr>
      <w:tr w:rsidR="00BD027C">
        <w:tc>
          <w:tcPr>
            <w:tcW w:w="480" w:type="dxa"/>
            <w:gridSpan w:val="16"/>
            <w:tcBorders>
              <w:top w:val="single" w:sz="4" w:space="0" w:color="FFFFFF"/>
              <w:left w:val="single" w:sz="6" w:space="0" w:color="FFFFFF"/>
              <w:bottom w:val="single" w:sz="4" w:space="0" w:color="FFFFFF"/>
              <w:right w:val="single" w:sz="6" w:space="0" w:color="FFFFFF"/>
            </w:tcBorders>
          </w:tcPr>
          <w:p w:rsidR="00BD027C" w:rsidRDefault="00F31213">
            <w:pPr>
              <w:pStyle w:val="ProductList-TableBody"/>
            </w:pPr>
            <w:r>
              <w:rPr>
                <w:b/>
              </w:rPr>
              <w:t>Exchange Server 2016 Standard</w:t>
            </w:r>
          </w:p>
        </w:tc>
        <w:tc>
          <w:tcPr>
            <w:tcW w:w="480" w:type="dxa"/>
            <w:tcBorders>
              <w:top w:val="single" w:sz="4" w:space="0" w:color="FFFFFF"/>
              <w:left w:val="single" w:sz="6" w:space="0" w:color="FFFFFF"/>
              <w:bottom w:val="single" w:sz="4" w:space="0" w:color="FFFFFF"/>
              <w:right w:val="single" w:sz="6" w:space="0" w:color="FFFFFF"/>
            </w:tcBorders>
          </w:tcPr>
          <w:p w:rsidR="00BD027C" w:rsidRDefault="00BD027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D027C" w:rsidRDefault="00BD027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D027C" w:rsidRDefault="00BD027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D027C" w:rsidRDefault="00BD027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D027C" w:rsidRDefault="00BD027C">
            <w:pPr>
              <w:pStyle w:val="ProductList-TableBody"/>
            </w:pPr>
          </w:p>
        </w:tc>
      </w:tr>
      <w:tr w:rsidR="00BD027C">
        <w:tc>
          <w:tcPr>
            <w:tcW w:w="480" w:type="dxa"/>
            <w:tcBorders>
              <w:top w:val="dashed" w:sz="4" w:space="0" w:color="BFBFBF"/>
              <w:left w:val="none" w:sz="24" w:space="0" w:color="808080"/>
              <w:bottom w:val="dashed" w:sz="4" w:space="0" w:color="BFBFBF"/>
              <w:right w:val="single" w:sz="6" w:space="0" w:color="FFFFFF"/>
            </w:tcBorders>
          </w:tcPr>
          <w:p w:rsidR="00BD027C" w:rsidRDefault="00F31213">
            <w:pPr>
              <w:pStyle w:val="ProductList-TableBody"/>
            </w:pPr>
            <w:hyperlink w:anchor="_Sec793">
              <w:r>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D027C" w:rsidRDefault="00BD02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D027C" w:rsidRDefault="00BD02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D027C" w:rsidRDefault="00BD02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D027C" w:rsidRDefault="00BD02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D027C" w:rsidRDefault="00BD02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D027C" w:rsidRDefault="00BD02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D027C" w:rsidRDefault="00BD02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D027C" w:rsidRDefault="00BD02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D027C" w:rsidRDefault="00BD02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D027C" w:rsidRDefault="00BD02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D027C" w:rsidRDefault="00BD027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D027C" w:rsidRDefault="00BD027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r>
      <w:tr w:rsidR="00BD027C">
        <w:tc>
          <w:tcPr>
            <w:tcW w:w="480" w:type="dxa"/>
            <w:tcBorders>
              <w:top w:val="dashed" w:sz="4" w:space="0" w:color="BFBFBF"/>
              <w:left w:val="none" w:sz="24" w:space="0" w:color="808080"/>
              <w:bottom w:val="single" w:sz="4" w:space="0" w:color="FFFFFF"/>
              <w:right w:val="single" w:sz="6" w:space="0" w:color="FFFFFF"/>
            </w:tcBorders>
          </w:tcPr>
          <w:p w:rsidR="00BD027C" w:rsidRDefault="00F31213">
            <w:pPr>
              <w:pStyle w:val="ProductList-TableBody"/>
            </w:pPr>
            <w:hyperlink w:anchor="_Sec793">
              <w:r>
                <w:rPr>
                  <w:color w:val="00467F"/>
                  <w:u w:val="single"/>
                </w:rPr>
                <w:t>Додаткові ліцензії</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D027C" w:rsidRDefault="00BD02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D027C" w:rsidRDefault="00BD02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D027C" w:rsidRDefault="00BD02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D027C" w:rsidRDefault="00BD02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D027C" w:rsidRDefault="00BD02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D027C" w:rsidRDefault="00BD02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D027C" w:rsidRDefault="00BD02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D027C" w:rsidRDefault="00BD02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D027C" w:rsidRDefault="00BD02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D027C" w:rsidRDefault="00BD02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D027C" w:rsidRDefault="00BD02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D027C" w:rsidRDefault="00BD02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D027C" w:rsidRDefault="00BD02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D027C" w:rsidRDefault="00BD02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D027C" w:rsidRDefault="00BD02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D027C" w:rsidRDefault="00BD027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D027C" w:rsidRDefault="00BD027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D027C" w:rsidRDefault="00BD027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D027C" w:rsidRDefault="00BD027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D027C" w:rsidRDefault="00BD027C">
            <w:pPr>
              <w:pStyle w:val="ProductList-TableBody"/>
              <w:jc w:val="center"/>
            </w:pPr>
          </w:p>
        </w:tc>
      </w:tr>
      <w:tr w:rsidR="00BD027C">
        <w:tc>
          <w:tcPr>
            <w:tcW w:w="480" w:type="dxa"/>
            <w:gridSpan w:val="16"/>
            <w:tcBorders>
              <w:top w:val="single" w:sz="4" w:space="0" w:color="FFFFFF"/>
              <w:left w:val="single" w:sz="6" w:space="0" w:color="FFFFFF"/>
              <w:bottom w:val="single" w:sz="4" w:space="0" w:color="FFFFFF"/>
              <w:right w:val="single" w:sz="6" w:space="0" w:color="FFFFFF"/>
            </w:tcBorders>
          </w:tcPr>
          <w:p w:rsidR="00BD027C" w:rsidRDefault="00F31213">
            <w:pPr>
              <w:pStyle w:val="ProductList-TableBody"/>
            </w:pPr>
            <w:r>
              <w:rPr>
                <w:b/>
              </w:rPr>
              <w:t>Exchange Server 2016 Enterprise</w:t>
            </w:r>
          </w:p>
        </w:tc>
        <w:tc>
          <w:tcPr>
            <w:tcW w:w="480" w:type="dxa"/>
            <w:tcBorders>
              <w:top w:val="single" w:sz="4" w:space="0" w:color="FFFFFF"/>
              <w:left w:val="single" w:sz="6" w:space="0" w:color="FFFFFF"/>
              <w:bottom w:val="single" w:sz="4" w:space="0" w:color="FFFFFF"/>
              <w:right w:val="single" w:sz="6" w:space="0" w:color="FFFFFF"/>
            </w:tcBorders>
          </w:tcPr>
          <w:p w:rsidR="00BD027C" w:rsidRDefault="00BD027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D027C" w:rsidRDefault="00BD027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D027C" w:rsidRDefault="00BD027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D027C" w:rsidRDefault="00BD027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D027C" w:rsidRDefault="00BD027C">
            <w:pPr>
              <w:pStyle w:val="ProductList-TableBody"/>
            </w:pPr>
          </w:p>
        </w:tc>
      </w:tr>
      <w:tr w:rsidR="00BD027C">
        <w:tc>
          <w:tcPr>
            <w:tcW w:w="480" w:type="dxa"/>
            <w:tcBorders>
              <w:top w:val="dashed" w:sz="4" w:space="0" w:color="BFBFBF"/>
              <w:left w:val="none" w:sz="24" w:space="0" w:color="808080"/>
              <w:bottom w:val="dashed" w:sz="4" w:space="0" w:color="BFBFBF"/>
              <w:right w:val="single" w:sz="6" w:space="0" w:color="FFFFFF"/>
            </w:tcBorders>
          </w:tcPr>
          <w:p w:rsidR="00BD027C" w:rsidRDefault="00F31213">
            <w:pPr>
              <w:pStyle w:val="ProductList-TableBody"/>
            </w:pPr>
            <w:hyperlink w:anchor="_Sec793">
              <w:r>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D027C" w:rsidRDefault="00BD02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D027C" w:rsidRDefault="00BD02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D027C" w:rsidRDefault="00BD02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D027C" w:rsidRDefault="00BD02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D027C" w:rsidRDefault="00BD02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D027C" w:rsidRDefault="00BD02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D027C" w:rsidRDefault="00BD02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D027C" w:rsidRDefault="00BD02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D027C" w:rsidRDefault="00BD02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D027C" w:rsidRDefault="00BD02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D027C" w:rsidRDefault="00BD027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D027C" w:rsidRDefault="00BD027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r>
      <w:tr w:rsidR="00BD027C">
        <w:tc>
          <w:tcPr>
            <w:tcW w:w="480" w:type="dxa"/>
            <w:tcBorders>
              <w:top w:val="dashed" w:sz="4" w:space="0" w:color="BFBFBF"/>
              <w:left w:val="none" w:sz="24" w:space="0" w:color="808080"/>
              <w:bottom w:val="single" w:sz="4" w:space="0" w:color="FFFFFF"/>
              <w:right w:val="single" w:sz="6" w:space="0" w:color="FFFFFF"/>
            </w:tcBorders>
          </w:tcPr>
          <w:p w:rsidR="00BD027C" w:rsidRDefault="00F31213">
            <w:pPr>
              <w:pStyle w:val="ProductList-TableBody"/>
            </w:pPr>
            <w:hyperlink w:anchor="_Sec793">
              <w:r>
                <w:rPr>
                  <w:color w:val="00467F"/>
                  <w:u w:val="single"/>
                </w:rPr>
                <w:t>Додаткові ліцензії</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D027C" w:rsidRDefault="00BD02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D027C" w:rsidRDefault="00BD02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D027C" w:rsidRDefault="00BD02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D027C" w:rsidRDefault="00BD02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D027C" w:rsidRDefault="00BD02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D027C" w:rsidRDefault="00BD02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D027C" w:rsidRDefault="00BD02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D027C" w:rsidRDefault="00BD02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D027C" w:rsidRDefault="00BD02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D027C" w:rsidRDefault="00BD02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D027C" w:rsidRDefault="00BD02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D027C" w:rsidRDefault="00BD02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D027C" w:rsidRDefault="00BD02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D027C" w:rsidRDefault="00BD02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D027C" w:rsidRDefault="00BD02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D027C" w:rsidRDefault="00BD027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D027C" w:rsidRDefault="00BD027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D027C" w:rsidRDefault="00BD027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D027C" w:rsidRDefault="00BD027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D027C" w:rsidRDefault="00BD027C">
            <w:pPr>
              <w:pStyle w:val="ProductList-TableBody"/>
              <w:jc w:val="center"/>
            </w:pPr>
          </w:p>
        </w:tc>
      </w:tr>
      <w:tr w:rsidR="00BD027C">
        <w:tc>
          <w:tcPr>
            <w:tcW w:w="480" w:type="dxa"/>
            <w:gridSpan w:val="16"/>
            <w:tcBorders>
              <w:top w:val="single" w:sz="4" w:space="0" w:color="FFFFFF"/>
              <w:left w:val="single" w:sz="6" w:space="0" w:color="FFFFFF"/>
              <w:bottom w:val="single" w:sz="4" w:space="0" w:color="FFFFFF"/>
              <w:right w:val="single" w:sz="6" w:space="0" w:color="FFFFFF"/>
            </w:tcBorders>
          </w:tcPr>
          <w:p w:rsidR="00BD027C" w:rsidRDefault="00F31213">
            <w:pPr>
              <w:pStyle w:val="ProductList-TableBody"/>
            </w:pPr>
            <w:r>
              <w:rPr>
                <w:b/>
              </w:rPr>
              <w:t>SharePoint Server 2016</w:t>
            </w:r>
          </w:p>
        </w:tc>
        <w:tc>
          <w:tcPr>
            <w:tcW w:w="480" w:type="dxa"/>
            <w:tcBorders>
              <w:top w:val="single" w:sz="4" w:space="0" w:color="FFFFFF"/>
              <w:left w:val="single" w:sz="6" w:space="0" w:color="FFFFFF"/>
              <w:bottom w:val="single" w:sz="4" w:space="0" w:color="FFFFFF"/>
              <w:right w:val="single" w:sz="6" w:space="0" w:color="FFFFFF"/>
            </w:tcBorders>
          </w:tcPr>
          <w:p w:rsidR="00BD027C" w:rsidRDefault="00BD027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D027C" w:rsidRDefault="00BD027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D027C" w:rsidRDefault="00BD027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D027C" w:rsidRDefault="00BD027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D027C" w:rsidRDefault="00BD027C">
            <w:pPr>
              <w:pStyle w:val="ProductList-TableBody"/>
            </w:pPr>
          </w:p>
        </w:tc>
      </w:tr>
      <w:tr w:rsidR="00BD027C">
        <w:tc>
          <w:tcPr>
            <w:tcW w:w="480" w:type="dxa"/>
            <w:tcBorders>
              <w:top w:val="dashed" w:sz="4" w:space="0" w:color="BFBFBF"/>
              <w:left w:val="none" w:sz="24" w:space="0" w:color="808080"/>
              <w:bottom w:val="dashed" w:sz="4" w:space="0" w:color="BFBFBF"/>
              <w:right w:val="single" w:sz="6" w:space="0" w:color="FFFFFF"/>
            </w:tcBorders>
          </w:tcPr>
          <w:p w:rsidR="00BD027C" w:rsidRDefault="00F31213">
            <w:pPr>
              <w:pStyle w:val="ProductList-TableBody"/>
            </w:pPr>
            <w:hyperlink w:anchor="_Sec798">
              <w:r>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D027C" w:rsidRDefault="00BD02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D027C" w:rsidRDefault="00BD02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D027C" w:rsidRDefault="00BD02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D027C" w:rsidRDefault="00BD02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D027C" w:rsidRDefault="00BD02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D027C" w:rsidRDefault="00BD02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D027C" w:rsidRDefault="00BD02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D027C" w:rsidRDefault="00BD02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D027C" w:rsidRDefault="00BD02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D027C" w:rsidRDefault="00BD02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D027C" w:rsidRDefault="00BD027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D027C" w:rsidRDefault="00BD027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r>
      <w:tr w:rsidR="00BD027C">
        <w:tc>
          <w:tcPr>
            <w:tcW w:w="480" w:type="dxa"/>
            <w:tcBorders>
              <w:top w:val="dashed" w:sz="4" w:space="0" w:color="BFBFBF"/>
              <w:left w:val="none" w:sz="24" w:space="0" w:color="808080"/>
              <w:bottom w:val="single" w:sz="4" w:space="0" w:color="FFFFFF"/>
              <w:right w:val="single" w:sz="6" w:space="0" w:color="FFFFFF"/>
            </w:tcBorders>
          </w:tcPr>
          <w:p w:rsidR="00BD027C" w:rsidRDefault="00F31213">
            <w:pPr>
              <w:pStyle w:val="ProductList-TableBody"/>
            </w:pPr>
            <w:hyperlink w:anchor="_Sec798">
              <w:r>
                <w:rPr>
                  <w:color w:val="00467F"/>
                  <w:u w:val="single"/>
                </w:rPr>
                <w:t>Додаткові ліцензії</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D027C" w:rsidRDefault="00BD02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D027C" w:rsidRDefault="00BD02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D027C" w:rsidRDefault="00BD02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D027C" w:rsidRDefault="00BD02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D027C" w:rsidRDefault="00BD02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D027C" w:rsidRDefault="00BD02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D027C" w:rsidRDefault="00BD02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D027C" w:rsidRDefault="00BD02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D027C" w:rsidRDefault="00BD02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D027C" w:rsidRDefault="00BD02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D027C" w:rsidRDefault="00BD02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D027C" w:rsidRDefault="00BD02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D027C" w:rsidRDefault="00BD02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D027C" w:rsidRDefault="00BD02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D027C" w:rsidRDefault="00BD02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D027C" w:rsidRDefault="00BD027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D027C" w:rsidRDefault="00BD027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D027C" w:rsidRDefault="00BD027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D027C" w:rsidRDefault="00BD027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D027C" w:rsidRDefault="00BD027C">
            <w:pPr>
              <w:pStyle w:val="ProductList-TableBody"/>
              <w:jc w:val="center"/>
            </w:pPr>
          </w:p>
        </w:tc>
      </w:tr>
      <w:tr w:rsidR="00BD027C">
        <w:tc>
          <w:tcPr>
            <w:tcW w:w="480" w:type="dxa"/>
            <w:gridSpan w:val="16"/>
            <w:tcBorders>
              <w:top w:val="single" w:sz="4" w:space="0" w:color="FFFFFF"/>
              <w:left w:val="single" w:sz="6" w:space="0" w:color="FFFFFF"/>
              <w:bottom w:val="single" w:sz="4" w:space="0" w:color="FFFFFF"/>
              <w:right w:val="single" w:sz="6" w:space="0" w:color="FFFFFF"/>
            </w:tcBorders>
          </w:tcPr>
          <w:p w:rsidR="00BD027C" w:rsidRDefault="00F31213">
            <w:pPr>
              <w:pStyle w:val="ProductList-TableBody"/>
            </w:pPr>
            <w:r>
              <w:rPr>
                <w:b/>
              </w:rPr>
              <w:t>Microsoft Audit і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rsidR="00BD027C" w:rsidRDefault="00BD027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D027C" w:rsidRDefault="00BD027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D027C" w:rsidRDefault="00BD027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D027C" w:rsidRDefault="00BD027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D027C" w:rsidRDefault="00BD027C">
            <w:pPr>
              <w:pStyle w:val="ProductList-TableBody"/>
            </w:pPr>
          </w:p>
        </w:tc>
      </w:tr>
      <w:tr w:rsidR="00BD027C">
        <w:tc>
          <w:tcPr>
            <w:tcW w:w="480" w:type="dxa"/>
            <w:tcBorders>
              <w:top w:val="dashed" w:sz="4" w:space="0" w:color="BFBFBF"/>
              <w:left w:val="none" w:sz="24" w:space="0" w:color="808080"/>
              <w:bottom w:val="single" w:sz="4" w:space="0" w:color="FFFFFF"/>
              <w:right w:val="single" w:sz="6" w:space="0" w:color="FFFFFF"/>
            </w:tcBorders>
          </w:tcPr>
          <w:p w:rsidR="00BD027C" w:rsidRDefault="00F31213">
            <w:pPr>
              <w:pStyle w:val="ProductList-TableBody"/>
            </w:pPr>
            <w:hyperlink w:anchor="_Sec798">
              <w:r>
                <w:rPr>
                  <w:color w:val="00467F"/>
                  <w:u w:val="single"/>
                </w:rPr>
                <w:t>Base</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D027C" w:rsidRDefault="00BD027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BD027C" w:rsidRDefault="00BD027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BD027C" w:rsidRDefault="00BD027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BD027C" w:rsidRDefault="00BD027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D027C" w:rsidRDefault="00BD027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D027C" w:rsidRDefault="00BD027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D027C" w:rsidRDefault="00BD027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D027C" w:rsidRDefault="00BD027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D027C" w:rsidRDefault="00BD027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BD027C" w:rsidRDefault="00BD027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D027C" w:rsidRDefault="00BD027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BD027C" w:rsidRDefault="00BD027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D027C" w:rsidRDefault="00BD027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D027C" w:rsidRDefault="00BD027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D027C" w:rsidRDefault="00BD027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D027C" w:rsidRDefault="00BD027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BD027C" w:rsidRDefault="00BD027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BD027C" w:rsidRDefault="00BD027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D027C" w:rsidRDefault="00BD027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D027C" w:rsidRDefault="00BD027C">
            <w:pPr>
              <w:pStyle w:val="ProductList-TableBody"/>
              <w:jc w:val="center"/>
            </w:pPr>
          </w:p>
        </w:tc>
      </w:tr>
      <w:tr w:rsidR="00BD027C">
        <w:tc>
          <w:tcPr>
            <w:tcW w:w="480" w:type="dxa"/>
            <w:gridSpan w:val="16"/>
            <w:tcBorders>
              <w:top w:val="single" w:sz="4" w:space="0" w:color="FFFFFF"/>
              <w:left w:val="single" w:sz="6" w:space="0" w:color="FFFFFF"/>
              <w:bottom w:val="single" w:sz="4" w:space="0" w:color="FFFFFF"/>
              <w:right w:val="single" w:sz="6" w:space="0" w:color="FFFFFF"/>
            </w:tcBorders>
          </w:tcPr>
          <w:p w:rsidR="00BD027C" w:rsidRDefault="00F31213">
            <w:pPr>
              <w:pStyle w:val="ProductList-TableBody"/>
            </w:pPr>
            <w:r>
              <w:rPr>
                <w:b/>
              </w:rPr>
              <w:t>Skype для бізнесу Server 2015</w:t>
            </w:r>
          </w:p>
        </w:tc>
        <w:tc>
          <w:tcPr>
            <w:tcW w:w="480" w:type="dxa"/>
            <w:tcBorders>
              <w:top w:val="single" w:sz="4" w:space="0" w:color="FFFFFF"/>
              <w:left w:val="single" w:sz="6" w:space="0" w:color="FFFFFF"/>
              <w:bottom w:val="single" w:sz="4" w:space="0" w:color="FFFFFF"/>
              <w:right w:val="single" w:sz="6" w:space="0" w:color="FFFFFF"/>
            </w:tcBorders>
          </w:tcPr>
          <w:p w:rsidR="00BD027C" w:rsidRDefault="00BD027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D027C" w:rsidRDefault="00BD027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D027C" w:rsidRDefault="00BD027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D027C" w:rsidRDefault="00BD027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D027C" w:rsidRDefault="00BD027C">
            <w:pPr>
              <w:pStyle w:val="ProductList-TableBody"/>
            </w:pPr>
          </w:p>
        </w:tc>
      </w:tr>
      <w:tr w:rsidR="00BD027C">
        <w:tc>
          <w:tcPr>
            <w:tcW w:w="480" w:type="dxa"/>
            <w:tcBorders>
              <w:top w:val="dashed" w:sz="4" w:space="0" w:color="BFBFBF"/>
              <w:left w:val="none" w:sz="24" w:space="0" w:color="808080"/>
              <w:bottom w:val="dashed" w:sz="4" w:space="0" w:color="BFBFBF"/>
              <w:right w:val="single" w:sz="6" w:space="0" w:color="FFFFFF"/>
            </w:tcBorders>
          </w:tcPr>
          <w:p w:rsidR="00BD027C" w:rsidRDefault="00F31213">
            <w:pPr>
              <w:pStyle w:val="ProductList-TableBody"/>
            </w:pPr>
            <w:hyperlink w:anchor="_Sec799">
              <w:r>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D027C" w:rsidRDefault="00BD02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D027C" w:rsidRDefault="00BD02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D027C" w:rsidRDefault="00BD02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D027C" w:rsidRDefault="00BD02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D027C" w:rsidRDefault="00BD02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D027C" w:rsidRDefault="00BD02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D027C" w:rsidRDefault="00BD02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D027C" w:rsidRDefault="00BD02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D027C" w:rsidRDefault="00BD02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D027C" w:rsidRDefault="00BD02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D027C" w:rsidRDefault="00BD027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D027C" w:rsidRDefault="00BD027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r>
      <w:tr w:rsidR="00BD027C">
        <w:tc>
          <w:tcPr>
            <w:tcW w:w="480" w:type="dxa"/>
            <w:tcBorders>
              <w:top w:val="dashed" w:sz="4" w:space="0" w:color="BFBFBF"/>
              <w:left w:val="none" w:sz="24" w:space="0" w:color="808080"/>
              <w:bottom w:val="dashed" w:sz="4" w:space="0" w:color="BFBFBF"/>
              <w:right w:val="single" w:sz="6" w:space="0" w:color="FFFFFF"/>
            </w:tcBorders>
          </w:tcPr>
          <w:p w:rsidR="00BD027C" w:rsidRDefault="00F31213">
            <w:pPr>
              <w:pStyle w:val="ProductList-TableBody"/>
            </w:pPr>
            <w:hyperlink w:anchor="_Sec799">
              <w:r>
                <w:rPr>
                  <w:color w:val="00467F"/>
                  <w:u w:val="single"/>
                </w:rPr>
                <w:t>Додаткові ліцензії</w:t>
              </w:r>
            </w:hyperlink>
            <w:r>
              <w:t xml:space="preserve"> (Ent)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D027C" w:rsidRDefault="00BD027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D027C" w:rsidRDefault="00BD027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D027C" w:rsidRDefault="00BD027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D027C" w:rsidRDefault="00BD027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D027C" w:rsidRDefault="00BD027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D027C" w:rsidRDefault="00BD027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D027C" w:rsidRDefault="00BD027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r>
      <w:tr w:rsidR="00BD027C">
        <w:tc>
          <w:tcPr>
            <w:tcW w:w="480" w:type="dxa"/>
            <w:tcBorders>
              <w:top w:val="dashed" w:sz="4" w:space="0" w:color="BFBFBF"/>
              <w:left w:val="none" w:sz="24" w:space="0" w:color="808080"/>
              <w:bottom w:val="single" w:sz="4" w:space="0" w:color="FFFFFF"/>
              <w:right w:val="single" w:sz="6" w:space="0" w:color="FFFFFF"/>
            </w:tcBorders>
          </w:tcPr>
          <w:p w:rsidR="00BD027C" w:rsidRDefault="00F31213">
            <w:pPr>
              <w:pStyle w:val="ProductList-TableBody"/>
            </w:pPr>
            <w:hyperlink w:anchor="_Sec799">
              <w:r>
                <w:rPr>
                  <w:color w:val="00467F"/>
                  <w:u w:val="single"/>
                </w:rPr>
                <w:t>Додаткові ліцензії</w:t>
              </w:r>
            </w:hyperlink>
            <w:r>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D027C" w:rsidRDefault="00BD02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D027C" w:rsidRDefault="00BD02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D027C" w:rsidRDefault="00BD02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D027C" w:rsidRDefault="00BD02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D027C" w:rsidRDefault="00BD02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D027C" w:rsidRDefault="00BD02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D027C" w:rsidRDefault="00BD02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D027C" w:rsidRDefault="00BD02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D027C" w:rsidRDefault="00BD02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D027C" w:rsidRDefault="00BD02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D027C" w:rsidRDefault="00BD02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D027C" w:rsidRDefault="00BD02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D027C" w:rsidRDefault="00BD02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D027C" w:rsidRDefault="00BD02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D027C" w:rsidRDefault="00BD02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D027C" w:rsidRDefault="00BD027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D027C" w:rsidRDefault="00BD027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D027C" w:rsidRDefault="00BD027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D027C" w:rsidRDefault="00BD027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D027C" w:rsidRDefault="00BD027C">
            <w:pPr>
              <w:pStyle w:val="ProductList-TableBody"/>
              <w:jc w:val="center"/>
            </w:pPr>
          </w:p>
        </w:tc>
      </w:tr>
      <w:tr w:rsidR="00BD027C">
        <w:tc>
          <w:tcPr>
            <w:tcW w:w="480" w:type="dxa"/>
            <w:gridSpan w:val="16"/>
            <w:tcBorders>
              <w:top w:val="single" w:sz="4" w:space="0" w:color="FFFFFF"/>
              <w:left w:val="single" w:sz="6" w:space="0" w:color="FFFFFF"/>
              <w:bottom w:val="single" w:sz="4" w:space="0" w:color="FFFFFF"/>
              <w:right w:val="single" w:sz="6" w:space="0" w:color="FFFFFF"/>
            </w:tcBorders>
          </w:tcPr>
          <w:p w:rsidR="00BD027C" w:rsidRDefault="00F31213">
            <w:pPr>
              <w:pStyle w:val="ProductList-TableBody"/>
            </w:pPr>
            <w:r>
              <w:rPr>
                <w:b/>
              </w:rPr>
              <w:t>Windows MultiPoint Server 2016 Premium (тільки освітні)</w:t>
            </w:r>
          </w:p>
        </w:tc>
        <w:tc>
          <w:tcPr>
            <w:tcW w:w="480" w:type="dxa"/>
            <w:tcBorders>
              <w:top w:val="single" w:sz="4" w:space="0" w:color="FFFFFF"/>
              <w:left w:val="single" w:sz="6" w:space="0" w:color="FFFFFF"/>
              <w:bottom w:val="single" w:sz="4" w:space="0" w:color="FFFFFF"/>
              <w:right w:val="single" w:sz="6" w:space="0" w:color="FFFFFF"/>
            </w:tcBorders>
          </w:tcPr>
          <w:p w:rsidR="00BD027C" w:rsidRDefault="00BD027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D027C" w:rsidRDefault="00BD027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D027C" w:rsidRDefault="00BD027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D027C" w:rsidRDefault="00BD027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D027C" w:rsidRDefault="00BD027C">
            <w:pPr>
              <w:pStyle w:val="ProductList-TableBody"/>
            </w:pPr>
          </w:p>
        </w:tc>
      </w:tr>
      <w:tr w:rsidR="00BD027C">
        <w:tc>
          <w:tcPr>
            <w:tcW w:w="480" w:type="dxa"/>
            <w:tcBorders>
              <w:top w:val="dashed" w:sz="4" w:space="0" w:color="BFBFBF"/>
              <w:left w:val="none" w:sz="24" w:space="0" w:color="808080"/>
              <w:bottom w:val="dashed" w:sz="4" w:space="0" w:color="BFBFBF"/>
              <w:right w:val="single" w:sz="6" w:space="0" w:color="FFFFFF"/>
            </w:tcBorders>
          </w:tcPr>
          <w:p w:rsidR="00BD027C" w:rsidRDefault="00F31213">
            <w:pPr>
              <w:pStyle w:val="ProductList-TableBody"/>
            </w:pPr>
            <w:hyperlink w:anchor="_Sec800">
              <w:r>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D027C" w:rsidRDefault="00BD02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D027C" w:rsidRDefault="00BD02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D027C" w:rsidRDefault="00BD02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D027C" w:rsidRDefault="00BD02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D027C" w:rsidRDefault="00BD02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D027C" w:rsidRDefault="00BD02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D027C" w:rsidRDefault="00BD02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D027C" w:rsidRDefault="00BD02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D027C" w:rsidRDefault="00BD02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D027C" w:rsidRDefault="00BD027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D027C" w:rsidRDefault="00BD027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D027C" w:rsidRDefault="00BD027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r>
      <w:tr w:rsidR="00BD027C">
        <w:tc>
          <w:tcPr>
            <w:tcW w:w="480" w:type="dxa"/>
            <w:tcBorders>
              <w:top w:val="dashed" w:sz="4" w:space="0" w:color="BFBFBF"/>
              <w:left w:val="none" w:sz="24" w:space="0" w:color="808080"/>
              <w:bottom w:val="single" w:sz="4" w:space="0" w:color="FFFFFF"/>
              <w:right w:val="single" w:sz="6" w:space="0" w:color="FFFFFF"/>
            </w:tcBorders>
          </w:tcPr>
          <w:p w:rsidR="00BD027C" w:rsidRDefault="00F31213">
            <w:pPr>
              <w:pStyle w:val="ProductList-TableBody"/>
            </w:pPr>
            <w:hyperlink w:anchor="_Sec800">
              <w:r>
                <w:rPr>
                  <w:color w:val="00467F"/>
                  <w:u w:val="single"/>
                </w:rPr>
                <w:t>Додаткові ліцензії</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D027C" w:rsidRDefault="00BD02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D027C" w:rsidRDefault="00BD02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D027C" w:rsidRDefault="00BD02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D027C" w:rsidRDefault="00BD02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D027C" w:rsidRDefault="00BD02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D027C" w:rsidRDefault="00BD02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D027C" w:rsidRDefault="00BD02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D027C" w:rsidRDefault="00BD02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D027C" w:rsidRDefault="00BD02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D027C" w:rsidRDefault="00BD02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D027C" w:rsidRDefault="00BD02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D027C" w:rsidRDefault="00BD02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D027C" w:rsidRDefault="00BD02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D027C" w:rsidRDefault="00BD02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D027C" w:rsidRDefault="00BD02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D027C" w:rsidRDefault="00BD027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D027C" w:rsidRDefault="00BD027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D027C" w:rsidRDefault="00BD027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D027C" w:rsidRDefault="00BD027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D027C" w:rsidRDefault="00BD027C">
            <w:pPr>
              <w:pStyle w:val="ProductList-TableBody"/>
              <w:jc w:val="center"/>
            </w:pPr>
          </w:p>
        </w:tc>
      </w:tr>
      <w:tr w:rsidR="00BD027C">
        <w:tc>
          <w:tcPr>
            <w:tcW w:w="480" w:type="dxa"/>
            <w:gridSpan w:val="16"/>
            <w:tcBorders>
              <w:top w:val="single" w:sz="4" w:space="0" w:color="FFFFFF"/>
              <w:left w:val="single" w:sz="6" w:space="0" w:color="FFFFFF"/>
              <w:bottom w:val="single" w:sz="4" w:space="0" w:color="FFFFFF"/>
              <w:right w:val="single" w:sz="6" w:space="0" w:color="FFFFFF"/>
            </w:tcBorders>
          </w:tcPr>
          <w:p w:rsidR="00BD027C" w:rsidRDefault="00F31213">
            <w:pPr>
              <w:pStyle w:val="ProductList-TableBody"/>
            </w:pPr>
            <w:r>
              <w:rPr>
                <w:b/>
              </w:rPr>
              <w:t>Windows Server 2016 Standard</w:t>
            </w:r>
          </w:p>
        </w:tc>
        <w:tc>
          <w:tcPr>
            <w:tcW w:w="480" w:type="dxa"/>
            <w:tcBorders>
              <w:top w:val="single" w:sz="4" w:space="0" w:color="FFFFFF"/>
              <w:left w:val="single" w:sz="6" w:space="0" w:color="FFFFFF"/>
              <w:bottom w:val="single" w:sz="4" w:space="0" w:color="FFFFFF"/>
              <w:right w:val="single" w:sz="6" w:space="0" w:color="FFFFFF"/>
            </w:tcBorders>
          </w:tcPr>
          <w:p w:rsidR="00BD027C" w:rsidRDefault="00BD027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D027C" w:rsidRDefault="00BD027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D027C" w:rsidRDefault="00BD027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D027C" w:rsidRDefault="00BD027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D027C" w:rsidRDefault="00BD027C">
            <w:pPr>
              <w:pStyle w:val="ProductList-TableBody"/>
            </w:pPr>
          </w:p>
        </w:tc>
      </w:tr>
      <w:tr w:rsidR="00BD027C">
        <w:tc>
          <w:tcPr>
            <w:tcW w:w="480" w:type="dxa"/>
            <w:tcBorders>
              <w:top w:val="dashed" w:sz="4" w:space="0" w:color="BFBFBF"/>
              <w:left w:val="none" w:sz="24" w:space="0" w:color="808080"/>
              <w:bottom w:val="dashed" w:sz="4" w:space="0" w:color="BFBFBF"/>
              <w:right w:val="single" w:sz="6" w:space="0" w:color="FFFFFF"/>
            </w:tcBorders>
          </w:tcPr>
          <w:p w:rsidR="00BD027C" w:rsidRDefault="00F31213">
            <w:pPr>
              <w:pStyle w:val="ProductList-TableBody"/>
            </w:pPr>
            <w:hyperlink w:anchor="_Sec807">
              <w:r>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D027C" w:rsidRDefault="00BD02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D027C" w:rsidRDefault="00BD02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D027C" w:rsidRDefault="00BD02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D027C" w:rsidRDefault="00BD02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D027C" w:rsidRDefault="00BD02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D027C" w:rsidRDefault="00BD02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D027C" w:rsidRDefault="00BD02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D027C" w:rsidRDefault="00BD02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D027C" w:rsidRDefault="00BD02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D027C" w:rsidRDefault="00BD027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D027C" w:rsidRDefault="00BD027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D027C" w:rsidRDefault="00BD027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r>
      <w:tr w:rsidR="00BD027C">
        <w:tc>
          <w:tcPr>
            <w:tcW w:w="480" w:type="dxa"/>
            <w:tcBorders>
              <w:top w:val="dashed" w:sz="4" w:space="0" w:color="BFBFBF"/>
              <w:left w:val="none" w:sz="24" w:space="0" w:color="808080"/>
              <w:bottom w:val="dashed" w:sz="4" w:space="0" w:color="BFBFBF"/>
              <w:right w:val="single" w:sz="6" w:space="0" w:color="FFFFFF"/>
            </w:tcBorders>
          </w:tcPr>
          <w:p w:rsidR="00BD027C" w:rsidRDefault="00F31213">
            <w:pPr>
              <w:pStyle w:val="ProductList-TableBody"/>
            </w:pPr>
            <w:hyperlink w:anchor="_Sec807">
              <w:r>
                <w:rPr>
                  <w:color w:val="00467F"/>
                  <w:u w:val="single"/>
                </w:rPr>
                <w:t>Додаткові ліцензії</w:t>
              </w:r>
            </w:hyperlink>
            <w:r>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D027C" w:rsidRDefault="00BD027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D027C" w:rsidRDefault="00BD027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D027C" w:rsidRDefault="00BD027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D027C" w:rsidRDefault="00BD027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D027C" w:rsidRDefault="00BD027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r>
      <w:tr w:rsidR="00BD027C">
        <w:tc>
          <w:tcPr>
            <w:tcW w:w="480" w:type="dxa"/>
            <w:tcBorders>
              <w:top w:val="dashed" w:sz="4" w:space="0" w:color="BFBFBF"/>
              <w:left w:val="none" w:sz="24" w:space="0" w:color="808080"/>
              <w:bottom w:val="single" w:sz="4" w:space="0" w:color="FFFFFF"/>
              <w:right w:val="single" w:sz="6" w:space="0" w:color="FFFFFF"/>
            </w:tcBorders>
          </w:tcPr>
          <w:p w:rsidR="00BD027C" w:rsidRDefault="00F31213">
            <w:pPr>
              <w:pStyle w:val="ProductList-TableBody"/>
            </w:pPr>
            <w:hyperlink w:anchor="_Sec807">
              <w:r>
                <w:rPr>
                  <w:color w:val="00467F"/>
                  <w:u w:val="single"/>
                </w:rPr>
                <w:t>Додаткові ліцензії</w:t>
              </w:r>
            </w:hyperlink>
            <w:r>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D027C" w:rsidRDefault="00BD02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D027C" w:rsidRDefault="00BD02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D027C" w:rsidRDefault="00BD02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D027C" w:rsidRDefault="00BD02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D027C" w:rsidRDefault="00BD02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D027C" w:rsidRDefault="00BD02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D027C" w:rsidRDefault="00BD02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D027C" w:rsidRDefault="00BD02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D027C" w:rsidRDefault="00BD02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D027C" w:rsidRDefault="00BD02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D027C" w:rsidRDefault="00BD02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D027C" w:rsidRDefault="00BD02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D027C" w:rsidRDefault="00BD02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D027C" w:rsidRDefault="00BD02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D027C" w:rsidRDefault="00BD02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D027C" w:rsidRDefault="00BD027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D027C" w:rsidRDefault="00BD027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D027C" w:rsidRDefault="00BD027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D027C" w:rsidRDefault="00BD027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D027C" w:rsidRDefault="00BD027C">
            <w:pPr>
              <w:pStyle w:val="ProductList-TableBody"/>
              <w:jc w:val="center"/>
            </w:pPr>
          </w:p>
        </w:tc>
      </w:tr>
      <w:tr w:rsidR="00BD027C">
        <w:tc>
          <w:tcPr>
            <w:tcW w:w="480" w:type="dxa"/>
            <w:gridSpan w:val="16"/>
            <w:tcBorders>
              <w:top w:val="single" w:sz="4" w:space="0" w:color="FFFFFF"/>
              <w:left w:val="single" w:sz="6" w:space="0" w:color="FFFFFF"/>
              <w:bottom w:val="single" w:sz="4" w:space="0" w:color="FFFFFF"/>
              <w:right w:val="single" w:sz="6" w:space="0" w:color="FFFFFF"/>
            </w:tcBorders>
          </w:tcPr>
          <w:p w:rsidR="00BD027C" w:rsidRDefault="00F31213">
            <w:pPr>
              <w:pStyle w:val="ProductList-TableBody"/>
            </w:pPr>
            <w:r>
              <w:rPr>
                <w:b/>
              </w:rPr>
              <w:t>Windows Server 2016 Data Center</w:t>
            </w:r>
          </w:p>
        </w:tc>
        <w:tc>
          <w:tcPr>
            <w:tcW w:w="480" w:type="dxa"/>
            <w:tcBorders>
              <w:top w:val="single" w:sz="4" w:space="0" w:color="FFFFFF"/>
              <w:left w:val="single" w:sz="6" w:space="0" w:color="FFFFFF"/>
              <w:bottom w:val="single" w:sz="4" w:space="0" w:color="FFFFFF"/>
              <w:right w:val="single" w:sz="6" w:space="0" w:color="FFFFFF"/>
            </w:tcBorders>
          </w:tcPr>
          <w:p w:rsidR="00BD027C" w:rsidRDefault="00BD027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D027C" w:rsidRDefault="00BD027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D027C" w:rsidRDefault="00BD027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D027C" w:rsidRDefault="00BD027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D027C" w:rsidRDefault="00BD027C">
            <w:pPr>
              <w:pStyle w:val="ProductList-TableBody"/>
            </w:pPr>
          </w:p>
        </w:tc>
      </w:tr>
      <w:tr w:rsidR="00BD027C">
        <w:tc>
          <w:tcPr>
            <w:tcW w:w="480" w:type="dxa"/>
            <w:tcBorders>
              <w:top w:val="dashed" w:sz="4" w:space="0" w:color="BFBFBF"/>
              <w:left w:val="none" w:sz="24" w:space="0" w:color="808080"/>
              <w:bottom w:val="dashed" w:sz="4" w:space="0" w:color="BFBFBF"/>
              <w:right w:val="single" w:sz="6" w:space="0" w:color="FFFFFF"/>
            </w:tcBorders>
          </w:tcPr>
          <w:p w:rsidR="00BD027C" w:rsidRDefault="00F31213">
            <w:pPr>
              <w:pStyle w:val="ProductList-TableBody"/>
            </w:pPr>
            <w:hyperlink w:anchor="_Sec807">
              <w:r>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D027C" w:rsidRDefault="00BD02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D027C" w:rsidRDefault="00BD02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D027C" w:rsidRDefault="00BD02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D027C" w:rsidRDefault="00BD02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D027C" w:rsidRDefault="00BD02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D027C" w:rsidRDefault="00BD02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D027C" w:rsidRDefault="00BD02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D027C" w:rsidRDefault="00BD02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D027C" w:rsidRDefault="00BD02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D027C" w:rsidRDefault="00BD027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D027C" w:rsidRDefault="00BD027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D027C" w:rsidRDefault="00BD027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r>
      <w:tr w:rsidR="00BD027C">
        <w:tc>
          <w:tcPr>
            <w:tcW w:w="480" w:type="dxa"/>
            <w:tcBorders>
              <w:top w:val="dashed" w:sz="4" w:space="0" w:color="BFBFBF"/>
              <w:left w:val="none" w:sz="24" w:space="0" w:color="808080"/>
              <w:bottom w:val="dashed" w:sz="4" w:space="0" w:color="BFBFBF"/>
              <w:right w:val="single" w:sz="6" w:space="0" w:color="FFFFFF"/>
            </w:tcBorders>
          </w:tcPr>
          <w:p w:rsidR="00BD027C" w:rsidRDefault="00F31213">
            <w:pPr>
              <w:pStyle w:val="ProductList-TableBody"/>
            </w:pPr>
            <w:hyperlink w:anchor="_Sec807">
              <w:r>
                <w:rPr>
                  <w:color w:val="00467F"/>
                  <w:u w:val="single"/>
                </w:rPr>
                <w:t>Додаткові ліцензії</w:t>
              </w:r>
            </w:hyperlink>
            <w:r>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D027C" w:rsidRDefault="00BD027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D027C" w:rsidRDefault="00BD027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D027C" w:rsidRDefault="00BD027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D027C" w:rsidRDefault="00BD027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D027C" w:rsidRDefault="00BD027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r>
      <w:tr w:rsidR="00BD027C">
        <w:tc>
          <w:tcPr>
            <w:tcW w:w="480" w:type="dxa"/>
            <w:tcBorders>
              <w:top w:val="dashed" w:sz="4" w:space="0" w:color="BFBFBF"/>
              <w:left w:val="none" w:sz="24" w:space="0" w:color="808080"/>
              <w:bottom w:val="single" w:sz="4" w:space="0" w:color="FFFFFF"/>
              <w:right w:val="single" w:sz="6" w:space="0" w:color="FFFFFF"/>
            </w:tcBorders>
          </w:tcPr>
          <w:p w:rsidR="00BD027C" w:rsidRDefault="00F31213">
            <w:pPr>
              <w:pStyle w:val="ProductList-TableBody"/>
            </w:pPr>
            <w:hyperlink w:anchor="_Sec807">
              <w:r>
                <w:rPr>
                  <w:color w:val="00467F"/>
                  <w:u w:val="single"/>
                </w:rPr>
                <w:t>Додаткові ліцензії</w:t>
              </w:r>
            </w:hyperlink>
            <w:r>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D027C" w:rsidRDefault="00BD02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D027C" w:rsidRDefault="00BD02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D027C" w:rsidRDefault="00BD02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D027C" w:rsidRDefault="00BD02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D027C" w:rsidRDefault="00BD02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D027C" w:rsidRDefault="00BD02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D027C" w:rsidRDefault="00BD02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D027C" w:rsidRDefault="00BD02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D027C" w:rsidRDefault="00BD02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D027C" w:rsidRDefault="00BD02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D027C" w:rsidRDefault="00BD02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D027C" w:rsidRDefault="00BD02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D027C" w:rsidRDefault="00BD02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D027C" w:rsidRDefault="00BD02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D027C" w:rsidRDefault="00BD02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D027C" w:rsidRDefault="00BD027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D027C" w:rsidRDefault="00BD027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D027C" w:rsidRDefault="00BD027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D027C" w:rsidRDefault="00BD027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D027C" w:rsidRDefault="00BD027C">
            <w:pPr>
              <w:pStyle w:val="ProductList-TableBody"/>
              <w:jc w:val="center"/>
            </w:pPr>
          </w:p>
        </w:tc>
      </w:tr>
      <w:tr w:rsidR="00BD027C">
        <w:tc>
          <w:tcPr>
            <w:tcW w:w="480" w:type="dxa"/>
            <w:gridSpan w:val="16"/>
            <w:tcBorders>
              <w:top w:val="single" w:sz="4" w:space="0" w:color="FFFFFF"/>
              <w:left w:val="single" w:sz="6" w:space="0" w:color="FFFFFF"/>
              <w:bottom w:val="none" w:sz="24" w:space="0" w:color="808080"/>
              <w:right w:val="single" w:sz="6" w:space="0" w:color="FFFFFF"/>
            </w:tcBorders>
          </w:tcPr>
          <w:p w:rsidR="00BD027C" w:rsidRDefault="00F31213">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rsidR="00BD027C" w:rsidRDefault="00BD027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D027C" w:rsidRDefault="00BD027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D027C" w:rsidRDefault="00BD027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D027C" w:rsidRDefault="00BD027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D027C" w:rsidRDefault="00BD027C">
            <w:pPr>
              <w:pStyle w:val="ProductList-TableBody"/>
            </w:pPr>
          </w:p>
        </w:tc>
      </w:tr>
      <w:tr w:rsidR="00BD027C">
        <w:tc>
          <w:tcPr>
            <w:tcW w:w="480" w:type="dxa"/>
            <w:tcBorders>
              <w:top w:val="none" w:sz="24" w:space="0" w:color="808080"/>
              <w:left w:val="none" w:sz="24" w:space="0" w:color="808080"/>
              <w:bottom w:val="single" w:sz="4" w:space="0" w:color="FFFFFF"/>
              <w:right w:val="single" w:sz="6" w:space="0" w:color="FFFFFF"/>
            </w:tcBorders>
          </w:tcPr>
          <w:p w:rsidR="00BD027C" w:rsidRDefault="00F31213">
            <w:pPr>
              <w:pStyle w:val="ProductList-TableBody"/>
            </w:pPr>
            <w:hyperlink w:anchor="_Sec801">
              <w:r>
                <w:rPr>
                  <w:color w:val="00467F"/>
                  <w:u w:val="single"/>
                </w:rPr>
                <w:t>Керування</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BD027C" w:rsidRDefault="00BD027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BD027C" w:rsidRDefault="00BD027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BD027C" w:rsidRDefault="00BD027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BD027C" w:rsidRDefault="00BD027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BD027C" w:rsidRDefault="00BD027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BD027C" w:rsidRDefault="00BD027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BD027C" w:rsidRDefault="00BD027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BD027C" w:rsidRDefault="00BD027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BD027C" w:rsidRDefault="00BD027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BD027C" w:rsidRDefault="00BD027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BD027C" w:rsidRDefault="00BD027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BD027C" w:rsidRDefault="00BD027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BD027C" w:rsidRDefault="00BD027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BD027C" w:rsidRDefault="00BD027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BD027C" w:rsidRDefault="00BD027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BD027C" w:rsidRDefault="00BD027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BD027C" w:rsidRDefault="00BD027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BD027C" w:rsidRDefault="00BD027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D027C" w:rsidRDefault="00BD027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D027C" w:rsidRDefault="00BD027C">
            <w:pPr>
              <w:pStyle w:val="ProductList-TableBody"/>
              <w:jc w:val="center"/>
            </w:pPr>
          </w:p>
        </w:tc>
      </w:tr>
      <w:tr w:rsidR="00BD027C">
        <w:tc>
          <w:tcPr>
            <w:tcW w:w="480" w:type="dxa"/>
            <w:gridSpan w:val="16"/>
            <w:tcBorders>
              <w:top w:val="single" w:sz="4" w:space="0" w:color="FFFFFF"/>
              <w:left w:val="single" w:sz="6" w:space="0" w:color="FFFFFF"/>
              <w:bottom w:val="none" w:sz="24" w:space="0" w:color="808080"/>
              <w:right w:val="single" w:sz="6" w:space="0" w:color="FFFFFF"/>
            </w:tcBorders>
          </w:tcPr>
          <w:p w:rsidR="00BD027C" w:rsidRDefault="00F31213">
            <w:pPr>
              <w:pStyle w:val="ProductList-TableBody"/>
            </w:pPr>
            <w:r>
              <w:rPr>
                <w:b/>
              </w:rPr>
              <w:lastRenderedPageBreak/>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rsidR="00BD027C" w:rsidRDefault="00BD027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D027C" w:rsidRDefault="00BD027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D027C" w:rsidRDefault="00BD027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D027C" w:rsidRDefault="00BD027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D027C" w:rsidRDefault="00BD027C">
            <w:pPr>
              <w:pStyle w:val="ProductList-TableBody"/>
            </w:pPr>
          </w:p>
        </w:tc>
      </w:tr>
      <w:tr w:rsidR="00BD027C">
        <w:tc>
          <w:tcPr>
            <w:tcW w:w="480" w:type="dxa"/>
            <w:tcBorders>
              <w:top w:val="none" w:sz="24" w:space="0" w:color="808080"/>
              <w:left w:val="none" w:sz="24" w:space="0" w:color="808080"/>
              <w:bottom w:val="none" w:sz="4" w:space="0" w:color="6E6E6E"/>
              <w:right w:val="single" w:sz="6" w:space="0" w:color="FFFFFF"/>
            </w:tcBorders>
          </w:tcPr>
          <w:p w:rsidR="00BD027C" w:rsidRDefault="00F31213">
            <w:pPr>
              <w:pStyle w:val="ProductList-TableBody"/>
            </w:pPr>
            <w:hyperlink w:anchor="_Sec802">
              <w:r>
                <w:rPr>
                  <w:color w:val="00467F"/>
                  <w:u w:val="single"/>
                </w:rPr>
                <w:t>Керування</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BD027C" w:rsidRDefault="00BD027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BD027C" w:rsidRDefault="00BD027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BD027C" w:rsidRDefault="00BD027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BD027C" w:rsidRDefault="00BD027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BD027C" w:rsidRDefault="00BD027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BD027C" w:rsidRDefault="00BD027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BD027C" w:rsidRDefault="00BD027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BD027C" w:rsidRDefault="00BD027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BD027C" w:rsidRDefault="00BD027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BD027C" w:rsidRDefault="00BD027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BD027C" w:rsidRDefault="00BD027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BD027C" w:rsidRDefault="00BD027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BD027C" w:rsidRDefault="00BD027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BD027C" w:rsidRDefault="00BD027C">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rsidR="00BD027C" w:rsidRDefault="00BD02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D027C" w:rsidRDefault="00BD027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D027C" w:rsidRDefault="00BD027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D027C" w:rsidRDefault="00BD027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r>
      <w:tr w:rsidR="00BD027C">
        <w:tc>
          <w:tcPr>
            <w:tcW w:w="480" w:type="dxa"/>
            <w:gridSpan w:val="15"/>
            <w:tcBorders>
              <w:top w:val="none" w:sz="4" w:space="0" w:color="6E6E6E"/>
              <w:left w:val="none" w:sz="24" w:space="0" w:color="808080"/>
              <w:bottom w:val="none" w:sz="4" w:space="0" w:color="BFBFBF"/>
              <w:right w:val="single" w:sz="6" w:space="0" w:color="FFFFFF"/>
            </w:tcBorders>
          </w:tcPr>
          <w:p w:rsidR="00BD027C" w:rsidRDefault="00F31213">
            <w:pPr>
              <w:pStyle w:val="ProductList-TableBody"/>
            </w:pPr>
            <w:r>
              <w:rPr>
                <w:b/>
              </w:rPr>
              <w:t>Microsoft Dynamics 365 (On-premises)</w:t>
            </w: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BD027C" w:rsidRDefault="00BD02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BD027C" w:rsidRDefault="00BD02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BD027C" w:rsidRDefault="00BD02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BD027C" w:rsidRDefault="00BD02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BD027C" w:rsidRDefault="00BD02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BD027C" w:rsidRDefault="00BD027C">
            <w:pPr>
              <w:pStyle w:val="ProductList-TableBody"/>
              <w:jc w:val="center"/>
            </w:pPr>
          </w:p>
        </w:tc>
      </w:tr>
      <w:tr w:rsidR="00BD027C">
        <w:tc>
          <w:tcPr>
            <w:tcW w:w="480" w:type="dxa"/>
            <w:tcBorders>
              <w:top w:val="none" w:sz="4" w:space="0" w:color="BFBFBF"/>
              <w:left w:val="none" w:sz="24" w:space="0" w:color="808080"/>
              <w:bottom w:val="dashed" w:sz="4" w:space="0" w:color="BFBFBF"/>
              <w:right w:val="single" w:sz="6" w:space="0" w:color="FFFFFF"/>
            </w:tcBorders>
          </w:tcPr>
          <w:p w:rsidR="00BD027C" w:rsidRDefault="00F31213">
            <w:pPr>
              <w:pStyle w:val="ProductList-TableBody"/>
            </w:pPr>
            <w:hyperlink w:anchor="_Sec790">
              <w:r>
                <w:rPr>
                  <w:color w:val="00467F"/>
                  <w:u w:val="single"/>
                </w:rPr>
                <w:t>Продаж</w:t>
              </w:r>
            </w:hyperlink>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D027C" w:rsidRDefault="00BD027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D027C" w:rsidRDefault="00BD027C">
            <w:pPr>
              <w:pStyle w:val="ProductList-TableBody"/>
              <w:jc w:val="center"/>
            </w:pPr>
          </w:p>
        </w:tc>
      </w:tr>
      <w:tr w:rsidR="00BD027C">
        <w:tc>
          <w:tcPr>
            <w:tcW w:w="480" w:type="dxa"/>
            <w:tcBorders>
              <w:top w:val="dashed" w:sz="4" w:space="0" w:color="BFBFBF"/>
              <w:left w:val="none" w:sz="24" w:space="0" w:color="808080"/>
              <w:bottom w:val="none" w:sz="4" w:space="0" w:color="6E6E6E"/>
              <w:right w:val="single" w:sz="6" w:space="0" w:color="FFFFFF"/>
            </w:tcBorders>
          </w:tcPr>
          <w:p w:rsidR="00BD027C" w:rsidRDefault="00F31213">
            <w:pPr>
              <w:pStyle w:val="ProductList-TableBody"/>
            </w:pPr>
            <w:hyperlink w:anchor="_Sec790">
              <w:r>
                <w:rPr>
                  <w:color w:val="00467F"/>
                  <w:u w:val="single"/>
                </w:rPr>
                <w:t>служба Підтримки клієнтів</w:t>
              </w:r>
            </w:hyperlink>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D027C" w:rsidRDefault="00BD02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D027C" w:rsidRDefault="00BD027C">
            <w:pPr>
              <w:pStyle w:val="ProductList-TableBody"/>
              <w:jc w:val="center"/>
            </w:pPr>
          </w:p>
        </w:tc>
      </w:tr>
    </w:tbl>
    <w:p w:rsidR="00BD027C" w:rsidRDefault="00F31213">
      <w:pPr>
        <w:pStyle w:val="ProductList-Body"/>
      </w:pPr>
      <w:r>
        <w:rPr>
          <w:b/>
          <w:i/>
        </w:rPr>
        <w:t>Примітка.</w:t>
      </w:r>
      <w:r>
        <w:rPr>
          <w:i/>
        </w:rPr>
        <w:t xml:space="preserve"> Плани Office 365 Education E1 і Office 365 Nonprofit E1 не відповідають вимогам Ліцензії для доступу Продуктами (чи керування ним), переліченими в цій таблиці. Ліцензія CAL і набір ліцензій доступу клієнта «Enterprise» із чинним відшкодуванням у рамках Пі</w:t>
      </w:r>
      <w:r>
        <w:rPr>
          <w:i/>
        </w:rPr>
        <w:t>дтримки програмного забезпечення надає права, еквівалентні System Center Endpoint Protection 1606. Набір ліцензій доступу клієнта «Enterprise» із чинним відшкодуванням у рамках Підтримки програмного забезпечення надає права, еквівалентні Захисту від втрати</w:t>
      </w:r>
      <w:r>
        <w:rPr>
          <w:i/>
        </w:rPr>
        <w:t xml:space="preserve"> даних і Exchange Online Protection.</w:t>
      </w:r>
    </w:p>
    <w:p w:rsidR="00BD027C" w:rsidRDefault="00F31213">
      <w:pPr>
        <w:pStyle w:val="ProductList-SectionHeading"/>
        <w:pageBreakBefore/>
        <w:outlineLvl w:val="0"/>
      </w:pPr>
      <w:bookmarkStart w:id="337" w:name="_Sec564"/>
      <w:bookmarkEnd w:id="335"/>
      <w:r>
        <w:lastRenderedPageBreak/>
        <w:t>Додаток B – Підтримка програмного забезпечення</w:t>
      </w:r>
      <w:r>
        <w:fldChar w:fldCharType="begin"/>
      </w:r>
      <w:r>
        <w:instrText xml:space="preserve"> TC "</w:instrText>
      </w:r>
      <w:bookmarkStart w:id="338" w:name="_Toc478649849"/>
      <w:r>
        <w:instrText>Додаток B – Підтримка програмного забезпечення</w:instrText>
      </w:r>
      <w:bookmarkEnd w:id="338"/>
      <w:r>
        <w:instrText>" \l 1</w:instrText>
      </w:r>
      <w:r>
        <w:fldChar w:fldCharType="end"/>
      </w:r>
    </w:p>
    <w:p w:rsidR="00BD027C" w:rsidRDefault="00F31213">
      <w:pPr>
        <w:pStyle w:val="ProductList-Offering1Heading"/>
        <w:outlineLvl w:val="1"/>
      </w:pPr>
      <w:bookmarkStart w:id="339" w:name="_Sec573"/>
      <w:r>
        <w:t>Придбання Підтримки програмного забезпечення</w:t>
      </w:r>
      <w:bookmarkEnd w:id="339"/>
      <w:r>
        <w:fldChar w:fldCharType="begin"/>
      </w:r>
      <w:r>
        <w:instrText xml:space="preserve"> TC "</w:instrText>
      </w:r>
      <w:bookmarkStart w:id="340" w:name="_Toc478649850"/>
      <w:r>
        <w:instrText>Придбання Підтримки програмного забезпечення</w:instrText>
      </w:r>
      <w:bookmarkEnd w:id="340"/>
      <w:r>
        <w:instrText>" \l 2</w:instrText>
      </w:r>
      <w:r>
        <w:fldChar w:fldCharType="end"/>
      </w:r>
    </w:p>
    <w:p w:rsidR="00BD027C" w:rsidRDefault="00F31213">
      <w:pPr>
        <w:pStyle w:val="ProductList-Body"/>
      </w:pPr>
      <w:r>
        <w:t>Є три різні</w:t>
      </w:r>
      <w:r>
        <w:t xml:space="preserve"> рівні зобов’язань, які Клієнт може вибрати при придбанні Підтримки програмного забезпечення. Ці рівні можуть різнитися залежно від програми. Клієнт може: </w:t>
      </w:r>
    </w:p>
    <w:p w:rsidR="00BD027C" w:rsidRDefault="00F31213" w:rsidP="006C5B90">
      <w:pPr>
        <w:pStyle w:val="ProductList-Bullet"/>
        <w:numPr>
          <w:ilvl w:val="0"/>
          <w:numId w:val="40"/>
        </w:numPr>
      </w:pPr>
      <w:r>
        <w:t>Зобов’язатися додати Підтримку програмного забезпечення до всіх платформ.</w:t>
      </w:r>
    </w:p>
    <w:p w:rsidR="00BD027C" w:rsidRDefault="00F31213" w:rsidP="006C5B90">
      <w:pPr>
        <w:pStyle w:val="ProductList-Bullet"/>
        <w:numPr>
          <w:ilvl w:val="0"/>
          <w:numId w:val="40"/>
        </w:numPr>
      </w:pPr>
      <w:r>
        <w:t>Зобов’язатися додати Підтримку програмного забезпечення до всіх покупок у межах окремої Групи продуктів (Програми, Системи або Сервери). Це називається Участю у Підтримці програмного забезпечення.</w:t>
      </w:r>
    </w:p>
    <w:p w:rsidR="00BD027C" w:rsidRDefault="00F31213" w:rsidP="006C5B90">
      <w:pPr>
        <w:pStyle w:val="ProductList-Bullet"/>
        <w:numPr>
          <w:ilvl w:val="0"/>
          <w:numId w:val="40"/>
        </w:numPr>
      </w:pPr>
      <w:r>
        <w:t>Придбання Підтримки програмного забезпечення для окремих Пр</w:t>
      </w:r>
      <w:r>
        <w:t>одуктів без будь-яких зобов’язань щодо поширення Підтримки програмного забезпечення на інші Продукти.</w:t>
      </w:r>
    </w:p>
    <w:p w:rsidR="00BD027C" w:rsidRDefault="00BD027C">
      <w:pPr>
        <w:pStyle w:val="ProductList-Body"/>
      </w:pPr>
    </w:p>
    <w:p w:rsidR="00BD027C" w:rsidRDefault="00F31213">
      <w:pPr>
        <w:pStyle w:val="ProductList-Body"/>
      </w:pPr>
      <w:r>
        <w:t xml:space="preserve">Підтримку програмного забезпечення має бути придбано у момент придбання </w:t>
      </w:r>
      <w:r>
        <w:fldChar w:fldCharType="begin"/>
      </w:r>
      <w:r>
        <w:instrText xml:space="preserve"> AutoTextList   \s NoStyle \t "«Ліцензія» означає право на завантаження, інсталяц</w:instrText>
      </w:r>
      <w:r>
        <w:instrText xml:space="preserve">ію, використання Продукту, а також отримання до нього доступу." </w:instrText>
      </w:r>
      <w:r>
        <w:fldChar w:fldCharType="separate"/>
      </w:r>
      <w:r>
        <w:rPr>
          <w:color w:val="0563C1"/>
        </w:rPr>
        <w:t>Ліцензії</w:t>
      </w:r>
      <w:r>
        <w:fldChar w:fldCharType="end"/>
      </w:r>
      <w:r>
        <w:t xml:space="preserve"> або поновлення строку наявної Підтримки програмного забезпечення. Якщо не передбачено інше, лише ліцензії на останню версію Продукту відповідають критеріям для придбання Підтримки програмного забезпечення. У разі передавання постійних </w:t>
      </w:r>
      <w:r>
        <w:fldChar w:fldCharType="begin"/>
      </w:r>
      <w:r>
        <w:instrText xml:space="preserve"> AutoTextList   \s N</w:instrText>
      </w:r>
      <w:r>
        <w:instrText xml:space="preserve">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правонаступник може придбати Підтримку програмного забезпечення для таких переданих </w:t>
      </w:r>
      <w:r>
        <w:fldChar w:fldCharType="begin"/>
      </w:r>
      <w:r>
        <w:instrText xml:space="preserve"> AutoTextList   \s NoStyle \t "«Ліц</w:instrText>
      </w:r>
      <w:r>
        <w:instrText xml:space="preserve">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протягом 30 днів із дати передавання та за умови, що особа, яка передала ліцензію, підтримувала активну Підтримку програмного забезпеч</w:t>
      </w:r>
      <w:r>
        <w:t xml:space="preserve">ення за цими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Ліцензіями</w:t>
      </w:r>
      <w:r>
        <w:fldChar w:fldCharType="end"/>
      </w:r>
      <w:r>
        <w:t xml:space="preserve"> безпосередньо до дати передавання.</w:t>
      </w:r>
    </w:p>
    <w:p w:rsidR="00BD027C" w:rsidRDefault="00BD027C">
      <w:pPr>
        <w:pStyle w:val="ProductList-Body"/>
      </w:pPr>
    </w:p>
    <w:p w:rsidR="00BD027C" w:rsidRDefault="00F31213">
      <w:pPr>
        <w:pStyle w:val="ProductList-Body"/>
      </w:pPr>
      <w:r>
        <w:t>Клієнти можуть мати можливість придбати Підтримк</w:t>
      </w:r>
      <w:r>
        <w:t>у програмного забезпечення для деяких ліцензій, придбаних через канали роздрібного продажу (повнокомплектний продукт) або у Виробника оригінального обладнання (OEM), як описано у таблиці нижче. За Програмою «Open Value» цей варіант стосується лише продукті</w:t>
      </w:r>
      <w:r>
        <w:t>в не для всієї організації/не загальнокорпоративних продуктів. За договорами «Enterprise Agreement» він стосується лише Додаткових продуктів протягом 90 днів з дати придбання. Клієнти, що придбавають Підтримку програмного забезпечення для ліцензій виробник</w:t>
      </w:r>
      <w:r>
        <w:t>а оригінального обладнання або роздрібних ліцензій, мають можливість у будь-який час інсталювати та використовувати програмне забезпечення корпоративного ліцензування «Volume Licensing» для поточної версії.</w:t>
      </w:r>
    </w:p>
    <w:tbl>
      <w:tblPr>
        <w:tblStyle w:val="PURTable"/>
        <w:tblW w:w="0" w:type="dxa"/>
        <w:tblLook w:val="04A0" w:firstRow="1" w:lastRow="0" w:firstColumn="1" w:lastColumn="0" w:noHBand="0" w:noVBand="1"/>
      </w:tblPr>
      <w:tblGrid>
        <w:gridCol w:w="2172"/>
        <w:gridCol w:w="2265"/>
        <w:gridCol w:w="2231"/>
        <w:gridCol w:w="4122"/>
      </w:tblGrid>
      <w:tr w:rsidR="00BD027C">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BD027C" w:rsidRDefault="00F31213">
            <w:pPr>
              <w:pStyle w:val="ProductList-TableBody"/>
              <w:jc w:val="center"/>
            </w:pPr>
            <w:r>
              <w:rPr>
                <w:color w:val="FFFFFF"/>
              </w:rPr>
              <w:t>Група</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BD027C" w:rsidRDefault="00F31213">
            <w:pPr>
              <w:pStyle w:val="ProductList-TableBody"/>
              <w:jc w:val="center"/>
            </w:pPr>
            <w:r>
              <w:rPr>
                <w:color w:val="FFFFFF"/>
              </w:rPr>
              <w:t>Повнокомплектні продукти</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BD027C" w:rsidRDefault="00F31213">
            <w:pPr>
              <w:pStyle w:val="ProductList-TableBody"/>
              <w:jc w:val="center"/>
            </w:pPr>
            <w:r>
              <w:rPr>
                <w:color w:val="FFFFFF"/>
              </w:rPr>
              <w:t>Виробник оригіналь</w:t>
            </w:r>
            <w:r>
              <w:rPr>
                <w:color w:val="FFFFFF"/>
              </w:rPr>
              <w:t>ного обладнання</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BD027C" w:rsidRDefault="00F31213">
            <w:pPr>
              <w:pStyle w:val="ProductList-TableBody"/>
              <w:jc w:val="center"/>
            </w:pPr>
            <w:r>
              <w:rPr>
                <w:color w:val="FFFFFF"/>
              </w:rPr>
              <w:t>Програми</w:t>
            </w:r>
          </w:p>
        </w:tc>
      </w:tr>
      <w:tr w:rsidR="00BD027C">
        <w:tc>
          <w:tcPr>
            <w:tcW w:w="24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Група програм</w:t>
            </w:r>
          </w:p>
        </w:tc>
        <w:tc>
          <w:tcPr>
            <w:tcW w:w="24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Н/Д</w:t>
            </w:r>
          </w:p>
        </w:tc>
        <w:tc>
          <w:tcPr>
            <w:tcW w:w="24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Підтримка програмного забезпечення доступна лише згідно з наведеними нижче умовами</w:t>
            </w:r>
          </w:p>
        </w:tc>
        <w:tc>
          <w:tcPr>
            <w:tcW w:w="4660" w:type="dxa"/>
            <w:vMerge w:val="restart"/>
            <w:tcBorders>
              <w:top w:val="single" w:sz="4" w:space="0" w:color="000000"/>
              <w:left w:val="single" w:sz="4" w:space="0" w:color="000000"/>
              <w:bottom w:val="single" w:sz="4" w:space="0" w:color="6E6E6E"/>
              <w:right w:val="single" w:sz="4" w:space="0" w:color="6E6E6E"/>
            </w:tcBorders>
          </w:tcPr>
          <w:p w:rsidR="00BD027C" w:rsidRDefault="00F31213">
            <w:pPr>
              <w:pStyle w:val="ProductList-TableBody"/>
            </w:pPr>
            <w:r>
              <w:t>Застосовується до Програм «Open License», «MPSA», «Select», «Select Plus» і продуктів не для всієї організації за програмою «Open</w:t>
            </w:r>
            <w:r>
              <w:t xml:space="preserve"> Value», а також Додаткових продуктів за договорами «Enterprise Agreement». Не застосовується до Корпоративних продуктів за Програмою «Open Value» та за договорами «Enterprise Agreement»</w:t>
            </w:r>
          </w:p>
        </w:tc>
      </w:tr>
      <w:tr w:rsidR="00BD027C">
        <w:tc>
          <w:tcPr>
            <w:tcW w:w="24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Група серверів</w:t>
            </w:r>
          </w:p>
        </w:tc>
        <w:tc>
          <w:tcPr>
            <w:tcW w:w="24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Доступна Підтримка програмного забезпечення</w:t>
            </w:r>
          </w:p>
        </w:tc>
        <w:tc>
          <w:tcPr>
            <w:tcW w:w="24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Доступна Підтримка програмного забезпечення</w:t>
            </w:r>
          </w:p>
        </w:tc>
        <w:tc>
          <w:tcPr>
            <w:tcW w:w="0" w:type="auto"/>
            <w:vMerge/>
          </w:tcPr>
          <w:p w:rsidR="00BD027C" w:rsidRDefault="00BD027C"/>
        </w:tc>
      </w:tr>
    </w:tbl>
    <w:p w:rsidR="00BD027C" w:rsidRDefault="00BD027C">
      <w:pPr>
        <w:pStyle w:val="ProductList-Body"/>
      </w:pPr>
    </w:p>
    <w:p w:rsidR="00BD027C" w:rsidRDefault="00F31213">
      <w:pPr>
        <w:pStyle w:val="ProductList-Body"/>
      </w:pPr>
      <w:r>
        <w:t>Клієнти, що придбали Microsoft Office Professional 2016 у виробника оригінального обладнання, можуть придбати Підтримку програмного забезпечення для Microsoft Office Standard 2016 за програмами «Open License»,</w:t>
      </w:r>
      <w:r>
        <w:t xml:space="preserve"> програмами «Select» і «Select Plus», а також не загальнокорпоративний варіант – за програмою «Open Value» протягом 90 днів з дати придбання у виробника оригінального обладнання.</w:t>
      </w:r>
    </w:p>
    <w:p w:rsidR="00BD027C" w:rsidRDefault="00BD027C">
      <w:pPr>
        <w:pStyle w:val="ProductList-Body"/>
      </w:pPr>
    </w:p>
    <w:p w:rsidR="00BD027C" w:rsidRDefault="00F31213">
      <w:pPr>
        <w:pStyle w:val="ProductList-Body"/>
      </w:pPr>
      <w:r>
        <w:t>Клієнти з договором «Enterprise Agreement», які перейшли на Онлайнову службу</w:t>
      </w:r>
      <w:r>
        <w:t xml:space="preserve"> або придбали Ліцензію для переходу в рамках Підтримки програмного забезпечення, замість поновлення Підтримки програмного забезпечення можуть прикріпити Підтримку програмного забезпечення до Ліцензії в річницю або під час поновлення дії без необхідності пр</w:t>
      </w:r>
      <w:r>
        <w:t>идбавати нову Ліцензію. Підтримку програмного забезпечення для цієї Ліцензії необхідно замовляти на решту строку реєстрації. Відшкодування в рамках Підтримки програмного забезпечення не має перевищувати кількість постійних ліцензій з чинним покриттям у рам</w:t>
      </w:r>
      <w:r>
        <w:t>ках Підтримки програмного забезпечення на момент будь-якого попереднього переходу або поновлення та не має прикріплюватися до переданих Ліцензій.</w:t>
      </w:r>
    </w:p>
    <w:p w:rsidR="00BD027C" w:rsidRDefault="00BD027C">
      <w:pPr>
        <w:pStyle w:val="ProductList-Body"/>
        <w:jc w:val="right"/>
      </w:pPr>
    </w:p>
    <w:tbl>
      <w:tblPr>
        <w:tblStyle w:val="PURTable"/>
        <w:tblW w:w="0" w:type="dxa"/>
        <w:tblLook w:val="04A0" w:firstRow="1" w:lastRow="0" w:firstColumn="1" w:lastColumn="0" w:noHBand="0" w:noVBand="1"/>
      </w:tblPr>
      <w:tblGrid>
        <w:gridCol w:w="10800"/>
      </w:tblGrid>
      <w:tr w:rsidR="00BD027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D027C" w:rsidRDefault="00F31213">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BD027C" w:rsidRDefault="00BD027C">
      <w:pPr>
        <w:pStyle w:val="ProductList-Body"/>
      </w:pPr>
    </w:p>
    <w:p w:rsidR="00BD027C" w:rsidRDefault="00F31213">
      <w:pPr>
        <w:pStyle w:val="ProductList-Offering1Heading"/>
        <w:outlineLvl w:val="1"/>
      </w:pPr>
      <w:bookmarkStart w:id="341" w:name="_Sec574"/>
      <w:r>
        <w:t>Поновлення Підтримки програмного забезпечення</w:t>
      </w:r>
      <w:bookmarkEnd w:id="341"/>
      <w:r>
        <w:fldChar w:fldCharType="begin"/>
      </w:r>
      <w:r>
        <w:instrText xml:space="preserve"> TC "</w:instrText>
      </w:r>
      <w:bookmarkStart w:id="342" w:name="_Toc478649851"/>
      <w:r>
        <w:instrText>Поновлення Підтримки програмного забезпечення</w:instrText>
      </w:r>
      <w:bookmarkEnd w:id="342"/>
      <w:r>
        <w:instrText>" \l 2</w:instrText>
      </w:r>
      <w:r>
        <w:fldChar w:fldCharType="end"/>
      </w:r>
    </w:p>
    <w:p w:rsidR="00BD027C" w:rsidRDefault="00F31213">
      <w:pPr>
        <w:pStyle w:val="ProductList-ClauseHeading"/>
        <w:outlineLvl w:val="2"/>
      </w:pPr>
      <w:r>
        <w:t>Поновлення відшкодування за тою самою угодою</w:t>
      </w:r>
    </w:p>
    <w:p w:rsidR="00BD027C" w:rsidRDefault="00F31213">
      <w:pPr>
        <w:pStyle w:val="ProductList-Body"/>
      </w:pPr>
      <w:r>
        <w:t>Умови поновлення Підтримки програмного забезпечення за тою самою угодою програми, за якою її спо</w:t>
      </w:r>
      <w:r>
        <w:t>чатку замовили, містяться в угодах корпоративного ліцензування «Volume Licensing» Клієнта. Клієнти можуть поновити Підтримку програмного забезпечення без необхідності одночасно замовляти Ліцензію, якщо відшкодування в рамках Підтримки програмного забезпече</w:t>
      </w:r>
      <w:r>
        <w:t>ння не закінчилося. Крім того, наступні умови застосовуються до конкретних програм, як зазначено:</w:t>
      </w:r>
    </w:p>
    <w:p w:rsidR="00BD027C" w:rsidRDefault="00BD027C">
      <w:pPr>
        <w:pStyle w:val="ProductList-Body"/>
      </w:pPr>
    </w:p>
    <w:p w:rsidR="00BD027C" w:rsidRDefault="00F31213">
      <w:pPr>
        <w:pStyle w:val="ProductList-SubClauseHeading"/>
        <w:outlineLvl w:val="3"/>
      </w:pPr>
      <w:r>
        <w:t>Open License</w:t>
      </w:r>
    </w:p>
    <w:p w:rsidR="00BD027C" w:rsidRDefault="00F31213">
      <w:pPr>
        <w:pStyle w:val="ProductList-BodyIndented"/>
      </w:pPr>
      <w:r>
        <w:t>Відшкодування в рамках Підтримки програмного забезпечення, замовлене за Номером авторизації програми «Open License», закінчується із закінченням</w:t>
      </w:r>
      <w:r>
        <w:t xml:space="preserve"> дії цього номера. Для поновлення Клієнт повинен подати замовлення на поновлення Підтримки програмного забезпечення протягом 90 днів з дати закінчення дії номера авторизації.</w:t>
      </w:r>
    </w:p>
    <w:p w:rsidR="00BD027C" w:rsidRDefault="00BD027C">
      <w:pPr>
        <w:pStyle w:val="ProductList-BodyIndented"/>
      </w:pPr>
    </w:p>
    <w:p w:rsidR="00BD027C" w:rsidRDefault="00F31213">
      <w:pPr>
        <w:pStyle w:val="ProductList-SubClauseHeading"/>
        <w:outlineLvl w:val="3"/>
      </w:pPr>
      <w:r>
        <w:lastRenderedPageBreak/>
        <w:t>Договір «Enterprise Agreement»</w:t>
      </w:r>
    </w:p>
    <w:p w:rsidR="00BD027C" w:rsidRDefault="00F31213">
      <w:pPr>
        <w:pStyle w:val="ProductList-BodyIndented"/>
      </w:pPr>
      <w:r>
        <w:t>Щоб поновити відшкодування в рамках Підтримки про</w:t>
      </w:r>
      <w:r>
        <w:t>грамного забезпечення за тою самою реєстраційною формою згідно з договором «Enterprise Agreement», Клієнт повинен підписати нову реєстраційну форму «Enterprise Enrollment» від 2011 р. або пізніше та Угоду (якщо він ще не зробив це), а також подати замовлен</w:t>
      </w:r>
      <w:r>
        <w:t>ня на поновлення Підтримки програмного забезпечення (залежно від випадку) для 1) всіх Корпоративних продуктів, Продуктів із категорії програмних платформ, Продуктів базової інфраструктури та Додаткових продуктів, які він бажає поновити, та 2) будь-яких Онл</w:t>
      </w:r>
      <w:r>
        <w:t>айнових служб з урахуванням переходу (у відповідних випадках).</w:t>
      </w:r>
    </w:p>
    <w:p w:rsidR="00BD027C" w:rsidRDefault="00BD027C">
      <w:pPr>
        <w:pStyle w:val="ProductList-BodyIndented"/>
      </w:pPr>
    </w:p>
    <w:p w:rsidR="00BD027C" w:rsidRDefault="00F31213">
      <w:pPr>
        <w:pStyle w:val="ProductList-SubClauseHeading"/>
        <w:outlineLvl w:val="3"/>
      </w:pPr>
      <w:r>
        <w:t>Реєстраційна форма «Enrollment for Application Platform»</w:t>
      </w:r>
    </w:p>
    <w:p w:rsidR="00BD027C" w:rsidRDefault="00F31213">
      <w:pPr>
        <w:pStyle w:val="ProductList-BodyIndented"/>
      </w:pPr>
      <w:r>
        <w:t xml:space="preserve">Клієнти EAP, які мають раніше відстрочені номери SKU </w:t>
      </w:r>
      <w:r>
        <w:fldChar w:fldCharType="begin"/>
      </w:r>
      <w:r>
        <w:instrText xml:space="preserve"> AutoTextList   \s NoStyle \t "«Ліцензія» означає право на завантаження, інсталяці</w:instrText>
      </w:r>
      <w:r>
        <w:instrText xml:space="preserve">ю, використання Продукту, а також отримання до нього доступу." </w:instrText>
      </w:r>
      <w:r>
        <w:fldChar w:fldCharType="separate"/>
      </w:r>
      <w:r>
        <w:rPr>
          <w:color w:val="0563C1"/>
        </w:rPr>
        <w:t>Ліцензій</w:t>
      </w:r>
      <w:r>
        <w:fldChar w:fldCharType="end"/>
      </w:r>
      <w:r>
        <w:t xml:space="preserve"> за Підтримкою програмного забезпечення до L, повинні викупити свої </w:t>
      </w:r>
      <w:r>
        <w:fldChar w:fldCharType="begin"/>
      </w:r>
      <w:r>
        <w:instrText xml:space="preserve"> AutoTextList   \s NoStyle \t "«Ліцензія» означає право на завантаження, інсталяцію, використання Продукту, а тако</w:instrText>
      </w:r>
      <w:r>
        <w:instrText xml:space="preserve">ж отримання до нього доступу." </w:instrText>
      </w:r>
      <w:r>
        <w:fldChar w:fldCharType="separate"/>
      </w:r>
      <w:r>
        <w:rPr>
          <w:color w:val="0563C1"/>
        </w:rPr>
        <w:t>Ліцензії</w:t>
      </w:r>
      <w:r>
        <w:fldChar w:fldCharType="end"/>
      </w:r>
      <w:r>
        <w:t>, перш ніж вони зможуть поновити Підтримку програмного забезпечення.</w:t>
      </w:r>
    </w:p>
    <w:p w:rsidR="00BD027C" w:rsidRDefault="00BD027C">
      <w:pPr>
        <w:pStyle w:val="ProductList-BodyIndented"/>
      </w:pPr>
    </w:p>
    <w:p w:rsidR="00BD027C" w:rsidRDefault="00F31213">
      <w:pPr>
        <w:pStyle w:val="ProductList-ClauseHeading"/>
        <w:outlineLvl w:val="2"/>
      </w:pPr>
      <w:r>
        <w:t>Поновлення відшкодування за Окремою угодою</w:t>
      </w:r>
    </w:p>
    <w:p w:rsidR="00BD027C" w:rsidRDefault="00F31213">
      <w:pPr>
        <w:pStyle w:val="ProductList-Body"/>
      </w:pPr>
      <w:r>
        <w:t xml:space="preserve">Клієнт може поновити Підтримку програмного забезпечення для будь-якого Продукту, якщо Клієнт одержав </w:t>
      </w:r>
      <w:r>
        <w:t xml:space="preserve">постійну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та Підтримку програмного забезпечення для цього Продукту згідно з попередньою угодою за то</w:t>
      </w:r>
      <w:r>
        <w:t>ю самою Програмою корпоративного ліцензування «Volume Licensing» за умови, що 1) нова реєстраційна форма за угодою або замовлення Клієнта (у випадку угоди «Microsoft Products and Services Agreement») має бути чинним не пізніше дня, наступного за датою закі</w:t>
      </w:r>
      <w:r>
        <w:t>нчення дії попередньої угоди або реєстраційної форми, і 2) замовлення на поновлення Підтримки програмного забезпечення має бути розміщено до закінчення дії попереднього відшкодування в рамках Підтримки програмного забезпечення, за винятком випадків, коли т</w:t>
      </w:r>
      <w:r>
        <w:t>аке відшкодування поновлюється за Угодою «Open License». У такому випадку Клієнти мають 90 днів з дати закінчення дії для розміщення замовлення.</w:t>
      </w:r>
    </w:p>
    <w:p w:rsidR="00BD027C" w:rsidRDefault="00BD027C">
      <w:pPr>
        <w:pStyle w:val="ProductList-Body"/>
      </w:pPr>
    </w:p>
    <w:p w:rsidR="00BD027C" w:rsidRDefault="00F31213">
      <w:pPr>
        <w:pStyle w:val="ProductList-Body"/>
      </w:pPr>
      <w:r>
        <w:t>Клієнт також може поновити Підтримку програмного забезпечення в рамках однієї Програми корпоративного ліцензування «Volume Licensing» для іншої такої Програми. Відносно Корпоративних продуктів, початково придбаних за програмою з вимогою загальнокорпоративн</w:t>
      </w:r>
      <w:r>
        <w:t>ого відшкодування, цей виняток діє, тільки якщо клієнт поновлює Підтримку програмного забезпечення в рамках Угоди «Microsoft Products and Services Agreement» або програми з вимогою загальнокорпоративного відшкодування для Корпоративних продуктів. Для версі</w:t>
      </w:r>
      <w:r>
        <w:t>й Угоди за 2008 р. і за попередні роки, якщо відшкодування поновлюється впродовж 30 днів (90 днів, якщо поновлення здійснюється за програмою «Open License»), вважається, що клієнти мають відшкодування в рамках Підтримки програмного забезпечення протягом бу</w:t>
      </w:r>
      <w:r>
        <w:t>дь-якого періоду часу між моментом припинення відшкодування в рамках Підтримки програмного забезпечення, строк дії якої закінчується, та моментом початку дії нового відшкодування.</w:t>
      </w:r>
    </w:p>
    <w:p w:rsidR="00BD027C" w:rsidRDefault="00BD027C">
      <w:pPr>
        <w:pStyle w:val="ProductList-Body"/>
      </w:pPr>
    </w:p>
    <w:p w:rsidR="00BD027C" w:rsidRDefault="00F31213">
      <w:pPr>
        <w:pStyle w:val="ProductList-ClauseHeading"/>
        <w:outlineLvl w:val="2"/>
      </w:pPr>
      <w:r>
        <w:t xml:space="preserve">Поновлення відшкодування в рамках Підтримки програмного забезпечення для </w:t>
      </w:r>
      <w:r>
        <w:t>Ліцензій доступу клієнта і Клієнтських ліцензій на керування</w:t>
      </w:r>
    </w:p>
    <w:p w:rsidR="00BD027C" w:rsidRDefault="00F31213">
      <w:pPr>
        <w:pStyle w:val="ProductList-Body"/>
      </w:pPr>
      <w:r>
        <w:rPr>
          <w:b/>
          <w:color w:val="00188F"/>
        </w:rPr>
        <w:t>Перехід між Ліцензіями CAL на користувача та Ліцензіями CAL на пристрій</w:t>
      </w:r>
      <w:r>
        <w:t xml:space="preserve">: Клієнти, що поновлюють Підтримку програмного забезпечення для Ліцензій CAL, можуть здійснювати перехід між Ліцензіями CAL </w:t>
      </w:r>
      <w:r>
        <w:t xml:space="preserve">на користувача та Ліцензіями CAL на пристрій. Цей перехід не змінює випуск Ліцензії CAL (тобто Standard на Enterprise). </w:t>
      </w:r>
    </w:p>
    <w:p w:rsidR="00BD027C" w:rsidRDefault="00F31213">
      <w:pPr>
        <w:pStyle w:val="ProductList-Body"/>
      </w:pPr>
      <w:r>
        <w:rPr>
          <w:b/>
          <w:color w:val="00188F"/>
        </w:rPr>
        <w:t>Перехід між Клієнтськими ліцензіями на керування для користувача та Ліцензіями на керування операційними середовищами</w:t>
      </w:r>
      <w:r>
        <w:t>: Клієнти, що поно</w:t>
      </w:r>
      <w:r>
        <w:t>влюють Підтримку програмного забезпечення для клієнтських ліцензій на керування, можуть здійснювати перехід між клієнтськими ліцензіями на керування та ліцензіями на керування операційними середовищами.</w:t>
      </w:r>
    </w:p>
    <w:p w:rsidR="00BD027C" w:rsidRDefault="00BD027C">
      <w:pPr>
        <w:pStyle w:val="ProductList-Body"/>
        <w:jc w:val="right"/>
      </w:pPr>
    </w:p>
    <w:tbl>
      <w:tblPr>
        <w:tblStyle w:val="PURTable"/>
        <w:tblW w:w="0" w:type="dxa"/>
        <w:tblLook w:val="04A0" w:firstRow="1" w:lastRow="0" w:firstColumn="1" w:lastColumn="0" w:noHBand="0" w:noVBand="1"/>
      </w:tblPr>
      <w:tblGrid>
        <w:gridCol w:w="10800"/>
      </w:tblGrid>
      <w:tr w:rsidR="00BD027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D027C" w:rsidRDefault="00F31213">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BD027C" w:rsidRDefault="00BD027C">
      <w:pPr>
        <w:pStyle w:val="ProductList-Body"/>
      </w:pPr>
    </w:p>
    <w:p w:rsidR="00BD027C" w:rsidRDefault="00F31213">
      <w:pPr>
        <w:pStyle w:val="ProductList-Offering1Heading"/>
        <w:outlineLvl w:val="1"/>
      </w:pPr>
      <w:bookmarkStart w:id="343" w:name="_Sec575"/>
      <w:r>
        <w:t>Ліцензія на перехід для Продуктів, підтримку яких припинено, або Продуктів, період експлуатації яких завершився</w:t>
      </w:r>
      <w:bookmarkEnd w:id="343"/>
      <w:r>
        <w:fldChar w:fldCharType="begin"/>
      </w:r>
      <w:r>
        <w:instrText xml:space="preserve"> TC "</w:instrText>
      </w:r>
      <w:bookmarkStart w:id="344" w:name="_Toc478649852"/>
      <w:r>
        <w:instrText xml:space="preserve">Ліцензія на перехід для Продуктів, підтримку яких припинено, або Продуктів, </w:instrText>
      </w:r>
      <w:r>
        <w:instrText>період експлуатації яких завершився</w:instrText>
      </w:r>
      <w:bookmarkEnd w:id="344"/>
      <w:r>
        <w:instrText>" \l 2</w:instrText>
      </w:r>
      <w:r>
        <w:fldChar w:fldCharType="end"/>
      </w:r>
    </w:p>
    <w:p w:rsidR="00BD027C" w:rsidRDefault="00F31213">
      <w:pPr>
        <w:pStyle w:val="ProductList-Body"/>
      </w:pPr>
      <w:r>
        <w:rPr>
          <w:b/>
          <w:color w:val="00188F"/>
        </w:rPr>
        <w:t>«Ліцензія на оновлення»</w:t>
      </w:r>
      <w:r>
        <w:t xml:space="preserve"> в значенні, що застосовується в цьому документі, –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w:instrText>
      </w:r>
      <w:r>
        <w:instrText xml:space="preserve">ступу." </w:instrText>
      </w:r>
      <w:r>
        <w:fldChar w:fldCharType="separate"/>
      </w:r>
      <w:r>
        <w:rPr>
          <w:color w:val="0563C1"/>
        </w:rPr>
        <w:t>Ліцензія</w:t>
      </w:r>
      <w:r>
        <w:fldChar w:fldCharType="end"/>
      </w:r>
      <w:r>
        <w:t xml:space="preserve"> з відшкодуванням в рамках Підтримки програмного забезпечення станом на зазначену дату для Продукту, визначеного в записі товару, який посилається на цей розділ.</w:t>
      </w:r>
    </w:p>
    <w:p w:rsidR="00BD027C" w:rsidRDefault="00F31213">
      <w:pPr>
        <w:pStyle w:val="ProductList-Body"/>
      </w:pPr>
      <w:r>
        <w:rPr>
          <w:b/>
          <w:color w:val="00188F"/>
        </w:rPr>
        <w:t>«Ліцензія на перехід»</w:t>
      </w:r>
      <w:r>
        <w:t xml:space="preserve"> у значенні, що застосовується в цьому документі, – пр</w:t>
      </w:r>
      <w:r>
        <w:t>ава, надані в Записі товару, який посилається на цей розділ.</w:t>
      </w:r>
    </w:p>
    <w:p w:rsidR="00BD027C" w:rsidRDefault="00BD027C">
      <w:pPr>
        <w:pStyle w:val="ProductList-Body"/>
      </w:pPr>
    </w:p>
    <w:p w:rsidR="00BD027C" w:rsidRDefault="00F31213">
      <w:pPr>
        <w:pStyle w:val="ProductList-Body"/>
      </w:pPr>
      <w:r>
        <w:t>За винятком випадків, коли в Записі товару зазначено інше:</w:t>
      </w:r>
    </w:p>
    <w:p w:rsidR="00BD027C" w:rsidRDefault="00F31213" w:rsidP="006C5B90">
      <w:pPr>
        <w:pStyle w:val="ProductList-Bullet"/>
        <w:numPr>
          <w:ilvl w:val="0"/>
          <w:numId w:val="41"/>
        </w:numPr>
      </w:pPr>
      <w:r>
        <w:t>Клієнт може оновити програмне забезпечення згідно з Ліцензією на перехід і використовувати його замість програмного забезпечення, перед</w:t>
      </w:r>
      <w:r>
        <w:t>баченого Ліцензією на оновлення. Клієнт не повинен використовувати програмне забезпечення згідно з обома ліцензіями одночасно.</w:t>
      </w:r>
    </w:p>
    <w:p w:rsidR="00BD027C" w:rsidRDefault="00F31213" w:rsidP="006C5B90">
      <w:pPr>
        <w:pStyle w:val="ProductList-Bullet"/>
        <w:numPr>
          <w:ilvl w:val="0"/>
          <w:numId w:val="41"/>
        </w:numPr>
      </w:pPr>
      <w:r>
        <w:t>Ліцензії на перехід надаються за коефіцієнтом 1:1: одна Ліцензія на перехід до кожної Ліцензії на оновлення Клієнта.</w:t>
      </w:r>
    </w:p>
    <w:p w:rsidR="00BD027C" w:rsidRDefault="00F31213" w:rsidP="006C5B90">
      <w:pPr>
        <w:pStyle w:val="ProductList-Bullet"/>
        <w:numPr>
          <w:ilvl w:val="0"/>
          <w:numId w:val="41"/>
        </w:numPr>
      </w:pPr>
      <w:r>
        <w:t xml:space="preserve">Якщо Клієнт </w:t>
      </w:r>
      <w:r>
        <w:t>набув постійні права на використання програмного забезпечення згідно з Ліцензією на оновлення, права на використання програмного забезпечення, набуті згідно з Ліцензією на перехід, так само є постійними; в іншому разі дія прав, набутих за Ліцензією на пере</w:t>
      </w:r>
      <w:r>
        <w:t>хід, закінчується, коли закінчується дія початкової Ліцензії на оновлення.</w:t>
      </w:r>
    </w:p>
    <w:p w:rsidR="00BD027C" w:rsidRDefault="00F31213" w:rsidP="006C5B90">
      <w:pPr>
        <w:pStyle w:val="ProductList-Bullet"/>
        <w:numPr>
          <w:ilvl w:val="0"/>
          <w:numId w:val="41"/>
        </w:numPr>
      </w:pPr>
      <w:r>
        <w:t>Після закінчення дії відшкодування в рамках Підтримки програмного забезпечення за Ліцензією на оновлення, Клієнт може придбати Підтримку програмного забезпечення для тієї самої верс</w:t>
      </w:r>
      <w:r>
        <w:t>ії та випуску Продукту, на які поширюється дія Ліцензії на перехід, без необхідності спочатку придбавати окремі нові Ліцензії. Ця можливість не стосується клієнтів, які придбавають ліцензії за програмами передплати (наприклад, договорами «Enterprise Subscr</w:t>
      </w:r>
      <w:r>
        <w:t>iption Agreement» або угодами «Open Value Subscription»).</w:t>
      </w:r>
    </w:p>
    <w:p w:rsidR="00BD027C" w:rsidRDefault="00F31213" w:rsidP="006C5B90">
      <w:pPr>
        <w:pStyle w:val="ProductList-Bullet"/>
        <w:numPr>
          <w:ilvl w:val="0"/>
          <w:numId w:val="41"/>
        </w:numPr>
      </w:pPr>
      <w:r>
        <w:t>Клієнт не повинен передавати Ліцензії на перехід окремо від Ліцензій на оновлення.</w:t>
      </w:r>
    </w:p>
    <w:p w:rsidR="00BD027C" w:rsidRDefault="00F31213" w:rsidP="006C5B90">
      <w:pPr>
        <w:pStyle w:val="ProductList-Bullet"/>
        <w:numPr>
          <w:ilvl w:val="0"/>
          <w:numId w:val="41"/>
        </w:numPr>
      </w:pPr>
      <w:r>
        <w:t>Згодом придбані ліцензії на той самий Продукт, підтримку якого припинено, протягом того самого строку реєстрації зг</w:t>
      </w:r>
      <w:r>
        <w:t xml:space="preserve">ідно з угодою «Enterprise» або договором «Enterprise Subscription Agreement», угодою «Open Value Subscription» або Реєстраційною </w:t>
      </w:r>
      <w:r>
        <w:lastRenderedPageBreak/>
        <w:t>формою «Enrollment for Education Solutions» у рамках запланованого Клієнтом процесу уточнення також є Ліцензіями на оновлення д</w:t>
      </w:r>
      <w:r>
        <w:t xml:space="preserve">ля цілей надання ліцензії. Відшкодування для Продуктів за угодами про передплату має бути безперервним. </w:t>
      </w:r>
    </w:p>
    <w:p w:rsidR="00BD027C" w:rsidRDefault="00BD027C">
      <w:pPr>
        <w:pStyle w:val="ProductList-Body"/>
        <w:jc w:val="right"/>
      </w:pPr>
    </w:p>
    <w:tbl>
      <w:tblPr>
        <w:tblStyle w:val="PURTable"/>
        <w:tblW w:w="0" w:type="dxa"/>
        <w:tblLook w:val="04A0" w:firstRow="1" w:lastRow="0" w:firstColumn="1" w:lastColumn="0" w:noHBand="0" w:noVBand="1"/>
      </w:tblPr>
      <w:tblGrid>
        <w:gridCol w:w="10800"/>
      </w:tblGrid>
      <w:tr w:rsidR="00BD027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D027C" w:rsidRDefault="00F31213">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BD027C" w:rsidRDefault="00BD027C">
      <w:pPr>
        <w:pStyle w:val="ProductList-Body"/>
      </w:pPr>
    </w:p>
    <w:p w:rsidR="00BD027C" w:rsidRDefault="00F31213">
      <w:pPr>
        <w:pStyle w:val="ProductList-Offering1Heading"/>
        <w:outlineLvl w:val="1"/>
      </w:pPr>
      <w:bookmarkStart w:id="345" w:name="_Sec576"/>
      <w:r>
        <w:t xml:space="preserve">Переваги Підтримки програмного </w:t>
      </w:r>
      <w:r>
        <w:t>забезпечення</w:t>
      </w:r>
      <w:bookmarkEnd w:id="345"/>
      <w:r>
        <w:fldChar w:fldCharType="begin"/>
      </w:r>
      <w:r>
        <w:instrText xml:space="preserve"> TC "</w:instrText>
      </w:r>
      <w:bookmarkStart w:id="346" w:name="_Toc478649853"/>
      <w:r>
        <w:instrText>Переваги Підтримки програмного забезпечення</w:instrText>
      </w:r>
      <w:bookmarkEnd w:id="346"/>
      <w:r>
        <w:instrText>" \l 2</w:instrText>
      </w:r>
      <w:r>
        <w:fldChar w:fldCharType="end"/>
      </w:r>
    </w:p>
    <w:p w:rsidR="00BD027C" w:rsidRDefault="00F31213">
      <w:pPr>
        <w:pStyle w:val="ProductList-Body"/>
      </w:pPr>
      <w:r>
        <w:t>Більшість переваг Підтримки програмного забезпечення доступні в кожній Групі продуктів, як описано в наведеній нижче таблиці. Чинна Підтримка програмного забезпечення для будь-якого відпо</w:t>
      </w:r>
      <w:r>
        <w:t>відного Продукту дає право Клієнту на переваги, показані в таблиці нижче. Деякі переваги надаються на основі витрат Клієнта на Підтримку програмного забезпечення для того чи іншого набору відповідних продуктів у Групі продуктів. Для цих цілей «Витрати на П</w:t>
      </w:r>
      <w:r>
        <w:t>ідтримку програмного забезпечення» не є буквально сумою доларів, яку Клієнт фактично витратив, а радше приблизною оцінкою витрат Клієнта на відшкодування в рамках Підтримки програмного забезпечення для цих Продуктів за реєстраційною формою «Select» або «En</w:t>
      </w:r>
      <w:r>
        <w:t>terprise Enrollment», реєстраційною формою «Select Plus» або угодою «Open» (наприклад, придбання лише Підтримки програмного забезпечення та компонент Підтримки програмного забезпечення покупок L&amp;SA). Для клієнтів за програмами передплати – це приблизна оці</w:t>
      </w:r>
      <w:r>
        <w:t>нка загальної суми доларів, яку Клієнт витратив на придбання ліцензій на ці Продукти за його реєстраційною формою або угодою. Для отримання деяких переваг потрібна участь у Підтримці програмного забезпечення. Доступ Клієнта та права на використання переваг</w:t>
      </w:r>
      <w:r>
        <w:t xml:space="preserve"> Підтримки програмного забезпечення загалом закінчуються після закінчення дії відшкодування в рамках Підтримки програмного забезпечення, якщо нижче або в Записах товару не зазначено інше. Переваги може бути змінено та припинено в будь-який час без повідомл</w:t>
      </w:r>
      <w:r>
        <w:t>ення. Доступність переваг різниться залежно від програми, регіону, варіантів виконання та мови.</w:t>
      </w:r>
    </w:p>
    <w:tbl>
      <w:tblPr>
        <w:tblStyle w:val="PURTable"/>
        <w:tblW w:w="0" w:type="dxa"/>
        <w:tblLook w:val="04A0" w:firstRow="1" w:lastRow="0" w:firstColumn="1" w:lastColumn="0" w:noHBand="0" w:noVBand="1"/>
      </w:tblPr>
      <w:tblGrid>
        <w:gridCol w:w="5453"/>
        <w:gridCol w:w="1783"/>
        <w:gridCol w:w="1769"/>
        <w:gridCol w:w="1785"/>
      </w:tblGrid>
      <w:tr w:rsidR="00BD027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D027C" w:rsidRDefault="00F31213">
            <w:pPr>
              <w:pStyle w:val="ProductList-TableBody"/>
            </w:pPr>
            <w:r>
              <w:rPr>
                <w:color w:val="FFFFFF"/>
              </w:rPr>
              <w:t>Переваги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D027C" w:rsidRDefault="00F31213">
            <w:pPr>
              <w:pStyle w:val="ProductList-TableBody"/>
              <w:jc w:val="center"/>
            </w:pPr>
            <w:r>
              <w:rPr>
                <w:color w:val="FFFFFF"/>
              </w:rPr>
              <w:t>Група програм</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D027C" w:rsidRDefault="00F31213">
            <w:pPr>
              <w:pStyle w:val="ProductList-TableBody"/>
              <w:jc w:val="center"/>
            </w:pPr>
            <w:r>
              <w:rPr>
                <w:color w:val="FFFFFF"/>
              </w:rPr>
              <w:t>Група систем</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D027C" w:rsidRDefault="00F31213">
            <w:pPr>
              <w:pStyle w:val="ProductList-TableBody"/>
              <w:jc w:val="center"/>
            </w:pPr>
            <w:r>
              <w:rPr>
                <w:color w:val="FFFFFF"/>
              </w:rPr>
              <w:t>Група серверів</w:t>
            </w:r>
          </w:p>
        </w:tc>
      </w:tr>
      <w:tr w:rsidR="00BD027C">
        <w:tc>
          <w:tcPr>
            <w:tcW w:w="612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hyperlink w:anchor="_Sec577">
              <w:r>
                <w:rPr>
                  <w:color w:val="00467F"/>
                  <w:u w:val="single"/>
                </w:rPr>
                <w:t>Права на нові версії</w:t>
              </w:r>
            </w:hyperlink>
          </w:p>
        </w:tc>
        <w:tc>
          <w:tcPr>
            <w:tcW w:w="196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jc w:val="center"/>
            </w:pPr>
            <w:r>
              <w:t>X</w:t>
            </w:r>
          </w:p>
        </w:tc>
      </w:tr>
      <w:tr w:rsidR="00BD027C">
        <w:tc>
          <w:tcPr>
            <w:tcW w:w="612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hyperlink w:anchor="_Sec579">
              <w:r>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D027C" w:rsidRDefault="00BD027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D027C" w:rsidRDefault="00BD027C">
            <w:pPr>
              <w:pStyle w:val="ProductList-TableBody"/>
              <w:jc w:val="center"/>
            </w:pPr>
          </w:p>
        </w:tc>
      </w:tr>
      <w:tr w:rsidR="00BD027C">
        <w:tc>
          <w:tcPr>
            <w:tcW w:w="612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hyperlink w:anchor="_Sec580">
              <w:r>
                <w:rPr>
                  <w:color w:val="00467F"/>
                  <w:u w:val="single"/>
                </w:rPr>
                <w:t>Послуги з планування</w:t>
              </w:r>
            </w:hyperlink>
          </w:p>
        </w:tc>
        <w:tc>
          <w:tcPr>
            <w:tcW w:w="196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D027C" w:rsidRDefault="00BD027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jc w:val="center"/>
            </w:pPr>
            <w:r>
              <w:t>X</w:t>
            </w:r>
          </w:p>
        </w:tc>
      </w:tr>
      <w:tr w:rsidR="00BD027C">
        <w:tc>
          <w:tcPr>
            <w:tcW w:w="612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hyperlink w:anchor="_Sec581">
              <w:r>
                <w:rPr>
                  <w:color w:val="00467F"/>
                  <w:u w:val="single"/>
                </w:rPr>
                <w:t>Програма «Enterprise Source Licensing»</w:t>
              </w:r>
            </w:hyperlink>
          </w:p>
        </w:tc>
        <w:tc>
          <w:tcPr>
            <w:tcW w:w="1960" w:type="dxa"/>
            <w:tcBorders>
              <w:top w:val="single" w:sz="4" w:space="0" w:color="000000"/>
              <w:left w:val="single" w:sz="4" w:space="0" w:color="000000"/>
              <w:bottom w:val="single" w:sz="4" w:space="0" w:color="000000"/>
              <w:right w:val="single" w:sz="4" w:space="0" w:color="000000"/>
            </w:tcBorders>
          </w:tcPr>
          <w:p w:rsidR="00BD027C" w:rsidRDefault="00BD027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D027C" w:rsidRDefault="00BD027C">
            <w:pPr>
              <w:pStyle w:val="ProductList-TableBody"/>
              <w:jc w:val="center"/>
            </w:pPr>
          </w:p>
        </w:tc>
      </w:tr>
      <w:tr w:rsidR="00BD027C">
        <w:tc>
          <w:tcPr>
            <w:tcW w:w="612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hyperlink w:anchor="_Sec755">
              <w:r>
                <w:rPr>
                  <w:color w:val="00467F"/>
                  <w:u w:val="single"/>
                </w:rPr>
                <w:t>Зовнішнє завантаження Enterprise</w:t>
              </w:r>
            </w:hyperlink>
          </w:p>
        </w:tc>
        <w:tc>
          <w:tcPr>
            <w:tcW w:w="1960" w:type="dxa"/>
            <w:tcBorders>
              <w:top w:val="single" w:sz="4" w:space="0" w:color="000000"/>
              <w:left w:val="single" w:sz="4" w:space="0" w:color="000000"/>
              <w:bottom w:val="single" w:sz="4" w:space="0" w:color="000000"/>
              <w:right w:val="single" w:sz="4" w:space="0" w:color="000000"/>
            </w:tcBorders>
          </w:tcPr>
          <w:p w:rsidR="00BD027C" w:rsidRDefault="00BD027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D027C" w:rsidRDefault="00BD027C">
            <w:pPr>
              <w:pStyle w:val="ProductList-TableBody"/>
              <w:jc w:val="center"/>
            </w:pPr>
          </w:p>
        </w:tc>
      </w:tr>
      <w:tr w:rsidR="00BD027C">
        <w:tc>
          <w:tcPr>
            <w:tcW w:w="612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hyperlink w:anchor="_Sec841">
              <w:r>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BD027C" w:rsidRDefault="00BD027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D027C" w:rsidRDefault="00BD027C">
            <w:pPr>
              <w:pStyle w:val="ProductList-TableBody"/>
              <w:jc w:val="center"/>
            </w:pPr>
          </w:p>
        </w:tc>
      </w:tr>
      <w:tr w:rsidR="00BD027C">
        <w:tc>
          <w:tcPr>
            <w:tcW w:w="612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hyperlink w:anchor="_Sec651">
              <w:r>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BD027C" w:rsidRDefault="00BD027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D027C" w:rsidRDefault="00BD027C">
            <w:pPr>
              <w:pStyle w:val="ProductList-TableBody"/>
              <w:jc w:val="center"/>
            </w:pPr>
          </w:p>
        </w:tc>
      </w:tr>
      <w:tr w:rsidR="00BD027C">
        <w:tc>
          <w:tcPr>
            <w:tcW w:w="612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hyperlink w:anchor="_Sec841">
              <w:r>
                <w:rPr>
                  <w:color w:val="00467F"/>
                  <w:u w:val="single"/>
                </w:rPr>
                <w:t>Доступ до Windows Virtual Desktop (VDA)</w:t>
              </w:r>
            </w:hyperlink>
          </w:p>
        </w:tc>
        <w:tc>
          <w:tcPr>
            <w:tcW w:w="1960" w:type="dxa"/>
            <w:tcBorders>
              <w:top w:val="single" w:sz="4" w:space="0" w:color="000000"/>
              <w:left w:val="single" w:sz="4" w:space="0" w:color="000000"/>
              <w:bottom w:val="single" w:sz="4" w:space="0" w:color="000000"/>
              <w:right w:val="single" w:sz="4" w:space="0" w:color="000000"/>
            </w:tcBorders>
          </w:tcPr>
          <w:p w:rsidR="00BD027C" w:rsidRDefault="00BD027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D027C" w:rsidRDefault="00BD027C">
            <w:pPr>
              <w:pStyle w:val="ProductList-TableBody"/>
              <w:jc w:val="center"/>
            </w:pPr>
          </w:p>
        </w:tc>
      </w:tr>
      <w:tr w:rsidR="00BD027C">
        <w:tc>
          <w:tcPr>
            <w:tcW w:w="612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hyperlink w:anchor="_Sec582">
              <w:r>
                <w:rPr>
                  <w:color w:val="00467F"/>
                  <w:u w:val="single"/>
                </w:rPr>
                <w:t>Ваучери на навчання</w:t>
              </w:r>
            </w:hyperlink>
          </w:p>
        </w:tc>
        <w:tc>
          <w:tcPr>
            <w:tcW w:w="196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D027C" w:rsidRDefault="00BD027C">
            <w:pPr>
              <w:pStyle w:val="ProductList-TableBody"/>
              <w:jc w:val="center"/>
            </w:pPr>
          </w:p>
        </w:tc>
      </w:tr>
      <w:tr w:rsidR="00BD027C">
        <w:tc>
          <w:tcPr>
            <w:tcW w:w="612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hyperlink w:anchor="_Sec583">
              <w:r>
                <w:rPr>
                  <w:color w:val="00467F"/>
                  <w:u w:val="single"/>
                </w:rPr>
                <w:t>Електронне навчання E-Learning</w:t>
              </w:r>
            </w:hyperlink>
          </w:p>
        </w:tc>
        <w:tc>
          <w:tcPr>
            <w:tcW w:w="196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jc w:val="center"/>
            </w:pPr>
            <w:r>
              <w:t>X</w:t>
            </w:r>
          </w:p>
        </w:tc>
      </w:tr>
      <w:tr w:rsidR="00BD027C">
        <w:tc>
          <w:tcPr>
            <w:tcW w:w="612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hyperlink w:anchor="_Sec584">
              <w:r>
                <w:rPr>
                  <w:color w:val="00467F"/>
                  <w:u w:val="single"/>
                </w:rPr>
                <w:t>Програма домашнього використання</w:t>
              </w:r>
            </w:hyperlink>
          </w:p>
        </w:tc>
        <w:tc>
          <w:tcPr>
            <w:tcW w:w="196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D027C" w:rsidRDefault="00BD027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D027C" w:rsidRDefault="00BD027C">
            <w:pPr>
              <w:pStyle w:val="ProductList-TableBody"/>
              <w:jc w:val="center"/>
            </w:pPr>
          </w:p>
        </w:tc>
      </w:tr>
      <w:tr w:rsidR="00BD027C">
        <w:tc>
          <w:tcPr>
            <w:tcW w:w="612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hyperlink w:anchor="_Sec585">
              <w:r>
                <w:rPr>
                  <w:color w:val="00467F"/>
                  <w:u w:val="single"/>
                </w:rPr>
                <w:t>Цілодобова підтримка з вирішення проблем без вихідних</w:t>
              </w:r>
            </w:hyperlink>
          </w:p>
        </w:tc>
        <w:tc>
          <w:tcPr>
            <w:tcW w:w="196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jc w:val="center"/>
            </w:pPr>
            <w:r>
              <w:t>X</w:t>
            </w:r>
          </w:p>
        </w:tc>
      </w:tr>
      <w:tr w:rsidR="00BD027C">
        <w:tc>
          <w:tcPr>
            <w:tcW w:w="612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hyperlink w:anchor="_Sec586">
              <w:r>
                <w:rPr>
                  <w:color w:val="00467F"/>
                  <w:u w:val="single"/>
                </w:rPr>
                <w:t>Розширена підтримка Виправлень</w:t>
              </w:r>
            </w:hyperlink>
          </w:p>
        </w:tc>
        <w:tc>
          <w:tcPr>
            <w:tcW w:w="196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jc w:val="center"/>
            </w:pPr>
            <w:r>
              <w:t>X</w:t>
            </w:r>
          </w:p>
        </w:tc>
      </w:tr>
      <w:tr w:rsidR="00BD027C">
        <w:tc>
          <w:tcPr>
            <w:tcW w:w="612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hyperlink w:anchor="_Sec818">
              <w:r>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BD027C" w:rsidRDefault="00BD027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D027C" w:rsidRDefault="00BD027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jc w:val="center"/>
            </w:pPr>
            <w:r>
              <w:t>X</w:t>
            </w:r>
          </w:p>
        </w:tc>
      </w:tr>
      <w:tr w:rsidR="00BD027C">
        <w:tc>
          <w:tcPr>
            <w:tcW w:w="612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hyperlink w:anchor="_Sec587">
              <w:r>
                <w:rPr>
                  <w:color w:val="00467F"/>
                  <w:u w:val="single"/>
                </w:rPr>
                <w:t>Ліцензія Step-Up</w:t>
              </w:r>
            </w:hyperlink>
          </w:p>
        </w:tc>
        <w:tc>
          <w:tcPr>
            <w:tcW w:w="196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D027C" w:rsidRDefault="00BD027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jc w:val="center"/>
            </w:pPr>
            <w:r>
              <w:t>X</w:t>
            </w:r>
          </w:p>
        </w:tc>
      </w:tr>
      <w:tr w:rsidR="00BD027C">
        <w:tc>
          <w:tcPr>
            <w:tcW w:w="612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hyperlink w:anchor="_Sec838">
              <w:r>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BD027C" w:rsidRDefault="00BD027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D027C" w:rsidRDefault="00BD027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jc w:val="center"/>
            </w:pPr>
            <w:r>
              <w:t>X</w:t>
            </w:r>
          </w:p>
        </w:tc>
      </w:tr>
      <w:tr w:rsidR="00BD027C">
        <w:tc>
          <w:tcPr>
            <w:tcW w:w="612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hyperlink w:anchor="_Sec588">
              <w:r>
                <w:rPr>
                  <w:color w:val="00467F"/>
                  <w:u w:val="single"/>
                </w:rPr>
                <w:t>Сервери – Права на відновлення після збою</w:t>
              </w:r>
            </w:hyperlink>
          </w:p>
        </w:tc>
        <w:tc>
          <w:tcPr>
            <w:tcW w:w="1960" w:type="dxa"/>
            <w:tcBorders>
              <w:top w:val="single" w:sz="4" w:space="0" w:color="000000"/>
              <w:left w:val="single" w:sz="4" w:space="0" w:color="000000"/>
              <w:bottom w:val="single" w:sz="4" w:space="0" w:color="000000"/>
              <w:right w:val="single" w:sz="4" w:space="0" w:color="000000"/>
            </w:tcBorders>
          </w:tcPr>
          <w:p w:rsidR="00BD027C" w:rsidRDefault="00BD027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D027C" w:rsidRDefault="00BD027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jc w:val="center"/>
            </w:pPr>
            <w:r>
              <w:t>X</w:t>
            </w:r>
          </w:p>
        </w:tc>
      </w:tr>
      <w:tr w:rsidR="00BD027C">
        <w:tc>
          <w:tcPr>
            <w:tcW w:w="612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hyperlink w:anchor="_Sec589">
              <w:r>
                <w:rPr>
                  <w:color w:val="00467F"/>
                  <w:u w:val="single"/>
                </w:rPr>
                <w:t>Переміщення ліцензій</w:t>
              </w:r>
            </w:hyperlink>
          </w:p>
        </w:tc>
        <w:tc>
          <w:tcPr>
            <w:tcW w:w="1960" w:type="dxa"/>
            <w:tcBorders>
              <w:top w:val="single" w:sz="4" w:space="0" w:color="000000"/>
              <w:left w:val="single" w:sz="4" w:space="0" w:color="000000"/>
              <w:bottom w:val="single" w:sz="4" w:space="0" w:color="000000"/>
              <w:right w:val="single" w:sz="4" w:space="0" w:color="000000"/>
            </w:tcBorders>
          </w:tcPr>
          <w:p w:rsidR="00BD027C" w:rsidRDefault="00BD027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D027C" w:rsidRDefault="00BD027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jc w:val="center"/>
            </w:pPr>
            <w:r>
              <w:t>X</w:t>
            </w:r>
          </w:p>
        </w:tc>
      </w:tr>
      <w:tr w:rsidR="00BD027C">
        <w:tc>
          <w:tcPr>
            <w:tcW w:w="612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hyperlink w:anchor="_Sec590">
              <w:r>
                <w:rPr>
                  <w:color w:val="00467F"/>
                  <w:u w:val="single"/>
                </w:rPr>
                <w:t>Сервери – Саморозміщувані програми</w:t>
              </w:r>
            </w:hyperlink>
          </w:p>
        </w:tc>
        <w:tc>
          <w:tcPr>
            <w:tcW w:w="1960" w:type="dxa"/>
            <w:tcBorders>
              <w:top w:val="single" w:sz="4" w:space="0" w:color="000000"/>
              <w:left w:val="single" w:sz="4" w:space="0" w:color="000000"/>
              <w:bottom w:val="single" w:sz="4" w:space="0" w:color="000000"/>
              <w:right w:val="single" w:sz="4" w:space="0" w:color="000000"/>
            </w:tcBorders>
          </w:tcPr>
          <w:p w:rsidR="00BD027C" w:rsidRDefault="00BD027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D027C" w:rsidRDefault="00BD027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jc w:val="center"/>
            </w:pPr>
            <w:r>
              <w:t>X</w:t>
            </w:r>
          </w:p>
        </w:tc>
      </w:tr>
      <w:tr w:rsidR="00BD027C">
        <w:tc>
          <w:tcPr>
            <w:tcW w:w="612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hyperlink w:anchor="_Sec841">
              <w:r>
                <w:rPr>
                  <w:color w:val="00467F"/>
                  <w:u w:val="single"/>
                </w:rPr>
                <w:t>Права на придбання Додаткової ліцензії з Підтримкою програмного забезпечення для Windows на користувача</w:t>
              </w:r>
            </w:hyperlink>
          </w:p>
        </w:tc>
        <w:tc>
          <w:tcPr>
            <w:tcW w:w="1960" w:type="dxa"/>
            <w:tcBorders>
              <w:top w:val="single" w:sz="4" w:space="0" w:color="000000"/>
              <w:left w:val="single" w:sz="4" w:space="0" w:color="000000"/>
              <w:bottom w:val="single" w:sz="4" w:space="0" w:color="000000"/>
              <w:right w:val="single" w:sz="4" w:space="0" w:color="000000"/>
            </w:tcBorders>
          </w:tcPr>
          <w:p w:rsidR="00BD027C" w:rsidRDefault="00BD027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D027C" w:rsidRDefault="00BD027C">
            <w:pPr>
              <w:pStyle w:val="ProductList-TableBody"/>
              <w:jc w:val="center"/>
            </w:pPr>
          </w:p>
        </w:tc>
      </w:tr>
      <w:tr w:rsidR="00BD027C">
        <w:tc>
          <w:tcPr>
            <w:tcW w:w="612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hyperlink w:anchor="_Sec841">
              <w:r>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BD027C" w:rsidRDefault="00BD027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D027C" w:rsidRDefault="00BD027C">
            <w:pPr>
              <w:pStyle w:val="ProductList-TableBody"/>
              <w:jc w:val="center"/>
            </w:pPr>
          </w:p>
        </w:tc>
      </w:tr>
      <w:tr w:rsidR="00BD027C">
        <w:tc>
          <w:tcPr>
            <w:tcW w:w="612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hyperlink w:anchor="_Sec652">
              <w:r>
                <w:rPr>
                  <w:color w:val="00467F"/>
                  <w:u w:val="single"/>
                </w:rPr>
                <w:t>Права на віртуалізацію для Windows і настільних комп’ютерів з Window</w:t>
              </w:r>
              <w:r>
                <w:rPr>
                  <w:color w:val="00467F"/>
                  <w:u w:val="single"/>
                </w:rPr>
                <w:t>s Embedded</w:t>
              </w:r>
            </w:hyperlink>
          </w:p>
        </w:tc>
        <w:tc>
          <w:tcPr>
            <w:tcW w:w="1960" w:type="dxa"/>
            <w:tcBorders>
              <w:top w:val="single" w:sz="4" w:space="0" w:color="000000"/>
              <w:left w:val="single" w:sz="4" w:space="0" w:color="000000"/>
              <w:bottom w:val="single" w:sz="4" w:space="0" w:color="000000"/>
              <w:right w:val="single" w:sz="4" w:space="0" w:color="000000"/>
            </w:tcBorders>
          </w:tcPr>
          <w:p w:rsidR="00BD027C" w:rsidRDefault="00BD027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D027C" w:rsidRDefault="00BD027C">
            <w:pPr>
              <w:pStyle w:val="ProductList-TableBody"/>
              <w:jc w:val="center"/>
            </w:pPr>
          </w:p>
        </w:tc>
      </w:tr>
    </w:tbl>
    <w:p w:rsidR="00BD027C" w:rsidRDefault="00BD027C">
      <w:pPr>
        <w:pStyle w:val="ProductList-Body"/>
      </w:pPr>
    </w:p>
    <w:p w:rsidR="00BD027C" w:rsidRDefault="00F31213">
      <w:pPr>
        <w:pStyle w:val="ProductList-ClauseHeading"/>
        <w:outlineLvl w:val="2"/>
      </w:pPr>
      <w:bookmarkStart w:id="347" w:name="_Sec577"/>
      <w:r>
        <w:t>Права на нові версії</w:t>
      </w:r>
      <w:bookmarkEnd w:id="347"/>
    </w:p>
    <w:p w:rsidR="00BD027C" w:rsidRDefault="00F31213">
      <w:pPr>
        <w:pStyle w:val="ProductList-Body"/>
      </w:pPr>
      <w:r>
        <w:t>Клієнт може здійснити оновлення до останньої версії доступного Продукту. Якщо Клієнт купує безстрокові Ліцензії за програмою Підтримки програмного забезпечення, він може розгортати оновлення нових версій для таких Ліцензій після закінчення терміну дії прог</w:t>
      </w:r>
      <w:r>
        <w:t xml:space="preserve">рами Підтримки програмного забезпечення, але це стосується тільки версій, випущених під час дії покриття Підтримки програмного забезпечення. Використання нової версії програмного забезпечення підлягає </w:t>
      </w:r>
      <w:r>
        <w:fldChar w:fldCharType="begin"/>
      </w:r>
      <w:r>
        <w:instrText xml:space="preserve"> AutoTextList   \s NoStyle \t "Умови ліцензії. Умови та</w:instrText>
      </w:r>
      <w:r>
        <w:instrText xml:space="preserve"> положення, що регулюють розгортання та використання Продукту." </w:instrText>
      </w:r>
      <w:r>
        <w:fldChar w:fldCharType="separate"/>
      </w:r>
      <w:r>
        <w:rPr>
          <w:color w:val="0563C1"/>
        </w:rPr>
        <w:t>Умовам ліцензії</w:t>
      </w:r>
      <w:r>
        <w:fldChar w:fldCharType="end"/>
      </w:r>
      <w:r>
        <w:t xml:space="preserve"> для цієї версії.</w:t>
      </w:r>
    </w:p>
    <w:p w:rsidR="00BD027C" w:rsidRDefault="00BD027C">
      <w:pPr>
        <w:pStyle w:val="ProductList-Body"/>
      </w:pPr>
    </w:p>
    <w:p w:rsidR="00BD027C" w:rsidRDefault="00F31213">
      <w:pPr>
        <w:pStyle w:val="ProductList-ClauseHeading"/>
        <w:outlineLvl w:val="2"/>
      </w:pPr>
      <w:bookmarkStart w:id="348" w:name="_Sec931"/>
      <w:r>
        <w:t>Розрахунок балів переваг Підтримки програмного забезпечення</w:t>
      </w:r>
      <w:bookmarkEnd w:id="348"/>
    </w:p>
    <w:p w:rsidR="00BD027C" w:rsidRDefault="00F31213">
      <w:pPr>
        <w:pStyle w:val="ProductList-Body"/>
      </w:pPr>
      <w:r>
        <w:t>Права на переваги розраховуються за бальною системою оцінки для перелічених нижче переваг.</w:t>
      </w:r>
    </w:p>
    <w:p w:rsidR="00BD027C" w:rsidRDefault="00F31213" w:rsidP="006C5B90">
      <w:pPr>
        <w:pStyle w:val="ProductList-Bullet"/>
        <w:numPr>
          <w:ilvl w:val="0"/>
          <w:numId w:val="42"/>
        </w:numPr>
      </w:pPr>
      <w:r>
        <w:t>Посл</w:t>
      </w:r>
      <w:r>
        <w:t>уги з планування</w:t>
      </w:r>
    </w:p>
    <w:p w:rsidR="00BD027C" w:rsidRDefault="00F31213" w:rsidP="006C5B90">
      <w:pPr>
        <w:pStyle w:val="ProductList-Bullet"/>
        <w:numPr>
          <w:ilvl w:val="0"/>
          <w:numId w:val="42"/>
        </w:numPr>
      </w:pPr>
      <w:r>
        <w:t>Ваучери на навчання</w:t>
      </w:r>
    </w:p>
    <w:p w:rsidR="00BD027C" w:rsidRDefault="00F31213" w:rsidP="006C5B90">
      <w:pPr>
        <w:pStyle w:val="ProductList-Bullet"/>
        <w:numPr>
          <w:ilvl w:val="0"/>
          <w:numId w:val="42"/>
        </w:numPr>
      </w:pPr>
      <w:r>
        <w:t>Цілодобова телефонна підтримка з вирішення проблем без вихідних (лише в MPSA)</w:t>
      </w:r>
    </w:p>
    <w:p w:rsidR="00BD027C" w:rsidRDefault="00F31213">
      <w:pPr>
        <w:pStyle w:val="ProductList-Body"/>
      </w:pPr>
      <w:r>
        <w:t>Бали Переваг підтримки програмного забезпечення розраховуються на основі кількості відповідних ліцензій, відповідних категорій і балів, повʹязаних із відповідними продуктами, як показано в списку в наведеній нижче таблиці. Бали за різними угодами, реєстрац</w:t>
      </w:r>
      <w:r>
        <w:t xml:space="preserve">ійними формами або Обліковими записами покупця не можна об’єднувати, щоб одержати право на додаткові бали. Зменшення кількості балів у </w:t>
      </w:r>
      <w:r>
        <w:lastRenderedPageBreak/>
        <w:t>результаті повернень та інших коригувань рахунків, якщо дозволено, може призвести до втрати права на отримання переваг пр</w:t>
      </w:r>
      <w:r>
        <w:t>отягом поточного або майбутнього періодів нарахування прав на отримання переваг.</w:t>
      </w:r>
    </w:p>
    <w:tbl>
      <w:tblPr>
        <w:tblStyle w:val="PURTable"/>
        <w:tblW w:w="0" w:type="dxa"/>
        <w:tblLook w:val="04A0" w:firstRow="1" w:lastRow="0" w:firstColumn="1" w:lastColumn="0" w:noHBand="0" w:noVBand="1"/>
      </w:tblPr>
      <w:tblGrid>
        <w:gridCol w:w="9339"/>
        <w:gridCol w:w="1451"/>
      </w:tblGrid>
      <w:tr w:rsidR="00BD027C">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BD027C" w:rsidRDefault="00F31213">
            <w:pPr>
              <w:pStyle w:val="ProductList-TableBody"/>
            </w:pPr>
            <w:r>
              <w:rPr>
                <w:color w:val="FFFFFF"/>
              </w:rPr>
              <w:t>Програми Office і Серверні ліцензії</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BD027C" w:rsidRDefault="00F31213">
            <w:pPr>
              <w:pStyle w:val="ProductList-TableBody"/>
            </w:pPr>
            <w:r>
              <w:rPr>
                <w:color w:val="FFFFFF"/>
              </w:rPr>
              <w:t>Бали</w:t>
            </w:r>
          </w:p>
        </w:tc>
      </w:tr>
      <w:tr w:rsidR="00BD027C">
        <w:tc>
          <w:tcPr>
            <w:tcW w:w="10520" w:type="dxa"/>
            <w:tcBorders>
              <w:top w:val="single" w:sz="4" w:space="0" w:color="6E6E6E"/>
              <w:left w:val="single" w:sz="4" w:space="0" w:color="6E6E6E"/>
              <w:bottom w:val="single" w:sz="4" w:space="0" w:color="6E6E6E"/>
              <w:right w:val="single" w:sz="4" w:space="0" w:color="6E6E6E"/>
            </w:tcBorders>
          </w:tcPr>
          <w:p w:rsidR="00BD027C" w:rsidRDefault="00F31213">
            <w:pPr>
              <w:pStyle w:val="ProductList-TableBody"/>
            </w:pPr>
            <w:r>
              <w:t>Продукти категорії «Програми Office» (включно з програмними комплексами Office, Project Standard і Professional, Visio Standard і Pro</w:t>
            </w:r>
            <w:r>
              <w:t>fessional), продукти операційної системи Windows для настільних комп'ютерів, ліцензія доступу клієнта для використання завдань на Microsoft Dynamics AX, Microsoft Dynamics AX Store Server</w:t>
            </w:r>
            <w:r>
              <w:rPr>
                <w:vertAlign w:val="superscript"/>
              </w:rPr>
              <w:t>1</w:t>
            </w:r>
            <w:r>
              <w:t>, функціональна ліцензія доступу клієнта на Microsoft Dynamics AX</w:t>
            </w:r>
            <w:r>
              <w:rPr>
                <w:vertAlign w:val="superscript"/>
              </w:rPr>
              <w:t>1</w:t>
            </w:r>
            <w:r>
              <w:t xml:space="preserve"> і</w:t>
            </w:r>
            <w:r>
              <w:t xml:space="preserve"> ліцензія доступу клієнта на Microsoft Dynamics 365 (On-premises)</w:t>
            </w:r>
            <w:r>
              <w:rPr>
                <w:vertAlign w:val="superscript"/>
              </w:rPr>
              <w:t>1</w:t>
            </w:r>
          </w:p>
        </w:tc>
        <w:tc>
          <w:tcPr>
            <w:tcW w:w="1600" w:type="dxa"/>
            <w:tcBorders>
              <w:top w:val="single" w:sz="4" w:space="0" w:color="6E6E6E"/>
              <w:left w:val="single" w:sz="4" w:space="0" w:color="6E6E6E"/>
              <w:bottom w:val="single" w:sz="4" w:space="0" w:color="6E6E6E"/>
              <w:right w:val="single" w:sz="4" w:space="0" w:color="6E6E6E"/>
            </w:tcBorders>
          </w:tcPr>
          <w:p w:rsidR="00BD027C" w:rsidRDefault="00F31213">
            <w:pPr>
              <w:pStyle w:val="ProductList-TableBody"/>
            </w:pPr>
            <w:r>
              <w:t>1</w:t>
            </w:r>
          </w:p>
        </w:tc>
      </w:tr>
      <w:tr w:rsidR="00BD027C">
        <w:tc>
          <w:tcPr>
            <w:tcW w:w="10520" w:type="dxa"/>
            <w:tcBorders>
              <w:top w:val="single" w:sz="4" w:space="0" w:color="6E6E6E"/>
              <w:left w:val="single" w:sz="4" w:space="0" w:color="6E6E6E"/>
              <w:bottom w:val="single" w:sz="4" w:space="0" w:color="6E6E6E"/>
              <w:right w:val="single" w:sz="4" w:space="0" w:color="6E6E6E"/>
            </w:tcBorders>
          </w:tcPr>
          <w:p w:rsidR="00BD027C" w:rsidRDefault="00F31213">
            <w:pPr>
              <w:pStyle w:val="ProductList-TableBody"/>
            </w:pPr>
            <w:r>
              <w:t>Windows Server Standard (пакет – 2 ліцензії «на ядро»), серверна ліцензія на керування System Center Standard (пакет – 2 ліцензії «на ядро»)</w:t>
            </w:r>
          </w:p>
        </w:tc>
        <w:tc>
          <w:tcPr>
            <w:tcW w:w="1600" w:type="dxa"/>
            <w:tcBorders>
              <w:top w:val="single" w:sz="4" w:space="0" w:color="6E6E6E"/>
              <w:left w:val="single" w:sz="4" w:space="0" w:color="6E6E6E"/>
              <w:bottom w:val="single" w:sz="4" w:space="0" w:color="6E6E6E"/>
              <w:right w:val="single" w:sz="4" w:space="0" w:color="6E6E6E"/>
            </w:tcBorders>
          </w:tcPr>
          <w:p w:rsidR="00BD027C" w:rsidRDefault="00F31213">
            <w:pPr>
              <w:pStyle w:val="ProductList-TableBody"/>
            </w:pPr>
            <w:r>
              <w:t>5</w:t>
            </w:r>
          </w:p>
        </w:tc>
      </w:tr>
      <w:tr w:rsidR="00BD027C">
        <w:tc>
          <w:tcPr>
            <w:tcW w:w="10520" w:type="dxa"/>
            <w:tcBorders>
              <w:top w:val="single" w:sz="4" w:space="0" w:color="6E6E6E"/>
              <w:left w:val="single" w:sz="4" w:space="0" w:color="6E6E6E"/>
              <w:bottom w:val="single" w:sz="4" w:space="0" w:color="6E6E6E"/>
              <w:right w:val="single" w:sz="4" w:space="0" w:color="6E6E6E"/>
            </w:tcBorders>
          </w:tcPr>
          <w:p w:rsidR="00BD027C" w:rsidRDefault="00F31213">
            <w:pPr>
              <w:pStyle w:val="ProductList-TableBody"/>
            </w:pPr>
            <w:r>
              <w:t>Windows Server Datacenter (пакет – 2 ліцензії «на ядро»), серверна ліцензія на керування System Center Datacenter (пакет – 2 ліцензії «на ядро»)</w:t>
            </w:r>
          </w:p>
        </w:tc>
        <w:tc>
          <w:tcPr>
            <w:tcW w:w="1600" w:type="dxa"/>
            <w:tcBorders>
              <w:top w:val="single" w:sz="4" w:space="0" w:color="6E6E6E"/>
              <w:left w:val="single" w:sz="4" w:space="0" w:color="6E6E6E"/>
              <w:bottom w:val="single" w:sz="4" w:space="0" w:color="6E6E6E"/>
              <w:right w:val="single" w:sz="4" w:space="0" w:color="6E6E6E"/>
            </w:tcBorders>
          </w:tcPr>
          <w:p w:rsidR="00BD027C" w:rsidRDefault="00F31213">
            <w:pPr>
              <w:pStyle w:val="ProductList-TableBody"/>
            </w:pPr>
            <w:r>
              <w:t>10</w:t>
            </w:r>
          </w:p>
        </w:tc>
      </w:tr>
      <w:tr w:rsidR="00BD027C">
        <w:tc>
          <w:tcPr>
            <w:tcW w:w="10520" w:type="dxa"/>
            <w:tcBorders>
              <w:top w:val="single" w:sz="4" w:space="0" w:color="6E6E6E"/>
              <w:left w:val="single" w:sz="4" w:space="0" w:color="6E6E6E"/>
              <w:bottom w:val="single" w:sz="4" w:space="0" w:color="6E6E6E"/>
              <w:right w:val="single" w:sz="4" w:space="0" w:color="6E6E6E"/>
            </w:tcBorders>
          </w:tcPr>
          <w:p w:rsidR="00BD027C" w:rsidRDefault="00F31213">
            <w:pPr>
              <w:pStyle w:val="ProductList-TableBody"/>
            </w:pPr>
            <w:r>
              <w:t>Випуск SQL Server Standard, випуск Windows Server Standard, серверна ліцензія на керування System Center St</w:t>
            </w:r>
            <w:r>
              <w:t>andard (двопроцесорна), передплата Visual Studio Professional і Visual Studio Test Professional і ліцензія доступу клієнта Microsoft Dynamics AX Enterprise</w:t>
            </w:r>
          </w:p>
        </w:tc>
        <w:tc>
          <w:tcPr>
            <w:tcW w:w="1600" w:type="dxa"/>
            <w:tcBorders>
              <w:top w:val="single" w:sz="4" w:space="0" w:color="6E6E6E"/>
              <w:left w:val="single" w:sz="4" w:space="0" w:color="6E6E6E"/>
              <w:bottom w:val="single" w:sz="4" w:space="0" w:color="6E6E6E"/>
              <w:right w:val="single" w:sz="4" w:space="0" w:color="6E6E6E"/>
            </w:tcBorders>
          </w:tcPr>
          <w:p w:rsidR="00BD027C" w:rsidRDefault="00F31213">
            <w:pPr>
              <w:pStyle w:val="ProductList-TableBody"/>
            </w:pPr>
            <w:r>
              <w:t>25</w:t>
            </w:r>
          </w:p>
        </w:tc>
      </w:tr>
      <w:tr w:rsidR="00BD027C">
        <w:tc>
          <w:tcPr>
            <w:tcW w:w="10520" w:type="dxa"/>
            <w:tcBorders>
              <w:top w:val="single" w:sz="4" w:space="0" w:color="6E6E6E"/>
              <w:left w:val="single" w:sz="4" w:space="0" w:color="6E6E6E"/>
              <w:bottom w:val="single" w:sz="4" w:space="0" w:color="6E6E6E"/>
              <w:right w:val="single" w:sz="4" w:space="0" w:color="6E6E6E"/>
            </w:tcBorders>
          </w:tcPr>
          <w:p w:rsidR="00BD027C" w:rsidRDefault="00F31213">
            <w:pPr>
              <w:pStyle w:val="ProductList-TableBody"/>
            </w:pPr>
            <w:r>
              <w:t>Випуск SQL Server Enterprise, SQL Server Business Intelligence, випуск Windows Server Enterprise</w:t>
            </w:r>
            <w:r>
              <w:t xml:space="preserve"> і передплата Visual Studio Enterprise</w:t>
            </w:r>
          </w:p>
        </w:tc>
        <w:tc>
          <w:tcPr>
            <w:tcW w:w="1600" w:type="dxa"/>
            <w:tcBorders>
              <w:top w:val="single" w:sz="4" w:space="0" w:color="6E6E6E"/>
              <w:left w:val="single" w:sz="4" w:space="0" w:color="6E6E6E"/>
              <w:bottom w:val="single" w:sz="4" w:space="0" w:color="6E6E6E"/>
              <w:right w:val="single" w:sz="4" w:space="0" w:color="6E6E6E"/>
            </w:tcBorders>
          </w:tcPr>
          <w:p w:rsidR="00BD027C" w:rsidRDefault="00F31213">
            <w:pPr>
              <w:pStyle w:val="ProductList-TableBody"/>
            </w:pPr>
            <w:r>
              <w:t>50</w:t>
            </w:r>
          </w:p>
        </w:tc>
      </w:tr>
      <w:tr w:rsidR="00BD027C">
        <w:tc>
          <w:tcPr>
            <w:tcW w:w="10520" w:type="dxa"/>
            <w:tcBorders>
              <w:top w:val="single" w:sz="4" w:space="0" w:color="6E6E6E"/>
              <w:left w:val="single" w:sz="4" w:space="0" w:color="6E6E6E"/>
              <w:bottom w:val="single" w:sz="4" w:space="0" w:color="6E6E6E"/>
              <w:right w:val="single" w:sz="4" w:space="0" w:color="6E6E6E"/>
            </w:tcBorders>
          </w:tcPr>
          <w:p w:rsidR="00BD027C" w:rsidRDefault="00F31213">
            <w:pPr>
              <w:pStyle w:val="ProductList-TableBody"/>
            </w:pPr>
            <w:r>
              <w:t xml:space="preserve">Випуск SQL Server Data Center, SQL Parallel Data Warehouse, випуск Windows Server Datacenter, Microsoft Dynamics AX Standard Commerce Core Server і Серверна ліцензія на керування System Center 2012 Datacenter  (2 </w:t>
            </w:r>
            <w:r>
              <w:t>процесори)</w:t>
            </w:r>
          </w:p>
        </w:tc>
        <w:tc>
          <w:tcPr>
            <w:tcW w:w="1600" w:type="dxa"/>
            <w:tcBorders>
              <w:top w:val="single" w:sz="4" w:space="0" w:color="6E6E6E"/>
              <w:left w:val="single" w:sz="4" w:space="0" w:color="6E6E6E"/>
              <w:bottom w:val="single" w:sz="4" w:space="0" w:color="6E6E6E"/>
              <w:right w:val="single" w:sz="4" w:space="0" w:color="6E6E6E"/>
            </w:tcBorders>
          </w:tcPr>
          <w:p w:rsidR="00BD027C" w:rsidRDefault="00F31213">
            <w:pPr>
              <w:pStyle w:val="ProductList-TableBody"/>
            </w:pPr>
            <w:r>
              <w:t>75</w:t>
            </w:r>
          </w:p>
        </w:tc>
      </w:tr>
    </w:tbl>
    <w:p w:rsidR="00BD027C" w:rsidRDefault="00F31213">
      <w:pPr>
        <w:pStyle w:val="ProductList-Body"/>
      </w:pPr>
      <w:r>
        <w:rPr>
          <w:b/>
          <w:i/>
        </w:rPr>
        <w:t>Примітка:</w:t>
      </w:r>
      <w:r>
        <w:rPr>
          <w:i/>
        </w:rPr>
        <w:t xml:space="preserve"> Відомості стосовно ліцензій SQL CAL див. у таблиці «Набори ліцензій CAL Suite» у цьому розділі</w:t>
      </w:r>
    </w:p>
    <w:p w:rsidR="00BD027C" w:rsidRDefault="00F31213">
      <w:pPr>
        <w:pStyle w:val="ProductList-Body"/>
      </w:pPr>
      <w:r>
        <w:rPr>
          <w:vertAlign w:val="superscript"/>
        </w:rPr>
        <w:t>1</w:t>
      </w:r>
      <w:r>
        <w:rPr>
          <w:i/>
        </w:rPr>
        <w:t xml:space="preserve"> За локальні ліцензії доступу клієнта Microsoft Dynamics 365 for Sales і Microsoft Dynamics 365 for Customer Service присуджується 2 ба</w:t>
      </w:r>
      <w:r>
        <w:rPr>
          <w:i/>
        </w:rPr>
        <w:t>ли</w:t>
      </w:r>
    </w:p>
    <w:p w:rsidR="00BD027C" w:rsidRDefault="00BD027C">
      <w:pPr>
        <w:pStyle w:val="ProductList-Body"/>
      </w:pPr>
    </w:p>
    <w:p w:rsidR="00BD027C" w:rsidRDefault="00F31213">
      <w:pPr>
        <w:pStyle w:val="ProductList-ClauseHeading"/>
        <w:outlineLvl w:val="2"/>
      </w:pPr>
      <w:bookmarkStart w:id="349" w:name="_Sec579"/>
      <w:r>
        <w:t>Онлайнові служби Office і Office Online Server</w:t>
      </w:r>
      <w:bookmarkEnd w:id="349"/>
    </w:p>
    <w:p w:rsidR="00BD027C" w:rsidRDefault="00F31213">
      <w:pPr>
        <w:pStyle w:val="ProductList-Body"/>
      </w:pPr>
      <w:r>
        <w:t xml:space="preserve">Користувачі пристрою, ліцензованого для відповідних програм, можуть здійснювати доступ до онлайнових служб Office і Office Online Server для перегляду та редагування документів із </w:t>
      </w:r>
      <w:r>
        <w:fldChar w:fldCharType="begin"/>
      </w:r>
      <w:r>
        <w:instrText xml:space="preserve"> AutoTextList   \s NoStyl</w:instrText>
      </w:r>
      <w:r>
        <w:instrText xml:space="preserve">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Основний користувач </w:t>
      </w:r>
      <w:r>
        <w:fldChar w:fldCharType="begin"/>
      </w:r>
      <w:r>
        <w:instrText xml:space="preserve"> AutoTextList   \s NoS</w:instrText>
      </w:r>
      <w:r>
        <w:instrText xml:space="preserve">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може отримувати доступ до онлайнових слу</w:t>
      </w:r>
      <w:r>
        <w:t>жб Office і Office Online Server для перегляду та редагування документів із будь-якого пристрою.</w:t>
      </w:r>
    </w:p>
    <w:tbl>
      <w:tblPr>
        <w:tblStyle w:val="PURTable"/>
        <w:tblW w:w="0" w:type="dxa"/>
        <w:tblLook w:val="04A0" w:firstRow="1" w:lastRow="0" w:firstColumn="1" w:lastColumn="0" w:noHBand="0" w:noVBand="1"/>
      </w:tblPr>
      <w:tblGrid>
        <w:gridCol w:w="5376"/>
        <w:gridCol w:w="5414"/>
      </w:tblGrid>
      <w:tr w:rsidR="00BD027C">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BD027C" w:rsidRDefault="00F31213">
            <w:pPr>
              <w:pStyle w:val="ProductList-TableBody"/>
            </w:pPr>
            <w:r>
              <w:rPr>
                <w:color w:val="FFFFFF"/>
              </w:rPr>
              <w:t>Програма для кваліфікованих настільних комп’ютерів</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D027C" w:rsidRDefault="00F31213">
            <w:pPr>
              <w:pStyle w:val="ProductList-TableBody"/>
            </w:pPr>
            <w:r>
              <w:rPr>
                <w:color w:val="FFFFFF"/>
              </w:rPr>
              <w:t>Права на Office Online</w:t>
            </w:r>
          </w:p>
        </w:tc>
      </w:tr>
      <w:tr w:rsidR="00BD027C">
        <w:tc>
          <w:tcPr>
            <w:tcW w:w="600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Office Standard</w:t>
            </w:r>
            <w:r>
              <w:fldChar w:fldCharType="begin"/>
            </w:r>
            <w:r>
              <w:instrText xml:space="preserve"> XE "Office Standard" </w:instrText>
            </w:r>
            <w:r>
              <w:fldChar w:fldCharType="end"/>
            </w:r>
          </w:p>
          <w:p w:rsidR="00BD027C" w:rsidRDefault="00F31213">
            <w:pPr>
              <w:pStyle w:val="ProductList-TableBody"/>
            </w:pPr>
            <w:r>
              <w:t>Office Professional Plus</w:t>
            </w:r>
            <w:r>
              <w:fldChar w:fldCharType="begin"/>
            </w:r>
            <w:r>
              <w:instrText xml:space="preserve"> XE "</w:instrText>
            </w:r>
            <w:r>
              <w:instrText xml:space="preserve">Office Professional Plus" </w:instrText>
            </w:r>
            <w:r>
              <w:fldChar w:fldCharType="end"/>
            </w:r>
          </w:p>
          <w:p w:rsidR="00BD027C" w:rsidRDefault="00F31213">
            <w:pPr>
              <w:pStyle w:val="ProductList-TableBody"/>
            </w:pPr>
            <w:r>
              <w:t>Office для Mac Standard</w:t>
            </w:r>
            <w:r>
              <w:fldChar w:fldCharType="begin"/>
            </w:r>
            <w:r>
              <w:instrText xml:space="preserve"> XE "Office для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Office Online для служби Office 365</w:t>
            </w:r>
            <w:r>
              <w:fldChar w:fldCharType="begin"/>
            </w:r>
            <w:r>
              <w:instrText xml:space="preserve"> XE "Office Online для служби Office 365" </w:instrText>
            </w:r>
            <w:r>
              <w:fldChar w:fldCharType="end"/>
            </w:r>
          </w:p>
          <w:p w:rsidR="00BD027C" w:rsidRDefault="00F31213">
            <w:pPr>
              <w:pStyle w:val="ProductList-TableBody"/>
            </w:pPr>
            <w:r>
              <w:t>Office Online Server</w:t>
            </w:r>
          </w:p>
        </w:tc>
      </w:tr>
    </w:tbl>
    <w:p w:rsidR="00BD027C" w:rsidRDefault="00F31213">
      <w:pPr>
        <w:pStyle w:val="ProductList-Body"/>
      </w:pPr>
      <w:r>
        <w:rPr>
          <w:i/>
        </w:rPr>
        <w:t>Для отримання доступу до служби Office Online користувачі також повин</w:t>
      </w:r>
      <w:r>
        <w:rPr>
          <w:i/>
        </w:rPr>
        <w:t>ні мати ліцензію на план SharePoint Online</w:t>
      </w:r>
      <w:r>
        <w:fldChar w:fldCharType="begin"/>
      </w:r>
      <w:r>
        <w:instrText xml:space="preserve"> XE "SharePoint Online" </w:instrText>
      </w:r>
      <w:r>
        <w:fldChar w:fldCharType="end"/>
      </w:r>
      <w:r>
        <w:rPr>
          <w:i/>
        </w:rPr>
        <w:t xml:space="preserve"> або OneDrive для бізнесу.</w:t>
      </w:r>
    </w:p>
    <w:p w:rsidR="00BD027C" w:rsidRDefault="00BD027C">
      <w:pPr>
        <w:pStyle w:val="ProductList-Body"/>
      </w:pPr>
    </w:p>
    <w:p w:rsidR="00BD027C" w:rsidRDefault="00F31213">
      <w:pPr>
        <w:pStyle w:val="ProductList-ClauseHeading"/>
        <w:outlineLvl w:val="2"/>
      </w:pPr>
      <w:bookmarkStart w:id="350" w:name="_Sec580"/>
      <w:r>
        <w:t>Послуги з планування</w:t>
      </w:r>
      <w:bookmarkEnd w:id="350"/>
    </w:p>
    <w:p w:rsidR="00BD027C" w:rsidRDefault="00F31213">
      <w:pPr>
        <w:pStyle w:val="ProductList-Body"/>
      </w:pPr>
      <w:r>
        <w:t>Право на цю перевагу мають клієнти (крім клієнтів, які здійснюють покупку через Програми для освітніх установ) із загальнокорпоративним зоб</w:t>
      </w:r>
      <w:r>
        <w:t>ов’язанням або участю в програмі Software Assurance у групах «Програма» та «Сервер». Перевага «Послуги з планування» надає кваліфікованим клієнтам попередньо визначені спеціальні пропозиції послуг.</w:t>
      </w:r>
    </w:p>
    <w:p w:rsidR="00BD027C" w:rsidRDefault="00BD027C">
      <w:pPr>
        <w:pStyle w:val="ProductList-Body"/>
      </w:pPr>
    </w:p>
    <w:p w:rsidR="00BD027C" w:rsidRDefault="00F31213">
      <w:pPr>
        <w:pStyle w:val="ProductList-Body"/>
      </w:pPr>
      <w:r>
        <w:t>Кваліфіковані клієнти отримують певну кількість днів Посл</w:t>
      </w:r>
      <w:r>
        <w:t>уг із планування відповідно до кількості балів для переваги Підтримки програмного забезпечення в рамках ліцензій на оновлення. Кількість днів, які Клієнт одержує для доступних пропозицій Послуг з планування, об’єднується в групу днів Послуг з планування.</w:t>
      </w:r>
    </w:p>
    <w:tbl>
      <w:tblPr>
        <w:tblStyle w:val="PURTable"/>
        <w:tblW w:w="0" w:type="dxa"/>
        <w:tblLook w:val="04A0" w:firstRow="1" w:lastRow="0" w:firstColumn="1" w:lastColumn="0" w:noHBand="0" w:noVBand="1"/>
      </w:tblPr>
      <w:tblGrid>
        <w:gridCol w:w="9025"/>
        <w:gridCol w:w="1765"/>
      </w:tblGrid>
      <w:tr w:rsidR="00BD027C">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BD027C" w:rsidRDefault="00F31213">
            <w:pPr>
              <w:pStyle w:val="ProductList-TableBody"/>
            </w:pPr>
            <w:r>
              <w:rPr>
                <w:color w:val="FFFFFF"/>
              </w:rPr>
              <w:t>П</w:t>
            </w:r>
            <w:r>
              <w:rPr>
                <w:color w:val="FFFFFF"/>
              </w:rPr>
              <w:t>рограми Office і Серверні ліцензії</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D027C" w:rsidRDefault="00F31213">
            <w:pPr>
              <w:pStyle w:val="ProductList-TableBody"/>
              <w:jc w:val="center"/>
            </w:pPr>
            <w:r>
              <w:rPr>
                <w:color w:val="FFFFFF"/>
              </w:rPr>
              <w:t>Бали</w:t>
            </w:r>
          </w:p>
        </w:tc>
      </w:tr>
      <w:tr w:rsidR="00BD027C">
        <w:tc>
          <w:tcPr>
            <w:tcW w:w="1016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Продукти категорії «Програми Office» (включно з програмними комплексами Office, Project Standard</w:t>
            </w:r>
            <w:r>
              <w:fldChar w:fldCharType="begin"/>
            </w:r>
            <w:r>
              <w:instrText xml:space="preserve"> XE "Project Standard" </w:instrText>
            </w:r>
            <w:r>
              <w:fldChar w:fldCharType="end"/>
            </w:r>
            <w:r>
              <w:t xml:space="preserve"> і Professional, Visio Standard</w:t>
            </w:r>
            <w:r>
              <w:fldChar w:fldCharType="begin"/>
            </w:r>
            <w:r>
              <w:instrText xml:space="preserve"> XE "Visio Standard" </w:instrText>
            </w:r>
            <w:r>
              <w:fldChar w:fldCharType="end"/>
            </w:r>
            <w:r>
              <w:t xml:space="preserve"> і Professional), </w:t>
            </w:r>
            <w:r>
              <w:t>ліцензія доступу клієнта для використання завдань на Microsoft Dynamics AX</w:t>
            </w:r>
            <w:r>
              <w:fldChar w:fldCharType="begin"/>
            </w:r>
            <w:r>
              <w:instrText xml:space="preserve"> XE "ліцензія доступу клієнта для використання завдань на Microsoft Dynamics AX"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xml:space="preserve">, </w:t>
            </w:r>
            <w:r>
              <w:t>функціональна ліцензія доступу клієнта на Microsoft Dynamics AX</w:t>
            </w:r>
            <w:r>
              <w:fldChar w:fldCharType="begin"/>
            </w:r>
            <w:r>
              <w:instrText xml:space="preserve"> XE "функціональна ліцензія доступу клієнта на Microsoft Dynamics AX" </w:instrText>
            </w:r>
            <w:r>
              <w:fldChar w:fldCharType="end"/>
            </w:r>
            <w:r>
              <w:rPr>
                <w:vertAlign w:val="superscript"/>
              </w:rPr>
              <w:t>1</w:t>
            </w:r>
            <w:r>
              <w:t xml:space="preserve"> і ліцензія доступу клієнта на Microsoft Dynamics 365 (On-premises)</w:t>
            </w:r>
            <w:r>
              <w:fldChar w:fldCharType="begin"/>
            </w:r>
            <w:r>
              <w:instrText xml:space="preserve"> XE "ліцензія доступу клієнта на Microsoft Dynamics 3</w:instrText>
            </w:r>
            <w:r>
              <w:instrText xml:space="preserve">65 (On-premises)"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jc w:val="center"/>
            </w:pPr>
            <w:r>
              <w:t>1</w:t>
            </w:r>
          </w:p>
        </w:tc>
      </w:tr>
      <w:tr w:rsidR="00BD027C">
        <w:tc>
          <w:tcPr>
            <w:tcW w:w="1016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Випуск SQL Server Standard</w:t>
            </w:r>
            <w:r>
              <w:fldChar w:fldCharType="begin"/>
            </w:r>
            <w:r>
              <w:instrText xml:space="preserve"> XE "Випуск SQL Server Standard" </w:instrText>
            </w:r>
            <w:r>
              <w:fldChar w:fldCharType="end"/>
            </w:r>
            <w:r>
              <w:t>, випуск Windows Server Standard</w:t>
            </w:r>
            <w:r>
              <w:fldChar w:fldCharType="begin"/>
            </w:r>
            <w:r>
              <w:instrText xml:space="preserve"> XE "випуск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і Microsoft Dynamic</w:t>
            </w:r>
            <w:r>
              <w:t>s CRM Server 2015</w:t>
            </w:r>
            <w:r>
              <w:fldChar w:fldCharType="begin"/>
            </w:r>
            <w:r>
              <w:instrText xml:space="preserve"> XE "Microsoft Dynamics CRM Server 2015" </w:instrText>
            </w:r>
            <w:r>
              <w:fldChar w:fldCharType="end"/>
            </w:r>
            <w:r>
              <w:t>, серверна ліцензія на керування System Center 2012 Standard</w:t>
            </w:r>
            <w:r>
              <w:fldChar w:fldCharType="begin"/>
            </w:r>
            <w:r>
              <w:instrText xml:space="preserve"> XE "серверна ліцензія на керування System Center 2012 Standard" </w:instrText>
            </w:r>
            <w:r>
              <w:fldChar w:fldCharType="end"/>
            </w:r>
            <w:r>
              <w:t xml:space="preserve"> (двопроцесорна), передплата Visual Studio Professional</w:t>
            </w:r>
            <w:r>
              <w:fldChar w:fldCharType="begin"/>
            </w:r>
            <w:r>
              <w:instrText xml:space="preserve"> XE "передплат</w:instrText>
            </w:r>
            <w:r>
              <w:instrText xml:space="preserve">а Visual Studio Professional" </w:instrText>
            </w:r>
            <w:r>
              <w:fldChar w:fldCharType="end"/>
            </w:r>
            <w:r>
              <w:t xml:space="preserve"> і Visual Studio Test Professional Subscription</w:t>
            </w:r>
            <w:r>
              <w:fldChar w:fldCharType="begin"/>
            </w:r>
            <w:r>
              <w:instrText xml:space="preserve"> XE "Visual Studio Test Professional Subscription" </w:instrText>
            </w:r>
            <w:r>
              <w:fldChar w:fldCharType="end"/>
            </w:r>
            <w:r>
              <w:t xml:space="preserve"> і ліцензія доступу клієнта Microsoft Dynamics AX Enterprise</w:t>
            </w:r>
            <w:r>
              <w:fldChar w:fldCharType="begin"/>
            </w:r>
            <w:r>
              <w:instrText xml:space="preserve"> XE "ліцензія доступу клієнта Microsoft Dynamics AX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jc w:val="center"/>
            </w:pPr>
            <w:r>
              <w:t>25</w:t>
            </w:r>
          </w:p>
        </w:tc>
      </w:tr>
      <w:tr w:rsidR="00BD027C">
        <w:tc>
          <w:tcPr>
            <w:tcW w:w="1016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Випуск SQL Server Enterprise</w:t>
            </w:r>
            <w:r>
              <w:fldChar w:fldCharType="begin"/>
            </w:r>
            <w:r>
              <w:instrText xml:space="preserve"> XE "Випуск SQL Server Enterprise" </w:instrText>
            </w:r>
            <w:r>
              <w:fldChar w:fldCharType="end"/>
            </w:r>
            <w:r>
              <w:t>, SQL Server Business Intelligence</w:t>
            </w:r>
            <w:r>
              <w:fldChar w:fldCharType="begin"/>
            </w:r>
            <w:r>
              <w:instrText xml:space="preserve"> XE "SQL Server Business Intelligence" </w:instrText>
            </w:r>
            <w:r>
              <w:fldChar w:fldCharType="end"/>
            </w:r>
            <w:r>
              <w:t>, випуск Windows Server Enterprise</w:t>
            </w:r>
            <w:r>
              <w:fldChar w:fldCharType="begin"/>
            </w:r>
            <w:r>
              <w:instrText xml:space="preserve"> XE "випуск Windows Server Enterprise" </w:instrText>
            </w:r>
            <w:r>
              <w:fldChar w:fldCharType="end"/>
            </w:r>
            <w:r>
              <w:t xml:space="preserve"> і передплата Visual Studio Enterp</w:t>
            </w:r>
            <w:r>
              <w:t>rise</w:t>
            </w:r>
            <w:r>
              <w:fldChar w:fldCharType="begin"/>
            </w:r>
            <w:r>
              <w:instrText xml:space="preserve"> XE "передплата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jc w:val="center"/>
            </w:pPr>
            <w:r>
              <w:t>50</w:t>
            </w:r>
          </w:p>
        </w:tc>
      </w:tr>
      <w:tr w:rsidR="00BD027C">
        <w:tc>
          <w:tcPr>
            <w:tcW w:w="1016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Випуск 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випуск Windows Server Datacenter</w:t>
            </w:r>
            <w:r>
              <w:fldChar w:fldCharType="begin"/>
            </w:r>
            <w:r>
              <w:instrText xml:space="preserve"> XE "Windows Server Datacenter" </w:instrText>
            </w:r>
            <w:r>
              <w:fldChar w:fldCharType="end"/>
            </w:r>
            <w:r>
              <w:t>, Microsof</w:t>
            </w:r>
            <w:r>
              <w:t>t Dynamics AX Standard Commerce Core Server</w:t>
            </w:r>
            <w:r>
              <w:fldChar w:fldCharType="begin"/>
            </w:r>
            <w:r>
              <w:instrText xml:space="preserve"> XE "Microsoft Dynamics AX Standard Commerce Core Server" </w:instrText>
            </w:r>
            <w:r>
              <w:fldChar w:fldCharType="end"/>
            </w:r>
            <w:r>
              <w:t xml:space="preserve"> і Серверна ліцензія на керування System Center 2012 Datacenter </w:t>
            </w:r>
            <w:r>
              <w:fldChar w:fldCharType="begin"/>
            </w:r>
            <w:r>
              <w:instrText xml:space="preserve"> XE "Серверна ліцензія на керування System Center 2012 Datacenter " </w:instrText>
            </w:r>
            <w:r>
              <w:fldChar w:fldCharType="end"/>
            </w:r>
            <w:r>
              <w:t xml:space="preserve"> (2 процесори)</w:t>
            </w:r>
          </w:p>
        </w:tc>
        <w:tc>
          <w:tcPr>
            <w:tcW w:w="196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jc w:val="center"/>
            </w:pPr>
            <w:r>
              <w:t>75</w:t>
            </w:r>
          </w:p>
        </w:tc>
      </w:tr>
    </w:tbl>
    <w:p w:rsidR="00BD027C" w:rsidRDefault="00F31213">
      <w:pPr>
        <w:pStyle w:val="ProductList-Body"/>
      </w:pPr>
      <w:r>
        <w:rPr>
          <w:b/>
          <w:i/>
        </w:rPr>
        <w:t>Примітка:</w:t>
      </w:r>
      <w:r>
        <w:rPr>
          <w:i/>
        </w:rPr>
        <w:t xml:space="preserve"> Відомості стосовно ліцензій SQL CAL див. у таблиці «Набори ліцензій CAL Suite» у цьому розділі</w:t>
      </w:r>
    </w:p>
    <w:p w:rsidR="00BD027C" w:rsidRDefault="00F31213">
      <w:pPr>
        <w:pStyle w:val="ProductList-Body"/>
      </w:pPr>
      <w:r>
        <w:rPr>
          <w:vertAlign w:val="superscript"/>
        </w:rPr>
        <w:t>1</w:t>
      </w:r>
      <w:r>
        <w:rPr>
          <w:i/>
        </w:rPr>
        <w:t xml:space="preserve"> За локальні ліцензії доступу клієнта Microsoft Dynamics 365 for Sales і Microsoft Dynamics 365 for Customer Service присуджується 2 бали</w:t>
      </w:r>
    </w:p>
    <w:p w:rsidR="00BD027C" w:rsidRDefault="00BD027C">
      <w:pPr>
        <w:pStyle w:val="ProductList-Body"/>
      </w:pPr>
    </w:p>
    <w:p w:rsidR="00BD027C" w:rsidRDefault="00F31213">
      <w:pPr>
        <w:pStyle w:val="ProductList-Body"/>
      </w:pPr>
      <w:r>
        <w:t>Загальна кі</w:t>
      </w:r>
      <w:r>
        <w:t>лькість балів, на яку Клієнт має право, визначає кількість належних йому Днів послуг з планування, як показано нижче:</w:t>
      </w:r>
    </w:p>
    <w:tbl>
      <w:tblPr>
        <w:tblStyle w:val="PURTable"/>
        <w:tblW w:w="0" w:type="dxa"/>
        <w:tblLook w:val="04A0" w:firstRow="1" w:lastRow="0" w:firstColumn="1" w:lastColumn="0" w:noHBand="0" w:noVBand="1"/>
      </w:tblPr>
      <w:tblGrid>
        <w:gridCol w:w="1541"/>
        <w:gridCol w:w="761"/>
        <w:gridCol w:w="715"/>
        <w:gridCol w:w="715"/>
        <w:gridCol w:w="920"/>
        <w:gridCol w:w="1014"/>
        <w:gridCol w:w="1014"/>
        <w:gridCol w:w="1031"/>
        <w:gridCol w:w="1031"/>
        <w:gridCol w:w="1031"/>
        <w:gridCol w:w="1017"/>
      </w:tblGrid>
      <w:tr w:rsidR="00BD027C">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BD027C" w:rsidRDefault="00F31213">
            <w:pPr>
              <w:pStyle w:val="ProductList-TableBody"/>
            </w:pPr>
            <w:r>
              <w:t>Бали за Програми Office і/або Серверні ліцензії</w:t>
            </w:r>
          </w:p>
        </w:tc>
        <w:tc>
          <w:tcPr>
            <w:tcW w:w="860" w:type="dxa"/>
            <w:tcBorders>
              <w:top w:val="single" w:sz="18" w:space="0" w:color="0072C6"/>
              <w:left w:val="single" w:sz="4" w:space="0" w:color="000000"/>
              <w:bottom w:val="single" w:sz="4" w:space="0" w:color="000000"/>
              <w:right w:val="single" w:sz="4" w:space="0" w:color="000000"/>
            </w:tcBorders>
          </w:tcPr>
          <w:p w:rsidR="00BD027C" w:rsidRDefault="00F31213">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BD027C" w:rsidRDefault="00F31213">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BD027C" w:rsidRDefault="00F31213">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BD027C" w:rsidRDefault="00F31213">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BD027C" w:rsidRDefault="00F31213">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BD027C" w:rsidRDefault="00F31213">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BD027C" w:rsidRDefault="00F31213">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BD027C" w:rsidRDefault="00F31213">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BD027C" w:rsidRDefault="00F31213">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BD027C" w:rsidRDefault="00F31213">
            <w:pPr>
              <w:pStyle w:val="ProductList-TableBody"/>
            </w:pPr>
            <w:r>
              <w:t>600,000+</w:t>
            </w:r>
          </w:p>
        </w:tc>
      </w:tr>
      <w:tr w:rsidR="00BD027C">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BD027C" w:rsidRDefault="00F31213">
            <w:pPr>
              <w:pStyle w:val="ProductList-TableBody"/>
            </w:pPr>
            <w:r>
              <w:t>Дні пос</w:t>
            </w:r>
            <w:r>
              <w:t>луг з планування Office</w:t>
            </w:r>
          </w:p>
        </w:tc>
        <w:tc>
          <w:tcPr>
            <w:tcW w:w="86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75</w:t>
            </w:r>
          </w:p>
        </w:tc>
      </w:tr>
    </w:tbl>
    <w:p w:rsidR="00BD027C" w:rsidRDefault="00BD027C">
      <w:pPr>
        <w:pStyle w:val="ProductList-Body"/>
      </w:pPr>
    </w:p>
    <w:p w:rsidR="00BD027C" w:rsidRDefault="00F31213">
      <w:pPr>
        <w:pStyle w:val="ProductList-Body"/>
      </w:pPr>
      <w:r>
        <w:t>Відшкодування в рамках Підтримки програмного забезпечення за Набором ліцензій CAL</w:t>
      </w:r>
      <w:r>
        <w:fldChar w:fldCharType="begin"/>
      </w:r>
      <w:r>
        <w:instrText xml:space="preserve"> XE "Набором ліцензій CAL" </w:instrText>
      </w:r>
      <w:r>
        <w:fldChar w:fldCharType="end"/>
      </w:r>
      <w:r>
        <w:t xml:space="preserve"> і Ліцензіями доступу клієнта для SQL зараховується як 1 (один) бал у рахунок порогів у першому стовпці нижче; відшкодування в рамках Підтримки програмного забезпечення за Набором ліцензій доступу клієнта «Enterprise»</w:t>
      </w:r>
      <w:r>
        <w:fldChar w:fldCharType="begin"/>
      </w:r>
      <w:r>
        <w:instrText xml:space="preserve"> XE "ліцензій доступу клієнта «Enterpri</w:instrText>
      </w:r>
      <w:r>
        <w:instrText xml:space="preserve">se»" </w:instrText>
      </w:r>
      <w:r>
        <w:fldChar w:fldCharType="end"/>
      </w:r>
      <w:r>
        <w:t xml:space="preserve"> зараховується як 2 (два) бали в рахунок порогів у першому стовпці нижче:</w:t>
      </w:r>
    </w:p>
    <w:tbl>
      <w:tblPr>
        <w:tblStyle w:val="PURTable"/>
        <w:tblW w:w="0" w:type="dxa"/>
        <w:tblLook w:val="04A0" w:firstRow="1" w:lastRow="0" w:firstColumn="1" w:lastColumn="0" w:noHBand="0" w:noVBand="1"/>
      </w:tblPr>
      <w:tblGrid>
        <w:gridCol w:w="1669"/>
        <w:gridCol w:w="1397"/>
        <w:gridCol w:w="1521"/>
        <w:gridCol w:w="1536"/>
        <w:gridCol w:w="1551"/>
        <w:gridCol w:w="1551"/>
        <w:gridCol w:w="1565"/>
      </w:tblGrid>
      <w:tr w:rsidR="00BD027C">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BD027C" w:rsidRDefault="00F31213">
            <w:pPr>
              <w:pStyle w:val="ProductList-TableBody"/>
            </w:pPr>
            <w:r>
              <w:t>Набори CAL Suite</w:t>
            </w:r>
          </w:p>
        </w:tc>
        <w:tc>
          <w:tcPr>
            <w:tcW w:w="1600" w:type="dxa"/>
            <w:tcBorders>
              <w:top w:val="single" w:sz="18" w:space="0" w:color="0072C6"/>
              <w:left w:val="single" w:sz="4" w:space="0" w:color="000000"/>
              <w:bottom w:val="single" w:sz="4" w:space="0" w:color="000000"/>
              <w:right w:val="single" w:sz="4" w:space="0" w:color="000000"/>
            </w:tcBorders>
          </w:tcPr>
          <w:p w:rsidR="00BD027C" w:rsidRDefault="00F31213">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BD027C" w:rsidRDefault="00F31213">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BD027C" w:rsidRDefault="00F31213">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BD027C" w:rsidRDefault="00F31213">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BD027C" w:rsidRDefault="00F31213">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BD027C" w:rsidRDefault="00F31213">
            <w:pPr>
              <w:pStyle w:val="ProductList-TableBody"/>
            </w:pPr>
            <w:r>
              <w:t>→600,000+</w:t>
            </w:r>
          </w:p>
        </w:tc>
      </w:tr>
      <w:tr w:rsidR="00BD027C">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BD027C" w:rsidRDefault="00F31213">
            <w:pPr>
              <w:pStyle w:val="ProductList-TableBody"/>
            </w:pPr>
            <w:r>
              <w:lastRenderedPageBreak/>
              <w:t>Дні послуг з планування Office</w:t>
            </w:r>
          </w:p>
        </w:tc>
        <w:tc>
          <w:tcPr>
            <w:tcW w:w="160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12</w:t>
            </w:r>
          </w:p>
        </w:tc>
      </w:tr>
    </w:tbl>
    <w:p w:rsidR="00BD027C" w:rsidRDefault="00F31213">
      <w:pPr>
        <w:pStyle w:val="ProductList-Body"/>
      </w:pPr>
      <w:r>
        <w:t xml:space="preserve">Клієнти можуть вибирати послуги з доступних пропозицій Послуг із планування, що надаються кваліфікованими Партнерами Майкрософт або Афілійованими особами Майкрософт. Список доступних послуг доступний за адресою </w:t>
      </w:r>
      <w:hyperlink r:id="rId141">
        <w:r>
          <w:rPr>
            <w:color w:val="00467F"/>
            <w:u w:val="single"/>
          </w:rPr>
          <w:t>http://www.microsoft.com/licensing/software-assurance/planning-services-overview.aspx</w:t>
        </w:r>
      </w:hyperlink>
      <w:r>
        <w:t xml:space="preserve">. </w:t>
      </w:r>
    </w:p>
    <w:p w:rsidR="00BD027C" w:rsidRDefault="00BD027C">
      <w:pPr>
        <w:pStyle w:val="ProductList-Body"/>
      </w:pPr>
    </w:p>
    <w:p w:rsidR="00BD027C" w:rsidRDefault="00F31213">
      <w:pPr>
        <w:pStyle w:val="ProductList-Body"/>
      </w:pPr>
      <w:r>
        <w:t>Список доступних послуг і пов’язаних рівнів послуг може змінюватися у будь-який час. Кваліфіковані постачал</w:t>
      </w:r>
      <w:r>
        <w:t>ьники нададуть клієнтам опис доступного Обсягу робіт для кожної з вищезазначених пропозицій послуг. Клієнти також можуть перетворити невикористані дні за Ваучером на навчання (і скасувати таке перетворення) (див. перевагу «Ваучер на навчання») за коефіцієн</w:t>
      </w:r>
      <w:r>
        <w:t>том три дні за Ваучером на навчання до одного дня Послуг із планування, якщо вони (i) мають право на перевагу «Ваучер на навчання», (ii) активували свою перевагу «Ваучер на навчання» та (iii) мають принаймні 3 невикористані дні за перевагою «Ваучер на навч</w:t>
      </w:r>
      <w:r>
        <w:t>ання», доступні для перетворення.</w:t>
      </w:r>
    </w:p>
    <w:p w:rsidR="00BD027C" w:rsidRDefault="00F31213" w:rsidP="006C5B90">
      <w:pPr>
        <w:pStyle w:val="ProductList-Bullet"/>
        <w:numPr>
          <w:ilvl w:val="0"/>
          <w:numId w:val="43"/>
        </w:numPr>
      </w:pPr>
      <w:r>
        <w:t>Послуги з планування може бути надано Клієнту кваліфікованими Партнерами Майкрософт або Афілійованими особами Майкрософт. Послуги, що надаються за ваучерами, надаються згідно з угодою між Клієнтом і Кваліфікованим постачал</w:t>
      </w:r>
      <w:r>
        <w:t xml:space="preserve">ьником. Клієнт може переглянути список Кваліфікованих постачальників тут: </w:t>
      </w:r>
      <w:hyperlink r:id="rId142">
        <w:r>
          <w:rPr>
            <w:color w:val="00467F"/>
            <w:u w:val="single"/>
          </w:rPr>
          <w:t>http://directory.partners.extranet.microsoft.com/psbproviders</w:t>
        </w:r>
      </w:hyperlink>
    </w:p>
    <w:p w:rsidR="00BD027C" w:rsidRDefault="00F31213" w:rsidP="006C5B90">
      <w:pPr>
        <w:pStyle w:val="ProductList-Bullet"/>
        <w:numPr>
          <w:ilvl w:val="0"/>
          <w:numId w:val="43"/>
        </w:numPr>
      </w:pPr>
      <w:r>
        <w:t>Проекти Послуг із планування передбачають надання послуг у рамках заздалегідь визначеного обсягу робіт, результатом якого є план розгортання високого рівня; фактичне розгортання програмного забезпечення не може бути включено.</w:t>
      </w:r>
    </w:p>
    <w:p w:rsidR="00BD027C" w:rsidRDefault="00F31213" w:rsidP="006C5B90">
      <w:pPr>
        <w:pStyle w:val="ProductList-Bullet"/>
        <w:numPr>
          <w:ilvl w:val="0"/>
          <w:numId w:val="43"/>
        </w:numPr>
      </w:pPr>
      <w:r>
        <w:t>Ваучери на Послуги з плануванн</w:t>
      </w:r>
      <w:r>
        <w:t>я може одержати лише клієнт, який має право на цю перевагу.</w:t>
      </w:r>
    </w:p>
    <w:p w:rsidR="00BD027C" w:rsidRDefault="00F31213" w:rsidP="006C5B90">
      <w:pPr>
        <w:pStyle w:val="ProductList-Bullet"/>
        <w:numPr>
          <w:ilvl w:val="0"/>
          <w:numId w:val="43"/>
        </w:numPr>
      </w:pPr>
      <w:r>
        <w:t>Ваучери на Послуги з планування не можна обмінювати на готівку, грошові кошти або інший корисливий інтерес.</w:t>
      </w:r>
    </w:p>
    <w:p w:rsidR="00BD027C" w:rsidRDefault="00F31213" w:rsidP="006C5B90">
      <w:pPr>
        <w:pStyle w:val="ProductList-Bullet"/>
        <w:numPr>
          <w:ilvl w:val="0"/>
          <w:numId w:val="43"/>
        </w:numPr>
      </w:pPr>
      <w:r>
        <w:t>Зменшення відповідного відшкодування в рамках Підтримки програмного забезпечення в резул</w:t>
      </w:r>
      <w:r>
        <w:t>ьтаті повернень та інших коригувань виставлення рахунків, якщо дозволено, можуть зменшити кількість днів Послуг з планування, на які Клієнт має право.</w:t>
      </w:r>
    </w:p>
    <w:p w:rsidR="00BD027C" w:rsidRDefault="00F31213" w:rsidP="006C5B90">
      <w:pPr>
        <w:pStyle w:val="ProductList-Bullet"/>
        <w:numPr>
          <w:ilvl w:val="0"/>
          <w:numId w:val="43"/>
        </w:numPr>
      </w:pPr>
      <w:r>
        <w:t>Типи ваучерів не можна поєднувати. Тривалість проектів з надання Послуг з планування не повинна перевищув</w:t>
      </w:r>
      <w:r>
        <w:t>ати максимальну зазначену тривалість за типом проекту.</w:t>
      </w:r>
    </w:p>
    <w:p w:rsidR="00BD027C" w:rsidRDefault="00F31213" w:rsidP="006C5B90">
      <w:pPr>
        <w:pStyle w:val="ProductList-Bullet"/>
        <w:numPr>
          <w:ilvl w:val="0"/>
          <w:numId w:val="43"/>
        </w:numPr>
      </w:pPr>
      <w:r>
        <w:t>Ваучери є чинними лише у відносинах з кваліфікованими Постачальниками для конкретного типу послуг, для якого ваучер одержується.</w:t>
      </w:r>
    </w:p>
    <w:p w:rsidR="00BD027C" w:rsidRDefault="00F31213" w:rsidP="006C5B90">
      <w:pPr>
        <w:pStyle w:val="ProductList-Bullet"/>
        <w:numPr>
          <w:ilvl w:val="0"/>
          <w:numId w:val="43"/>
        </w:numPr>
      </w:pPr>
      <w:r>
        <w:t>Ваучери повинні призначатися протягом періоду дії відшкодування в рамках</w:t>
      </w:r>
      <w:r>
        <w:t xml:space="preserve"> Підтримки програмного забезпечення.</w:t>
      </w:r>
    </w:p>
    <w:p w:rsidR="00BD027C" w:rsidRDefault="00F31213" w:rsidP="006C5B90">
      <w:pPr>
        <w:pStyle w:val="ProductList-Bullet"/>
        <w:numPr>
          <w:ilvl w:val="0"/>
          <w:numId w:val="43"/>
        </w:numPr>
      </w:pPr>
      <w:r>
        <w:t>Ваучери закінчують діяти через 180 днів з дати призначення ваучера незалежно від закінчення дії відшкодування в рамках Підтримки програмного забезпечення. Усі послуги має бути надано (ваучери одержано) до закінчення дії</w:t>
      </w:r>
      <w:r>
        <w:t xml:space="preserve"> ваучера. Ваучери, дія яких закінчується до закінчення дії відшкодування в рамках Підтримки програмного забезпечення, повертаються до доступної групи днів Послуг з планування. У таблиці вище показано дні послуг, доступні на основі повної трирічної реєстрац</w:t>
      </w:r>
      <w:r>
        <w:t>ійної форми або угоди. Клієнти, які придбали підтримку Програмного забезпечення на один рік, одержать одну третину зазначеної кількості днів послуг. Клієнти, які придбали підтримку Програмного забезпечення на два роки, одержать дві третини зазначеної кільк</w:t>
      </w:r>
      <w:r>
        <w:t xml:space="preserve">ості днів послуг. </w:t>
      </w:r>
    </w:p>
    <w:p w:rsidR="00BD027C" w:rsidRDefault="00BD027C">
      <w:pPr>
        <w:pStyle w:val="ProductList-Body"/>
      </w:pPr>
    </w:p>
    <w:p w:rsidR="00BD027C" w:rsidRDefault="00F31213">
      <w:pPr>
        <w:pStyle w:val="ProductList-Body"/>
      </w:pPr>
      <w:r>
        <w:t xml:space="preserve">Повні кінцеві результати, надані корпорації Майкрософт Кваліфікованим постачальником у кінці проекту, можуть використовуватися Майкрософт для цілей контролю якості та можуть бути повідомлені команді облікових записів Майкрософт Клієнта </w:t>
      </w:r>
      <w:r>
        <w:t>з цією метою.</w:t>
      </w:r>
    </w:p>
    <w:p w:rsidR="00BD027C" w:rsidRDefault="00BD027C">
      <w:pPr>
        <w:pStyle w:val="ProductList-Body"/>
      </w:pPr>
    </w:p>
    <w:p w:rsidR="00BD027C" w:rsidRDefault="00F31213">
      <w:pPr>
        <w:pStyle w:val="ProductList-ClauseHeading"/>
        <w:outlineLvl w:val="2"/>
      </w:pPr>
      <w:bookmarkStart w:id="351" w:name="_Sec581"/>
      <w:r>
        <w:t>Програма «Enterprise Source Licensing»</w:t>
      </w:r>
      <w:bookmarkEnd w:id="351"/>
    </w:p>
    <w:p w:rsidR="00BD027C" w:rsidRDefault="00F31213">
      <w:pPr>
        <w:pStyle w:val="ProductList-Body"/>
      </w:pPr>
      <w:r>
        <w:t>Клієнти з 10 000 ліцензованих настільних комп’ютерів або більше з відшкодуванням в рамках Підтримки програмного забезпечення в групі систем можуть мати право на одержання доступу до вихідного коду Micro</w:t>
      </w:r>
      <w:r>
        <w:t>soft Windows для внутрішньої розробки та підтримки. Освітні програми відповідають критеріям для участі у програмі Майкрософт «Research Source Licensing».</w:t>
      </w:r>
    </w:p>
    <w:p w:rsidR="00BD027C" w:rsidRDefault="00BD027C">
      <w:pPr>
        <w:pStyle w:val="ProductList-Body"/>
      </w:pPr>
    </w:p>
    <w:p w:rsidR="00BD027C" w:rsidRDefault="00F31213">
      <w:pPr>
        <w:pStyle w:val="ProductList-ClauseHeading"/>
        <w:outlineLvl w:val="2"/>
      </w:pPr>
      <w:bookmarkStart w:id="352" w:name="_Sec582"/>
      <w:r>
        <w:t>Ваучери на навчання</w:t>
      </w:r>
      <w:bookmarkEnd w:id="352"/>
    </w:p>
    <w:p w:rsidR="00BD027C" w:rsidRDefault="00F31213">
      <w:pPr>
        <w:pStyle w:val="ProductList-Body"/>
      </w:pPr>
      <w:r>
        <w:t>Клієнти (крім клієнтів, які здійснюють покупку через Програми для освітніх устано</w:t>
      </w:r>
      <w:r>
        <w:t>в) із загальнокорпоративним зобов’язанням або участю в програмі Software Assurance у групах продуктів «Програма» або «Системи» мають право на Ваучери на навчання Майкрософт. Їм надається певна кількість днів занять, як описано нижче.</w:t>
      </w:r>
    </w:p>
    <w:tbl>
      <w:tblPr>
        <w:tblStyle w:val="PURTable"/>
        <w:tblW w:w="0" w:type="dxa"/>
        <w:tblLook w:val="04A0" w:firstRow="1" w:lastRow="0" w:firstColumn="1" w:lastColumn="0" w:noHBand="0" w:noVBand="1"/>
      </w:tblPr>
      <w:tblGrid>
        <w:gridCol w:w="3578"/>
        <w:gridCol w:w="3606"/>
        <w:gridCol w:w="3606"/>
      </w:tblGrid>
      <w:tr w:rsidR="00BD02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D027C" w:rsidRDefault="00F31213">
            <w:pPr>
              <w:pStyle w:val="ProductList-TableBody"/>
            </w:pPr>
            <w:r>
              <w:rPr>
                <w:color w:val="FFFFFF"/>
              </w:rPr>
              <w:t>Програма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D027C" w:rsidRDefault="00F31213">
            <w:pPr>
              <w:pStyle w:val="ProductList-TableBody"/>
            </w:pPr>
            <w:r>
              <w:rPr>
                <w:color w:val="FFFFFF"/>
              </w:rPr>
              <w:t>Продукти груп</w:t>
            </w:r>
            <w:r>
              <w:rPr>
                <w:color w:val="FFFFFF"/>
              </w:rPr>
              <w:t>и «Програми системи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D027C" w:rsidRDefault="00F31213">
            <w:pPr>
              <w:pStyle w:val="ProductList-TableBody"/>
            </w:pPr>
            <w:r>
              <w:rPr>
                <w:color w:val="FFFFFF"/>
              </w:rPr>
              <w:t>Група систем</w:t>
            </w:r>
          </w:p>
        </w:tc>
      </w:tr>
      <w:tr w:rsidR="00BD027C">
        <w:tc>
          <w:tcPr>
            <w:tcW w:w="40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2 дні на 50 ліцензій (максимум 20 днів)</w:t>
            </w:r>
          </w:p>
        </w:tc>
        <w:tc>
          <w:tcPr>
            <w:tcW w:w="40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1 день на 50 ліцензій (максимум 10 днів)</w:t>
            </w:r>
          </w:p>
        </w:tc>
      </w:tr>
      <w:tr w:rsidR="00BD027C">
        <w:tc>
          <w:tcPr>
            <w:tcW w:w="40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Участь у програмі Software Assurance, 1–249</w:t>
            </w:r>
          </w:p>
        </w:tc>
        <w:tc>
          <w:tcPr>
            <w:tcW w:w="40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2 дні на 50 ліцензій або балів</w:t>
            </w:r>
          </w:p>
        </w:tc>
        <w:tc>
          <w:tcPr>
            <w:tcW w:w="40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1 день на 50 ліцензій або балів</w:t>
            </w:r>
          </w:p>
        </w:tc>
      </w:tr>
      <w:tr w:rsidR="00BD027C">
        <w:tc>
          <w:tcPr>
            <w:tcW w:w="40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Участь у програмі Software Assurance, 250–2399</w:t>
            </w:r>
          </w:p>
        </w:tc>
        <w:tc>
          <w:tcPr>
            <w:tcW w:w="40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20 днів на реєстраційну форму або Обліковий запис покупця</w:t>
            </w:r>
          </w:p>
        </w:tc>
        <w:tc>
          <w:tcPr>
            <w:tcW w:w="40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10 днів на реєстраційну форму або Обліковий запис покупця</w:t>
            </w:r>
          </w:p>
        </w:tc>
      </w:tr>
      <w:tr w:rsidR="00BD027C">
        <w:tc>
          <w:tcPr>
            <w:tcW w:w="40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Участь у програмі Software Assurance, 2400–5999</w:t>
            </w:r>
          </w:p>
        </w:tc>
        <w:tc>
          <w:tcPr>
            <w:tcW w:w="40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30 днів*</w:t>
            </w:r>
          </w:p>
        </w:tc>
        <w:tc>
          <w:tcPr>
            <w:tcW w:w="40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15 днів*</w:t>
            </w:r>
          </w:p>
        </w:tc>
      </w:tr>
      <w:tr w:rsidR="00BD027C">
        <w:tc>
          <w:tcPr>
            <w:tcW w:w="40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Участь у програмі Softwar</w:t>
            </w:r>
            <w:r>
              <w:t>e Assurance, 6000–14 999</w:t>
            </w:r>
          </w:p>
        </w:tc>
        <w:tc>
          <w:tcPr>
            <w:tcW w:w="40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50 днів*</w:t>
            </w:r>
          </w:p>
        </w:tc>
        <w:tc>
          <w:tcPr>
            <w:tcW w:w="40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25 днів*</w:t>
            </w:r>
          </w:p>
        </w:tc>
      </w:tr>
      <w:tr w:rsidR="00BD027C">
        <w:tc>
          <w:tcPr>
            <w:tcW w:w="40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Участь у програмі Software Assurance, 15 000–29 999</w:t>
            </w:r>
          </w:p>
        </w:tc>
        <w:tc>
          <w:tcPr>
            <w:tcW w:w="40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110 днів*</w:t>
            </w:r>
          </w:p>
        </w:tc>
        <w:tc>
          <w:tcPr>
            <w:tcW w:w="40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55 днів*</w:t>
            </w:r>
          </w:p>
        </w:tc>
      </w:tr>
      <w:tr w:rsidR="00BD027C">
        <w:tc>
          <w:tcPr>
            <w:tcW w:w="40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Участь у програмі Software Assurance, 30 000–49 999</w:t>
            </w:r>
          </w:p>
        </w:tc>
        <w:tc>
          <w:tcPr>
            <w:tcW w:w="40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160 днів*</w:t>
            </w:r>
          </w:p>
        </w:tc>
        <w:tc>
          <w:tcPr>
            <w:tcW w:w="40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80 днів*</w:t>
            </w:r>
          </w:p>
        </w:tc>
      </w:tr>
      <w:tr w:rsidR="00BD027C">
        <w:tc>
          <w:tcPr>
            <w:tcW w:w="40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Участь у програмі Software Assurance, 50 000–99 999</w:t>
            </w:r>
          </w:p>
        </w:tc>
        <w:tc>
          <w:tcPr>
            <w:tcW w:w="40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250 днів*</w:t>
            </w:r>
          </w:p>
        </w:tc>
        <w:tc>
          <w:tcPr>
            <w:tcW w:w="40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125 днів*</w:t>
            </w:r>
          </w:p>
        </w:tc>
      </w:tr>
      <w:tr w:rsidR="00BD027C">
        <w:tc>
          <w:tcPr>
            <w:tcW w:w="40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Участь у програмі Software Assurance, 100 000–199 999</w:t>
            </w:r>
          </w:p>
        </w:tc>
        <w:tc>
          <w:tcPr>
            <w:tcW w:w="40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400 днів*</w:t>
            </w:r>
          </w:p>
        </w:tc>
        <w:tc>
          <w:tcPr>
            <w:tcW w:w="40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200 днів*</w:t>
            </w:r>
          </w:p>
        </w:tc>
      </w:tr>
      <w:tr w:rsidR="00BD027C">
        <w:tc>
          <w:tcPr>
            <w:tcW w:w="40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Участь у програмі Software Assurance, 200 000–399 999</w:t>
            </w:r>
          </w:p>
        </w:tc>
        <w:tc>
          <w:tcPr>
            <w:tcW w:w="40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600 днів*</w:t>
            </w:r>
          </w:p>
        </w:tc>
        <w:tc>
          <w:tcPr>
            <w:tcW w:w="40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300 днів*</w:t>
            </w:r>
          </w:p>
        </w:tc>
      </w:tr>
      <w:tr w:rsidR="00BD027C">
        <w:tc>
          <w:tcPr>
            <w:tcW w:w="40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lastRenderedPageBreak/>
              <w:t>Участь у програмі Software Assurance, 400 000–599 999</w:t>
            </w:r>
          </w:p>
        </w:tc>
        <w:tc>
          <w:tcPr>
            <w:tcW w:w="40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800 днів*</w:t>
            </w:r>
          </w:p>
        </w:tc>
        <w:tc>
          <w:tcPr>
            <w:tcW w:w="40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400 днів*</w:t>
            </w:r>
          </w:p>
        </w:tc>
      </w:tr>
      <w:tr w:rsidR="00BD027C">
        <w:tc>
          <w:tcPr>
            <w:tcW w:w="40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Участь у програмі So</w:t>
            </w:r>
            <w:r>
              <w:t>ftware Assurance, понад 600 000</w:t>
            </w:r>
          </w:p>
        </w:tc>
        <w:tc>
          <w:tcPr>
            <w:tcW w:w="40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1400 днів*</w:t>
            </w:r>
          </w:p>
        </w:tc>
        <w:tc>
          <w:tcPr>
            <w:tcW w:w="40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700 днів*</w:t>
            </w:r>
          </w:p>
        </w:tc>
      </w:tr>
    </w:tbl>
    <w:p w:rsidR="00BD027C" w:rsidRDefault="00F31213">
      <w:pPr>
        <w:pStyle w:val="ProductList-Body"/>
      </w:pPr>
      <w:r>
        <w:t>*</w:t>
      </w:r>
      <w:r>
        <w:rPr>
          <w:i/>
        </w:rPr>
        <w:t>Кількість днів на відповідну реєстраційну форму, угоду або Обліковий запис покупця</w:t>
      </w:r>
    </w:p>
    <w:p w:rsidR="00BD027C" w:rsidRDefault="00BD027C">
      <w:pPr>
        <w:pStyle w:val="ProductList-Body"/>
      </w:pPr>
    </w:p>
    <w:p w:rsidR="00BD027C" w:rsidRDefault="00F31213" w:rsidP="006C5B90">
      <w:pPr>
        <w:pStyle w:val="ProductList-Bullet"/>
        <w:numPr>
          <w:ilvl w:val="0"/>
          <w:numId w:val="44"/>
        </w:numPr>
      </w:pPr>
      <w:r>
        <w:t xml:space="preserve">Послуги, що надаються за ваучерами, надаються згідно з угодою між Клієнтом і кваліфікованим Партнером у навчанні Майкрософт. </w:t>
      </w:r>
    </w:p>
    <w:p w:rsidR="00BD027C" w:rsidRDefault="00F31213" w:rsidP="006C5B90">
      <w:pPr>
        <w:pStyle w:val="ProductList-Bullet"/>
        <w:numPr>
          <w:ilvl w:val="0"/>
          <w:numId w:val="44"/>
        </w:numPr>
      </w:pPr>
      <w:r>
        <w:t>Курси, що проводяться в прискореному форматі, вимагають кількості днів за ваучером, еквівалентної кількості днів курсу, який прово</w:t>
      </w:r>
      <w:r>
        <w:t xml:space="preserve">диться у форматі SATV Voucher Validation і Reservation System. </w:t>
      </w:r>
    </w:p>
    <w:p w:rsidR="00BD027C" w:rsidRDefault="00F31213" w:rsidP="006C5B90">
      <w:pPr>
        <w:pStyle w:val="ProductList-Bullet"/>
        <w:numPr>
          <w:ilvl w:val="0"/>
          <w:numId w:val="44"/>
        </w:numPr>
      </w:pPr>
      <w:r>
        <w:t>Ваучер можна одержати лише для днів занять під керівництвом інструктора на затверджених курсах кваліфікованого Партнера у навчанні Майкрософт. Спеціальні курси (крім прискореного проведення за</w:t>
      </w:r>
      <w:r>
        <w:t xml:space="preserve">тверджених курсів, спеціальних курсів, складених виключно на основі затверджених курсів, або попередньо схвалених винятків, пов’язаних із особливостями системи або пілотними програмами) не відповідають критеріям для відшкодування за цими ваучерами.   </w:t>
      </w:r>
    </w:p>
    <w:p w:rsidR="00BD027C" w:rsidRDefault="00F31213" w:rsidP="006C5B90">
      <w:pPr>
        <w:pStyle w:val="ProductList-Bullet"/>
        <w:numPr>
          <w:ilvl w:val="0"/>
          <w:numId w:val="44"/>
        </w:numPr>
      </w:pPr>
      <w:r>
        <w:t>Вауч</w:t>
      </w:r>
      <w:r>
        <w:t>ери не можна використовувати для відшкодування будь-яких витрат стосовно клієнта, який не з’явився на зарезервований курс.</w:t>
      </w:r>
    </w:p>
    <w:p w:rsidR="00BD027C" w:rsidRDefault="00F31213" w:rsidP="006C5B90">
      <w:pPr>
        <w:pStyle w:val="ProductList-Bullet"/>
        <w:numPr>
          <w:ilvl w:val="0"/>
          <w:numId w:val="44"/>
        </w:numPr>
      </w:pPr>
      <w:r>
        <w:t>Ваучери може одержати лише фізична особа, затверджена клієнтом для використання ваучера.</w:t>
      </w:r>
    </w:p>
    <w:p w:rsidR="00BD027C" w:rsidRDefault="00F31213" w:rsidP="006C5B90">
      <w:pPr>
        <w:pStyle w:val="ProductList-Bullet"/>
        <w:numPr>
          <w:ilvl w:val="0"/>
          <w:numId w:val="44"/>
        </w:numPr>
      </w:pPr>
      <w:r>
        <w:t>Ваучери не можна обмінювати на готівку, грош</w:t>
      </w:r>
      <w:r>
        <w:t xml:space="preserve">ові кошти або інший корисливий інтерес. </w:t>
      </w:r>
    </w:p>
    <w:p w:rsidR="00BD027C" w:rsidRDefault="00F31213" w:rsidP="006C5B90">
      <w:pPr>
        <w:pStyle w:val="ProductList-Bullet"/>
        <w:numPr>
          <w:ilvl w:val="0"/>
          <w:numId w:val="44"/>
        </w:numPr>
      </w:pPr>
      <w:r>
        <w:t xml:space="preserve">Ваучери повинні призначатися протягом періоду дії відшкодування в рамках Підтримки програмного забезпечення. </w:t>
      </w:r>
    </w:p>
    <w:p w:rsidR="00BD027C" w:rsidRDefault="00F31213" w:rsidP="006C5B90">
      <w:pPr>
        <w:pStyle w:val="ProductList-Bullet"/>
        <w:numPr>
          <w:ilvl w:val="0"/>
          <w:numId w:val="44"/>
        </w:numPr>
      </w:pPr>
      <w:r>
        <w:t>Ваучери закінчують діяти через 180 днів з дати призначення ваучера. Ваучери, дія яких закінчується до зак</w:t>
      </w:r>
      <w:r>
        <w:t xml:space="preserve">інчення дії відшкодування в рамках Підтримки програмного забезпечення, повертаються до доступної групи днів за Ваучером на навчання. </w:t>
      </w:r>
    </w:p>
    <w:p w:rsidR="00BD027C" w:rsidRDefault="00F31213" w:rsidP="006C5B90">
      <w:pPr>
        <w:pStyle w:val="ProductList-Bullet"/>
        <w:numPr>
          <w:ilvl w:val="0"/>
          <w:numId w:val="44"/>
        </w:numPr>
      </w:pPr>
      <w:r>
        <w:t xml:space="preserve">Один день за Ваучером на навчання дорівнює еквіваленту одного дня навчальної сесії. </w:t>
      </w:r>
    </w:p>
    <w:p w:rsidR="00BD027C" w:rsidRDefault="00F31213" w:rsidP="006C5B90">
      <w:pPr>
        <w:pStyle w:val="ProductList-Bullet"/>
        <w:numPr>
          <w:ilvl w:val="0"/>
          <w:numId w:val="44"/>
        </w:numPr>
      </w:pPr>
      <w:r>
        <w:t xml:space="preserve">Ваучери можна використовувати для резервування навчання лише в одного кваліфікованого Партнера у навчанні Майкрософт за один раз. </w:t>
      </w:r>
    </w:p>
    <w:p w:rsidR="00BD027C" w:rsidRDefault="00F31213" w:rsidP="006C5B90">
      <w:pPr>
        <w:pStyle w:val="ProductList-Bullet"/>
        <w:numPr>
          <w:ilvl w:val="0"/>
          <w:numId w:val="44"/>
        </w:numPr>
      </w:pPr>
      <w:r>
        <w:t xml:space="preserve">Зменшення кількості ліцензій на оновлення, за якими придбавається Підтримка програмного забезпечення, в результаті повернень </w:t>
      </w:r>
      <w:r>
        <w:t xml:space="preserve">та інших коригувань виставлення рахунків, якщо дозволено, може знизити права Клієнта на рівень послуг за Ваучером на навчання. </w:t>
      </w:r>
    </w:p>
    <w:p w:rsidR="00BD027C" w:rsidRDefault="00F31213" w:rsidP="006C5B90">
      <w:pPr>
        <w:pStyle w:val="ProductList-Bullet"/>
        <w:numPr>
          <w:ilvl w:val="0"/>
          <w:numId w:val="44"/>
        </w:numPr>
      </w:pPr>
      <w:r>
        <w:t>У таблиці вище показано навчальні кредити, доступні на основі повної трирічної реєстраційної форми або угоди. Клієнти, які придб</w:t>
      </w:r>
      <w:r>
        <w:t xml:space="preserve">али підтримку Програмного забезпечення на один рік, одержать одну третину зазначеної кількості навчальних кредитів. Клієнти, які придбали підтримку Програмного забезпечення на два роки, одержать дві третини зазначеної кількості навчальних кредитів. </w:t>
      </w:r>
    </w:p>
    <w:p w:rsidR="00BD027C" w:rsidRDefault="00BD027C">
      <w:pPr>
        <w:pStyle w:val="ProductList-Body"/>
      </w:pPr>
    </w:p>
    <w:p w:rsidR="00BD027C" w:rsidRDefault="00F31213">
      <w:pPr>
        <w:pStyle w:val="ProductList-ClauseHeading"/>
        <w:outlineLvl w:val="2"/>
      </w:pPr>
      <w:bookmarkStart w:id="353" w:name="_Sec583"/>
      <w:r>
        <w:t>Елект</w:t>
      </w:r>
      <w:r>
        <w:t>ронне навчання E-Learning</w:t>
      </w:r>
      <w:bookmarkEnd w:id="353"/>
    </w:p>
    <w:p w:rsidR="00BD027C" w:rsidRDefault="00F31213">
      <w:pPr>
        <w:pStyle w:val="ProductList-Body"/>
      </w:pPr>
      <w:r>
        <w:t>Ця перевага різниться залежно від Програм, Систем і Серверів. Відповідні клієнти отримають доступ до кваліфікаційного онлайнового навчання/курсів e-learning (для Застосунків, Систем і/або Серверів) згідно з кваліфікаційною реєстра</w:t>
      </w:r>
      <w:r>
        <w:t xml:space="preserve">ційною формою/угодою. </w:t>
      </w:r>
    </w:p>
    <w:p w:rsidR="00BD027C" w:rsidRDefault="00BD027C">
      <w:pPr>
        <w:pStyle w:val="ProductList-Body"/>
      </w:pPr>
    </w:p>
    <w:p w:rsidR="00BD027C" w:rsidRDefault="00F31213">
      <w:pPr>
        <w:pStyle w:val="ProductList-Body"/>
      </w:pPr>
      <w:r>
        <w:t>Максимальна кількість користувачів, для яких Клієнт може використовувати курси E-Learning, дорівнює кількості ліцензованих копій відповідних продуктів, які Клієнт зареєстрував у програмі Підтримки програмного забезпечення. Клієнти м</w:t>
      </w:r>
      <w:r>
        <w:t>ожуть призначити одного користувача для кожної ліцензії на оновлення. Забороняється передавати доступ від одного користувача іншому.</w:t>
      </w:r>
    </w:p>
    <w:p w:rsidR="00BD027C" w:rsidRDefault="00BD027C">
      <w:pPr>
        <w:pStyle w:val="ProductList-Body"/>
      </w:pPr>
    </w:p>
    <w:p w:rsidR="00BD027C" w:rsidRDefault="00F31213">
      <w:pPr>
        <w:pStyle w:val="ProductList-ClauseHeading"/>
        <w:outlineLvl w:val="2"/>
      </w:pPr>
      <w:bookmarkStart w:id="354" w:name="_Sec584"/>
      <w:r>
        <w:t>Програма домашнього використання</w:t>
      </w:r>
      <w:bookmarkEnd w:id="354"/>
    </w:p>
    <w:p w:rsidR="00BD027C" w:rsidRDefault="00F31213">
      <w:pPr>
        <w:pStyle w:val="ProductList-Body"/>
      </w:pPr>
      <w:r>
        <w:t>Працівники компанії Клієнта, які використовують відповідні ліцензовані програми, зазначен</w:t>
      </w:r>
      <w:r>
        <w:t xml:space="preserve">і в таблиці нижче, можуть придбати одну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для відповідного програмного забезпечення за Програмою дома</w:t>
      </w:r>
      <w:r>
        <w:t>шнього використання, та інсталювати його на одному пристрої (на платформі Windows або Mac, залежно від придбаного програмного забезпечення). Ця перевага не поширюється на програми Academic Select (без SAM), Academic Select Plus (без SAM) і Academic Open.</w:t>
      </w:r>
    </w:p>
    <w:p w:rsidR="00BD027C" w:rsidRDefault="00BD027C">
      <w:pPr>
        <w:pStyle w:val="ProductList-Body"/>
      </w:pPr>
    </w:p>
    <w:p w:rsidR="00BD027C" w:rsidRDefault="00F31213">
      <w:pPr>
        <w:pStyle w:val="ProductList-Body"/>
      </w:pPr>
      <w:r>
        <w:t>Дія Ліцензій на домашнє використання закінчується в разі звільнення, припинення або закінчення дії відшкодування в рамках Підтримки програмного забезпечення для цієї копії відповідної програми для настільного комп’ютера, яку працівник використовує на робот</w:t>
      </w:r>
      <w:r>
        <w:t>і, якщо цей працівник більше не є користувачем ліцензованої копії програмного забезпечення, або в разі інсталяції та використання цим працівником будь-якої попередньої або пізнішої версії цієї програми для настільного комп’ютера відповідно до ліцензії за П</w:t>
      </w:r>
      <w:r>
        <w:t>рограмою домашнього використання.</w:t>
      </w:r>
    </w:p>
    <w:p w:rsidR="00BD027C" w:rsidRDefault="00BD027C">
      <w:pPr>
        <w:pStyle w:val="ProductList-Body"/>
      </w:pPr>
    </w:p>
    <w:p w:rsidR="00BD027C" w:rsidRDefault="00F31213">
      <w:pPr>
        <w:pStyle w:val="ProductList-Body"/>
      </w:pPr>
      <w:r>
        <w:t>Умови використання програмного забезпечення за Програмою домашнього використання діють у відносинах між Майкрософт і працівником Клієнта. Доступ до них можна одержати через веб-сайт Програми домашнього використання.</w:t>
      </w:r>
    </w:p>
    <w:p w:rsidR="00BD027C" w:rsidRDefault="00BD027C">
      <w:pPr>
        <w:pStyle w:val="ProductList-Body"/>
      </w:pPr>
    </w:p>
    <w:p w:rsidR="00BD027C" w:rsidRDefault="00F31213">
      <w:pPr>
        <w:pStyle w:val="ProductList-Body"/>
      </w:pPr>
      <w:r>
        <w:t>Майк</w:t>
      </w:r>
      <w:r>
        <w:t>рософт не несе відповідальність за додержання будь-яких зобов’язань щодо пільг працівникам, сплати податків або звітування, які може мати Клієнт або його працівники.</w:t>
      </w:r>
    </w:p>
    <w:tbl>
      <w:tblPr>
        <w:tblStyle w:val="PURTable"/>
        <w:tblW w:w="0" w:type="dxa"/>
        <w:tblLook w:val="04A0" w:firstRow="1" w:lastRow="0" w:firstColumn="1" w:lastColumn="0" w:noHBand="0" w:noVBand="1"/>
      </w:tblPr>
      <w:tblGrid>
        <w:gridCol w:w="5351"/>
        <w:gridCol w:w="5439"/>
      </w:tblGrid>
      <w:tr w:rsidR="00BD027C">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BD027C" w:rsidRDefault="00F31213">
            <w:pPr>
              <w:pStyle w:val="ProductList-TableBody"/>
            </w:pPr>
            <w:r>
              <w:rPr>
                <w:color w:val="FFFFFF"/>
              </w:rPr>
              <w:t>Кваліфікаційна програма для настільних комп’ютерів</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D027C" w:rsidRDefault="00F31213">
            <w:pPr>
              <w:pStyle w:val="ProductList-TableBody"/>
            </w:pPr>
            <w:r>
              <w:rPr>
                <w:color w:val="FFFFFF"/>
              </w:rPr>
              <w:t>Відповідна ліцензія за Програмою домашнього використання</w:t>
            </w:r>
          </w:p>
        </w:tc>
      </w:tr>
      <w:tr w:rsidR="00BD027C">
        <w:tc>
          <w:tcPr>
            <w:tcW w:w="600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Office Standard 2010/2013/2016</w:t>
            </w:r>
          </w:p>
          <w:p w:rsidR="00BD027C" w:rsidRDefault="00F31213">
            <w:pPr>
              <w:pStyle w:val="ProductList-TableBody"/>
            </w:pPr>
            <w:r>
              <w:t xml:space="preserve">Office Professional Plus 2010/2013/2016 </w:t>
            </w:r>
          </w:p>
          <w:p w:rsidR="00BD027C" w:rsidRDefault="00F31213">
            <w:pPr>
              <w:pStyle w:val="ProductList-TableBody"/>
            </w:pPr>
            <w:r>
              <w:t>Office 2011 для Mac Standard і Office 2016 для Mac Standard</w:t>
            </w:r>
          </w:p>
        </w:tc>
        <w:tc>
          <w:tcPr>
            <w:tcW w:w="612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Office Professional Plus 2016 HUP і Office для дому та бізнесу 201</w:t>
            </w:r>
            <w:r>
              <w:t>6 для Mac із Lync DL HUP</w:t>
            </w:r>
          </w:p>
        </w:tc>
      </w:tr>
      <w:tr w:rsidR="00BD027C">
        <w:tc>
          <w:tcPr>
            <w:tcW w:w="600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Access 2010/2013/2016</w:t>
            </w:r>
          </w:p>
          <w:p w:rsidR="00BD027C" w:rsidRDefault="00F31213">
            <w:pPr>
              <w:pStyle w:val="ProductList-TableBody"/>
            </w:pPr>
            <w:r>
              <w:t>Excel 2010/2013/2016</w:t>
            </w:r>
          </w:p>
          <w:p w:rsidR="00BD027C" w:rsidRDefault="00F31213">
            <w:pPr>
              <w:pStyle w:val="ProductList-TableBody"/>
            </w:pPr>
            <w:r>
              <w:lastRenderedPageBreak/>
              <w:t>PowerPoint 2010/2013/2016</w:t>
            </w:r>
          </w:p>
          <w:p w:rsidR="00BD027C" w:rsidRDefault="00F31213">
            <w:pPr>
              <w:pStyle w:val="ProductList-TableBody"/>
            </w:pPr>
            <w:r>
              <w:t>InfoPath 2010/2013/2016</w:t>
            </w:r>
          </w:p>
          <w:p w:rsidR="00BD027C" w:rsidRDefault="00F31213">
            <w:pPr>
              <w:pStyle w:val="ProductList-TableBody"/>
            </w:pPr>
            <w:r>
              <w:t>Lync 2010/2013/2015</w:t>
            </w:r>
          </w:p>
          <w:p w:rsidR="00BD027C" w:rsidRDefault="00F31213">
            <w:pPr>
              <w:pStyle w:val="ProductList-TableBody"/>
            </w:pPr>
            <w:r>
              <w:t>OneNote 2010/2013/2016</w:t>
            </w:r>
          </w:p>
          <w:p w:rsidR="00BD027C" w:rsidRDefault="00F31213">
            <w:pPr>
              <w:pStyle w:val="ProductList-TableBody"/>
            </w:pPr>
            <w:r>
              <w:t>Outlook 2010/2013/2016</w:t>
            </w:r>
          </w:p>
          <w:p w:rsidR="00BD027C" w:rsidRDefault="00F31213">
            <w:pPr>
              <w:pStyle w:val="ProductList-TableBody"/>
            </w:pPr>
            <w:r>
              <w:t>Publisher 2010/2013/2016</w:t>
            </w:r>
          </w:p>
          <w:p w:rsidR="00BD027C" w:rsidRDefault="00F31213">
            <w:pPr>
              <w:pStyle w:val="ProductList-TableBody"/>
            </w:pPr>
            <w:r>
              <w:t>Skype для бізнесу 2015</w:t>
            </w:r>
          </w:p>
          <w:p w:rsidR="00BD027C" w:rsidRDefault="00F31213">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lastRenderedPageBreak/>
              <w:t xml:space="preserve">Office Professional Plus 2016 HUP і Office для дому та бізнесу 2016 для Mac із Lync DL HUP </w:t>
            </w:r>
          </w:p>
        </w:tc>
      </w:tr>
      <w:tr w:rsidR="00BD027C">
        <w:tc>
          <w:tcPr>
            <w:tcW w:w="600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 xml:space="preserve">Visio Standard 2010/2013/2016 </w:t>
            </w:r>
          </w:p>
          <w:p w:rsidR="00BD027C" w:rsidRDefault="00F31213">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Visio Professional 2016 (Програма домашнього використання)</w:t>
            </w:r>
          </w:p>
        </w:tc>
      </w:tr>
      <w:tr w:rsidR="00BD027C">
        <w:tc>
          <w:tcPr>
            <w:tcW w:w="600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Project Standard 2010/2013/2016</w:t>
            </w:r>
          </w:p>
          <w:p w:rsidR="00BD027C" w:rsidRDefault="00F31213">
            <w:pPr>
              <w:pStyle w:val="ProductList-TableBody"/>
            </w:pPr>
            <w:r>
              <w:t>Projec</w:t>
            </w:r>
            <w:r>
              <w:t>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Project Professional 2016 (програма домашнього використання)</w:t>
            </w:r>
          </w:p>
        </w:tc>
      </w:tr>
    </w:tbl>
    <w:p w:rsidR="00BD027C" w:rsidRDefault="00F31213">
      <w:pPr>
        <w:pStyle w:val="ProductList-Body"/>
      </w:pPr>
      <w:r>
        <w:rPr>
          <w:i/>
        </w:rPr>
        <w:t>Докладні відомості, включно з інформацією про доступність у майбутньому додаткового програмного забезпечення в рамках Програми для використання вдома, див. на веб-с</w:t>
      </w:r>
      <w:r>
        <w:rPr>
          <w:i/>
        </w:rPr>
        <w:t xml:space="preserve">торінці </w:t>
      </w:r>
      <w:hyperlink r:id="rId143">
        <w:r>
          <w:rPr>
            <w:i/>
            <w:color w:val="00467F"/>
            <w:u w:val="single"/>
          </w:rPr>
          <w:t>http://www.microsoft.com/licensing</w:t>
        </w:r>
      </w:hyperlink>
      <w:r>
        <w:rPr>
          <w:i/>
        </w:rPr>
        <w:t>.</w:t>
      </w:r>
    </w:p>
    <w:p w:rsidR="00BD027C" w:rsidRDefault="00BD027C">
      <w:pPr>
        <w:pStyle w:val="ProductList-Body"/>
      </w:pPr>
    </w:p>
    <w:p w:rsidR="00BD027C" w:rsidRDefault="00F31213">
      <w:pPr>
        <w:pStyle w:val="ProductList-Body"/>
      </w:pPr>
      <w:r>
        <w:t>Майкрософт може припинити участь клієнта у Програмі домашнього використання негайно та без повідомлення у зв’язку з несанкціонованим доступом до веб-сайту Пр</w:t>
      </w:r>
      <w:r>
        <w:t>ограми домашнього використання або ліцензуванням через веб-сайт Програми домашнього використання по відношенню до програмного коду цього клієнта.</w:t>
      </w:r>
    </w:p>
    <w:p w:rsidR="00BD027C" w:rsidRDefault="00BD027C">
      <w:pPr>
        <w:pStyle w:val="ProductList-Body"/>
        <w:jc w:val="right"/>
      </w:pPr>
    </w:p>
    <w:p w:rsidR="00BD027C" w:rsidRDefault="00F31213">
      <w:pPr>
        <w:pStyle w:val="ProductList-ClauseHeading"/>
        <w:outlineLvl w:val="2"/>
      </w:pPr>
      <w:bookmarkStart w:id="355" w:name="_Sec585"/>
      <w:r>
        <w:t>Цілодобова підтримка з вирішення проблем без вихідних</w:t>
      </w:r>
      <w:bookmarkEnd w:id="355"/>
    </w:p>
    <w:p w:rsidR="00BD027C" w:rsidRDefault="00F31213">
      <w:pPr>
        <w:pStyle w:val="ProductList-Body"/>
      </w:pPr>
      <w:r>
        <w:t xml:space="preserve">Право на цілодобову підтримку з вирішення проблем (без </w:t>
      </w:r>
      <w:r>
        <w:t>вихідних) мають клієнти з участю в програмі Software Assurance (крім клієнтів, які здійснюють покупку через Програми для освітніх установ).</w:t>
      </w:r>
    </w:p>
    <w:p w:rsidR="00BD027C" w:rsidRDefault="00BD027C">
      <w:pPr>
        <w:pStyle w:val="ProductList-Body"/>
      </w:pPr>
    </w:p>
    <w:p w:rsidR="00BD027C" w:rsidRDefault="00F31213">
      <w:pPr>
        <w:pStyle w:val="ProductList-Body"/>
      </w:pPr>
      <w:r>
        <w:t>Цілодобова підтримка з вирішення проблем без вихідних передбачає надання підтримки щодо усунення проблем із певними</w:t>
      </w:r>
      <w:r>
        <w:t xml:space="preserve"> ознаками, які виникають під час використання продуктів Майкрософт. Майкрософт докладе обґрунтованих зусиль для допомоги Клієнту у вирішенні запитів на підтримку в спосіб, який відповідає політиці Підтримки продуктів Майкрософт. Майкрософт залишає за собою</w:t>
      </w:r>
      <w:r>
        <w:t xml:space="preserve"> право надати відмову на необґрунтовані запити, а також може послатися на угоду про додатковий рівень послуг Клієнта, яка може вимагати додаткової оплати. </w:t>
      </w:r>
    </w:p>
    <w:p w:rsidR="00BD027C" w:rsidRDefault="00BD027C">
      <w:pPr>
        <w:pStyle w:val="ProductList-Body"/>
      </w:pPr>
    </w:p>
    <w:p w:rsidR="00BD027C" w:rsidRDefault="00F31213">
      <w:pPr>
        <w:pStyle w:val="ProductList-Body"/>
      </w:pPr>
      <w:r>
        <w:t>Продукти, на які на цей час поширюється Базова підтримка, як викладено в Політиці життєвого циклу п</w:t>
      </w:r>
      <w:r>
        <w:t>ідтримки Майкрософт, мають право на Цілодобову підтримку з вирішення проблем без вихідних. Майкрософт може надавати підтримку для нових Продуктів або припиняти надання підтримки для наявних Продуктів. Майкрософт повідомить Клієнту, якщо для впровадження Кл</w:t>
      </w:r>
      <w:r>
        <w:t>ієнтом Продуктів Майкрософт немає можливості надати підтримку. Якщо Клієнт не змінює впровадження протягом 30 днів після повідомлення для вможливлення його ефективної підтримки, Майкрософт не зобов’язана надавати додаткові послуги з підтримки для цього впр</w:t>
      </w:r>
      <w:r>
        <w:t xml:space="preserve">овадження. </w:t>
      </w:r>
    </w:p>
    <w:p w:rsidR="00BD027C" w:rsidRDefault="00BD027C">
      <w:pPr>
        <w:pStyle w:val="ProductList-Body"/>
      </w:pPr>
    </w:p>
    <w:p w:rsidR="00BD027C" w:rsidRDefault="00F31213">
      <w:pPr>
        <w:pStyle w:val="ProductList-Body"/>
      </w:pPr>
      <w:r>
        <w:t>Оброблений запит на усунення неполадок, що також називається інцидентом, визначається як одна проблема з підтримки та обґрунтовані зусилля, необхідні для її виправлення. Одна проблема з підтримки – це проблема, яку не може бути розділено на підлеглі питанн</w:t>
      </w:r>
      <w:r>
        <w:t>я. Якщо проблема складається з підлеглих питань, кожне з них можна розглядати як окремий інцидент. У деяких ситуаціях Майкрософт може надавати зміни до комерційно доступного коду програмного забезпечення Продукту Майкрософт для вирішення певних критичних п</w:t>
      </w:r>
      <w:r>
        <w:t>роблем («Виправлення») у відповідь на оброблений запит на усунення неполадок. Виправлення створюються для вирішення певних проблем Клієнта й не проходять регресійне тестування.</w:t>
      </w:r>
    </w:p>
    <w:p w:rsidR="00BD027C" w:rsidRDefault="00BD027C">
      <w:pPr>
        <w:pStyle w:val="ProductList-Body"/>
      </w:pPr>
    </w:p>
    <w:p w:rsidR="00BD027C" w:rsidRDefault="00F31213">
      <w:pPr>
        <w:pStyle w:val="ProductList-SubClauseHeading"/>
        <w:outlineLvl w:val="3"/>
      </w:pPr>
      <w:r>
        <w:t>Нагороди у вигляді інцидентів телефонної підтримки для всіх програм, крім MPSA</w:t>
      </w:r>
    </w:p>
    <w:p w:rsidR="00BD027C" w:rsidRDefault="00F31213">
      <w:pPr>
        <w:pStyle w:val="ProductList-BodyIndented"/>
      </w:pPr>
      <w:r>
        <w:t>Кількість дозволених інцидентів телефонної підтримки різниться залежно від клієнта на основі його витрат на Підтримку програмного забезпечення та способу оплати. Інциденти, основані на сумі витрат на Підтримку програмного забезпечення, надаються у вигляді</w:t>
      </w:r>
      <w:r>
        <w:t xml:space="preserve"> винагороди на основі витрат на Підтримку програмного забезпечення для серверів і настільних комп’ютерів за кваліфікованою реєстраційною формою «Select» або «Enterprise», реєстраційною формою «Select Plus», угодою «Open Value» або номером авторизації «Open</w:t>
      </w:r>
      <w:r>
        <w:t xml:space="preserve"> License». Майкрософт надасть у вигляді винагороди один інцидент за витратою в сумі принаймні 20 000 дол. США на Підтримку програмного забезпечення для серверів або на Підтримку програмного забезпечення для ліцензії доступу клієнта. Майкрософт надасть у ви</w:t>
      </w:r>
      <w:r>
        <w:t xml:space="preserve">гляді винагороди один інцидент за витратою в сумі принаймні 200 000 дол. США на Підтримку програмного забезпечення для Групи систем або Групи програм. У таблиці нижче показані приблизні еквіваленти у грошових одиницях для нагород, основаних на витратах на </w:t>
      </w:r>
      <w:r>
        <w:t>Підтримку програмного забезпечення, за угодами в інших грошових одиницях, ніж дол. США. Ця таблиця може змінюватися через коливання обмінних курсів.</w:t>
      </w:r>
    </w:p>
    <w:tbl>
      <w:tblPr>
        <w:tblStyle w:val="PURTable0"/>
        <w:tblW w:w="0" w:type="dxa"/>
        <w:tblLook w:val="04A0" w:firstRow="1" w:lastRow="0" w:firstColumn="1" w:lastColumn="0" w:noHBand="0" w:noVBand="1"/>
      </w:tblPr>
      <w:tblGrid>
        <w:gridCol w:w="2609"/>
        <w:gridCol w:w="2465"/>
        <w:gridCol w:w="2692"/>
        <w:gridCol w:w="2664"/>
      </w:tblGrid>
      <w:tr w:rsidR="00BD027C">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BD027C" w:rsidRDefault="00F31213">
            <w:pPr>
              <w:pStyle w:val="ProductList-TableBody"/>
            </w:pPr>
            <w:r>
              <w:rPr>
                <w:color w:val="FFFFFF"/>
              </w:rPr>
              <w:t>Найменування валюти</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BD027C" w:rsidRDefault="00F31213">
            <w:pPr>
              <w:pStyle w:val="ProductList-TableBody"/>
            </w:pPr>
            <w:r>
              <w:rPr>
                <w:color w:val="FFFFFF"/>
              </w:rPr>
              <w:t>Код валюти</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D027C" w:rsidRDefault="00F31213">
            <w:pPr>
              <w:pStyle w:val="ProductList-TableBody"/>
            </w:pPr>
            <w:r>
              <w:rPr>
                <w:color w:val="FFFFFF"/>
              </w:rPr>
              <w:t>Серверна ліцензія/ліцензія доступу клієнта – Кроки градації нарахування інци</w:t>
            </w:r>
            <w:r>
              <w:rPr>
                <w:color w:val="FFFFFF"/>
              </w:rPr>
              <w:t>дентів</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D027C" w:rsidRDefault="00F31213">
            <w:pPr>
              <w:pStyle w:val="ProductList-TableBody"/>
            </w:pPr>
            <w:r>
              <w:rPr>
                <w:color w:val="FFFFFF"/>
              </w:rPr>
              <w:t>IW/Клієнт – Кроки градації нарахування інцидентів</w:t>
            </w:r>
          </w:p>
        </w:tc>
      </w:tr>
      <w:tr w:rsidR="00BD027C">
        <w:tc>
          <w:tcPr>
            <w:tcW w:w="29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Долар США</w:t>
            </w:r>
          </w:p>
        </w:tc>
        <w:tc>
          <w:tcPr>
            <w:tcW w:w="29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$200,000</w:t>
            </w:r>
          </w:p>
        </w:tc>
      </w:tr>
      <w:tr w:rsidR="00BD027C">
        <w:tc>
          <w:tcPr>
            <w:tcW w:w="29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Австралійський долар</w:t>
            </w:r>
          </w:p>
        </w:tc>
        <w:tc>
          <w:tcPr>
            <w:tcW w:w="29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300,000</w:t>
            </w:r>
          </w:p>
        </w:tc>
      </w:tr>
      <w:tr w:rsidR="00BD027C">
        <w:tc>
          <w:tcPr>
            <w:tcW w:w="29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Канадський долар</w:t>
            </w:r>
          </w:p>
        </w:tc>
        <w:tc>
          <w:tcPr>
            <w:tcW w:w="29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270,000</w:t>
            </w:r>
          </w:p>
        </w:tc>
      </w:tr>
      <w:tr w:rsidR="00BD027C">
        <w:tc>
          <w:tcPr>
            <w:tcW w:w="29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Швейцарський франк</w:t>
            </w:r>
          </w:p>
        </w:tc>
        <w:tc>
          <w:tcPr>
            <w:tcW w:w="29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Швейцарський франк 33,000</w:t>
            </w:r>
          </w:p>
        </w:tc>
        <w:tc>
          <w:tcPr>
            <w:tcW w:w="306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Швейцарський франк 330,000</w:t>
            </w:r>
          </w:p>
        </w:tc>
      </w:tr>
      <w:tr w:rsidR="00BD027C">
        <w:tc>
          <w:tcPr>
            <w:tcW w:w="29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Китайський юань</w:t>
            </w:r>
          </w:p>
        </w:tc>
        <w:tc>
          <w:tcPr>
            <w:tcW w:w="29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CRC 1 650 000</w:t>
            </w:r>
          </w:p>
        </w:tc>
      </w:tr>
      <w:tr w:rsidR="00BD027C">
        <w:tc>
          <w:tcPr>
            <w:tcW w:w="29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Данська крона</w:t>
            </w:r>
          </w:p>
        </w:tc>
        <w:tc>
          <w:tcPr>
            <w:tcW w:w="29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kr 1 600 000</w:t>
            </w:r>
          </w:p>
        </w:tc>
      </w:tr>
      <w:tr w:rsidR="00BD027C">
        <w:tc>
          <w:tcPr>
            <w:tcW w:w="29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Євро</w:t>
            </w:r>
          </w:p>
        </w:tc>
        <w:tc>
          <w:tcPr>
            <w:tcW w:w="29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215,000</w:t>
            </w:r>
          </w:p>
        </w:tc>
      </w:tr>
      <w:tr w:rsidR="00BD027C">
        <w:tc>
          <w:tcPr>
            <w:tcW w:w="29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lastRenderedPageBreak/>
              <w:t>Британський фунт стерлінгів</w:t>
            </w:r>
          </w:p>
        </w:tc>
        <w:tc>
          <w:tcPr>
            <w:tcW w:w="29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£135,000</w:t>
            </w:r>
          </w:p>
        </w:tc>
      </w:tr>
      <w:tr w:rsidR="00BD027C">
        <w:tc>
          <w:tcPr>
            <w:tcW w:w="29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Японська ієна</w:t>
            </w:r>
          </w:p>
        </w:tc>
        <w:tc>
          <w:tcPr>
            <w:tcW w:w="29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JPY 24 000 000</w:t>
            </w:r>
          </w:p>
        </w:tc>
      </w:tr>
      <w:tr w:rsidR="00BD027C">
        <w:tc>
          <w:tcPr>
            <w:tcW w:w="29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Корейська вона</w:t>
            </w:r>
          </w:p>
        </w:tc>
        <w:tc>
          <w:tcPr>
            <w:tcW w:w="29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KWD 240 000 000</w:t>
            </w:r>
          </w:p>
        </w:tc>
      </w:tr>
      <w:tr w:rsidR="00BD027C">
        <w:tc>
          <w:tcPr>
            <w:tcW w:w="29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Норвезька крона</w:t>
            </w:r>
          </w:p>
        </w:tc>
        <w:tc>
          <w:tcPr>
            <w:tcW w:w="29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kr 1 650 000</w:t>
            </w:r>
          </w:p>
        </w:tc>
      </w:tr>
      <w:tr w:rsidR="00BD027C">
        <w:tc>
          <w:tcPr>
            <w:tcW w:w="29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Новозеландський долар</w:t>
            </w:r>
          </w:p>
        </w:tc>
        <w:tc>
          <w:tcPr>
            <w:tcW w:w="29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350,000</w:t>
            </w:r>
          </w:p>
        </w:tc>
      </w:tr>
      <w:tr w:rsidR="00BD027C">
        <w:tc>
          <w:tcPr>
            <w:tcW w:w="29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Шведська крона</w:t>
            </w:r>
          </w:p>
        </w:tc>
        <w:tc>
          <w:tcPr>
            <w:tcW w:w="29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kr 2 000 000</w:t>
            </w:r>
          </w:p>
        </w:tc>
      </w:tr>
      <w:tr w:rsidR="00BD027C">
        <w:tc>
          <w:tcPr>
            <w:tcW w:w="29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Новий тайванський долар</w:t>
            </w:r>
          </w:p>
        </w:tc>
        <w:tc>
          <w:tcPr>
            <w:tcW w:w="29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NTD 7 000 000</w:t>
            </w:r>
          </w:p>
        </w:tc>
      </w:tr>
      <w:tr w:rsidR="00BD027C">
        <w:tc>
          <w:tcPr>
            <w:tcW w:w="29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Індійська рупія</w:t>
            </w:r>
          </w:p>
        </w:tc>
        <w:tc>
          <w:tcPr>
            <w:tcW w:w="29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INR 10 000 000</w:t>
            </w:r>
          </w:p>
        </w:tc>
      </w:tr>
      <w:tr w:rsidR="00BD027C">
        <w:tc>
          <w:tcPr>
            <w:tcW w:w="29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Російський рубль</w:t>
            </w:r>
          </w:p>
        </w:tc>
        <w:tc>
          <w:tcPr>
            <w:tcW w:w="29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RUB 6 600 000</w:t>
            </w:r>
          </w:p>
        </w:tc>
      </w:tr>
    </w:tbl>
    <w:p w:rsidR="00BD027C" w:rsidRDefault="00BD027C">
      <w:pPr>
        <w:pStyle w:val="ProductList-BodyIndented"/>
        <w:ind w:left="720"/>
      </w:pPr>
    </w:p>
    <w:p w:rsidR="00BD027C" w:rsidRDefault="00F31213">
      <w:pPr>
        <w:pStyle w:val="ProductList-BodyIndented"/>
      </w:pPr>
      <w:r>
        <w:t>Невикористані Інциденти телефонної підтримки скасовуються у момент закінчення дії відшкодування в рамках Підтримки програмного забезпечення. Інциденти телефонної підтримки не можна переносити з однієї реєстр</w:t>
      </w:r>
      <w:r>
        <w:t>аційної форми або угоди до іншої.</w:t>
      </w:r>
    </w:p>
    <w:p w:rsidR="00BD027C" w:rsidRDefault="00BD027C">
      <w:pPr>
        <w:pStyle w:val="ProductList-BodyIndented"/>
      </w:pPr>
    </w:p>
    <w:p w:rsidR="00BD027C" w:rsidRDefault="00F31213">
      <w:pPr>
        <w:pStyle w:val="ProductList-BodyIndented"/>
      </w:pPr>
      <w:r>
        <w:t xml:space="preserve">Доступ до місцевої підтримки по телефону забезпечено протягом робочого часу, відповідну інформацію розміщено на веб-сайті </w:t>
      </w:r>
      <w:hyperlink r:id="rId144">
        <w:r>
          <w:rPr>
            <w:color w:val="00467F"/>
            <w:u w:val="single"/>
          </w:rPr>
          <w:t>http://support.microsoft.com/gp/saphone</w:t>
        </w:r>
      </w:hyperlink>
      <w:r>
        <w:t>.</w:t>
      </w:r>
      <w:r>
        <w:t xml:space="preserve"> Підтримку по телефону в неробочий час може бути надано через регіональні та міжнародні центри підтримки. Підтримку по телефону в неробочий час можна використовувати лише для ініціювання запитів на підтримку, критичних для господарської діяльності. Робочий</w:t>
      </w:r>
      <w:r>
        <w:t xml:space="preserve"> час визначається залежно від регіону. Підтримка по телефону не доступна всіма мовами в усіх регіонах.</w:t>
      </w:r>
    </w:p>
    <w:p w:rsidR="00BD027C" w:rsidRDefault="00BD027C">
      <w:pPr>
        <w:pStyle w:val="ProductList-BodyIndented"/>
      </w:pPr>
    </w:p>
    <w:p w:rsidR="00BD027C" w:rsidRDefault="00F31213">
      <w:pPr>
        <w:pStyle w:val="ProductList-SubClauseHeading"/>
        <w:outlineLvl w:val="3"/>
      </w:pPr>
      <w:r>
        <w:t>Нагороди у вигляді інцидентів телефонної підтримки для MPSA</w:t>
      </w:r>
    </w:p>
    <w:p w:rsidR="00BD027C" w:rsidRDefault="00F31213">
      <w:pPr>
        <w:pStyle w:val="ProductList-BodyIndented"/>
      </w:pPr>
      <w:r>
        <w:t>Кількість дозволених інцидентів телефонної підтримки різниться залежно від кількості одержан</w:t>
      </w:r>
      <w:r>
        <w:t>их Клієнтом балів переваг Підтримки програмного забезпечення. Якщо в Клієнта є відшкодування в рамках Підтримки програмного забезпечення для щонайменше одного відповідного Серверного програмного Продукту, Клієнт має право на безкоштовний інцидент. Кількіст</w:t>
      </w:r>
      <w:r>
        <w:t>ь інцидентів телефонної підтримки, на які Клієнт має право, ґрунтується на загальній кількості балів, отриманих за клієнтським Обліковим записом покупця, як показано нижче (докладну інформацію про те, як розраховуються бали переваг Підтримки програмного за</w:t>
      </w:r>
      <w:r>
        <w:t>безпечення, див. у розділі «Розрахунок балів переваг Підтримки програмного забезпечення для MPSA»).</w:t>
      </w:r>
    </w:p>
    <w:tbl>
      <w:tblPr>
        <w:tblStyle w:val="PURTable0"/>
        <w:tblW w:w="0" w:type="dxa"/>
        <w:tblLook w:val="04A0" w:firstRow="1" w:lastRow="0" w:firstColumn="1" w:lastColumn="0" w:noHBand="0" w:noVBand="1"/>
      </w:tblPr>
      <w:tblGrid>
        <w:gridCol w:w="5272"/>
        <w:gridCol w:w="5158"/>
      </w:tblGrid>
      <w:tr w:rsidR="00BD027C">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BD027C" w:rsidRDefault="00F31213">
            <w:pPr>
              <w:pStyle w:val="ProductList-TableBody"/>
            </w:pPr>
            <w:r>
              <w:rPr>
                <w:color w:val="FFFFFF"/>
              </w:rPr>
              <w:t>Група</w:t>
            </w:r>
          </w:p>
        </w:tc>
        <w:tc>
          <w:tcPr>
            <w:tcW w:w="6000" w:type="dxa"/>
            <w:tcBorders>
              <w:left w:val="single" w:sz="4" w:space="0" w:color="000000"/>
              <w:right w:val="single" w:sz="4" w:space="0" w:color="000000"/>
            </w:tcBorders>
            <w:shd w:val="clear" w:color="auto" w:fill="0072C6"/>
          </w:tcPr>
          <w:p w:rsidR="00BD027C" w:rsidRDefault="00F31213">
            <w:pPr>
              <w:pStyle w:val="ProductList-TableBody"/>
            </w:pPr>
            <w:r>
              <w:rPr>
                <w:color w:val="FFFFFF"/>
              </w:rPr>
              <w:t>Бали для інцидентів підтримки по телефону</w:t>
            </w:r>
          </w:p>
        </w:tc>
      </w:tr>
      <w:tr w:rsidR="00BD027C">
        <w:tc>
          <w:tcPr>
            <w:tcW w:w="612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Програми та Системи (об’єднано)</w:t>
            </w:r>
          </w:p>
        </w:tc>
        <w:tc>
          <w:tcPr>
            <w:tcW w:w="6000" w:type="dxa"/>
            <w:tcBorders>
              <w:left w:val="single" w:sz="4" w:space="0" w:color="000000"/>
              <w:right w:val="single" w:sz="4" w:space="0" w:color="000000"/>
            </w:tcBorders>
          </w:tcPr>
          <w:p w:rsidR="00BD027C" w:rsidRDefault="00F31213">
            <w:pPr>
              <w:pStyle w:val="ProductList-TableBody"/>
            </w:pPr>
            <w:r>
              <w:t>2,000</w:t>
            </w:r>
          </w:p>
        </w:tc>
      </w:tr>
      <w:tr w:rsidR="00BD027C">
        <w:tc>
          <w:tcPr>
            <w:tcW w:w="612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Сервер</w:t>
            </w:r>
          </w:p>
        </w:tc>
        <w:tc>
          <w:tcPr>
            <w:tcW w:w="6000" w:type="dxa"/>
            <w:tcBorders>
              <w:left w:val="single" w:sz="4" w:space="0" w:color="000000"/>
              <w:right w:val="single" w:sz="4" w:space="0" w:color="000000"/>
            </w:tcBorders>
          </w:tcPr>
          <w:p w:rsidR="00BD027C" w:rsidRDefault="00F31213">
            <w:pPr>
              <w:pStyle w:val="ProductList-TableBody"/>
            </w:pPr>
            <w:r>
              <w:t>400</w:t>
            </w:r>
          </w:p>
        </w:tc>
      </w:tr>
      <w:tr w:rsidR="00BD027C">
        <w:tc>
          <w:tcPr>
            <w:tcW w:w="612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Клієнтська ліцензія</w:t>
            </w:r>
          </w:p>
        </w:tc>
        <w:tc>
          <w:tcPr>
            <w:tcW w:w="6000" w:type="dxa"/>
            <w:tcBorders>
              <w:left w:val="single" w:sz="4" w:space="0" w:color="000000"/>
              <w:right w:val="single" w:sz="4" w:space="0" w:color="000000"/>
            </w:tcBorders>
          </w:tcPr>
          <w:p w:rsidR="00BD027C" w:rsidRDefault="00F31213">
            <w:pPr>
              <w:pStyle w:val="ProductList-TableBody"/>
            </w:pPr>
            <w:r>
              <w:t>400</w:t>
            </w:r>
          </w:p>
        </w:tc>
      </w:tr>
    </w:tbl>
    <w:p w:rsidR="00BD027C" w:rsidRDefault="00BD027C">
      <w:pPr>
        <w:pStyle w:val="ProductList-BodyIndented"/>
      </w:pPr>
    </w:p>
    <w:p w:rsidR="00BD027C" w:rsidRDefault="00F31213">
      <w:pPr>
        <w:pStyle w:val="ProductList-BodyIndented"/>
      </w:pPr>
      <w:r>
        <w:t xml:space="preserve">Право на інциденти нараховується протягом строку відшкодування в рамках Підтримки програмного забезпечення. Інциденти доступні для використання з початку дії відшкодування в рамках Підтримки програмного забезпечення, незалежно від того, чи здійснює Клієнт </w:t>
      </w:r>
      <w:r>
        <w:t xml:space="preserve">оплату в розстрочку. У разі придбання, здійсненого після початкового замовлення, здійснюється перерахунок наданих інцидентів і річної квоти. Невикористані Інциденти телефонної підтримки скасовуються у момент закінчення дії відшкодування в рамках Підтримки </w:t>
      </w:r>
      <w:r>
        <w:t>програмного забезпечення. Інциденти підтримки по телефону не можна переносити з одного Облікового запису покупця до іншого.</w:t>
      </w:r>
    </w:p>
    <w:p w:rsidR="00BD027C" w:rsidRDefault="00BD027C">
      <w:pPr>
        <w:pStyle w:val="ProductList-BodyIndented"/>
      </w:pPr>
    </w:p>
    <w:p w:rsidR="00BD027C" w:rsidRDefault="00F31213">
      <w:pPr>
        <w:pStyle w:val="ProductList-BodyIndented"/>
      </w:pPr>
      <w:r>
        <w:t>Доступ до місцевої підтримки по телефону забезпечено протягом робочого часу, відповідну інформацію розміщено на веб-сайті http://su</w:t>
      </w:r>
      <w:r>
        <w:t>pport.microsoft.com/gp/saphone. Підтримку по телефону в неробочий час може бути надано через регіональні та міжнародні центри підтримки. Підтримку по телефону в неробочий час можна використовувати лише для ініціювання запитів на підтримку, критичних для го</w:t>
      </w:r>
      <w:r>
        <w:t>сподарської діяльності. Робочий час визначається залежно від регіону. Підтримка по телефону не доступна всіма мовами в усіх регіонах.</w:t>
      </w:r>
    </w:p>
    <w:p w:rsidR="00BD027C" w:rsidRDefault="00BD027C">
      <w:pPr>
        <w:pStyle w:val="ProductList-SubClauseHeading"/>
        <w:outlineLvl w:val="3"/>
      </w:pPr>
    </w:p>
    <w:p w:rsidR="00BD027C" w:rsidRDefault="00F31213">
      <w:pPr>
        <w:pStyle w:val="ProductList-SubClauseHeading"/>
        <w:outlineLvl w:val="3"/>
      </w:pPr>
      <w:r>
        <w:t>Інциденти підтримки через Інтернет</w:t>
      </w:r>
    </w:p>
    <w:p w:rsidR="00BD027C" w:rsidRDefault="00F31213">
      <w:pPr>
        <w:pStyle w:val="ProductList-BodyIndented"/>
      </w:pPr>
      <w:r>
        <w:t>Клієнти (крім клієнтів за програмою «Academic Select License», «Select Plus для освітніх установ», «Academic Open License», угодою «Campus and School», програмою «Open Value Subscription – рішення «Education Solutions»» і «Open License») з випусками сервер</w:t>
      </w:r>
      <w:r>
        <w:t>ного програмного забезпечення Standard, Enterprise і Datacenter з відшкодуванням в рамках Підтримки програмного забезпечення мають доступ до послуг з електронної Підтримки з вирішення проблем через Інтернет у міру необхідності. Доступ до веб-сайтів з елект</w:t>
      </w:r>
      <w:r>
        <w:t>ронної підтримки надається цілодобово без вихідних, однак відповіді буде надано протягом Робочого часу. Інциденти, ініційовані через Інтернет, а потім перетворені Клієнтом для вирішення по телефону, зараховуються по відношенню до доступного залишку інциден</w:t>
      </w:r>
      <w:r>
        <w:t>тів телефонної підтримки за рішенням. Інциденти, ініційовані через Інтернет, наступні дії щодо яких Майкрософт здійснила по телефону, не зараховуються по відношенню до доступного залишку інцидентів телефонної підтримки, якщо їхнє вирішення продовжується че</w:t>
      </w:r>
      <w:r>
        <w:t>рез Інтернет, електронною поштою та іншими електронними засобами.</w:t>
      </w:r>
    </w:p>
    <w:p w:rsidR="00BD027C" w:rsidRDefault="00BD027C">
      <w:pPr>
        <w:pStyle w:val="ProductList-BodyIndented"/>
      </w:pPr>
    </w:p>
    <w:p w:rsidR="00BD027C" w:rsidRDefault="00F31213">
      <w:pPr>
        <w:pStyle w:val="ProductList-BodyIndented"/>
      </w:pPr>
      <w:r>
        <w:t xml:space="preserve">Для інцидентів Підтримки через Інтернет вимагається Підтримка програмного забезпечення як для серверного програмного забезпечення, так і для пов’язаних </w:t>
      </w:r>
      <w:r>
        <w:fldChar w:fldCharType="begin"/>
      </w:r>
      <w:r>
        <w:instrText xml:space="preserve"> AutoTextList   \s NoStyle \t "Ліценз</w:instrText>
      </w:r>
      <w:r>
        <w:instrText xml:space="preserve">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Клієнти можуть подавати запити на Підтримку з вирішення проблем через </w:t>
      </w:r>
      <w:r>
        <w:t>Інтернет лише стосовно ліцензованих копій серверного програмного забезпечення, на які поширюється Підтримка програмного забезпечення.</w:t>
      </w:r>
    </w:p>
    <w:p w:rsidR="00BD027C" w:rsidRDefault="00BD027C">
      <w:pPr>
        <w:pStyle w:val="ProductList-BodyIndented"/>
        <w:ind w:left="720"/>
      </w:pPr>
    </w:p>
    <w:p w:rsidR="00BD027C" w:rsidRDefault="00F31213">
      <w:pPr>
        <w:pStyle w:val="ProductList-SubClauseHeading"/>
        <w:outlineLvl w:val="3"/>
      </w:pPr>
      <w:r>
        <w:lastRenderedPageBreak/>
        <w:t>Контактні особи з підтримки</w:t>
      </w:r>
    </w:p>
    <w:p w:rsidR="00BD027C" w:rsidRDefault="00F31213">
      <w:pPr>
        <w:pStyle w:val="ProductList-BodyIndented"/>
      </w:pPr>
      <w:r>
        <w:t>Кількість дозволених контактних осіб з підтримки різниться залежно від програми корпоративног</w:t>
      </w:r>
      <w:r>
        <w:t>о ліцензування «Volume Licensing» і кількості ліцензій з Підтримкою програмного забезпечення, як показано нижче. Контактними особами повинні бути призначені фізичні особи. Вони можуть включати фізичних осіб не з організації Клієнта. Однак у списку контактн</w:t>
      </w:r>
      <w:r>
        <w:t>их осіб не може бути назва організації, підрозділу або групи.</w:t>
      </w:r>
    </w:p>
    <w:tbl>
      <w:tblPr>
        <w:tblStyle w:val="PURTable0"/>
        <w:tblW w:w="0" w:type="dxa"/>
        <w:tblLook w:val="04A0" w:firstRow="1" w:lastRow="0" w:firstColumn="1" w:lastColumn="0" w:noHBand="0" w:noVBand="1"/>
      </w:tblPr>
      <w:tblGrid>
        <w:gridCol w:w="1556"/>
        <w:gridCol w:w="1429"/>
        <w:gridCol w:w="1457"/>
        <w:gridCol w:w="1497"/>
        <w:gridCol w:w="1497"/>
        <w:gridCol w:w="1497"/>
        <w:gridCol w:w="1497"/>
      </w:tblGrid>
      <w:tr w:rsidR="00BD027C">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D027C" w:rsidRDefault="00F31213">
            <w:pPr>
              <w:pStyle w:val="ProductList-TableBody"/>
            </w:pPr>
            <w:r>
              <w:rPr>
                <w:color w:val="FFFFFF"/>
              </w:rPr>
              <w:t>Переваги</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D027C" w:rsidRDefault="00F31213">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D027C" w:rsidRDefault="00F31213">
            <w:pPr>
              <w:pStyle w:val="ProductList-TableBody"/>
            </w:pPr>
            <w:r>
              <w:rPr>
                <w:color w:val="FFFFFF"/>
              </w:rPr>
              <w:t>Програма «Open Value»</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D027C" w:rsidRDefault="00F31213">
            <w:pPr>
              <w:pStyle w:val="ProductList-TableBody"/>
            </w:pPr>
            <w:r>
              <w:rPr>
                <w:color w:val="FFFFFF"/>
              </w:rPr>
              <w:t>Програми «Select» і «Select Plus»: Договір «Enterprise Agreement» рівень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D027C" w:rsidRDefault="00F31213">
            <w:pPr>
              <w:pStyle w:val="ProductList-TableBody"/>
            </w:pPr>
            <w:r>
              <w:rPr>
                <w:color w:val="FFFFFF"/>
              </w:rPr>
              <w:t>Програми «Select» і «Select Plus»: Договір «Enterprise Agreement» рівень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D027C" w:rsidRDefault="00F31213">
            <w:pPr>
              <w:pStyle w:val="ProductList-TableBody"/>
            </w:pPr>
            <w:r>
              <w:rPr>
                <w:color w:val="FFFFFF"/>
              </w:rPr>
              <w:t>Програми «Select» і «Select Plus»: Договір «Enterprise Agreement» рівень «C» та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D027C" w:rsidRDefault="00F31213">
            <w:pPr>
              <w:pStyle w:val="ProductList-TableBody"/>
            </w:pPr>
            <w:r>
              <w:rPr>
                <w:color w:val="FFFFFF"/>
              </w:rPr>
              <w:t>Програми «Select» і «Select Plus»: Договір «Enterprise Agreement» рівень «D»</w:t>
            </w:r>
          </w:p>
        </w:tc>
      </w:tr>
      <w:tr w:rsidR="00BD027C">
        <w:tc>
          <w:tcPr>
            <w:tcW w:w="172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Кількість контактних осіб Телефонної підтримки для вирішення проблем</w:t>
            </w:r>
          </w:p>
        </w:tc>
        <w:tc>
          <w:tcPr>
            <w:tcW w:w="172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За потреби</w:t>
            </w:r>
          </w:p>
        </w:tc>
        <w:tc>
          <w:tcPr>
            <w:tcW w:w="172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За потреби</w:t>
            </w:r>
          </w:p>
        </w:tc>
        <w:tc>
          <w:tcPr>
            <w:tcW w:w="172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За потреби</w:t>
            </w:r>
          </w:p>
        </w:tc>
        <w:tc>
          <w:tcPr>
            <w:tcW w:w="172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За потреби</w:t>
            </w:r>
          </w:p>
        </w:tc>
        <w:tc>
          <w:tcPr>
            <w:tcW w:w="172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За потреби</w:t>
            </w:r>
          </w:p>
        </w:tc>
        <w:tc>
          <w:tcPr>
            <w:tcW w:w="172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За потреби</w:t>
            </w:r>
          </w:p>
        </w:tc>
      </w:tr>
      <w:tr w:rsidR="00BD027C">
        <w:tc>
          <w:tcPr>
            <w:tcW w:w="172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Кількість Авторизованих контактних осіб Підтримки через Інтернет</w:t>
            </w:r>
          </w:p>
        </w:tc>
        <w:tc>
          <w:tcPr>
            <w:tcW w:w="172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Н/Д</w:t>
            </w:r>
          </w:p>
        </w:tc>
        <w:tc>
          <w:tcPr>
            <w:tcW w:w="172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16</w:t>
            </w:r>
          </w:p>
        </w:tc>
      </w:tr>
    </w:tbl>
    <w:p w:rsidR="00BD027C" w:rsidRDefault="00BD027C">
      <w:pPr>
        <w:pStyle w:val="ProductList-BodyIndented"/>
      </w:pPr>
    </w:p>
    <w:p w:rsidR="00BD027C" w:rsidRDefault="00F31213">
      <w:pPr>
        <w:pStyle w:val="ProductList-SubClauseHeading"/>
        <w:outlineLvl w:val="3"/>
      </w:pPr>
      <w:r>
        <w:t>Рівень послуг для клієнтів за програмою Підтримки програмного забезпечення</w:t>
      </w:r>
    </w:p>
    <w:p w:rsidR="00BD027C" w:rsidRDefault="00F31213">
      <w:pPr>
        <w:pStyle w:val="ProductList-BodyIndented"/>
      </w:pPr>
      <w:r>
        <w:t>Орієнтовний час реагування залежно від рівня важливост</w:t>
      </w:r>
      <w:r>
        <w:t>і, а також обов’язки Клієнта визначено в наведеній нижче таблиці.</w:t>
      </w:r>
    </w:p>
    <w:tbl>
      <w:tblPr>
        <w:tblStyle w:val="PURTable0"/>
        <w:tblW w:w="0" w:type="dxa"/>
        <w:tblLook w:val="04A0" w:firstRow="1" w:lastRow="0" w:firstColumn="1" w:lastColumn="0" w:noHBand="0" w:noVBand="1"/>
      </w:tblPr>
      <w:tblGrid>
        <w:gridCol w:w="2493"/>
        <w:gridCol w:w="2675"/>
        <w:gridCol w:w="2626"/>
        <w:gridCol w:w="2636"/>
      </w:tblGrid>
      <w:tr w:rsidR="00BD027C">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BD027C" w:rsidRDefault="00F31213">
            <w:pPr>
              <w:pStyle w:val="ProductList-TableBody"/>
            </w:pPr>
            <w:r>
              <w:rPr>
                <w:color w:val="FFFFFF"/>
              </w:rPr>
              <w:t>Рівень важливості</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D027C" w:rsidRDefault="00F31213">
            <w:pPr>
              <w:pStyle w:val="ProductList-TableBody"/>
            </w:pPr>
            <w:r>
              <w:rPr>
                <w:color w:val="FFFFFF"/>
              </w:rPr>
              <w:t>Ситуація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D027C" w:rsidRDefault="00F31213">
            <w:pPr>
              <w:pStyle w:val="ProductList-TableBody"/>
            </w:pPr>
            <w:r>
              <w:rPr>
                <w:color w:val="FFFFFF"/>
              </w:rPr>
              <w:t>Дії, що очікуються від Майкрософт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D027C" w:rsidRDefault="00F31213">
            <w:pPr>
              <w:pStyle w:val="ProductList-TableBody"/>
            </w:pPr>
            <w:r>
              <w:rPr>
                <w:color w:val="FFFFFF"/>
              </w:rPr>
              <w:t>Дії, що очікуються від Клієнта</w:t>
            </w:r>
          </w:p>
        </w:tc>
      </w:tr>
      <w:tr w:rsidR="00BD027C">
        <w:tc>
          <w:tcPr>
            <w:tcW w:w="29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A. Запит по телефону</w:t>
            </w:r>
          </w:p>
        </w:tc>
        <w:tc>
          <w:tcPr>
            <w:tcW w:w="306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 xml:space="preserve">Критичні наслідки для господарської діяльності: </w:t>
            </w:r>
          </w:p>
          <w:p w:rsidR="00BD027C" w:rsidRDefault="00F31213">
            <w:pPr>
              <w:pStyle w:val="ProductList-TableBody"/>
            </w:pPr>
            <w:r>
              <w:t>Господарська діяльність Клієнта зазнала суттєвих втрат або зниження якості послуг</w:t>
            </w:r>
          </w:p>
        </w:tc>
        <w:tc>
          <w:tcPr>
            <w:tcW w:w="306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Перша відповідь протягом двох годин або менше, залежно від пропозиції підтримки</w:t>
            </w:r>
          </w:p>
          <w:p w:rsidR="00BD027C" w:rsidRDefault="00F31213">
            <w:pPr>
              <w:pStyle w:val="ProductList-TableBody"/>
            </w:pPr>
            <w:r>
              <w:t>Спрямування ресурсів Майкрософт на об’єкт Клієнта за необхідністю.</w:t>
            </w:r>
          </w:p>
        </w:tc>
        <w:tc>
          <w:tcPr>
            <w:tcW w:w="306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Надання відповідних ресурсі</w:t>
            </w:r>
            <w:r>
              <w:t>в для неперервної цілодобової підтримки 7 днів на тиждень</w:t>
            </w:r>
          </w:p>
          <w:p w:rsidR="00BD027C" w:rsidRDefault="00F31213">
            <w:pPr>
              <w:pStyle w:val="ProductList-TableBody"/>
            </w:pPr>
            <w:r>
              <w:t>Оперативний доступ і відповідь від служби керування змінами</w:t>
            </w:r>
          </w:p>
          <w:p w:rsidR="00BD027C" w:rsidRDefault="00F31213">
            <w:pPr>
              <w:pStyle w:val="ProductList-TableBody"/>
            </w:pPr>
            <w:r>
              <w:t>Повідомлення керівництва</w:t>
            </w:r>
          </w:p>
        </w:tc>
      </w:tr>
      <w:tr w:rsidR="00BD027C">
        <w:tc>
          <w:tcPr>
            <w:tcW w:w="29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B. Запит по телефону</w:t>
            </w:r>
          </w:p>
        </w:tc>
        <w:tc>
          <w:tcPr>
            <w:tcW w:w="306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 xml:space="preserve">Помірні наслідки для господарської діяльності: </w:t>
            </w:r>
          </w:p>
          <w:p w:rsidR="00BD027C" w:rsidRDefault="00F31213">
            <w:pPr>
              <w:pStyle w:val="ProductList-TableBody"/>
            </w:pPr>
            <w:r>
              <w:t>Господарська діяльність Клієнта зазнала пом</w:t>
            </w:r>
            <w:r>
              <w:t>ірних втрат або зниження якості послуг, подальша робоча діяльність може продовжуватися, але з нижчою якістю.</w:t>
            </w:r>
          </w:p>
        </w:tc>
        <w:tc>
          <w:tcPr>
            <w:tcW w:w="306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Перша відповідь протягом чотирьох годин або менше, залежно від пропозиції підтримки</w:t>
            </w:r>
          </w:p>
          <w:p w:rsidR="00BD027C" w:rsidRDefault="00F31213">
            <w:pPr>
              <w:pStyle w:val="ProductList-TableBody"/>
            </w:pPr>
            <w:r>
              <w:t>Надання підтримки лише протягом Робочого часу</w:t>
            </w:r>
          </w:p>
        </w:tc>
        <w:tc>
          <w:tcPr>
            <w:tcW w:w="306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Надання відповідних ресурсів для неперервної цілодобової підтримки протягом Робочого часу</w:t>
            </w:r>
          </w:p>
          <w:p w:rsidR="00BD027C" w:rsidRDefault="00F31213">
            <w:pPr>
              <w:pStyle w:val="ProductList-TableBody"/>
            </w:pPr>
            <w:r>
              <w:t>Доступ і відповідь від служби керування змінами протягом чотирьох Робочих годин</w:t>
            </w:r>
          </w:p>
        </w:tc>
      </w:tr>
      <w:tr w:rsidR="00BD027C">
        <w:tc>
          <w:tcPr>
            <w:tcW w:w="29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C. Запит по телефону або через Інтернет</w:t>
            </w:r>
          </w:p>
        </w:tc>
        <w:tc>
          <w:tcPr>
            <w:tcW w:w="306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Мінімальні наслідки для господарської діяльно</w:t>
            </w:r>
            <w:r>
              <w:t xml:space="preserve">сті: </w:t>
            </w:r>
          </w:p>
          <w:p w:rsidR="00BD027C" w:rsidRDefault="00F31213">
            <w:pPr>
              <w:pStyle w:val="ProductList-TableBody"/>
            </w:pPr>
            <w:r>
              <w:t>Господарська діяльність Клієнта функціонує з мінімальним погіршенням якості послуг або за відсутності погіршення.</w:t>
            </w:r>
          </w:p>
        </w:tc>
        <w:tc>
          <w:tcPr>
            <w:tcW w:w="306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Перша відповідь протягом одного робочого дня або менше, залежно від пропозиції підтримки</w:t>
            </w:r>
          </w:p>
          <w:p w:rsidR="00BD027C" w:rsidRDefault="00F31213">
            <w:pPr>
              <w:pStyle w:val="ProductList-TableBody"/>
            </w:pPr>
            <w:r>
              <w:t>Надання підтримки лише протягом Робочого часу</w:t>
            </w:r>
          </w:p>
        </w:tc>
        <w:tc>
          <w:tcPr>
            <w:tcW w:w="306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Т</w:t>
            </w:r>
            <w:r>
              <w:t>очна контактна інформація ініціатора запиту</w:t>
            </w:r>
          </w:p>
          <w:p w:rsidR="00BD027C" w:rsidRDefault="00F31213">
            <w:pPr>
              <w:pStyle w:val="ProductList-TableBody"/>
            </w:pPr>
            <w:r>
              <w:t>Відповідь протягом одного робочого дня.</w:t>
            </w:r>
          </w:p>
        </w:tc>
      </w:tr>
    </w:tbl>
    <w:p w:rsidR="00BD027C" w:rsidRDefault="00F31213">
      <w:pPr>
        <w:pStyle w:val="ProductList-BodyIndented"/>
      </w:pPr>
      <w:r>
        <w:rPr>
          <w:i/>
        </w:rPr>
        <w:t>1 Контактна особа – представник Майкрософт протягом робочого дня.</w:t>
      </w:r>
    </w:p>
    <w:p w:rsidR="00BD027C" w:rsidRDefault="00F31213">
      <w:pPr>
        <w:pStyle w:val="ProductList-BodyIndented"/>
      </w:pPr>
      <w:r>
        <w:rPr>
          <w:i/>
        </w:rPr>
        <w:t>2 Майкрософт може бути необхідно знизити рівень важливості, якщо Клієнт не зможете надати необхідні ресурси або виконати дії, необхідні для продовження надання корпорацією Майкрософт підтримки з вирішення проблем.</w:t>
      </w:r>
    </w:p>
    <w:p w:rsidR="00BD027C" w:rsidRDefault="00BD027C">
      <w:pPr>
        <w:pStyle w:val="ProductList-BodyIndented"/>
        <w:ind w:left="720"/>
      </w:pPr>
    </w:p>
    <w:p w:rsidR="00BD027C" w:rsidRDefault="00F31213">
      <w:pPr>
        <w:pStyle w:val="ProductList-SubClauseHeading"/>
        <w:outlineLvl w:val="3"/>
      </w:pPr>
      <w:r>
        <w:t>Перетворення інцидентів Цілодобової підтр</w:t>
      </w:r>
      <w:r>
        <w:t>имки з вирішення проблем без вихідних у рамках Підтримки програмного забезпечення на Послуги «Прем’єр-підтримки»</w:t>
      </w:r>
    </w:p>
    <w:p w:rsidR="00BD027C" w:rsidRDefault="00F31213">
      <w:pPr>
        <w:pStyle w:val="ProductList-BodyIndented"/>
      </w:pPr>
      <w:r>
        <w:t>Клієнти можуть перетворювати Інциденти цілодобової технічної підтримки в рамках програми Підтримки програмного забезпечення («Інциденти технічн</w:t>
      </w:r>
      <w:r>
        <w:t>ої підтримки» або SAB) у години Прем’єр-підтримки з вирішення проблем (PRS) або в години Призначеного спеціаліста технічної підтримки (DSE) (відповідає лише заходам із реакційної підтримки, не стосується угоди MPSA).</w:t>
      </w:r>
    </w:p>
    <w:p w:rsidR="00BD027C" w:rsidRDefault="00BD027C">
      <w:pPr>
        <w:pStyle w:val="ProductList-BodyIndented"/>
      </w:pPr>
    </w:p>
    <w:p w:rsidR="00BD027C" w:rsidRDefault="00F31213">
      <w:pPr>
        <w:pStyle w:val="ProductList-BodyIndented"/>
      </w:pPr>
      <w:r>
        <w:t>Використання цих послуг має відповідат</w:t>
      </w:r>
      <w:r>
        <w:t xml:space="preserve">и плану Прем’єр-підтримки на час передавання. Перетворення здійснюється з урахуванням місцевих тарифів на підставі розрахунку, який буде наданий Командою облікових записів прем’єр-підтримки. Клієнтам може бути потрібно придбати додаткові години Допомоги в </w:t>
      </w:r>
      <w:r>
        <w:t>керуванні підтримкою перед перетворенням інцидентів PRS. Інциденти PRS, що перетворюються на Прем’єр-послуги, вважаються годинами Прем’єр-підтримки з вирішення проблем, як зазначено в Описі прем’єр-послуг. Після перетворення інциденти не може бути повернен</w:t>
      </w:r>
      <w:r>
        <w:t>о до дозволеного обсягу Підтримки програмного забезпечення Клієнта.</w:t>
      </w:r>
    </w:p>
    <w:p w:rsidR="00BD027C" w:rsidRDefault="00BD027C">
      <w:pPr>
        <w:pStyle w:val="ProductList-BodyIndented"/>
        <w:ind w:left="720"/>
      </w:pPr>
    </w:p>
    <w:p w:rsidR="00BD027C" w:rsidRDefault="00F31213">
      <w:pPr>
        <w:pStyle w:val="ProductList-SubClauseHeading"/>
        <w:outlineLvl w:val="3"/>
      </w:pPr>
      <w:r>
        <w:t>Додаткові положення щодо діяльності</w:t>
      </w:r>
    </w:p>
    <w:p w:rsidR="00BD027C" w:rsidRDefault="00F31213">
      <w:pPr>
        <w:pStyle w:val="ProductList-BodyIndented"/>
      </w:pPr>
      <w:r>
        <w:t>Витрати на Підтримку програмного забезпечення не можна поєднувати за реєстраційними формами «Select» або «Enterprise», реєстраційними формами «Select P</w:t>
      </w:r>
      <w:r>
        <w:t xml:space="preserve">lus», Обліковими записами покупця або угодами «Open Value» для того, щоб одержати право на додаткові нагороди. Витрати за кожною реєстраційною формою, угодою або Обліковим записом покупця використовуватимуться для визначення нагороди за цією реєстраційною </w:t>
      </w:r>
      <w:r>
        <w:t>формою, угодою або Обліковим записом покупця.</w:t>
      </w:r>
    </w:p>
    <w:p w:rsidR="00BD027C" w:rsidRDefault="00BD027C">
      <w:pPr>
        <w:pStyle w:val="ProductList-BodyIndented"/>
      </w:pPr>
    </w:p>
    <w:p w:rsidR="00BD027C" w:rsidRDefault="00F31213">
      <w:pPr>
        <w:pStyle w:val="ProductList-BodyIndented"/>
      </w:pPr>
      <w:r>
        <w:lastRenderedPageBreak/>
        <w:t>Зменшення обсягу витрат на Підтримку програмного забезпечення у результаті повернень та інших коригувань виставлення рахунків, якщо дозволено, може призвести до втрати права на Підтримку або нагород у вигляді інцидентів Телефонної підтримки протягом тепері</w:t>
      </w:r>
      <w:r>
        <w:t>шнього та майбутніх періодів нагород.</w:t>
      </w:r>
    </w:p>
    <w:p w:rsidR="00BD027C" w:rsidRDefault="00BD027C">
      <w:pPr>
        <w:pStyle w:val="ProductList-BodyIndented"/>
      </w:pPr>
    </w:p>
    <w:p w:rsidR="00BD027C" w:rsidRDefault="00F31213">
      <w:pPr>
        <w:pStyle w:val="ProductList-SubClauseHeading"/>
        <w:outlineLvl w:val="3"/>
      </w:pPr>
      <w:r>
        <w:t>Критерії за реєстраційною формою «Server Cloud Enrollment»</w:t>
      </w:r>
    </w:p>
    <w:p w:rsidR="00BD027C" w:rsidRDefault="00F31213">
      <w:pPr>
        <w:pStyle w:val="ProductList-BodyIndented"/>
      </w:pPr>
      <w:r>
        <w:t>Клієнти, що мають реєстраційну форму SCE з мінімальним середнім річним обсягом витрат на Підтримку програмного забезпечення 250 000 дол. США на всі відповідні</w:t>
      </w:r>
      <w:r>
        <w:t xml:space="preserve"> продукти з категорії Програмних платформ або Набору CIS, а також активну Угоду про прем’єр-послуги, мають право на інциденти Необмеженої цілодобової підтримки з вирішення проблем без вихідних. Два відповідні компоненти реєстраційної форми «Server Cloud En</w:t>
      </w:r>
      <w:r>
        <w:t>rollment» окремо відповідають критеріям для одержання Необмеженої цілодобової підтримки з вирішення проблем без вихідних. До цієї переваги включено зазначені нижче Продукти, на які на цей час поширюється Базова або Розширена підтримка, як викладено в Політ</w:t>
      </w:r>
      <w:r>
        <w:t>иці життєвого циклу підтримки Майкрософт згідно з контрактом «Premier» Клієнта.</w:t>
      </w:r>
    </w:p>
    <w:p w:rsidR="00BD027C" w:rsidRDefault="00BD027C">
      <w:pPr>
        <w:pStyle w:val="ProductList-BodyIndented"/>
      </w:pPr>
    </w:p>
    <w:p w:rsidR="00BD027C" w:rsidRDefault="00F31213">
      <w:pPr>
        <w:pStyle w:val="ProductList-BodyIndented"/>
      </w:pPr>
      <w:r>
        <w:t>Відповідними Продуктами з категорії програмних платформ є:</w:t>
      </w:r>
    </w:p>
    <w:p w:rsidR="00BD027C" w:rsidRDefault="00F31213" w:rsidP="006C5B90">
      <w:pPr>
        <w:pStyle w:val="ProductList-Bullet"/>
        <w:numPr>
          <w:ilvl w:val="1"/>
          <w:numId w:val="45"/>
        </w:numPr>
      </w:pPr>
      <w:r>
        <w:t>SQL Server</w:t>
      </w:r>
      <w:r>
        <w:fldChar w:fldCharType="begin"/>
      </w:r>
      <w:r>
        <w:instrText xml:space="preserve"> XE "SQL Server" </w:instrText>
      </w:r>
      <w:r>
        <w:fldChar w:fldCharType="end"/>
      </w:r>
      <w:r>
        <w:t xml:space="preserve"> (Standard, Standard Core, Enterprise Core, Business Intelligence, Parallel Data Wareho</w:t>
      </w:r>
      <w:r>
        <w:t>use і ліцензії доступу клієнта)</w:t>
      </w:r>
    </w:p>
    <w:p w:rsidR="00BD027C" w:rsidRDefault="00F31213" w:rsidP="006C5B90">
      <w:pPr>
        <w:pStyle w:val="ProductList-Bullet"/>
        <w:numPr>
          <w:ilvl w:val="1"/>
          <w:numId w:val="45"/>
        </w:numPr>
      </w:pPr>
      <w:r>
        <w:t>BizTalk Server</w:t>
      </w:r>
      <w:r>
        <w:fldChar w:fldCharType="begin"/>
      </w:r>
      <w:r>
        <w:instrText xml:space="preserve"> XE "BizTalk Server" </w:instrText>
      </w:r>
      <w:r>
        <w:fldChar w:fldCharType="end"/>
      </w:r>
      <w:r>
        <w:t xml:space="preserve"> (Standard, Enterprise і Branch) </w:t>
      </w:r>
    </w:p>
    <w:p w:rsidR="00BD027C" w:rsidRDefault="00F31213" w:rsidP="006C5B90">
      <w:pPr>
        <w:pStyle w:val="ProductList-Bullet"/>
        <w:numPr>
          <w:ilvl w:val="1"/>
          <w:numId w:val="45"/>
        </w:numPr>
      </w:pPr>
      <w:r>
        <w:t>Office SharePoint Server</w:t>
      </w:r>
      <w:r>
        <w:fldChar w:fldCharType="begin"/>
      </w:r>
      <w:r>
        <w:instrText xml:space="preserve"> XE "SharePoint Server" </w:instrText>
      </w:r>
      <w:r>
        <w:fldChar w:fldCharType="end"/>
      </w:r>
    </w:p>
    <w:p w:rsidR="00BD027C" w:rsidRDefault="00F31213">
      <w:pPr>
        <w:pStyle w:val="ProductList-BodyIndented"/>
      </w:pPr>
      <w:r>
        <w:t>Відповідними продуктами з Компоненту базової інфраструктури є:</w:t>
      </w:r>
    </w:p>
    <w:p w:rsidR="00BD027C" w:rsidRDefault="00F31213" w:rsidP="006C5B90">
      <w:pPr>
        <w:pStyle w:val="ProductList-Bullet"/>
        <w:numPr>
          <w:ilvl w:val="1"/>
          <w:numId w:val="46"/>
        </w:numPr>
      </w:pPr>
      <w:r>
        <w:t>CIS Suite Datacenter</w:t>
      </w:r>
      <w:r>
        <w:fldChar w:fldCharType="begin"/>
      </w:r>
      <w:r>
        <w:instrText xml:space="preserve"> XE "CIS Suite Data</w:instrText>
      </w:r>
      <w:r>
        <w:instrText xml:space="preserve">center" </w:instrText>
      </w:r>
      <w:r>
        <w:fldChar w:fldCharType="end"/>
      </w:r>
      <w:r>
        <w:t xml:space="preserve"> (Windows Server Datacenter</w:t>
      </w:r>
      <w:r>
        <w:fldChar w:fldCharType="begin"/>
      </w:r>
      <w:r>
        <w:instrText xml:space="preserve"> XE "Windows Server Datacenter" </w:instrText>
      </w:r>
      <w:r>
        <w:fldChar w:fldCharType="end"/>
      </w:r>
      <w:r>
        <w:t xml:space="preserve"> і System Center Datacenter</w:t>
      </w:r>
      <w:r>
        <w:fldChar w:fldCharType="begin"/>
      </w:r>
      <w:r>
        <w:instrText xml:space="preserve"> XE "System Center Datacenter" </w:instrText>
      </w:r>
      <w:r>
        <w:fldChar w:fldCharType="end"/>
      </w:r>
      <w:r>
        <w:t xml:space="preserve">) </w:t>
      </w:r>
    </w:p>
    <w:p w:rsidR="00BD027C" w:rsidRDefault="00F31213" w:rsidP="006C5B90">
      <w:pPr>
        <w:pStyle w:val="ProductList-Bullet"/>
        <w:numPr>
          <w:ilvl w:val="1"/>
          <w:numId w:val="46"/>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і System Center Sta</w:t>
      </w:r>
      <w:r>
        <w:t>ndard</w:t>
      </w:r>
      <w:r>
        <w:fldChar w:fldCharType="begin"/>
      </w:r>
      <w:r>
        <w:instrText xml:space="preserve"> XE "System Center Standard" </w:instrText>
      </w:r>
      <w:r>
        <w:fldChar w:fldCharType="end"/>
      </w:r>
      <w:r>
        <w:t>)</w:t>
      </w:r>
    </w:p>
    <w:p w:rsidR="00BD027C" w:rsidRDefault="00BD027C">
      <w:pPr>
        <w:pStyle w:val="ProductList-BodyIndented"/>
      </w:pPr>
    </w:p>
    <w:p w:rsidR="00BD027C" w:rsidRDefault="00F31213">
      <w:pPr>
        <w:pStyle w:val="ProductList-BodyIndented"/>
      </w:pPr>
      <w:r>
        <w:t xml:space="preserve">У таблиці нижче наведено список конвертованих граничних сум витрат на Підтримку програмного забезпечення за угодами в інших грошових одиницях, ніж дол. США. Ця таблиця може змінюватися через коливання обмінних курсів </w:t>
      </w:r>
      <w:r>
        <w:t>без повідомлення.</w:t>
      </w:r>
    </w:p>
    <w:tbl>
      <w:tblPr>
        <w:tblStyle w:val="PURTable0"/>
        <w:tblW w:w="0" w:type="dxa"/>
        <w:tblLook w:val="04A0" w:firstRow="1" w:lastRow="0" w:firstColumn="1" w:lastColumn="0" w:noHBand="0" w:noVBand="1"/>
      </w:tblPr>
      <w:tblGrid>
        <w:gridCol w:w="3535"/>
        <w:gridCol w:w="3403"/>
        <w:gridCol w:w="3492"/>
      </w:tblGrid>
      <w:tr w:rsidR="00BD02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D027C" w:rsidRDefault="00F31213">
            <w:pPr>
              <w:pStyle w:val="ProductList-TableBody"/>
            </w:pPr>
            <w:r>
              <w:rPr>
                <w:color w:val="FFFFFF"/>
              </w:rPr>
              <w:t>Валюта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D027C" w:rsidRDefault="00F31213">
            <w:pPr>
              <w:pStyle w:val="ProductList-TableBody"/>
            </w:pPr>
            <w:r>
              <w:rPr>
                <w:color w:val="FFFFFF"/>
              </w:rPr>
              <w:t>Код валюти</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D027C" w:rsidRDefault="00F31213">
            <w:pPr>
              <w:pStyle w:val="ProductList-TableBody"/>
            </w:pPr>
            <w:r>
              <w:rPr>
                <w:color w:val="FFFFFF"/>
              </w:rPr>
              <w:t>Мінімальній середній річний обсяг витрат на Підтримку програмного забезпечення, який дає право на Необмежену цілодобову прем’єр-підтримку з вирішення проблем</w:t>
            </w:r>
          </w:p>
        </w:tc>
      </w:tr>
      <w:tr w:rsidR="00BD027C">
        <w:tc>
          <w:tcPr>
            <w:tcW w:w="40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Долар США</w:t>
            </w:r>
          </w:p>
        </w:tc>
        <w:tc>
          <w:tcPr>
            <w:tcW w:w="40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250,000</w:t>
            </w:r>
          </w:p>
        </w:tc>
      </w:tr>
      <w:tr w:rsidR="00BD027C">
        <w:tc>
          <w:tcPr>
            <w:tcW w:w="40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Австралійський долар</w:t>
            </w:r>
          </w:p>
        </w:tc>
        <w:tc>
          <w:tcPr>
            <w:tcW w:w="40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375,000</w:t>
            </w:r>
          </w:p>
        </w:tc>
      </w:tr>
      <w:tr w:rsidR="00BD027C">
        <w:tc>
          <w:tcPr>
            <w:tcW w:w="40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Канадський долар</w:t>
            </w:r>
          </w:p>
        </w:tc>
        <w:tc>
          <w:tcPr>
            <w:tcW w:w="40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337,500</w:t>
            </w:r>
          </w:p>
        </w:tc>
      </w:tr>
      <w:tr w:rsidR="00BD027C">
        <w:tc>
          <w:tcPr>
            <w:tcW w:w="40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Швейцарський франк</w:t>
            </w:r>
          </w:p>
        </w:tc>
        <w:tc>
          <w:tcPr>
            <w:tcW w:w="40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412,500</w:t>
            </w:r>
          </w:p>
        </w:tc>
      </w:tr>
      <w:tr w:rsidR="00BD027C">
        <w:tc>
          <w:tcPr>
            <w:tcW w:w="40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Китайський юань</w:t>
            </w:r>
          </w:p>
        </w:tc>
        <w:tc>
          <w:tcPr>
            <w:tcW w:w="40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2,062,500</w:t>
            </w:r>
          </w:p>
        </w:tc>
      </w:tr>
      <w:tr w:rsidR="00BD027C">
        <w:tc>
          <w:tcPr>
            <w:tcW w:w="40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Данська крона</w:t>
            </w:r>
          </w:p>
        </w:tc>
        <w:tc>
          <w:tcPr>
            <w:tcW w:w="40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2,000,000</w:t>
            </w:r>
          </w:p>
        </w:tc>
      </w:tr>
      <w:tr w:rsidR="00BD027C">
        <w:tc>
          <w:tcPr>
            <w:tcW w:w="40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Євро</w:t>
            </w:r>
          </w:p>
        </w:tc>
        <w:tc>
          <w:tcPr>
            <w:tcW w:w="40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268,750</w:t>
            </w:r>
          </w:p>
        </w:tc>
      </w:tr>
      <w:tr w:rsidR="00BD027C">
        <w:tc>
          <w:tcPr>
            <w:tcW w:w="40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Британський фунт стерлінгів</w:t>
            </w:r>
          </w:p>
        </w:tc>
        <w:tc>
          <w:tcPr>
            <w:tcW w:w="40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168,750</w:t>
            </w:r>
          </w:p>
        </w:tc>
      </w:tr>
      <w:tr w:rsidR="00BD027C">
        <w:tc>
          <w:tcPr>
            <w:tcW w:w="40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Японська ієна</w:t>
            </w:r>
          </w:p>
        </w:tc>
        <w:tc>
          <w:tcPr>
            <w:tcW w:w="40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30,000,000</w:t>
            </w:r>
          </w:p>
        </w:tc>
      </w:tr>
      <w:tr w:rsidR="00BD027C">
        <w:tc>
          <w:tcPr>
            <w:tcW w:w="40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Корейська вона</w:t>
            </w:r>
          </w:p>
        </w:tc>
        <w:tc>
          <w:tcPr>
            <w:tcW w:w="40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300,000,000</w:t>
            </w:r>
          </w:p>
        </w:tc>
      </w:tr>
      <w:tr w:rsidR="00BD027C">
        <w:tc>
          <w:tcPr>
            <w:tcW w:w="40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Норвезька крона</w:t>
            </w:r>
          </w:p>
        </w:tc>
        <w:tc>
          <w:tcPr>
            <w:tcW w:w="40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2,062,500</w:t>
            </w:r>
          </w:p>
        </w:tc>
      </w:tr>
      <w:tr w:rsidR="00BD027C">
        <w:tc>
          <w:tcPr>
            <w:tcW w:w="40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Новозеландський долар</w:t>
            </w:r>
          </w:p>
        </w:tc>
        <w:tc>
          <w:tcPr>
            <w:tcW w:w="40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437,500</w:t>
            </w:r>
          </w:p>
        </w:tc>
      </w:tr>
      <w:tr w:rsidR="00BD027C">
        <w:tc>
          <w:tcPr>
            <w:tcW w:w="40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Шведська крона</w:t>
            </w:r>
          </w:p>
        </w:tc>
        <w:tc>
          <w:tcPr>
            <w:tcW w:w="40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2,500,000</w:t>
            </w:r>
          </w:p>
        </w:tc>
      </w:tr>
      <w:tr w:rsidR="00BD027C">
        <w:tc>
          <w:tcPr>
            <w:tcW w:w="40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Новий тайванський долар</w:t>
            </w:r>
          </w:p>
        </w:tc>
        <w:tc>
          <w:tcPr>
            <w:tcW w:w="40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8,750,000</w:t>
            </w:r>
          </w:p>
        </w:tc>
      </w:tr>
      <w:tr w:rsidR="00BD027C">
        <w:tc>
          <w:tcPr>
            <w:tcW w:w="40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Індійська рупія</w:t>
            </w:r>
          </w:p>
        </w:tc>
        <w:tc>
          <w:tcPr>
            <w:tcW w:w="40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12,500,000</w:t>
            </w:r>
          </w:p>
        </w:tc>
      </w:tr>
      <w:tr w:rsidR="00BD027C">
        <w:tc>
          <w:tcPr>
            <w:tcW w:w="40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Російський рубль</w:t>
            </w:r>
          </w:p>
        </w:tc>
        <w:tc>
          <w:tcPr>
            <w:tcW w:w="40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8,250,000</w:t>
            </w:r>
          </w:p>
        </w:tc>
      </w:tr>
    </w:tbl>
    <w:p w:rsidR="00BD027C" w:rsidRDefault="00BD027C">
      <w:pPr>
        <w:pStyle w:val="ProductList-BodyIndented"/>
        <w:ind w:left="720"/>
      </w:pPr>
    </w:p>
    <w:p w:rsidR="00BD027C" w:rsidRDefault="00F31213">
      <w:pPr>
        <w:pStyle w:val="ProductList-BodyIndented"/>
      </w:pPr>
      <w:r>
        <w:t>Якщо сума зобов’язання щодо середнього річного обсягу витрат на Підтримку програмного забезпечення для відповідних продуктів з категорії Програмних платформ і/або продуктів Базової інфраструктури, що відповідають критеріям для інцидентів PRS Необмеженої ці</w:t>
      </w:r>
      <w:r>
        <w:t>лодобової підтримки для вирішення проблем, перевищує 250 000 дол. США, Майкрософт не надаватиме у вигляді винагороди інциденти на основі фактичного обсягу витрат на Підтримку програмного забезпечення для цих продуктів. Якщо Клієнт одержує право на Необмеже</w:t>
      </w:r>
      <w:r>
        <w:t>ну цілодобову прем’єр-підтримку з вирішення проблем, будь-який інцидент, раніше наданий у вигляді нагороди на основі суми витрат на Підтримку програмного забезпечення та не використаний, буде вирахувано із залишку Клієнта. Інциденти PRS Необмеженої цілодоб</w:t>
      </w:r>
      <w:r>
        <w:t xml:space="preserve">ової підтримки для вирішення проблем не можна перетворювати на години Прем’єр-підтримки з вирішення проблем або інциденти. </w:t>
      </w:r>
    </w:p>
    <w:p w:rsidR="00BD027C" w:rsidRDefault="00BD027C">
      <w:pPr>
        <w:pStyle w:val="ProductList-BodyIndented"/>
        <w:ind w:left="720"/>
      </w:pPr>
    </w:p>
    <w:p w:rsidR="00BD027C" w:rsidRDefault="00F31213">
      <w:pPr>
        <w:pStyle w:val="ProductList-SubClauseHeading"/>
        <w:outlineLvl w:val="3"/>
      </w:pPr>
      <w:r>
        <w:t>Відповідність критеріям Parallel Data Warehouse</w:t>
      </w:r>
    </w:p>
    <w:p w:rsidR="00BD027C" w:rsidRDefault="00F31213">
      <w:pPr>
        <w:pStyle w:val="ProductList-BodyIndented"/>
      </w:pPr>
      <w:r>
        <w:t xml:space="preserve">Клієнти, що придбали ліцензії на випуск SQL Server Enterprise, розгорнули Parallel </w:t>
      </w:r>
      <w:r>
        <w:t>Data Warehouse («PDW») і мають активну Угоду про прем’єр-послуги, відповідають критеріям щодо інцидентів PRS Необмеженої цілодобової підтримки незалежно від того, чи зареєстровані вони в програмі «Server Cloud Enrollment» і яким є їхній обсяг витрат у рамк</w:t>
      </w:r>
      <w:r>
        <w:t>ах цієї програми.</w:t>
      </w:r>
    </w:p>
    <w:p w:rsidR="00BD027C" w:rsidRDefault="00BD027C">
      <w:pPr>
        <w:pStyle w:val="ProductList-BodyIndented"/>
      </w:pPr>
    </w:p>
    <w:p w:rsidR="00BD027C" w:rsidRDefault="00F31213">
      <w:pPr>
        <w:pStyle w:val="ProductList-BodyIndented"/>
      </w:pPr>
      <w:r>
        <w:t>Хоча всі кваліфіковані клієнти одержать необмежену кількість інцидентів PRS Цілодобової підтримки для вирішення проблем, кількість дозволених контактних осіб з підтримки для керування інцидентами PRS Необмеженої цілодобової підтримки для</w:t>
      </w:r>
      <w:r>
        <w:t xml:space="preserve"> вирішення проблем різниться залежно від розміру витрат на Підтримку програмного забезпечення. Усі правомочні клієнти мають право принаймні на чотири авторизовані контакти, а також один додатковий контакт за кожні 125 000 доларів, витрачені на підтримку пр</w:t>
      </w:r>
      <w:r>
        <w:t xml:space="preserve">ограмного </w:t>
      </w:r>
      <w:r>
        <w:lastRenderedPageBreak/>
        <w:t>забезпечення в рамках програми SCE або VL, за умовами якої вони придбали ліцензії на випуск SQL Server Enterprise і розгорнули PDW. Для угод у іноземних грошових одиницях правомочні клієнти мають право принаймні на чотири авторизовані контактні о</w:t>
      </w:r>
      <w:r>
        <w:t>соби плюс одну додаткову контактну особу на кожну додаткову суму витрат на Підтримку програмного забезпечення, еквівалентну 125 000 дол. США, з середнього річного обсягу витрат на Підтримку програмного забезпечення у відповідній іноземній грошовій одиниці.</w:t>
      </w:r>
      <w:r>
        <w:t xml:space="preserve"> Див. таблицю нижче:</w:t>
      </w:r>
    </w:p>
    <w:p w:rsidR="00BD027C" w:rsidRDefault="00BD027C">
      <w:pPr>
        <w:pStyle w:val="ProductList-BodyIndented"/>
      </w:pPr>
    </w:p>
    <w:p w:rsidR="00BD027C" w:rsidRDefault="00F31213">
      <w:pPr>
        <w:pStyle w:val="ProductList-BodyIndented"/>
      </w:pPr>
      <w:r>
        <w:t>Наступна таблиця стосується клієнтів, які мають реєстраційну форму «Server Cloud Enrollment» або ліцензії на Parallel Data Warehouse:</w:t>
      </w:r>
    </w:p>
    <w:tbl>
      <w:tblPr>
        <w:tblStyle w:val="PURTable0"/>
        <w:tblW w:w="0" w:type="dxa"/>
        <w:tblLook w:val="04A0" w:firstRow="1" w:lastRow="0" w:firstColumn="1" w:lastColumn="0" w:noHBand="0" w:noVBand="1"/>
      </w:tblPr>
      <w:tblGrid>
        <w:gridCol w:w="5235"/>
        <w:gridCol w:w="5195"/>
      </w:tblGrid>
      <w:tr w:rsidR="00BD027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D027C" w:rsidRDefault="00F31213">
            <w:pPr>
              <w:pStyle w:val="ProductList-TableBody"/>
            </w:pPr>
            <w:r>
              <w:rPr>
                <w:color w:val="FFFFFF"/>
              </w:rPr>
              <w:t>Середній річний обсяг витрат на Підтримку програмного забезпечення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D027C" w:rsidRDefault="00F31213">
            <w:pPr>
              <w:pStyle w:val="ProductList-TableBody"/>
            </w:pPr>
            <w:r>
              <w:rPr>
                <w:color w:val="FFFFFF"/>
              </w:rPr>
              <w:t>Дозволені контактні особи з підтримки</w:t>
            </w:r>
          </w:p>
        </w:tc>
      </w:tr>
      <w:tr w:rsidR="00BD027C">
        <w:tc>
          <w:tcPr>
            <w:tcW w:w="612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4</w:t>
            </w:r>
          </w:p>
        </w:tc>
      </w:tr>
      <w:tr w:rsidR="00BD027C">
        <w:tc>
          <w:tcPr>
            <w:tcW w:w="612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5</w:t>
            </w:r>
          </w:p>
        </w:tc>
      </w:tr>
      <w:tr w:rsidR="00BD027C">
        <w:tc>
          <w:tcPr>
            <w:tcW w:w="612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6</w:t>
            </w:r>
          </w:p>
        </w:tc>
      </w:tr>
      <w:tr w:rsidR="00BD027C">
        <w:tc>
          <w:tcPr>
            <w:tcW w:w="612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7</w:t>
            </w:r>
          </w:p>
        </w:tc>
      </w:tr>
      <w:tr w:rsidR="00BD027C">
        <w:tc>
          <w:tcPr>
            <w:tcW w:w="612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8</w:t>
            </w:r>
          </w:p>
        </w:tc>
      </w:tr>
    </w:tbl>
    <w:p w:rsidR="00BD027C" w:rsidRDefault="00BD027C">
      <w:pPr>
        <w:pStyle w:val="ProductList-BodyIndented"/>
      </w:pPr>
    </w:p>
    <w:p w:rsidR="00BD027C" w:rsidRDefault="00F31213">
      <w:pPr>
        <w:pStyle w:val="ProductList-BodyIndented"/>
      </w:pPr>
      <w:r>
        <w:t xml:space="preserve">Кількість дозволених контактних осіб для MPSA становить 8, незалежно від витрат на Підтримку програмного забезпечення. Перевага інцидентів PRS Необмеженої цілодобової підтримки для вирішення проблем включає лише Послуги з вирішення проблем. Будь-який час, </w:t>
      </w:r>
      <w:r>
        <w:t>витрачений Менеджером із технічної підтримки («TAM») або Призначеним спеціалістом технічної підтримки («DSE») на вирішення інциденту, буде враховано згідно з Угодою про прем’єр-послуги Клієнта.</w:t>
      </w:r>
    </w:p>
    <w:p w:rsidR="00BD027C" w:rsidRDefault="00F31213">
      <w:pPr>
        <w:pStyle w:val="ProductList-BodyIndented"/>
      </w:pPr>
      <w:r>
        <w:t>Примітка: За клієнтами, які мають ліцензію на PDW, зберігаютьс</w:t>
      </w:r>
      <w:r>
        <w:t xml:space="preserve">я ця перевага, як зазначено в </w:t>
      </w:r>
      <w:hyperlink r:id="rId145">
        <w:r>
          <w:rPr>
            <w:color w:val="00467F"/>
            <w:u w:val="single"/>
          </w:rPr>
          <w:t>Умовах використання продуктів за червень 2016 року</w:t>
        </w:r>
      </w:hyperlink>
      <w:r>
        <w:t>.</w:t>
      </w:r>
    </w:p>
    <w:p w:rsidR="00BD027C" w:rsidRDefault="00BD027C">
      <w:pPr>
        <w:pStyle w:val="ProductList-BodyIndented"/>
      </w:pPr>
    </w:p>
    <w:p w:rsidR="00BD027C" w:rsidRDefault="00F31213">
      <w:pPr>
        <w:pStyle w:val="ProductList-ClauseHeading"/>
        <w:outlineLvl w:val="2"/>
      </w:pPr>
      <w:bookmarkStart w:id="356" w:name="_Sec586"/>
      <w:r>
        <w:t>Розширена підтримка Виправлень</w:t>
      </w:r>
      <w:bookmarkEnd w:id="356"/>
    </w:p>
    <w:p w:rsidR="00BD027C" w:rsidRDefault="00F31213">
      <w:pPr>
        <w:pStyle w:val="ProductList-Body"/>
      </w:pPr>
      <w:r>
        <w:t>Розширена підтримка Виправлень доступна клієнтам, які підписали угоду про Прем’єр-підтримку або Суттєву підтримку та придбали Підтримку програмного забезпечення за наступними програмами:</w:t>
      </w:r>
    </w:p>
    <w:p w:rsidR="00BD027C" w:rsidRDefault="00F31213" w:rsidP="006C5B90">
      <w:pPr>
        <w:pStyle w:val="ProductList-Bullet"/>
        <w:numPr>
          <w:ilvl w:val="0"/>
          <w:numId w:val="47"/>
        </w:numPr>
      </w:pPr>
      <w:r>
        <w:t>Клієнти (крім клієнтів, які здійснюють покупку через Програми для осв</w:t>
      </w:r>
      <w:r>
        <w:t xml:space="preserve">ітніх установ) з участю в програмі Software Assurance у групі «Програми» мають право на Розширену підтримку Виправлень для продуктів групи «Програми». </w:t>
      </w:r>
    </w:p>
    <w:p w:rsidR="00BD027C" w:rsidRDefault="00F31213" w:rsidP="006C5B90">
      <w:pPr>
        <w:pStyle w:val="ProductList-Bullet"/>
        <w:numPr>
          <w:ilvl w:val="0"/>
          <w:numId w:val="47"/>
        </w:numPr>
      </w:pPr>
      <w:r>
        <w:t xml:space="preserve">Клієнти (крім клієнтів, які здійснюють покупку через Програми для освітніх установ) з участю в програмі </w:t>
      </w:r>
      <w:r>
        <w:t xml:space="preserve">Software Assurance у групі «Системи» мають право на Розширену підтримки Виправлень для операційної системи Windows для настільних комп’ютерів і/або операційної системи Windows Embedded (з відшкодуванням у рамках участі в Підтримці програмного забезпечення </w:t>
      </w:r>
      <w:r>
        <w:t xml:space="preserve">для Windows Embedded). </w:t>
      </w:r>
    </w:p>
    <w:p w:rsidR="00BD027C" w:rsidRDefault="00F31213" w:rsidP="006C5B90">
      <w:pPr>
        <w:pStyle w:val="ProductList-Bullet"/>
        <w:numPr>
          <w:ilvl w:val="0"/>
          <w:numId w:val="47"/>
        </w:numPr>
      </w:pPr>
      <w:r>
        <w:t>Клієнти (крім клієнтів, які здійснюють покупку через Програми для освітніх установ) з участю в програмі Software Assurance для принаймні одного серверного продукту мають право на Розширену підтримку Виправлень для серверних продукті</w:t>
      </w:r>
      <w:r>
        <w:t>в. Ця умова поширюється на наступні серверні продукти: Microsoft Exchange Server</w:t>
      </w:r>
      <w:r>
        <w:fldChar w:fldCharType="begin"/>
      </w:r>
      <w:r>
        <w:instrText xml:space="preserve"> XE "Microsoft Exchange Server" </w:instrText>
      </w:r>
      <w:r>
        <w:fldChar w:fldCharType="end"/>
      </w:r>
      <w:r>
        <w:t>, Microsoft SQL Server</w:t>
      </w:r>
      <w:r>
        <w:fldChar w:fldCharType="begin"/>
      </w:r>
      <w:r>
        <w:instrText xml:space="preserve"> XE "Microsoft SQL Server" </w:instrText>
      </w:r>
      <w:r>
        <w:fldChar w:fldCharType="end"/>
      </w:r>
      <w:r>
        <w:t>, System Center</w:t>
      </w:r>
      <w:r>
        <w:fldChar w:fldCharType="begin"/>
      </w:r>
      <w:r>
        <w:instrText xml:space="preserve"> XE "System Center" </w:instrText>
      </w:r>
      <w:r>
        <w:fldChar w:fldCharType="end"/>
      </w:r>
      <w:r>
        <w:t xml:space="preserve"> і Windows Server</w:t>
      </w:r>
      <w:r>
        <w:fldChar w:fldCharType="begin"/>
      </w:r>
      <w:r>
        <w:instrText xml:space="preserve"> XE "Windows Server" </w:instrText>
      </w:r>
      <w:r>
        <w:fldChar w:fldCharType="end"/>
      </w:r>
      <w:r>
        <w:t>.</w:t>
      </w:r>
    </w:p>
    <w:p w:rsidR="00BD027C" w:rsidRDefault="00BD027C">
      <w:pPr>
        <w:pStyle w:val="ProductList-Body"/>
      </w:pPr>
    </w:p>
    <w:p w:rsidR="00BD027C" w:rsidRDefault="00F31213">
      <w:pPr>
        <w:pStyle w:val="ProductList-Body"/>
      </w:pPr>
      <w:r>
        <w:t>Розширена п</w:t>
      </w:r>
      <w:r>
        <w:t xml:space="preserve">ідтримка Виправлень є перевагою для старіших версій програмного забезпечення, що перейшли від Базової до Розширеної підтримки. З клієнтів, які підписали угоду про Прем’єр-підтримку або Суттєву підтримку, річна плата за контрактом на Розширену підтримку не </w:t>
      </w:r>
      <w:r>
        <w:t>стягується. Однак клієнти несуть відповідальність за плату за окремі Виправлення.</w:t>
      </w:r>
    </w:p>
    <w:p w:rsidR="00BD027C" w:rsidRDefault="00BD027C">
      <w:pPr>
        <w:pStyle w:val="PURBreadcrumb"/>
      </w:pPr>
    </w:p>
    <w:p w:rsidR="00BD027C" w:rsidRDefault="00F31213">
      <w:pPr>
        <w:pStyle w:val="ProductList-ClauseHeading"/>
        <w:outlineLvl w:val="2"/>
      </w:pPr>
      <w:bookmarkStart w:id="357" w:name="_Sec587"/>
      <w:r>
        <w:t>Доступність ліцензії Step-Up</w:t>
      </w:r>
      <w:bookmarkEnd w:id="357"/>
    </w:p>
    <w:p w:rsidR="00BD027C" w:rsidRDefault="00F31213">
      <w:pPr>
        <w:pStyle w:val="ProductList-Body"/>
      </w:pPr>
      <w:r>
        <w:t>Ліцензія на перехід має купуватися за тією самою угодою корпоративного ліцензування «Volume Licensing» і реєстраційною формою (за наявності), за</w:t>
      </w:r>
      <w:r>
        <w:t xml:space="preserve"> якою придбано відшкодування в рамках Підтримки програмного забезпечення для відповідного продукту. Крім того, ця ліцензія чинна лише за такої самої умови. Право Клієнта на використання програмного забезпечення за Ліцензією на перехід обумовлено тим, що ві</w:t>
      </w:r>
      <w:r>
        <w:t xml:space="preserve">н має та зберігає Ліцензію на відповідний продукт. Постійні права Клієнтів за Ліцензією на перехід замінюють собою базову Ліцензію на відповідний продукт. Докладнішу інформацію можна знайти в описі </w:t>
      </w:r>
      <w:r>
        <w:rPr>
          <w:u w:val="single"/>
        </w:rPr>
        <w:t>переходу</w:t>
      </w:r>
      <w:r>
        <w:t xml:space="preserve"> на випуск Enterprise у рамках корпоративного ліце</w:t>
      </w:r>
      <w:r>
        <w:t xml:space="preserve">нзування «Volume Licensing»: </w:t>
      </w:r>
      <w:hyperlink r:id="rId146">
        <w:r>
          <w:rPr>
            <w:color w:val="00467F"/>
            <w:u w:val="single"/>
          </w:rPr>
          <w:t>http://www.microsoft.com/licensing</w:t>
        </w:r>
      </w:hyperlink>
    </w:p>
    <w:tbl>
      <w:tblPr>
        <w:tblStyle w:val="PURTable"/>
        <w:tblW w:w="0" w:type="dxa"/>
        <w:tblLook w:val="04A0" w:firstRow="1" w:lastRow="0" w:firstColumn="1" w:lastColumn="0" w:noHBand="0" w:noVBand="1"/>
      </w:tblPr>
      <w:tblGrid>
        <w:gridCol w:w="5332"/>
        <w:gridCol w:w="5458"/>
      </w:tblGrid>
      <w:tr w:rsidR="00BD027C">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BD027C" w:rsidRDefault="00F31213">
            <w:pPr>
              <w:pStyle w:val="ProductList-TableBody"/>
            </w:pPr>
            <w:r>
              <w:rPr>
                <w:color w:val="FFFFFF"/>
              </w:rPr>
              <w:t>Перехід від</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D027C" w:rsidRDefault="00F31213">
            <w:pPr>
              <w:pStyle w:val="ProductList-TableBody"/>
            </w:pPr>
            <w:r>
              <w:rPr>
                <w:color w:val="FFFFFF"/>
              </w:rPr>
              <w:t>Перехід до</w:t>
            </w:r>
          </w:p>
        </w:tc>
      </w:tr>
      <w:tr w:rsidR="00BD027C">
        <w:tc>
          <w:tcPr>
            <w:tcW w:w="600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BizTalk Server Standard</w:t>
            </w:r>
            <w:r>
              <w:fldChar w:fldCharType="begin"/>
            </w:r>
            <w:r>
              <w:instrText xml:space="preserve"> XE "BizTalk Server Standard" </w:instrText>
            </w:r>
            <w:r>
              <w:fldChar w:fldCharType="end"/>
            </w:r>
          </w:p>
        </w:tc>
      </w:tr>
      <w:tr w:rsidR="00BD027C">
        <w:tc>
          <w:tcPr>
            <w:tcW w:w="600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BizTalk Server Enterprise</w:t>
            </w:r>
            <w:r>
              <w:fldChar w:fldCharType="begin"/>
            </w:r>
            <w:r>
              <w:instrText xml:space="preserve"> XE "BizTalk Server Enterprise" </w:instrText>
            </w:r>
            <w:r>
              <w:fldChar w:fldCharType="end"/>
            </w:r>
          </w:p>
        </w:tc>
      </w:tr>
      <w:tr w:rsidR="00BD027C">
        <w:tc>
          <w:tcPr>
            <w:tcW w:w="600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BizTalk Server Enterprise</w:t>
            </w:r>
          </w:p>
        </w:tc>
      </w:tr>
      <w:tr w:rsidR="00BD027C">
        <w:tc>
          <w:tcPr>
            <w:tcW w:w="600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Набір ліцензій CAL</w:t>
            </w:r>
            <w:r>
              <w:fldChar w:fldCharType="begin"/>
            </w:r>
            <w:r>
              <w:instrText xml:space="preserve"> XE "ліцензій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Набір ліцензій доступу клієнта «Enterprise»</w:t>
            </w:r>
            <w:r>
              <w:fldChar w:fldCharType="begin"/>
            </w:r>
            <w:r>
              <w:instrText xml:space="preserve"> XE "лі</w:instrText>
            </w:r>
            <w:r>
              <w:instrText xml:space="preserve">цензій доступу клієнта «Enterprise»" </w:instrText>
            </w:r>
            <w:r>
              <w:fldChar w:fldCharType="end"/>
            </w:r>
          </w:p>
        </w:tc>
      </w:tr>
      <w:tr w:rsidR="00BD027C">
        <w:tc>
          <w:tcPr>
            <w:tcW w:w="600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Core Infrastructure Server Suite Datacenter</w:t>
            </w:r>
            <w:r>
              <w:fldChar w:fldCharType="begin"/>
            </w:r>
            <w:r>
              <w:instrText xml:space="preserve"> XE "Core Infrastructure Server Suite Datacenter" </w:instrText>
            </w:r>
            <w:r>
              <w:fldChar w:fldCharType="end"/>
            </w:r>
          </w:p>
        </w:tc>
      </w:tr>
      <w:tr w:rsidR="00BD027C">
        <w:tc>
          <w:tcPr>
            <w:tcW w:w="600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Настільний комп’ютер для освітніх установ з Ліцензією CAL</w:t>
            </w:r>
          </w:p>
        </w:tc>
        <w:tc>
          <w:tcPr>
            <w:tcW w:w="612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Настільний комп’ютер для освітніх установ з Ліцензією Enterprise CAL Suite</w:t>
            </w:r>
          </w:p>
        </w:tc>
      </w:tr>
      <w:tr w:rsidR="00BD027C">
        <w:tc>
          <w:tcPr>
            <w:tcW w:w="600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Настільний комп’ютер для шкіл з ліцензією CAL</w:t>
            </w:r>
          </w:p>
        </w:tc>
        <w:tc>
          <w:tcPr>
            <w:tcW w:w="612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Настільний комп’ютер для шкіл з Ліцензією Enterprise CAL Suite</w:t>
            </w:r>
          </w:p>
        </w:tc>
      </w:tr>
      <w:tr w:rsidR="00BD027C">
        <w:tc>
          <w:tcPr>
            <w:tcW w:w="600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Exchange Ser</w:t>
            </w:r>
            <w:r>
              <w:t>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Exchange Server Enterprise</w:t>
            </w:r>
            <w:r>
              <w:fldChar w:fldCharType="begin"/>
            </w:r>
            <w:r>
              <w:instrText xml:space="preserve"> XE "Exchange Server Enterprise" </w:instrText>
            </w:r>
            <w:r>
              <w:fldChar w:fldCharType="end"/>
            </w:r>
          </w:p>
        </w:tc>
      </w:tr>
      <w:tr w:rsidR="00BD027C">
        <w:tc>
          <w:tcPr>
            <w:tcW w:w="600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Forefront TMG Enterprise</w:t>
            </w:r>
            <w:r>
              <w:fldChar w:fldCharType="begin"/>
            </w:r>
            <w:r>
              <w:instrText xml:space="preserve"> XE "Forefront TMG Enterprise" </w:instrText>
            </w:r>
            <w:r>
              <w:fldChar w:fldCharType="end"/>
            </w:r>
          </w:p>
        </w:tc>
      </w:tr>
      <w:tr w:rsidR="00BD027C">
        <w:tc>
          <w:tcPr>
            <w:tcW w:w="600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 xml:space="preserve">Локальна ліцензія доступу клієнта </w:t>
            </w:r>
            <w:r>
              <w:t>Microsoft Dynamics 365 for Team Members</w:t>
            </w:r>
            <w:r>
              <w:fldChar w:fldCharType="begin"/>
            </w:r>
            <w:r>
              <w:instrText xml:space="preserve"> XE "Локальна ліцензія доступу клієнта Microsoft Dynamics 365 for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Локальна ліцензія доступу клієнта Microsoft Dynamics 365 for Sales</w:t>
            </w:r>
            <w:r>
              <w:fldChar w:fldCharType="begin"/>
            </w:r>
            <w:r>
              <w:instrText xml:space="preserve"> XE "Локальна ліцензія доступу клієнта Microsoft Dynamics 365 for Sa</w:instrText>
            </w:r>
            <w:r>
              <w:instrText xml:space="preserve">les" </w:instrText>
            </w:r>
            <w:r>
              <w:fldChar w:fldCharType="end"/>
            </w:r>
          </w:p>
        </w:tc>
      </w:tr>
      <w:tr w:rsidR="00BD027C">
        <w:tc>
          <w:tcPr>
            <w:tcW w:w="600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Локальна ліцензія доступу клієнта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Локальна ліцензія доступу клієнта Microsoft Dynamics 365 for Customer Service</w:t>
            </w:r>
            <w:r>
              <w:fldChar w:fldCharType="begin"/>
            </w:r>
            <w:r>
              <w:instrText xml:space="preserve"> XE "Локальна ліцензія доступу клієнта Microsoft Dynamics 365 for Customer Service" </w:instrText>
            </w:r>
            <w:r>
              <w:fldChar w:fldCharType="end"/>
            </w:r>
          </w:p>
        </w:tc>
      </w:tr>
      <w:tr w:rsidR="00BD027C">
        <w:tc>
          <w:tcPr>
            <w:tcW w:w="600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Office Professional Plus</w:t>
            </w:r>
            <w:r>
              <w:fldChar w:fldCharType="begin"/>
            </w:r>
            <w:r>
              <w:instrText xml:space="preserve"> XE "Office Professional Plus" </w:instrText>
            </w:r>
            <w:r>
              <w:fldChar w:fldCharType="end"/>
            </w:r>
          </w:p>
        </w:tc>
      </w:tr>
      <w:tr w:rsidR="00BD027C">
        <w:tc>
          <w:tcPr>
            <w:tcW w:w="600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Професійна платформа для настільного комп’ютера</w:t>
            </w:r>
          </w:p>
        </w:tc>
        <w:tc>
          <w:tcPr>
            <w:tcW w:w="612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Корпоративний настільний комп’ютер</w:t>
            </w:r>
          </w:p>
        </w:tc>
      </w:tr>
      <w:tr w:rsidR="00BD027C">
        <w:tc>
          <w:tcPr>
            <w:tcW w:w="600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Project Professional</w:t>
            </w:r>
            <w:r>
              <w:fldChar w:fldCharType="begin"/>
            </w:r>
            <w:r>
              <w:instrText xml:space="preserve"> XE "</w:instrText>
            </w:r>
            <w:r>
              <w:instrText xml:space="preserve">Project Professional" </w:instrText>
            </w:r>
            <w:r>
              <w:fldChar w:fldCharType="end"/>
            </w:r>
          </w:p>
        </w:tc>
      </w:tr>
      <w:tr w:rsidR="00BD027C">
        <w:tc>
          <w:tcPr>
            <w:tcW w:w="600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SQL Server Enterprise Core</w:t>
            </w:r>
          </w:p>
        </w:tc>
      </w:tr>
      <w:tr w:rsidR="00BD027C">
        <w:tc>
          <w:tcPr>
            <w:tcW w:w="600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SQL Server Business Intelligence</w:t>
            </w:r>
            <w:r>
              <w:fldChar w:fldCharType="begin"/>
            </w:r>
            <w:r>
              <w:instrText xml:space="preserve"> XE "SQL Server Business Intelligence" </w:instrText>
            </w:r>
            <w:r>
              <w:fldChar w:fldCharType="end"/>
            </w:r>
          </w:p>
        </w:tc>
      </w:tr>
      <w:tr w:rsidR="00BD027C">
        <w:tc>
          <w:tcPr>
            <w:tcW w:w="600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lastRenderedPageBreak/>
              <w:t>System Cen</w:t>
            </w:r>
            <w:r>
              <w:t>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System Center Datacenter</w:t>
            </w:r>
            <w:r>
              <w:fldChar w:fldCharType="begin"/>
            </w:r>
            <w:r>
              <w:instrText xml:space="preserve"> XE "System Center Datacenter" </w:instrText>
            </w:r>
            <w:r>
              <w:fldChar w:fldCharType="end"/>
            </w:r>
          </w:p>
        </w:tc>
      </w:tr>
      <w:tr w:rsidR="00BD027C">
        <w:tc>
          <w:tcPr>
            <w:tcW w:w="600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Visio Professional</w:t>
            </w:r>
            <w:r>
              <w:fldChar w:fldCharType="begin"/>
            </w:r>
            <w:r>
              <w:instrText xml:space="preserve"> XE "Visio Professional" </w:instrText>
            </w:r>
            <w:r>
              <w:fldChar w:fldCharType="end"/>
            </w:r>
          </w:p>
        </w:tc>
      </w:tr>
      <w:tr w:rsidR="00BD027C">
        <w:tc>
          <w:tcPr>
            <w:tcW w:w="600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Передплата Visual Studio Professional</w:t>
            </w:r>
            <w:r>
              <w:fldChar w:fldCharType="begin"/>
            </w:r>
            <w:r>
              <w:instrText xml:space="preserve"> XE "Передплата Visual Studio P</w:instrText>
            </w:r>
            <w:r>
              <w:instrText xml:space="preserve">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Передплата Visual Studio Enterprise</w:t>
            </w:r>
            <w:r>
              <w:fldChar w:fldCharType="begin"/>
            </w:r>
            <w:r>
              <w:instrText xml:space="preserve"> XE "Передплата Visual Studio Enterprise" </w:instrText>
            </w:r>
            <w:r>
              <w:fldChar w:fldCharType="end"/>
            </w:r>
          </w:p>
        </w:tc>
      </w:tr>
      <w:tr w:rsidR="00BD027C">
        <w:tc>
          <w:tcPr>
            <w:tcW w:w="600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Передплата Visual Studio Test Professional</w:t>
            </w:r>
            <w:r>
              <w:fldChar w:fldCharType="begin"/>
            </w:r>
            <w:r>
              <w:instrText xml:space="preserve"> XE "Передплата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Передплата Visual Studio Enterprise</w:t>
            </w:r>
            <w:r>
              <w:fldChar w:fldCharType="begin"/>
            </w:r>
            <w:r>
              <w:instrText xml:space="preserve"> XE "Передплата Visual Studio </w:instrText>
            </w:r>
            <w:r>
              <w:instrText xml:space="preserve">Enterprise" </w:instrText>
            </w:r>
            <w:r>
              <w:fldChar w:fldCharType="end"/>
            </w:r>
          </w:p>
        </w:tc>
      </w:tr>
      <w:tr w:rsidR="00BD027C">
        <w:tc>
          <w:tcPr>
            <w:tcW w:w="600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Windows Server Datacenter</w:t>
            </w:r>
            <w:r>
              <w:fldChar w:fldCharType="begin"/>
            </w:r>
            <w:r>
              <w:instrText xml:space="preserve"> XE "Windows Server Datacenter" </w:instrText>
            </w:r>
            <w:r>
              <w:fldChar w:fldCharType="end"/>
            </w:r>
          </w:p>
        </w:tc>
      </w:tr>
    </w:tbl>
    <w:p w:rsidR="00BD027C" w:rsidRDefault="00BD027C">
      <w:pPr>
        <w:pStyle w:val="ProductList-Body"/>
      </w:pPr>
    </w:p>
    <w:p w:rsidR="00BD027C" w:rsidRDefault="00F31213">
      <w:pPr>
        <w:pStyle w:val="ProductList-ClauseHeading"/>
        <w:outlineLvl w:val="2"/>
      </w:pPr>
      <w:bookmarkStart w:id="358" w:name="_Sec588"/>
      <w:r>
        <w:t>Сервери – Права на відновлення після збою</w:t>
      </w:r>
      <w:bookmarkEnd w:id="358"/>
    </w:p>
    <w:p w:rsidR="00BD027C" w:rsidRDefault="00F31213">
      <w:pPr>
        <w:pStyle w:val="ProductList-Body"/>
      </w:pPr>
      <w:r>
        <w:t xml:space="preserve">Для кожного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Екземпляра</w:t>
      </w:r>
      <w:r>
        <w:fldChar w:fldCharType="end"/>
      </w:r>
      <w:r>
        <w:t xml:space="preserve"> відповідного серверного програмного забезпечення, яке Клієнт запускає у </w:t>
      </w:r>
      <w:r>
        <w:fldChar w:fldCharType="begin"/>
      </w:r>
      <w:r>
        <w:instrText xml:space="preserve"> </w:instrText>
      </w:r>
      <w:r>
        <w:instrText>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w:instrText>
      </w:r>
      <w:r>
        <w:instrText xml:space="preserve">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w:t>
      </w:r>
      <w:r>
        <w:fldChar w:fldCharType="end"/>
      </w:r>
      <w:r>
        <w:t xml:space="preserve"> або </w:t>
      </w:r>
      <w:r>
        <w:fldChar w:fldCharType="begin"/>
      </w:r>
      <w:r>
        <w:instrText xml:space="preserve"> AutoTextList   \s NoStyle \t "Віртуальне операційне середовище – операційне середовище, настроєне для роботи у вір</w:instrText>
      </w:r>
      <w:r>
        <w:instrText xml:space="preserve">туальній апаратній системі" </w:instrText>
      </w:r>
      <w:r>
        <w:fldChar w:fldCharType="separate"/>
      </w:r>
      <w:r>
        <w:rPr>
          <w:color w:val="0563C1"/>
        </w:rPr>
        <w:t>Віртуальному 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w:instrText>
      </w:r>
      <w:r>
        <w:instrText xml:space="preserve">дкомпактний сервер вважаються окремим Сервером." </w:instrText>
      </w:r>
      <w:r>
        <w:fldChar w:fldCharType="separate"/>
      </w:r>
      <w:r>
        <w:rPr>
          <w:color w:val="0563C1"/>
        </w:rPr>
        <w:t>Ліцензованому сервері</w:t>
      </w:r>
      <w:r>
        <w:fldChar w:fldCharType="end"/>
      </w:r>
      <w:r>
        <w:t xml:space="preserve">, він має право тимчасово запускати резервний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w:instrText>
      </w:r>
      <w:r>
        <w:instrText xml:space="preserve">опіювання наявного Екземпляра." </w:instrText>
      </w:r>
      <w:r>
        <w:fldChar w:fldCharType="separate"/>
      </w:r>
      <w:r>
        <w:rPr>
          <w:color w:val="0563C1"/>
        </w:rPr>
        <w:t>Екземпляр</w:t>
      </w:r>
      <w:r>
        <w:fldChar w:fldCharType="end"/>
      </w:r>
      <w:r>
        <w:t xml:space="preserve">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w:instrText>
      </w:r>
      <w:r>
        <w:instrText xml:space="preserve">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w:t>
      </w:r>
      <w:r>
        <w:fldChar w:fldCharType="end"/>
      </w:r>
      <w:r>
        <w:t xml:space="preserve"> чи </w:t>
      </w:r>
      <w:r>
        <w:fldChar w:fldCharType="begin"/>
      </w:r>
      <w:r>
        <w:instrText xml:space="preserve"> AutoTextList   \s NoStyle \t "Віртуальне операційне середовище – оп</w:instrText>
      </w:r>
      <w:r>
        <w:instrText xml:space="preserve">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на ще одному зі своїх </w:t>
      </w:r>
      <w:r>
        <w:fldChar w:fldCharType="begin"/>
      </w:r>
      <w:r>
        <w:instrText xml:space="preserve"> AutoTextList   \s NoStyle \t "Сервер – це фізичний пристрій, на якому може працювати серверне програмне забезпечення."</w:instrText>
      </w:r>
      <w:r>
        <w:instrText xml:space="preserve"> </w:instrText>
      </w:r>
      <w:r>
        <w:fldChar w:fldCharType="separate"/>
      </w:r>
      <w:r>
        <w:rPr>
          <w:color w:val="0563C1"/>
        </w:rPr>
        <w:t>Серверів</w:t>
      </w:r>
      <w:r>
        <w:fldChar w:fldCharType="end"/>
      </w:r>
      <w:r>
        <w:t xml:space="preserve">, виділених для відновлення після збою, або у випадку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відпов</w:t>
      </w:r>
      <w:r>
        <w:t>ідного програмного забезпечення, окрім Windows Server</w:t>
      </w:r>
      <w:r>
        <w:fldChar w:fldCharType="begin"/>
      </w:r>
      <w:r>
        <w:instrText xml:space="preserve"> XE "Windows Server" </w:instrText>
      </w:r>
      <w:r>
        <w:fldChar w:fldCharType="end"/>
      </w:r>
      <w:r>
        <w:t xml:space="preserve"> – у Службах Microsoft Azure</w:t>
      </w:r>
      <w:r>
        <w:fldChar w:fldCharType="begin"/>
      </w:r>
      <w:r>
        <w:instrText xml:space="preserve"> XE "Службах Microsoft Azure" </w:instrText>
      </w:r>
      <w:r>
        <w:fldChar w:fldCharType="end"/>
      </w:r>
      <w:r>
        <w:t xml:space="preserve">, за умови, що керування резервним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Екземпляром</w:t>
      </w:r>
      <w:r>
        <w:fldChar w:fldCharType="end"/>
      </w:r>
      <w:r>
        <w:t xml:space="preserve"> здійснює служба Azure Site Recovery</w:t>
      </w:r>
      <w:r>
        <w:fldChar w:fldCharType="begin"/>
      </w:r>
      <w:r>
        <w:instrText xml:space="preserve"> XE "Azure Site Recovery" </w:instrText>
      </w:r>
      <w:r>
        <w:fldChar w:fldCharType="end"/>
      </w:r>
      <w:r>
        <w:t xml:space="preserve"> в Azure.</w:t>
      </w:r>
      <w:r>
        <w:t xml:space="preserve"> Використання Клієнтом резервного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Екземпляра</w:t>
      </w:r>
      <w:r>
        <w:fldChar w:fldCharType="end"/>
      </w:r>
      <w:r>
        <w:t xml:space="preserve"> регулюється </w:t>
      </w:r>
      <w:r>
        <w:fldChar w:fldCharType="begin"/>
      </w:r>
      <w:r>
        <w:instrText xml:space="preserve"> AutoTextList   \s NoStyle </w:instrText>
      </w:r>
      <w:r>
        <w:instrText xml:space="preserve">\t "Умови ліцензії. Умови та положення, що регулюють розгортання та використання Продукту." </w:instrText>
      </w:r>
      <w:r>
        <w:fldChar w:fldCharType="separate"/>
      </w:r>
      <w:r>
        <w:rPr>
          <w:color w:val="0563C1"/>
        </w:rPr>
        <w:t>Умовами ліцензії</w:t>
      </w:r>
      <w:r>
        <w:fldChar w:fldCharType="end"/>
      </w:r>
      <w:r>
        <w:t xml:space="preserve"> для цього програмного забезпечення, а також зазначеними нижче обмеженнями.</w:t>
      </w:r>
    </w:p>
    <w:p w:rsidR="00BD027C" w:rsidRDefault="00BD027C">
      <w:pPr>
        <w:pStyle w:val="ProductList-Body"/>
      </w:pPr>
    </w:p>
    <w:p w:rsidR="00BD027C" w:rsidRDefault="00F31213">
      <w:pPr>
        <w:pStyle w:val="ProductList-Body"/>
      </w:pPr>
      <w:r>
        <w:t xml:space="preserve">Резервний </w:t>
      </w:r>
      <w:r>
        <w:fldChar w:fldCharType="begin"/>
      </w:r>
      <w:r>
        <w:instrText xml:space="preserve"> AutoTextList   \s NoStyle \t "Екземпляр – це образ програ</w:instrText>
      </w:r>
      <w:r>
        <w:instrText xml:space="preserve">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може використовуватися тільки протягом таких виняткових періодів:</w:t>
      </w:r>
    </w:p>
    <w:p w:rsidR="00BD027C" w:rsidRDefault="00F31213" w:rsidP="006C5B90">
      <w:pPr>
        <w:pStyle w:val="ProductList-Bullet"/>
        <w:numPr>
          <w:ilvl w:val="0"/>
          <w:numId w:val="48"/>
        </w:numPr>
      </w:pPr>
      <w:r>
        <w:t>у короткі періоди тестування резервного копіювання на випадок відн</w:t>
      </w:r>
      <w:r>
        <w:t>овлення після збою протягом одного тижня кожні 90 днів;</w:t>
      </w:r>
    </w:p>
    <w:p w:rsidR="00BD027C" w:rsidRDefault="00F31213" w:rsidP="006C5B90">
      <w:pPr>
        <w:pStyle w:val="ProductList-Bullet"/>
        <w:numPr>
          <w:ilvl w:val="0"/>
          <w:numId w:val="48"/>
        </w:numPr>
      </w:pPr>
      <w:r>
        <w:t xml:space="preserve">під час збою, поки робочий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відновлюється; і</w:t>
      </w:r>
    </w:p>
    <w:p w:rsidR="00BD027C" w:rsidRDefault="00F31213" w:rsidP="006C5B90">
      <w:pPr>
        <w:pStyle w:val="ProductList-Bullet"/>
        <w:numPr>
          <w:ilvl w:val="0"/>
          <w:numId w:val="48"/>
        </w:numPr>
      </w:pPr>
      <w:r>
        <w:t>у короткі періоди до та пі</w:t>
      </w:r>
      <w:r>
        <w:t xml:space="preserve">сля збою для передавання даних між основним робочим сервером і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Сервером</w:t>
      </w:r>
      <w:r>
        <w:fldChar w:fldCharType="end"/>
      </w:r>
      <w:r>
        <w:t>, призначеним для відновлення після збою.</w:t>
      </w:r>
    </w:p>
    <w:p w:rsidR="00BD027C" w:rsidRDefault="00BD027C">
      <w:pPr>
        <w:pStyle w:val="ProductList-Body"/>
      </w:pPr>
    </w:p>
    <w:p w:rsidR="00BD027C" w:rsidRDefault="00F31213">
      <w:pPr>
        <w:pStyle w:val="ProductList-Body"/>
      </w:pPr>
      <w:r>
        <w:t>Щоб використовувати</w:t>
      </w:r>
      <w:r>
        <w:t xml:space="preserve"> програмне забезпечення згідно з правами на відновлення після збою Клієнт повинен додержуватися таких умов.</w:t>
      </w:r>
    </w:p>
    <w:p w:rsidR="00BD027C" w:rsidRDefault="00F31213" w:rsidP="006C5B90">
      <w:pPr>
        <w:pStyle w:val="ProductList-Bullet"/>
        <w:numPr>
          <w:ilvl w:val="0"/>
          <w:numId w:val="49"/>
        </w:numPr>
      </w:pP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w:instrText>
      </w:r>
      <w:r>
        <w:instrText xml:space="preserve">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xml:space="preserve">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призначеному для відновлення після збою, не має використовуватися в будь-яких інших випадках, окрім зазначених вище. </w:t>
      </w:r>
    </w:p>
    <w:p w:rsidR="00BD027C" w:rsidRDefault="00F31213" w:rsidP="006C5B90">
      <w:pPr>
        <w:pStyle w:val="ProductList-Bullet"/>
        <w:numPr>
          <w:ilvl w:val="0"/>
          <w:numId w:val="49"/>
        </w:numPr>
      </w:pP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w:instrText>
      </w:r>
      <w:r>
        <w:instrText xml:space="preserve">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xml:space="preserve"> на </w:t>
      </w:r>
      <w:r>
        <w:fldChar w:fldCharType="begin"/>
      </w:r>
      <w:r>
        <w:instrText xml:space="preserve"> AutoTextList   \s NoStyle \t "Сервер – це фізичний пристрій, на якому може працювати серверне програмне забезпечення.</w:instrText>
      </w:r>
      <w:r>
        <w:instrText xml:space="preserve">" </w:instrText>
      </w:r>
      <w:r>
        <w:fldChar w:fldCharType="separate"/>
      </w:r>
      <w:r>
        <w:rPr>
          <w:color w:val="0563C1"/>
        </w:rPr>
        <w:t>Сервері</w:t>
      </w:r>
      <w:r>
        <w:fldChar w:fldCharType="end"/>
      </w:r>
      <w:r>
        <w:t xml:space="preserve">, призначеному для відновлення після збою, не має перебувати в тому самому кластері, що й робочий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w:t>
      </w:r>
    </w:p>
    <w:p w:rsidR="00BD027C" w:rsidRDefault="00F31213" w:rsidP="006C5B90">
      <w:pPr>
        <w:pStyle w:val="ProductList-Bullet"/>
        <w:numPr>
          <w:ilvl w:val="0"/>
          <w:numId w:val="49"/>
        </w:numPr>
      </w:pPr>
      <w:r>
        <w:t>Крім резервних</w:t>
      </w:r>
      <w:r>
        <w:t xml:space="preserve"> екземплярів, запущених у Службах Microsoft Azure</w:t>
      </w:r>
      <w:r>
        <w:fldChar w:fldCharType="begin"/>
      </w:r>
      <w:r>
        <w:instrText xml:space="preserve"> XE "Службах Microsoft Azure" </w:instrText>
      </w:r>
      <w:r>
        <w:fldChar w:fldCharType="end"/>
      </w:r>
      <w:r>
        <w:t xml:space="preserve">,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w:t>
      </w:r>
      <w:r>
        <w:fldChar w:fldCharType="end"/>
      </w:r>
      <w:r>
        <w:t xml:space="preserve"> для Windows Serv</w:t>
      </w:r>
      <w:r>
        <w:t xml:space="preserve">er не потрібна для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 xml:space="preserve">, призначеного для відновлення після збою, якщо виконуються наведені далі умови. </w:t>
      </w:r>
    </w:p>
    <w:p w:rsidR="00BD027C" w:rsidRDefault="00F31213" w:rsidP="006C5B90">
      <w:pPr>
        <w:pStyle w:val="ProductList-Bullet"/>
        <w:numPr>
          <w:ilvl w:val="1"/>
          <w:numId w:val="49"/>
        </w:numPr>
      </w:pPr>
      <w:r>
        <w:t>Роль Hyper-V у Windows Se</w:t>
      </w:r>
      <w:r>
        <w:t xml:space="preserve">rver використовується для реплікації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із робочого </w:t>
      </w:r>
      <w:r>
        <w:fldChar w:fldCharType="begin"/>
      </w:r>
      <w:r>
        <w:instrText xml:space="preserve"> AutoTextList   \s NoStyle </w:instrText>
      </w:r>
      <w:r>
        <w:instrText xml:space="preserve">\t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 xml:space="preserve"> на первинному сайті до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 xml:space="preserve">, призначеного для відновлення після збою. </w:t>
      </w:r>
    </w:p>
    <w:p w:rsidR="00BD027C" w:rsidRDefault="00F31213" w:rsidP="006C5B90">
      <w:pPr>
        <w:pStyle w:val="ProductList-Bullet"/>
        <w:numPr>
          <w:ilvl w:val="1"/>
          <w:numId w:val="49"/>
        </w:numPr>
      </w:pP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призначений для відновлення після збою, може використовуватися виключно для:</w:t>
      </w:r>
    </w:p>
    <w:p w:rsidR="00BD027C" w:rsidRDefault="00F31213">
      <w:pPr>
        <w:pStyle w:val="ProductList-Body"/>
        <w:ind w:left="1080"/>
      </w:pPr>
      <w:r>
        <w:t>– з</w:t>
      </w:r>
      <w:r>
        <w:t>апуску програмного забезпечення віртуалізації обладнання, такого як Hyper-V;</w:t>
      </w:r>
    </w:p>
    <w:p w:rsidR="00BD027C" w:rsidRDefault="00F31213">
      <w:pPr>
        <w:pStyle w:val="ProductList-Body"/>
        <w:ind w:left="1080"/>
      </w:pPr>
      <w:r>
        <w:t>– забезпечення служб віртуалізації пристроїв;</w:t>
      </w:r>
    </w:p>
    <w:p w:rsidR="00BD027C" w:rsidRDefault="00F31213">
      <w:pPr>
        <w:pStyle w:val="ProductList-Body"/>
        <w:ind w:left="1080"/>
      </w:pPr>
      <w:r>
        <w:t>– запуску програмних агентів для керування програмним забезпеченням віртуалізації пристроїв;</w:t>
      </w:r>
    </w:p>
    <w:p w:rsidR="00BD027C" w:rsidRDefault="00F31213">
      <w:pPr>
        <w:pStyle w:val="ProductList-Body"/>
        <w:ind w:left="1080"/>
      </w:pPr>
      <w:r>
        <w:t>– використання як місця для реплікації;</w:t>
      </w:r>
    </w:p>
    <w:p w:rsidR="00BD027C" w:rsidRDefault="00F31213">
      <w:pPr>
        <w:pStyle w:val="ProductList-Body"/>
        <w:ind w:left="1080"/>
      </w:pPr>
      <w:r>
        <w:t xml:space="preserve">– отримання реплікованих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відновлення після відмови;</w:t>
      </w:r>
    </w:p>
    <w:p w:rsidR="00BD027C" w:rsidRDefault="00F31213">
      <w:pPr>
        <w:pStyle w:val="ProductList-Body"/>
        <w:ind w:left="1080"/>
      </w:pPr>
      <w:r>
        <w:t>– очікування відновленн</w:t>
      </w:r>
      <w:r>
        <w:t xml:space="preserve">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після відмови; і </w:t>
      </w:r>
    </w:p>
    <w:p w:rsidR="00BD027C" w:rsidRDefault="00F31213">
      <w:pPr>
        <w:pStyle w:val="ProductList-Body"/>
        <w:ind w:left="1080"/>
      </w:pPr>
      <w:r>
        <w:t xml:space="preserve">– запуску робочих навантажень відновлення після збою, як описано вище. </w:t>
      </w:r>
    </w:p>
    <w:p w:rsidR="00BD027C" w:rsidRDefault="00F31213" w:rsidP="006C5B90">
      <w:pPr>
        <w:pStyle w:val="ProductList-Bullet"/>
        <w:numPr>
          <w:ilvl w:val="1"/>
          <w:numId w:val="50"/>
        </w:numPr>
      </w:pP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призначений для відновлення після збою, не має викори</w:t>
      </w:r>
      <w:r>
        <w:t xml:space="preserve">стовуватися як робочий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w:t>
      </w:r>
    </w:p>
    <w:p w:rsidR="00BD027C" w:rsidRDefault="00F31213" w:rsidP="006C5B90">
      <w:pPr>
        <w:pStyle w:val="ProductList-Bullet"/>
        <w:numPr>
          <w:ilvl w:val="0"/>
          <w:numId w:val="50"/>
        </w:numPr>
      </w:pPr>
      <w:r>
        <w:t xml:space="preserve">Використання резервного </w:t>
      </w:r>
      <w:r>
        <w:fldChar w:fldCharType="begin"/>
      </w:r>
      <w:r>
        <w:instrText xml:space="preserve"> AutoTextList   \s NoStyle \t "Екземпляр – це образ програмного забезпечення, </w:instrText>
      </w:r>
      <w:r>
        <w:instrText xml:space="preserve">який створюється під час його інсталяції або за допомогою копіювання наявного Екземпляра." </w:instrText>
      </w:r>
      <w:r>
        <w:fldChar w:fldCharType="separate"/>
      </w:r>
      <w:r>
        <w:rPr>
          <w:color w:val="0563C1"/>
        </w:rPr>
        <w:t>Екземпляра</w:t>
      </w:r>
      <w:r>
        <w:fldChar w:fldCharType="end"/>
      </w:r>
      <w:r>
        <w:t xml:space="preserve"> програмного забезпечення має відповідати </w:t>
      </w:r>
      <w:r>
        <w:fldChar w:fldCharType="begin"/>
      </w:r>
      <w:r>
        <w:instrText xml:space="preserve"> AutoTextList   \s NoStyle \t "Умови ліцензії. Умови та положення, що регулюють розгортання та використання Пр</w:instrText>
      </w:r>
      <w:r>
        <w:instrText xml:space="preserve">одукту." </w:instrText>
      </w:r>
      <w:r>
        <w:fldChar w:fldCharType="separate"/>
      </w:r>
      <w:r>
        <w:rPr>
          <w:color w:val="0563C1"/>
        </w:rPr>
        <w:t>Умовам ліцензії</w:t>
      </w:r>
      <w:r>
        <w:fldChar w:fldCharType="end"/>
      </w:r>
      <w:r>
        <w:t xml:space="preserve"> на це програмне забезпечення. </w:t>
      </w:r>
    </w:p>
    <w:p w:rsidR="00BD027C" w:rsidRDefault="00F31213" w:rsidP="006C5B90">
      <w:pPr>
        <w:pStyle w:val="ProductList-Bullet"/>
        <w:numPr>
          <w:ilvl w:val="0"/>
          <w:numId w:val="50"/>
        </w:numPr>
      </w:pPr>
      <w:r>
        <w:t xml:space="preserve">Після завершення відновлення після збою й відновлення роботи робочого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 xml:space="preserve"> резервний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не має використовуватися в будь-яких інших випадках, окрім д</w:t>
      </w:r>
      <w:r>
        <w:t xml:space="preserve">озволених тут. </w:t>
      </w:r>
    </w:p>
    <w:p w:rsidR="00BD027C" w:rsidRDefault="00F31213" w:rsidP="006C5B90">
      <w:pPr>
        <w:pStyle w:val="ProductList-Bullet"/>
        <w:numPr>
          <w:ilvl w:val="0"/>
          <w:numId w:val="50"/>
        </w:numPr>
      </w:pPr>
      <w:r>
        <w:t xml:space="preserve">Потрібно забезпечити відшкодування в рамках Підтримки програмного забезпечення для всіх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w:instrText>
      </w:r>
      <w:r>
        <w:instrText xml:space="preserve">дку. (Повне визначення див. в Глосарії.)" </w:instrText>
      </w:r>
      <w:r>
        <w:fldChar w:fldCharType="separate"/>
      </w:r>
      <w:r>
        <w:rPr>
          <w:color w:val="0563C1"/>
        </w:rPr>
        <w:t>ліцензій доступу клієнта</w:t>
      </w:r>
      <w:r>
        <w:fldChar w:fldCharType="end"/>
      </w:r>
      <w:r>
        <w:t xml:space="preserve">, ліцензій External Connector License і Серверних </w:t>
      </w:r>
      <w:r>
        <w:fldChar w:fldCharType="begin"/>
      </w:r>
      <w:r>
        <w:instrText xml:space="preserve"> AutoTextList   \s NoStyle \t "Ліцензія на керування – Ліцензія, яка дозволяє керування одним операційним середовищем або більше через ві</w:instrText>
      </w:r>
      <w:r>
        <w:instrText xml:space="preserve">дповідну версію серверного програмного забезпечення або будь-яку більш ранню версію серверного програмного забезпечення. (Повне визначення див. в Глосарії.)" </w:instrText>
      </w:r>
      <w:r>
        <w:fldChar w:fldCharType="separate"/>
      </w:r>
      <w:r>
        <w:rPr>
          <w:color w:val="0563C1"/>
        </w:rPr>
        <w:t>ліцензій на керування</w:t>
      </w:r>
      <w:r>
        <w:fldChar w:fldCharType="end"/>
      </w:r>
      <w:r>
        <w:t xml:space="preserve">, за якими він здійснює доступ до резервного екземпляра та керування </w:t>
      </w:r>
      <w:r>
        <w:fldChar w:fldCharType="begin"/>
      </w:r>
      <w:r>
        <w:instrText xml:space="preserve"> Auto</w:instrText>
      </w:r>
      <w:r>
        <w:instrText xml:space="preserve">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w:t>
      </w:r>
      <w:r>
        <w:rPr>
          <w:color w:val="0563C1"/>
        </w:rPr>
        <w:t>ередовищами</w:t>
      </w:r>
      <w:r>
        <w:fldChar w:fldCharType="end"/>
      </w:r>
      <w:r>
        <w:t xml:space="preserve">, у яких запущено таке програмне забезпечення. </w:t>
      </w:r>
    </w:p>
    <w:p w:rsidR="00BD027C" w:rsidRDefault="00F31213" w:rsidP="006C5B90">
      <w:pPr>
        <w:pStyle w:val="ProductList-Bullet"/>
        <w:numPr>
          <w:ilvl w:val="0"/>
          <w:numId w:val="50"/>
        </w:numPr>
      </w:pPr>
      <w:r>
        <w:t xml:space="preserve">Право Клієнта на запуск резервних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w:instrText>
      </w:r>
      <w:r>
        <w:instrText xml:space="preserve">мпляра." </w:instrText>
      </w:r>
      <w:r>
        <w:fldChar w:fldCharType="separate"/>
      </w:r>
      <w:r>
        <w:rPr>
          <w:color w:val="0563C1"/>
        </w:rPr>
        <w:t>Екземплярів</w:t>
      </w:r>
      <w:r>
        <w:fldChar w:fldCharType="end"/>
      </w:r>
      <w:r>
        <w:t xml:space="preserve"> припиняється разом із завершенням відшкодування в рамках Підтримки програмного забезпечення Клієнта.</w:t>
      </w:r>
    </w:p>
    <w:p w:rsidR="00BD027C" w:rsidRDefault="00BD027C">
      <w:pPr>
        <w:pStyle w:val="ProductList-Body"/>
      </w:pPr>
    </w:p>
    <w:p w:rsidR="00BD027C" w:rsidRDefault="00F31213">
      <w:pPr>
        <w:pStyle w:val="ProductList-ClauseHeading"/>
        <w:outlineLvl w:val="2"/>
      </w:pPr>
      <w:bookmarkStart w:id="359" w:name="_Sec589"/>
      <w:r>
        <w:t>Переміщення ліцензій</w:t>
      </w:r>
      <w:bookmarkEnd w:id="359"/>
    </w:p>
    <w:p w:rsidR="00BD027C" w:rsidRDefault="00F31213">
      <w:pPr>
        <w:pStyle w:val="ProductList-SubClauseHeading"/>
        <w:outlineLvl w:val="3"/>
      </w:pPr>
      <w:r>
        <w:t>Переміщення ліцензій у різних фермах серверів</w:t>
      </w:r>
    </w:p>
    <w:p w:rsidR="00BD027C" w:rsidRDefault="00F31213">
      <w:pPr>
        <w:pStyle w:val="ProductList-BodyIndented"/>
      </w:pPr>
      <w:r>
        <w:t>Згідно з положеннями розділу «Переміщення ліцензій у різних фер</w:t>
      </w:r>
      <w:r>
        <w:t xml:space="preserve">мах серверів» Клієнт можуть переуступати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для яких визначено Право на переміщення та діє Підтримка </w:t>
      </w:r>
      <w:r>
        <w:t xml:space="preserve">програмного забезпечення, будь-якому з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w:instrText>
      </w:r>
      <w:r>
        <w:instrText xml:space="preserve">ремим Сервером." </w:instrText>
      </w:r>
      <w:r>
        <w:fldChar w:fldCharType="separate"/>
      </w:r>
      <w:r>
        <w:rPr>
          <w:color w:val="0563C1"/>
        </w:rPr>
        <w:t>Ліцензованих серверів</w:t>
      </w:r>
      <w:r>
        <w:fldChar w:fldCharType="end"/>
      </w:r>
      <w:r>
        <w:t xml:space="preserve">, розміщених в одній </w:t>
      </w:r>
      <w:r>
        <w:fldChar w:fldCharType="begin"/>
      </w:r>
      <w:r>
        <w:instrText xml:space="preserve"> AutoTextList   \s NoStyle \t "Ферма серверів – окремий центр обробки даних або два центри обробки даних, фізично розташованих у часових поясах на відстані не більше чотирьох годин один від одно</w:instrText>
      </w:r>
      <w:r>
        <w:instrText xml:space="preserve">го та/або в межах ЄС та/або ЄАВТ... (Повне визначення див. у Глосарії.)" </w:instrText>
      </w:r>
      <w:r>
        <w:fldChar w:fldCharType="separate"/>
      </w:r>
      <w:r>
        <w:rPr>
          <w:color w:val="0563C1"/>
        </w:rPr>
        <w:t>Фермі серверів</w:t>
      </w:r>
      <w:r>
        <w:fldChar w:fldCharType="end"/>
      </w:r>
      <w:r>
        <w:t xml:space="preserve">, коли це потрібно. Клієнт також може переуступати ці </w:t>
      </w:r>
      <w:r>
        <w:fldChar w:fldCharType="begin"/>
      </w:r>
      <w:r>
        <w:instrText xml:space="preserve"> AutoTextList   \s NoStyle \t "«Ліцензія» означає право на завантаження, інсталяцію, використання Продукту, а та</w:instrText>
      </w:r>
      <w:r>
        <w:instrText xml:space="preserve">кож отримання до нього доступу." </w:instrText>
      </w:r>
      <w:r>
        <w:fldChar w:fldCharType="separate"/>
      </w:r>
      <w:r>
        <w:rPr>
          <w:color w:val="0563C1"/>
        </w:rPr>
        <w:t>Ліцензії</w:t>
      </w:r>
      <w:r>
        <w:fldChar w:fldCharType="end"/>
      </w:r>
      <w:r>
        <w:t xml:space="preserve"> з однієї </w:t>
      </w:r>
      <w:r>
        <w:fldChar w:fldCharType="begin"/>
      </w:r>
      <w:r>
        <w:instrText xml:space="preserve"> AutoTextList   \s NoStyle \t "Ферма серверів – окремий центр обробки даних або два центри обробки даних, фізично розташованих у часових поясах на відстані не більше чотирьох годин один від одного та/аб</w:instrText>
      </w:r>
      <w:r>
        <w:instrText xml:space="preserve">о в межах ЄС та/або ЄАВТ... (Повне визначення див. у Глосарії.)" </w:instrText>
      </w:r>
      <w:r>
        <w:fldChar w:fldCharType="separate"/>
      </w:r>
      <w:r>
        <w:rPr>
          <w:color w:val="0563C1"/>
        </w:rPr>
        <w:t>Ферми серверів</w:t>
      </w:r>
      <w:r>
        <w:fldChar w:fldCharType="end"/>
      </w:r>
      <w:r>
        <w:t xml:space="preserve"> для іншої, але не на короткий термін (тобто не менше 90 днів із моменту останнього призначення). Одночасно можна використовувати Продукти, які застосовуються для саморозміще</w:t>
      </w:r>
      <w:r>
        <w:t>ння, згідно з правами, обумовленими у розділі «Переміщення ліцензій у різних фермах серверів».</w:t>
      </w:r>
    </w:p>
    <w:p w:rsidR="00BD027C" w:rsidRDefault="00BD027C">
      <w:pPr>
        <w:pStyle w:val="ProductList-BodyIndented"/>
      </w:pPr>
    </w:p>
    <w:p w:rsidR="00BD027C" w:rsidRDefault="00F31213">
      <w:pPr>
        <w:pStyle w:val="ProductList-SubClauseHeading"/>
        <w:outlineLvl w:val="3"/>
      </w:pPr>
      <w:r>
        <w:t>Переміщення ліцензій через Підтримку програмного забезпечення</w:t>
      </w:r>
    </w:p>
    <w:p w:rsidR="00BD027C" w:rsidRDefault="00F31213">
      <w:pPr>
        <w:pStyle w:val="ProductList-BodyIndented"/>
      </w:pPr>
      <w:r>
        <w:t>Згідно з положеннями розділу «Переміщення ліцензій через Підтримку програмного забезпечення» Клієн</w:t>
      </w:r>
      <w:r>
        <w:t xml:space="preserve">т може переміщувати ліцензоване програмне забезпечення на спільні сервери за будь-якими зі своїх Ліцензій, для яких визначено </w:t>
      </w:r>
      <w:r>
        <w:fldChar w:fldCharType="begin"/>
      </w:r>
      <w:r>
        <w:instrText xml:space="preserve"> AutoTextList   \s NoStyle \t "Переміщення ліцензій: права, які дають змогу клієнтам із Підтримкою програмного забезпечення переус</w:instrText>
      </w:r>
      <w:r>
        <w:instrText xml:space="preserve">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докладніші відомості див. у розділі «Переміщення ліцензій» Додатку Б." </w:instrText>
      </w:r>
      <w:r>
        <w:fldChar w:fldCharType="separate"/>
      </w:r>
      <w:r>
        <w:rPr>
          <w:color w:val="0563C1"/>
        </w:rPr>
        <w:t>Право на переміщення</w:t>
      </w:r>
      <w:r>
        <w:fldChar w:fldCharType="end"/>
      </w:r>
      <w:r>
        <w:t xml:space="preserve"> та діє Підт</w:t>
      </w:r>
      <w:r>
        <w:t>римка програмного забезпечення, за умови дотримання наведених нижче вимог. Продукти, які застосовуються для саморозміщення, можуть використовуватися одночасно на підставі прав на переміщення ліцензій через Підтримку програмного забезпечення з урахуванням о</w:t>
      </w:r>
      <w:r>
        <w:t xml:space="preserve">бмежень, передбачених Умовами ліцензії на саморозміщення. </w:t>
      </w:r>
    </w:p>
    <w:p w:rsidR="00BD027C" w:rsidRDefault="00BD027C">
      <w:pPr>
        <w:pStyle w:val="ProductList-BodyIndented"/>
      </w:pPr>
    </w:p>
    <w:p w:rsidR="00BD027C" w:rsidRDefault="00F31213">
      <w:pPr>
        <w:pStyle w:val="ProductList-SubSubClauseHeading"/>
        <w:outlineLvl w:val="4"/>
      </w:pPr>
      <w:r>
        <w:lastRenderedPageBreak/>
        <w:t>Дозволене використання</w:t>
      </w:r>
    </w:p>
    <w:p w:rsidR="00BD027C" w:rsidRDefault="00F31213">
      <w:pPr>
        <w:pStyle w:val="ProductList-BodyIndented2"/>
      </w:pPr>
      <w:r>
        <w:t>За Програмою «Переміщення ліцензій через Підтримку програмного забезпечення» Клієнт може:</w:t>
      </w:r>
    </w:p>
    <w:p w:rsidR="00BD027C" w:rsidRDefault="00F31213" w:rsidP="006C5B90">
      <w:pPr>
        <w:pStyle w:val="ProductList-Bullet"/>
        <w:numPr>
          <w:ilvl w:val="2"/>
          <w:numId w:val="51"/>
        </w:numPr>
      </w:pPr>
      <w:r>
        <w:t xml:space="preserve">запускати ліцензоване програмне забезпечення на спільних серверах; </w:t>
      </w:r>
    </w:p>
    <w:p w:rsidR="00BD027C" w:rsidRDefault="00F31213" w:rsidP="006C5B90">
      <w:pPr>
        <w:pStyle w:val="ProductList-Bullet"/>
        <w:numPr>
          <w:ilvl w:val="2"/>
          <w:numId w:val="51"/>
        </w:numPr>
      </w:pPr>
      <w:r>
        <w:t>використовувати</w:t>
      </w:r>
      <w:r>
        <w:t xml:space="preserve"> програмне забезпечення за ліцензіями доступу, якщо для нього діє Підтримка програмного забезпечення, і ліцензіями на підписку користувачів і пристроїв, які надають доступ до Продуктів; </w:t>
      </w:r>
    </w:p>
    <w:p w:rsidR="00BD027C" w:rsidRDefault="00F31213" w:rsidP="006C5B90">
      <w:pPr>
        <w:pStyle w:val="ProductList-Bullet"/>
        <w:numPr>
          <w:ilvl w:val="2"/>
          <w:numId w:val="51"/>
        </w:numPr>
      </w:pPr>
      <w:r>
        <w:t xml:space="preserve">керувати </w:t>
      </w:r>
      <w:r>
        <w:fldChar w:fldCharType="begin"/>
      </w:r>
      <w:r>
        <w:instrText xml:space="preserve"> AutoTextList   \s NoStyle \t "Операційне середовище – це Ек</w:instrText>
      </w:r>
      <w:r>
        <w:instrText xml:space="preserve">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на спільних серверах і/або </w:t>
      </w:r>
    </w:p>
    <w:p w:rsidR="00BD027C" w:rsidRDefault="00F31213" w:rsidP="006C5B90">
      <w:pPr>
        <w:pStyle w:val="ProductList-Bullet"/>
        <w:numPr>
          <w:ilvl w:val="2"/>
          <w:numId w:val="51"/>
        </w:numPr>
      </w:pPr>
      <w:r>
        <w:t xml:space="preserve">керувати </w:t>
      </w:r>
      <w:r>
        <w:fldChar w:fldCharType="begin"/>
      </w:r>
      <w:r>
        <w:instrText xml:space="preserve"> Au</w:instrText>
      </w:r>
      <w:r>
        <w:instrText xml:space="preserve">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w:t>
      </w:r>
      <w:r>
        <w:rPr>
          <w:color w:val="0563C1"/>
        </w:rPr>
        <w:t xml:space="preserve"> середовищами</w:t>
      </w:r>
      <w:r>
        <w:fldChar w:fldCharType="end"/>
      </w:r>
      <w:r>
        <w:t>, які використовуються на серверах із застосуванням програмного забезпечення, що запускається на спільних серверах.</w:t>
      </w:r>
    </w:p>
    <w:p w:rsidR="00BD027C" w:rsidRDefault="00BD027C">
      <w:pPr>
        <w:pStyle w:val="ProductList-BodyIndented2"/>
      </w:pPr>
    </w:p>
    <w:p w:rsidR="00BD027C" w:rsidRDefault="00F31213">
      <w:pPr>
        <w:pStyle w:val="ProductList-SubSubClauseHeading"/>
        <w:outlineLvl w:val="4"/>
      </w:pPr>
      <w:r>
        <w:t>Вимоги</w:t>
      </w:r>
    </w:p>
    <w:p w:rsidR="00BD027C" w:rsidRDefault="00F31213">
      <w:pPr>
        <w:pStyle w:val="ProductList-BodyIndented2"/>
      </w:pPr>
      <w:r>
        <w:t>Для використання Переміщення ліцензій через Підтримку програмного забезпечення Клієнт повинен:</w:t>
      </w:r>
    </w:p>
    <w:p w:rsidR="00BD027C" w:rsidRDefault="00F31213" w:rsidP="006C5B90">
      <w:pPr>
        <w:pStyle w:val="ProductList-Bullet"/>
        <w:numPr>
          <w:ilvl w:val="2"/>
          <w:numId w:val="52"/>
        </w:numPr>
      </w:pPr>
      <w:r>
        <w:t xml:space="preserve">запускати ліцензоване програмне забезпечення та керувати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w:instrText>
      </w:r>
      <w:r>
        <w:instrText xml:space="preserve">частина... (Повне визначення див. у Глосарії.)" </w:instrText>
      </w:r>
      <w:r>
        <w:fldChar w:fldCharType="separate"/>
      </w:r>
      <w:r>
        <w:rPr>
          <w:color w:val="0563C1"/>
        </w:rPr>
        <w:t>операційними середовищами</w:t>
      </w:r>
      <w:r>
        <w:fldChar w:fldCharType="end"/>
      </w:r>
      <w:r>
        <w:t xml:space="preserve"> на спільних серверах згідно з умовами угоди корпоративного ліцензування «Volume Licensing»; </w:t>
      </w:r>
    </w:p>
    <w:p w:rsidR="00BD027C" w:rsidRDefault="00F31213" w:rsidP="006C5B90">
      <w:pPr>
        <w:pStyle w:val="ProductList-Bullet"/>
        <w:numPr>
          <w:ilvl w:val="2"/>
          <w:numId w:val="52"/>
        </w:numPr>
      </w:pPr>
      <w:r>
        <w:t xml:space="preserve">розгортати свої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лише за допомогою служб Microsoft Azure Platform Services</w:t>
      </w:r>
      <w:r>
        <w:fldChar w:fldCharType="begin"/>
      </w:r>
      <w:r>
        <w:instrText xml:space="preserve"> XE "служб Microsoft Azure Platform Servic</w:instrText>
      </w:r>
      <w:r>
        <w:instrText xml:space="preserve">es" </w:instrText>
      </w:r>
      <w:r>
        <w:fldChar w:fldCharType="end"/>
      </w:r>
      <w:r>
        <w:t xml:space="preserve"> або за допомогою відповідних </w:t>
      </w:r>
      <w:r>
        <w:fldChar w:fldCharType="begin"/>
      </w:r>
      <w:r>
        <w:instrText xml:space="preserve"> AutoTextList   \s NoStyle \t "Партнер програми «Переміщення ліцензій через Підтримку програмного забезпечення» – особа, визначена на веб-сторінці http://www.microsoft.com/licensing/software-assurance/license-mobility.as</w:instrText>
      </w:r>
      <w:r>
        <w:instrText xml:space="preserve">px та вповноважена Майкрософт розміщувати програмне забезпечення клієнта на спільних серверах." </w:instrText>
      </w:r>
      <w:r>
        <w:fldChar w:fldCharType="separate"/>
      </w:r>
      <w:r>
        <w:rPr>
          <w:color w:val="0563C1"/>
        </w:rPr>
        <w:t>партнерів програми «Переміщення ліцензій через Підтримку програмного забезпечення»</w:t>
      </w:r>
      <w:r>
        <w:fldChar w:fldCharType="end"/>
      </w:r>
      <w:r>
        <w:t>;</w:t>
      </w:r>
    </w:p>
    <w:p w:rsidR="00BD027C" w:rsidRDefault="00F31213" w:rsidP="006C5B90">
      <w:pPr>
        <w:pStyle w:val="ProductList-Bullet"/>
        <w:numPr>
          <w:ilvl w:val="2"/>
          <w:numId w:val="52"/>
        </w:numPr>
      </w:pPr>
      <w:r>
        <w:t>заповнити й надіслати форму «License Mobility Validation» (перевірка можл</w:t>
      </w:r>
      <w:r>
        <w:t xml:space="preserve">ивості переміщення ліцензій) кожному </w:t>
      </w:r>
      <w:r>
        <w:fldChar w:fldCharType="begin"/>
      </w:r>
      <w:r>
        <w:instrText xml:space="preserve"> AutoTextList   \s NoStyle \t "Партнер програми «Переміщення ліцензій через Підтримку програмного забезпечення» – особа, визначена на веб-сторінці http://www.microsoft.com/licensing/software-assurance/license-mobility.a</w:instrText>
      </w:r>
      <w:r>
        <w:instrText xml:space="preserve">spx та вповноважена Майкрософт розміщувати програмне забезпечення клієнта на спільних серверах." </w:instrText>
      </w:r>
      <w:r>
        <w:fldChar w:fldCharType="separate"/>
      </w:r>
      <w:r>
        <w:rPr>
          <w:color w:val="0563C1"/>
        </w:rPr>
        <w:t>партнеру програми «Переміщення ліцензій через Підтримку програмного забезпечення»</w:t>
      </w:r>
      <w:r>
        <w:fldChar w:fldCharType="end"/>
      </w:r>
      <w:r>
        <w:t>, який запускатиме ліцензоване програмне забезпечення на своїх спільних сер</w:t>
      </w:r>
      <w:r>
        <w:t>верах.</w:t>
      </w:r>
    </w:p>
    <w:p w:rsidR="00BD027C" w:rsidRDefault="00BD027C">
      <w:pPr>
        <w:pStyle w:val="ProductList-BodyIndented2"/>
      </w:pPr>
    </w:p>
    <w:p w:rsidR="00BD027C" w:rsidRDefault="00F31213">
      <w:pPr>
        <w:pStyle w:val="ProductList-BodyIndented2"/>
      </w:pPr>
      <w:r>
        <w:t xml:space="preserve">Клієнт може переносити ліцензоване програмне забезпечення зі спільних серверів назад на власні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Ліцензовані сервери</w:t>
      </w:r>
      <w:r>
        <w:fldChar w:fldCharType="end"/>
      </w:r>
      <w:r>
        <w:t xml:space="preserve"> або на спі</w:t>
      </w:r>
      <w:r>
        <w:t xml:space="preserve">льні сервери іншої особи, але не на короткий термін (не менше 90 днів з моменту останнього призначення). Клієнт також може переміщувати запущені </w:t>
      </w:r>
      <w:r>
        <w:fldChar w:fldCharType="begin"/>
      </w:r>
      <w:r>
        <w:instrText xml:space="preserve"> AutoTextList   \s NoStyle \t "Екземпляр – це образ програмного забезпечення, який створюється під час його інс</w:instrText>
      </w:r>
      <w:r>
        <w:instrText xml:space="preserve">таляції або за допомогою копіювання наявного Екземпляра." </w:instrText>
      </w:r>
      <w:r>
        <w:fldChar w:fldCharType="separate"/>
      </w:r>
      <w:r>
        <w:rPr>
          <w:color w:val="0563C1"/>
        </w:rPr>
        <w:t>Екземпляри</w:t>
      </w:r>
      <w:r>
        <w:fldChar w:fldCharType="end"/>
      </w:r>
      <w:r>
        <w:t xml:space="preserve"> або керовані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w:instrText>
      </w:r>
      <w:r>
        <w:instrText xml:space="preserve">пераційної системи або його частина... (Повне визначення див. у Глосарії.)" </w:instrText>
      </w:r>
      <w:r>
        <w:fldChar w:fldCharType="separate"/>
      </w:r>
      <w:r>
        <w:rPr>
          <w:color w:val="0563C1"/>
        </w:rPr>
        <w:t>операційні середовища</w:t>
      </w:r>
      <w:r>
        <w:fldChar w:fldCharType="end"/>
      </w:r>
      <w:r>
        <w:t xml:space="preserve"> за певною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зі спільних серверів в одній </w:t>
      </w:r>
      <w:r>
        <w:fldChar w:fldCharType="begin"/>
      </w:r>
      <w:r>
        <w:instrText xml:space="preserve"> AutoTextList   \s NoStyle \t "Ферма серверів – окремий центр обробки даних або два центри обробки даних, фізично розташованих у часових поясах на відстані не більше чотирьох годин один від одного та/або в межах ЄС</w:instrText>
      </w:r>
      <w:r>
        <w:instrText xml:space="preserve"> та/або ЄАВТ... (Повне визначення див. у Глосарії.)" </w:instrText>
      </w:r>
      <w:r>
        <w:fldChar w:fldCharType="separate"/>
      </w:r>
      <w:r>
        <w:rPr>
          <w:color w:val="0563C1"/>
        </w:rPr>
        <w:t>Фермі серверів</w:t>
      </w:r>
      <w:r>
        <w:fldChar w:fldCharType="end"/>
      </w:r>
      <w:r>
        <w:t xml:space="preserve"> на свої спільні сервери в іншій </w:t>
      </w:r>
      <w:r>
        <w:fldChar w:fldCharType="begin"/>
      </w:r>
      <w:r>
        <w:instrText xml:space="preserve"> AutoTextList   \s NoStyle \t "Ферма серверів – окремий центр обробки даних або два центри обробки даних, фізично розташованих у часових поясах на відста</w:instrText>
      </w:r>
      <w:r>
        <w:instrText xml:space="preserve">ні не більше чотирьох годин один від одного та/або в межах ЄС та/або ЄАВТ... (Повне визначення див. у Глосарії.)" </w:instrText>
      </w:r>
      <w:r>
        <w:fldChar w:fldCharType="separate"/>
      </w:r>
      <w:r>
        <w:rPr>
          <w:color w:val="0563C1"/>
        </w:rPr>
        <w:t>Фермі серверів</w:t>
      </w:r>
      <w:r>
        <w:fldChar w:fldCharType="end"/>
      </w:r>
      <w:r>
        <w:t xml:space="preserve">, але не на короткий термін (не менше 90 днів з моменту останнього призначення). </w:t>
      </w:r>
      <w:r>
        <w:fldChar w:fldCharType="begin"/>
      </w:r>
      <w:r>
        <w:instrText xml:space="preserve"> AutoTextList   \s NoStyle \t "Операційне се</w:instrText>
      </w:r>
      <w:r>
        <w:instrText xml:space="preserve">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Операційні середовища</w:t>
      </w:r>
      <w:r>
        <w:fldChar w:fldCharType="end"/>
      </w:r>
      <w:r>
        <w:t>, керовані за однією Ліцензіє</w:t>
      </w:r>
      <w:r>
        <w:t xml:space="preserve">ю, мають перебувати в одній </w:t>
      </w:r>
      <w:r>
        <w:fldChar w:fldCharType="begin"/>
      </w:r>
      <w:r>
        <w:instrText xml:space="preserve"> AutoTextList   \s NoStyle \t "Ферма серверів – окремий центр обробки даних або два центри обробки даних, фізично розташованих у часових поясах на відстані не більше чотирьох годин один від одного та/або в межах ЄС та/або ЄАВТ..</w:instrText>
      </w:r>
      <w:r>
        <w:instrText xml:space="preserve">. (Повне визначення див. у Глосарії.)" </w:instrText>
      </w:r>
      <w:r>
        <w:fldChar w:fldCharType="separate"/>
      </w:r>
      <w:r>
        <w:rPr>
          <w:color w:val="0563C1"/>
        </w:rPr>
        <w:t>Фермі серверів</w:t>
      </w:r>
      <w:r>
        <w:fldChar w:fldCharType="end"/>
      </w:r>
      <w:r>
        <w:t>. Клієнт погоджується нести відповідальність за дії третіх сторін відносно програмного забезпечення, розгорнутого та керованого від його імені. За винятком передбаченого нижче, його використання регул</w:t>
      </w:r>
      <w:r>
        <w:t xml:space="preserve">юється </w:t>
      </w: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Умовами ліцензії</w:t>
      </w:r>
      <w:r>
        <w:fldChar w:fldCharType="end"/>
      </w:r>
      <w:r>
        <w:t>, що застосовуються до Продукту, а також умовами програми «Переміщення ліцензій через Підтримку програмного заб</w:t>
      </w:r>
      <w:r>
        <w:t>езпечення». Умови програми «Переміщення ліцензій через Підтримку програмного забезпечення» замінюють собою будь-які суперечні умови Ліцензії на Продукт, якщо використовується програма «Переміщення ліцензій через Підтримку програмного забезпечення». Як зазн</w:t>
      </w:r>
      <w:r>
        <w:t>ачено нижче, деякі Продукти мають інші права на використання в разі їхнього розгортання на спільних серверах в рамках програми «Переміщення ліцензій через Підтримку програмного забезпечення».</w:t>
      </w:r>
    </w:p>
    <w:tbl>
      <w:tblPr>
        <w:tblStyle w:val="PURTable1"/>
        <w:tblW w:w="0" w:type="dxa"/>
        <w:tblLook w:val="04A0" w:firstRow="1" w:lastRow="0" w:firstColumn="1" w:lastColumn="0" w:noHBand="0" w:noVBand="1"/>
      </w:tblPr>
      <w:tblGrid>
        <w:gridCol w:w="2502"/>
        <w:gridCol w:w="2489"/>
        <w:gridCol w:w="2565"/>
        <w:gridCol w:w="2514"/>
      </w:tblGrid>
      <w:tr w:rsidR="00BD027C">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D027C" w:rsidRDefault="00F31213">
            <w:pPr>
              <w:pStyle w:val="ProductList-TableBody"/>
            </w:pPr>
            <w:r>
              <w:rPr>
                <w:color w:val="FFFFFF"/>
              </w:rPr>
              <w:t>Модель ліцензування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D027C" w:rsidRDefault="00F31213">
            <w:pPr>
              <w:pStyle w:val="ProductList-TableBody"/>
            </w:pPr>
            <w:r>
              <w:rPr>
                <w:color w:val="FFFFFF"/>
              </w:rPr>
              <w:t>Продукт/тип Продукту</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D027C" w:rsidRDefault="00F31213">
            <w:pPr>
              <w:pStyle w:val="ProductList-TableBody"/>
            </w:pPr>
            <w:r>
              <w:rPr>
                <w:color w:val="FFFFFF"/>
              </w:rPr>
              <w:t>Ліцензія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D027C" w:rsidRDefault="00F31213">
            <w:pPr>
              <w:pStyle w:val="ProductList-TableBody"/>
            </w:pPr>
            <w:r>
              <w:rPr>
                <w:color w:val="FFFFFF"/>
              </w:rPr>
              <w:t>Дозволена кіль</w:t>
            </w:r>
            <w:r>
              <w:rPr>
                <w:color w:val="FFFFFF"/>
              </w:rPr>
              <w:t>кість:</w:t>
            </w:r>
          </w:p>
          <w:p w:rsidR="00BD027C" w:rsidRDefault="00F31213">
            <w:pPr>
              <w:pStyle w:val="ProductList-TableBody"/>
            </w:pPr>
            <w:r>
              <w:rPr>
                <w:color w:val="FFFFFF"/>
              </w:rPr>
              <w:t>операційних середовищ або ядер на одну Ліцензію</w:t>
            </w:r>
          </w:p>
        </w:tc>
      </w:tr>
      <w:tr w:rsidR="00BD027C">
        <w:tc>
          <w:tcPr>
            <w:tcW w:w="306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«На ядро» / ліцензія доступу клієнта</w:t>
            </w:r>
          </w:p>
        </w:tc>
        <w:tc>
          <w:tcPr>
            <w:tcW w:w="306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Ліцензії External Connector</w:t>
            </w:r>
          </w:p>
        </w:tc>
        <w:tc>
          <w:tcPr>
            <w:tcW w:w="306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Кожна ліцензія External Connector License із чинним відшкодуванням в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 xml:space="preserve">1 операційне середовище </w:t>
            </w:r>
            <w:r>
              <w:t>на ліцензію</w:t>
            </w:r>
          </w:p>
        </w:tc>
      </w:tr>
      <w:tr w:rsidR="00BD027C">
        <w:tc>
          <w:tcPr>
            <w:tcW w:w="306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Сервер/CAL</w:t>
            </w:r>
          </w:p>
        </w:tc>
        <w:tc>
          <w:tcPr>
            <w:tcW w:w="306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Кожна Серверна ліцензія з чинним відшкодуванням в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1 операційне середовище на ліцензію</w:t>
            </w:r>
          </w:p>
        </w:tc>
      </w:tr>
      <w:tr w:rsidR="00BD027C">
        <w:tc>
          <w:tcPr>
            <w:tcW w:w="306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На ядро</w:t>
            </w:r>
          </w:p>
        </w:tc>
        <w:tc>
          <w:tcPr>
            <w:tcW w:w="306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Усі відповідні продукти</w:t>
            </w:r>
          </w:p>
        </w:tc>
        <w:tc>
          <w:tcPr>
            <w:tcW w:w="306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Кожна ліцензія «на ядро» з чинним відшкодуванням в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Одне віртуальне ядро (підлягає дії прав на використання продуктів, зокрема, вимогам щодо мінімальної кількості ядер – 4 ядра на одне операційне середовище)</w:t>
            </w:r>
          </w:p>
        </w:tc>
      </w:tr>
      <w:tr w:rsidR="00BD027C">
        <w:tc>
          <w:tcPr>
            <w:tcW w:w="306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Сервер</w:t>
            </w:r>
            <w:r>
              <w:t>и керування</w:t>
            </w:r>
          </w:p>
        </w:tc>
        <w:tc>
          <w:tcPr>
            <w:tcW w:w="306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Кожна Ліцензія на керування з чинним відшкодуванням в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2 керовані Операційні середовища на Ліцензований сервер</w:t>
            </w:r>
          </w:p>
        </w:tc>
      </w:tr>
      <w:tr w:rsidR="00BD027C">
        <w:tc>
          <w:tcPr>
            <w:tcW w:w="306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Сервери керування</w:t>
            </w:r>
          </w:p>
        </w:tc>
        <w:tc>
          <w:tcPr>
            <w:tcW w:w="306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Кожна Ліцензія на керування з чинним відшкодуванням в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10 керованих Операційних середовищ на Ліцензований сервер</w:t>
            </w:r>
          </w:p>
        </w:tc>
      </w:tr>
      <w:tr w:rsidR="00BD027C">
        <w:tc>
          <w:tcPr>
            <w:tcW w:w="306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Сервери керування</w:t>
            </w:r>
          </w:p>
        </w:tc>
        <w:tc>
          <w:tcPr>
            <w:tcW w:w="306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 xml:space="preserve">Кожні 16 Ліцензій на керування з чинним відшкодуванням </w:t>
            </w:r>
            <w:r>
              <w:t>у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2 керовані Операційні середовища на Ліцензований сервер</w:t>
            </w:r>
          </w:p>
        </w:tc>
      </w:tr>
      <w:tr w:rsidR="00BD027C">
        <w:tc>
          <w:tcPr>
            <w:tcW w:w="306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Сервери керування</w:t>
            </w:r>
          </w:p>
        </w:tc>
        <w:tc>
          <w:tcPr>
            <w:tcW w:w="306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Кожні 16 Ліцензій на керування з чинним відшкодуванням у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10 керованих Операційних середовищ на Ліцензований сервер</w:t>
            </w:r>
          </w:p>
        </w:tc>
      </w:tr>
    </w:tbl>
    <w:p w:rsidR="00BD027C" w:rsidRDefault="00BD027C">
      <w:pPr>
        <w:pStyle w:val="ProductList-BodyIndented2"/>
      </w:pPr>
    </w:p>
    <w:p w:rsidR="00BD027C" w:rsidRDefault="00F31213">
      <w:pPr>
        <w:pStyle w:val="ProductList-SubSubClauseHeading"/>
        <w:outlineLvl w:val="4"/>
      </w:pPr>
      <w:r>
        <w:lastRenderedPageBreak/>
        <w:t>Права переходу на резервний ресурс у разі виходу пристрою з ладу</w:t>
      </w:r>
    </w:p>
    <w:p w:rsidR="00BD027C" w:rsidRDefault="00F31213">
      <w:pPr>
        <w:pStyle w:val="ProductList-BodyIndented2"/>
      </w:pPr>
      <w:r>
        <w:t xml:space="preserve">У разі використання Продуктів, що також передбачають </w:t>
      </w:r>
      <w:r>
        <w:fldChar w:fldCharType="begin"/>
      </w:r>
      <w:r>
        <w:instrText xml:space="preserve"> AutoTextList   \s NoStyle \t "Права переходу на резервний ресурс: Перевага Пі</w:instrText>
      </w:r>
      <w:r>
        <w:instrText xml:space="preserve">дтримки програмного забезпечення, яка дозволяє Клієнту запускати пасивні резервні Екземпляри Продукту разом з програмним забезпеченням, запущеним на Ліцензованому сервері, в очікуванні переходу на резервний ресурс. (Повне визначення див. в Глосарії.)" </w:instrText>
      </w:r>
      <w:r>
        <w:fldChar w:fldCharType="separate"/>
      </w:r>
      <w:r>
        <w:rPr>
          <w:color w:val="0563C1"/>
        </w:rPr>
        <w:t>Прав</w:t>
      </w:r>
      <w:r>
        <w:rPr>
          <w:color w:val="0563C1"/>
        </w:rPr>
        <w:t>а переходу на інший ресурс</w:t>
      </w:r>
      <w:r>
        <w:fldChar w:fldCharType="end"/>
      </w:r>
      <w:r>
        <w:t xml:space="preserve">, Клієнт може в цілях переходу на інший ресурс запускати пасивні інші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w:instrText>
      </w:r>
      <w:r>
        <w:instrText xml:space="preserve">кземпляра." </w:instrText>
      </w:r>
      <w:r>
        <w:fldChar w:fldCharType="separate"/>
      </w:r>
      <w:r>
        <w:rPr>
          <w:color w:val="0563C1"/>
        </w:rPr>
        <w:t>Екземпляри</w:t>
      </w:r>
      <w:r>
        <w:fldChar w:fldCharType="end"/>
      </w:r>
      <w:r>
        <w:t xml:space="preserve"> на відповідних спільних серверах. Кількість ліцензій, які б інакше вимагалися для запуску пасивних інших </w:t>
      </w:r>
      <w:r>
        <w:fldChar w:fldCharType="begin"/>
      </w:r>
      <w:r>
        <w:instrText xml:space="preserve"> AutoTextList   \s NoStyle \t "Екземпляр – це образ програмного забезпечення, який створюється під час його інсталяції або за</w:instrText>
      </w:r>
      <w:r>
        <w:instrText xml:space="preserve"> допомогою копіювання наявного Екземпляра." </w:instrText>
      </w:r>
      <w:r>
        <w:fldChar w:fldCharType="separate"/>
      </w:r>
      <w:r>
        <w:rPr>
          <w:color w:val="0563C1"/>
        </w:rPr>
        <w:t>Екземплярів</w:t>
      </w:r>
      <w:r>
        <w:fldChar w:fldCharType="end"/>
      </w:r>
      <w:r>
        <w:t xml:space="preserve">, не має перевищувати кількість ліцензій, необхідних для запуску відповідних виробничих </w:t>
      </w:r>
      <w:r>
        <w:fldChar w:fldCharType="begin"/>
      </w:r>
      <w:r>
        <w:instrText xml:space="preserve"> AutoTextList   \s NoStyle \t "Екземпляр – це образ програмного забезпечення, який створюється під час його ін</w:instrText>
      </w:r>
      <w:r>
        <w:instrText xml:space="preserve">сталяції або за допомогою копіювання наявного Екземпляра." </w:instrText>
      </w:r>
      <w:r>
        <w:fldChar w:fldCharType="separate"/>
      </w:r>
      <w:r>
        <w:rPr>
          <w:color w:val="0563C1"/>
        </w:rPr>
        <w:t>Екземплярів</w:t>
      </w:r>
      <w:r>
        <w:fldChar w:fldCharType="end"/>
      </w:r>
      <w:r>
        <w:t xml:space="preserve"> на тих самих спільних серверах партнера.</w:t>
      </w:r>
    </w:p>
    <w:p w:rsidR="00BD027C" w:rsidRDefault="00BD027C">
      <w:pPr>
        <w:pStyle w:val="ProductList-BodyIndented2"/>
      </w:pPr>
    </w:p>
    <w:p w:rsidR="00BD027C" w:rsidRDefault="00F31213">
      <w:pPr>
        <w:pStyle w:val="ProductList-ClauseHeading"/>
        <w:outlineLvl w:val="2"/>
      </w:pPr>
      <w:bookmarkStart w:id="360" w:name="_Sec590"/>
      <w:r>
        <w:t>Сервери – Саморозміщувані програми</w:t>
      </w:r>
      <w:bookmarkEnd w:id="360"/>
    </w:p>
    <w:p w:rsidR="00BD027C" w:rsidRDefault="00F31213">
      <w:pPr>
        <w:pStyle w:val="ProductList-Body"/>
      </w:pPr>
      <w:r>
        <w:t>Саморозміщувані програми – Продукти, до яких застосовуються права на саморозміщувані програми.</w:t>
      </w:r>
    </w:p>
    <w:p w:rsidR="00BD027C" w:rsidRDefault="00BD027C">
      <w:pPr>
        <w:pStyle w:val="ProductList-Body"/>
      </w:pPr>
    </w:p>
    <w:p w:rsidR="00BD027C" w:rsidRDefault="00F31213">
      <w:pPr>
        <w:pStyle w:val="ProductList-Body"/>
      </w:pPr>
      <w:r>
        <w:t>Незважаюч</w:t>
      </w:r>
      <w:r>
        <w:t>и на будь-які суперечні положення в угоді корпоративного ліцензування «Volume Licensing» Клієнта, включно з Умовами для продуктів, Клієнт може запускати ліцензовані копії Саморозміщуваних програм, які взаємодіють безпосередньо або опосередковано з його про</w:t>
      </w:r>
      <w:r>
        <w:t>грамним забезпеченням для створення уніфікованого рішення («Уніфіковане рішення»), і дозволяти третім сторонам використовувати його згідно з наведеними нижче умовами.</w:t>
      </w:r>
    </w:p>
    <w:p w:rsidR="00BD027C" w:rsidRDefault="00BD027C">
      <w:pPr>
        <w:pStyle w:val="ProductList-Body"/>
      </w:pPr>
    </w:p>
    <w:p w:rsidR="00BD027C" w:rsidRDefault="00F31213">
      <w:pPr>
        <w:pStyle w:val="ProductList-SubClauseHeading"/>
        <w:outlineLvl w:val="3"/>
      </w:pPr>
      <w:r>
        <w:t>Вимоги</w:t>
      </w:r>
    </w:p>
    <w:p w:rsidR="00BD027C" w:rsidRDefault="00F31213">
      <w:pPr>
        <w:pStyle w:val="ProductList-BodyIndented"/>
      </w:pPr>
      <w:r>
        <w:t xml:space="preserve">Клієнту потрібно мати необхідні </w:t>
      </w:r>
      <w:r>
        <w:fldChar w:fldCharType="begin"/>
      </w:r>
      <w:r>
        <w:instrText xml:space="preserve"> AutoTextList   \s NoStyle \t "«Ліцензія» означає</w:instrText>
      </w:r>
      <w:r>
        <w:instrText xml:space="preserve">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Microsoft і Підтримку програмного забезпечення для:</w:t>
      </w:r>
    </w:p>
    <w:p w:rsidR="00BD027C" w:rsidRDefault="00F31213" w:rsidP="006C5B90">
      <w:pPr>
        <w:pStyle w:val="ProductList-Bullet"/>
        <w:numPr>
          <w:ilvl w:val="1"/>
          <w:numId w:val="53"/>
        </w:numPr>
      </w:pPr>
      <w:r>
        <w:t>саморозміщуваних застосунків, які запускаються у складі Уніфікованого рішення;</w:t>
      </w:r>
    </w:p>
    <w:p w:rsidR="00BD027C" w:rsidRDefault="00F31213" w:rsidP="006C5B90">
      <w:pPr>
        <w:pStyle w:val="ProductList-Bullet"/>
        <w:numPr>
          <w:ilvl w:val="1"/>
          <w:numId w:val="53"/>
        </w:numPr>
      </w:pPr>
      <w:r>
        <w:t xml:space="preserve">усіх </w:t>
      </w:r>
      <w:r>
        <w:fldChar w:fldCharType="begin"/>
      </w:r>
      <w:r>
        <w:instrText xml:space="preserve"> AutoTextLis</w:instrText>
      </w:r>
      <w:r>
        <w:instrText xml:space="preserve">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доступу, які використовуються для надання доступу Зовнішнім користувачам до Уніфікованого рішення.</w:t>
      </w:r>
    </w:p>
    <w:p w:rsidR="00BD027C" w:rsidRDefault="00F31213">
      <w:pPr>
        <w:pStyle w:val="ProductList-BodyIndented"/>
      </w:pPr>
      <w:r>
        <w:t>Будь-яке про</w:t>
      </w:r>
      <w:r>
        <w:t xml:space="preserve">грамне забезпечення Microsoft, що використовується для створення та надання Уніфікованого рішення, має: </w:t>
      </w:r>
    </w:p>
    <w:p w:rsidR="00BD027C" w:rsidRDefault="00F31213" w:rsidP="006C5B90">
      <w:pPr>
        <w:pStyle w:val="ProductList-Bullet"/>
        <w:numPr>
          <w:ilvl w:val="1"/>
          <w:numId w:val="54"/>
        </w:numPr>
      </w:pPr>
      <w:r>
        <w:t>бути ліцензованим за програмою корпоративного ліцензування «Volume Licensing» і</w:t>
      </w:r>
    </w:p>
    <w:p w:rsidR="00BD027C" w:rsidRDefault="00F31213" w:rsidP="006C5B90">
      <w:pPr>
        <w:pStyle w:val="ProductList-Bullet"/>
        <w:numPr>
          <w:ilvl w:val="1"/>
          <w:numId w:val="54"/>
        </w:numPr>
      </w:pPr>
      <w:r>
        <w:t xml:space="preserve">відповідати критеріям для </w:t>
      </w: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w:instrText>
      </w:r>
      <w:r>
        <w:instrText xml:space="preserve">амного забезпечення»." </w:instrText>
      </w:r>
      <w:r>
        <w:fldChar w:fldCharType="separate"/>
      </w:r>
      <w:r>
        <w:rPr>
          <w:color w:val="0563C1"/>
        </w:rPr>
        <w:t>Саморозміщення</w:t>
      </w:r>
      <w:r>
        <w:fldChar w:fldCharType="end"/>
      </w:r>
      <w:r>
        <w:t xml:space="preserve"> згідно з цими Умовами ліцензії.</w:t>
      </w:r>
    </w:p>
    <w:p w:rsidR="00BD027C" w:rsidRDefault="00BD027C">
      <w:pPr>
        <w:pStyle w:val="ProductList-BodyIndented"/>
      </w:pPr>
    </w:p>
    <w:p w:rsidR="00BD027C" w:rsidRDefault="00F31213">
      <w:pPr>
        <w:pStyle w:val="ProductList-BodyIndented"/>
      </w:pPr>
      <w:r>
        <w:t>Якщо Клієнт надає Уніфіковане рішення зі спільних серверів, він не повинен використовувати Windows Server (зокрема ліцензію External Connector License для Remote Desktop Services або</w:t>
      </w:r>
      <w:r>
        <w:t xml:space="preserve"> будь-яку іншу ліцензію на доступ до Windows Server) як Саморозміщувану програму. Натомість Клієнт повинен використовувати програмне забезпечення Windows Server, ліцензоване через Партнера програми «Переміщення ліцензій через Підтримку програмного забезпеч</w:t>
      </w:r>
      <w:r>
        <w:t>ення» або за Ліцензійною угодою Services Provider Клієнта, чи за іншою програмою корпоративного ліцензування «Volume Licensing» Майкрософт, яка дозволяє використання на спільних серверах. Інші продукти, використані в Уніфікованому рішенні, які доставляютьс</w:t>
      </w:r>
      <w:r>
        <w:t>я зі спільних серверів, повинні розгортатися в рамках програми «Переміщення ліцензій через Підтримку програмного забезпечення».</w:t>
      </w:r>
    </w:p>
    <w:p w:rsidR="00BD027C" w:rsidRDefault="00BD027C">
      <w:pPr>
        <w:pStyle w:val="ProductList-BodyIndented"/>
      </w:pPr>
    </w:p>
    <w:p w:rsidR="00BD027C" w:rsidRDefault="00F31213">
      <w:pPr>
        <w:pStyle w:val="ProductList-BodyIndented"/>
      </w:pPr>
      <w:r>
        <w:t>Програмне забезпечення Клієнта має:</w:t>
      </w:r>
    </w:p>
    <w:p w:rsidR="00BD027C" w:rsidRDefault="00F31213" w:rsidP="006C5B90">
      <w:pPr>
        <w:pStyle w:val="ProductList-Bullet"/>
        <w:numPr>
          <w:ilvl w:val="1"/>
          <w:numId w:val="55"/>
        </w:numPr>
      </w:pPr>
      <w:r>
        <w:t>додавати суттєві та основні функціональні можливості до саморозміщуваних застосунків, які в</w:t>
      </w:r>
      <w:r>
        <w:t>ходять до складу Уніфікованого рішення (прикладні дошки, редактори HTML, утиліти та подібні технології окремо не можуть бути основними службами та/або застосунками в Уніфікованому рішенні);</w:t>
      </w:r>
    </w:p>
    <w:p w:rsidR="00BD027C" w:rsidRDefault="00F31213" w:rsidP="006C5B90">
      <w:pPr>
        <w:pStyle w:val="ProductList-Bullet"/>
        <w:numPr>
          <w:ilvl w:val="1"/>
          <w:numId w:val="55"/>
        </w:numPr>
      </w:pPr>
      <w:r>
        <w:t>бути основною службою та/або основним застосунком Уніфікованого рі</w:t>
      </w:r>
      <w:r>
        <w:t>шення та не дозволяти кінцевим користувачам Уніфікованого рішення прямий доступ до саморозміщуваних застосунків</w:t>
      </w:r>
    </w:p>
    <w:p w:rsidR="00BD027C" w:rsidRDefault="00F31213" w:rsidP="006C5B90">
      <w:pPr>
        <w:pStyle w:val="ProductList-Bullet"/>
        <w:numPr>
          <w:ilvl w:val="1"/>
          <w:numId w:val="55"/>
        </w:numPr>
      </w:pPr>
      <w:r>
        <w:t>бути наданим кінцевим користувачам через Інтернет, телефонну мережу або приватну мережу від серверів, які перебувають під повсякденним контролем</w:t>
      </w:r>
      <w:r>
        <w:t xml:space="preserve"> Клієнта чи третьої сторони, крім кінцевого користувача Уніфікованого рішення (Уніфіковане рішення заборонено завантажувати на пристрій кінцевого користувача), та</w:t>
      </w:r>
    </w:p>
    <w:p w:rsidR="00BD027C" w:rsidRDefault="00F31213" w:rsidP="006C5B90">
      <w:pPr>
        <w:pStyle w:val="ProductList-Bullet"/>
        <w:numPr>
          <w:ilvl w:val="1"/>
          <w:numId w:val="55"/>
        </w:numPr>
      </w:pPr>
      <w:r>
        <w:t>бути у власності, а не ліцензованим, за винятком випадків, коли програмне забезпечення від не</w:t>
      </w:r>
      <w:r>
        <w:t>основного стороннього виробника вбудоване у ваше програмне забезпечення або працює для його підтримки.</w:t>
      </w:r>
    </w:p>
    <w:p w:rsidR="00BD027C" w:rsidRDefault="00BD027C">
      <w:pPr>
        <w:pStyle w:val="ProductList-BodyIndented"/>
      </w:pPr>
    </w:p>
    <w:p w:rsidR="00BD027C" w:rsidRDefault="00F31213">
      <w:pPr>
        <w:pStyle w:val="ProductList-BodyIndented"/>
      </w:pPr>
      <w:r>
        <w:t xml:space="preserve">Будь-яке використання Саморозміщуваних програм і надалі керується </w:t>
      </w:r>
      <w:r>
        <w:fldChar w:fldCharType="begin"/>
      </w:r>
      <w:r>
        <w:instrText xml:space="preserve"> AutoTextList   \s NoStyle \t "Умови ліцензії. Умови та положення, що регулюють розгор</w:instrText>
      </w:r>
      <w:r>
        <w:instrText xml:space="preserve">тання та використання Продукту." </w:instrText>
      </w:r>
      <w:r>
        <w:fldChar w:fldCharType="separate"/>
      </w:r>
      <w:r>
        <w:rPr>
          <w:color w:val="0563C1"/>
        </w:rPr>
        <w:t>Умовами ліцензії</w:t>
      </w:r>
      <w:r>
        <w:fldChar w:fldCharType="end"/>
      </w:r>
      <w:r>
        <w:t xml:space="preserve"> для цих продуктів. Клієнту заборонено передавати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придбані за угодою корпоративного ліцензування «Volume Licensing», якщо інше не дозволено в цій угоді.</w:t>
      </w:r>
    </w:p>
    <w:p w:rsidR="00BD027C" w:rsidRDefault="00BD027C">
      <w:pPr>
        <w:pStyle w:val="ProductList-BodyIndented"/>
        <w:jc w:val="right"/>
      </w:pPr>
    </w:p>
    <w:tbl>
      <w:tblPr>
        <w:tblStyle w:val="PURTable0"/>
        <w:tblW w:w="0" w:type="dxa"/>
        <w:tblLook w:val="04A0" w:firstRow="1" w:lastRow="0" w:firstColumn="1" w:lastColumn="0" w:noHBand="0" w:noVBand="1"/>
      </w:tblPr>
      <w:tblGrid>
        <w:gridCol w:w="10440"/>
      </w:tblGrid>
      <w:tr w:rsidR="00BD027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D027C" w:rsidRDefault="00F31213">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BD027C" w:rsidRDefault="00BD027C">
      <w:pPr>
        <w:pStyle w:val="ProductList-BodyIndented"/>
      </w:pPr>
    </w:p>
    <w:p w:rsidR="00BD027C" w:rsidRDefault="00BD027C">
      <w:pPr>
        <w:pStyle w:val="PURBreadcrumb"/>
      </w:pPr>
    </w:p>
    <w:p w:rsidR="00BD027C" w:rsidRDefault="00F31213">
      <w:pPr>
        <w:pStyle w:val="ProductList-SectionHeading"/>
        <w:pageBreakBefore/>
        <w:outlineLvl w:val="0"/>
      </w:pPr>
      <w:bookmarkStart w:id="361" w:name="_Sec562"/>
      <w:bookmarkEnd w:id="337"/>
      <w:r>
        <w:lastRenderedPageBreak/>
        <w:t>Додаток C – Професійні послуги</w:t>
      </w:r>
      <w:r>
        <w:fldChar w:fldCharType="begin"/>
      </w:r>
      <w:r>
        <w:instrText xml:space="preserve"> TC "</w:instrText>
      </w:r>
      <w:bookmarkStart w:id="362" w:name="_Toc478649854"/>
      <w:r>
        <w:instrText>Додаток C – Професійні послуги</w:instrText>
      </w:r>
      <w:bookmarkEnd w:id="362"/>
      <w:r>
        <w:instrText>" \l 1</w:instrText>
      </w:r>
      <w:r>
        <w:fldChar w:fldCharType="end"/>
      </w:r>
    </w:p>
    <w:p w:rsidR="00BD027C" w:rsidRDefault="00F31213">
      <w:pPr>
        <w:pStyle w:val="ProductList-Body"/>
      </w:pPr>
      <w:r>
        <w:t>Нижче описано Професійні послуги, доступні за програмами корпоративного ліцензування «Volume Licensing» Майкрософт</w:t>
      </w:r>
    </w:p>
    <w:p w:rsidR="00BD027C" w:rsidRDefault="00F31213">
      <w:pPr>
        <w:pStyle w:val="ProductList-Offering1Heading"/>
        <w:outlineLvl w:val="1"/>
      </w:pPr>
      <w:bookmarkStart w:id="363" w:name="_Sec565"/>
      <w:r>
        <w:t>Пропозиції Прем’єр-підтримки Майкрософт</w:t>
      </w:r>
      <w:bookmarkEnd w:id="363"/>
      <w:r>
        <w:fldChar w:fldCharType="begin"/>
      </w:r>
      <w:r>
        <w:instrText xml:space="preserve"> TC "</w:instrText>
      </w:r>
      <w:bookmarkStart w:id="364" w:name="_Toc478649855"/>
      <w:r>
        <w:instrText>Пропозиції Прем’єр-підтримки Майкрософт</w:instrText>
      </w:r>
      <w:bookmarkEnd w:id="364"/>
      <w:r>
        <w:instrText>" \l 2</w:instrText>
      </w:r>
      <w:r>
        <w:fldChar w:fldCharType="end"/>
      </w:r>
    </w:p>
    <w:tbl>
      <w:tblPr>
        <w:tblStyle w:val="PURTable"/>
        <w:tblW w:w="0" w:type="dxa"/>
        <w:tblLook w:val="04A0" w:firstRow="1" w:lastRow="0" w:firstColumn="1" w:lastColumn="0" w:noHBand="0" w:noVBand="1"/>
      </w:tblPr>
      <w:tblGrid>
        <w:gridCol w:w="3600"/>
        <w:gridCol w:w="1797"/>
        <w:gridCol w:w="1797"/>
        <w:gridCol w:w="1799"/>
        <w:gridCol w:w="1797"/>
      </w:tblGrid>
      <w:tr w:rsidR="00BD02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D027C" w:rsidRDefault="00F31213">
            <w:pPr>
              <w:pStyle w:val="ProductList-TableBody"/>
            </w:pPr>
            <w:r>
              <w:rPr>
                <w:color w:val="FFFFFF"/>
              </w:rPr>
              <w:t>Область</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D027C" w:rsidRDefault="00F31213">
            <w:pPr>
              <w:pStyle w:val="ProductList-TableBody"/>
              <w:jc w:val="center"/>
            </w:pPr>
            <w:r>
              <w:rPr>
                <w:color w:val="FFFFFF"/>
              </w:rPr>
              <w:t>Прем’єр базова</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D027C" w:rsidRDefault="00F31213">
            <w:pPr>
              <w:pStyle w:val="ProductList-TableBody"/>
              <w:jc w:val="center"/>
            </w:pPr>
            <w:r>
              <w:rPr>
                <w:color w:val="FFFFFF"/>
              </w:rPr>
              <w:t>Прем’єр основна</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D027C" w:rsidRDefault="00F31213">
            <w:pPr>
              <w:pStyle w:val="ProductList-TableBody"/>
              <w:jc w:val="center"/>
            </w:pPr>
            <w:r>
              <w:rPr>
                <w:color w:val="FFFFFF"/>
              </w:rPr>
              <w:t>Прем’єр стандартна</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D027C" w:rsidRDefault="00F31213">
            <w:pPr>
              <w:pStyle w:val="ProductList-TableBody"/>
              <w:jc w:val="center"/>
            </w:pPr>
            <w:r>
              <w:rPr>
                <w:color w:val="FFFFFF"/>
              </w:rPr>
              <w:t>Прем’єр плюс</w:t>
            </w:r>
          </w:p>
        </w:tc>
      </w:tr>
      <w:tr w:rsidR="00BD027C">
        <w:tc>
          <w:tcPr>
            <w:tcW w:w="40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Допомога в керуванні підтримкою</w:t>
            </w:r>
          </w:p>
        </w:tc>
        <w:tc>
          <w:tcPr>
            <w:tcW w:w="196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jc w:val="center"/>
            </w:pPr>
            <w:r>
              <w:t>X</w:t>
            </w:r>
          </w:p>
        </w:tc>
      </w:tr>
      <w:tr w:rsidR="00BD027C">
        <w:tc>
          <w:tcPr>
            <w:tcW w:w="40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Оцінювання облікових записів і звітування</w:t>
            </w:r>
          </w:p>
        </w:tc>
        <w:tc>
          <w:tcPr>
            <w:tcW w:w="196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Щомісячно</w:t>
            </w:r>
          </w:p>
        </w:tc>
        <w:tc>
          <w:tcPr>
            <w:tcW w:w="196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Щомісячно</w:t>
            </w:r>
          </w:p>
        </w:tc>
        <w:tc>
          <w:tcPr>
            <w:tcW w:w="196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Щомісячно</w:t>
            </w:r>
          </w:p>
        </w:tc>
        <w:tc>
          <w:tcPr>
            <w:tcW w:w="196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Щомісячно</w:t>
            </w:r>
          </w:p>
        </w:tc>
      </w:tr>
      <w:tr w:rsidR="00BD027C">
        <w:tc>
          <w:tcPr>
            <w:tcW w:w="40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Підтримка (години, що виділяються щорічно)</w:t>
            </w:r>
          </w:p>
        </w:tc>
        <w:tc>
          <w:tcPr>
            <w:tcW w:w="196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До 10 годин</w:t>
            </w:r>
          </w:p>
        </w:tc>
        <w:tc>
          <w:tcPr>
            <w:tcW w:w="196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До 10 годин</w:t>
            </w:r>
          </w:p>
          <w:p w:rsidR="00BD027C" w:rsidRDefault="00F31213">
            <w:pPr>
              <w:pStyle w:val="ProductList-TableBody"/>
            </w:pPr>
            <w:r>
              <w:t>+1 Перевірка справності</w:t>
            </w:r>
          </w:p>
          <w:p w:rsidR="00BD027C" w:rsidRDefault="00F31213">
            <w:pPr>
              <w:pStyle w:val="ProductList-TableBody"/>
            </w:pPr>
            <w:r>
              <w:t>+1 Семінар</w:t>
            </w:r>
          </w:p>
        </w:tc>
        <w:tc>
          <w:tcPr>
            <w:tcW w:w="196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 xml:space="preserve">До 120 годин </w:t>
            </w:r>
          </w:p>
        </w:tc>
        <w:tc>
          <w:tcPr>
            <w:tcW w:w="196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До 160 годин</w:t>
            </w:r>
          </w:p>
        </w:tc>
      </w:tr>
      <w:tr w:rsidR="00BD027C">
        <w:tc>
          <w:tcPr>
            <w:tcW w:w="40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Підтримка з вирішення проблем («PRS») (виділяється щорічно)</w:t>
            </w:r>
          </w:p>
        </w:tc>
        <w:tc>
          <w:tcPr>
            <w:tcW w:w="196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До 40 годин</w:t>
            </w:r>
          </w:p>
        </w:tc>
        <w:tc>
          <w:tcPr>
            <w:tcW w:w="196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До 30 годин</w:t>
            </w:r>
          </w:p>
        </w:tc>
        <w:tc>
          <w:tcPr>
            <w:tcW w:w="196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 xml:space="preserve">До 80 годин </w:t>
            </w:r>
          </w:p>
        </w:tc>
        <w:tc>
          <w:tcPr>
            <w:tcW w:w="196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До 140 годин</w:t>
            </w:r>
          </w:p>
        </w:tc>
      </w:tr>
      <w:tr w:rsidR="00BD027C">
        <w:tc>
          <w:tcPr>
            <w:tcW w:w="40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Керування ескалацією критичних ситуацій цілодобово без вихідних (Рівен</w:t>
            </w:r>
            <w:r>
              <w:t>ь важливості 1)</w:t>
            </w:r>
          </w:p>
        </w:tc>
        <w:tc>
          <w:tcPr>
            <w:tcW w:w="196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jc w:val="center"/>
            </w:pPr>
            <w:r>
              <w:t>X</w:t>
            </w:r>
          </w:p>
        </w:tc>
      </w:tr>
      <w:tr w:rsidR="00BD027C">
        <w:tc>
          <w:tcPr>
            <w:tcW w:w="40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Оперативна підтримка на місці</w:t>
            </w:r>
          </w:p>
        </w:tc>
        <w:tc>
          <w:tcPr>
            <w:tcW w:w="196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jc w:val="center"/>
            </w:pPr>
            <w:r>
              <w:t>X</w:t>
            </w:r>
          </w:p>
        </w:tc>
      </w:tr>
      <w:tr w:rsidR="00BD027C">
        <w:tc>
          <w:tcPr>
            <w:tcW w:w="40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Профілактичні інформаційні послуги</w:t>
            </w:r>
          </w:p>
        </w:tc>
        <w:tc>
          <w:tcPr>
            <w:tcW w:w="196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jc w:val="center"/>
            </w:pPr>
            <w:r>
              <w:t>X</w:t>
            </w:r>
          </w:p>
        </w:tc>
      </w:tr>
      <w:tr w:rsidR="00BD027C">
        <w:tc>
          <w:tcPr>
            <w:tcW w:w="40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Веб-сайт Прем’єр-підтримки Майкрософт</w:t>
            </w:r>
          </w:p>
        </w:tc>
        <w:tc>
          <w:tcPr>
            <w:tcW w:w="196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jc w:val="center"/>
            </w:pPr>
            <w:r>
              <w:t>X</w:t>
            </w:r>
          </w:p>
        </w:tc>
      </w:tr>
      <w:tr w:rsidR="00BD027C">
        <w:tc>
          <w:tcPr>
            <w:tcW w:w="404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Додаткові години</w:t>
            </w:r>
          </w:p>
        </w:tc>
        <w:tc>
          <w:tcPr>
            <w:tcW w:w="196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Пакети по 20</w:t>
            </w:r>
          </w:p>
        </w:tc>
        <w:tc>
          <w:tcPr>
            <w:tcW w:w="196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Пакети по 20</w:t>
            </w:r>
          </w:p>
        </w:tc>
        <w:tc>
          <w:tcPr>
            <w:tcW w:w="196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Пакети по 20</w:t>
            </w:r>
          </w:p>
        </w:tc>
        <w:tc>
          <w:tcPr>
            <w:tcW w:w="196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Пакети по 20</w:t>
            </w:r>
          </w:p>
        </w:tc>
      </w:tr>
    </w:tbl>
    <w:p w:rsidR="00BD027C" w:rsidRDefault="00F31213">
      <w:pPr>
        <w:pStyle w:val="ProductList-Body"/>
      </w:pPr>
      <w:r>
        <w:rPr>
          <w:vertAlign w:val="superscript"/>
        </w:rPr>
        <w:t xml:space="preserve">1 </w:t>
      </w:r>
      <w:r>
        <w:rPr>
          <w:i/>
        </w:rPr>
        <w:t>Робочий час визначається за місцевим часом.</w:t>
      </w:r>
    </w:p>
    <w:p w:rsidR="00BD027C" w:rsidRDefault="00BD027C">
      <w:pPr>
        <w:pStyle w:val="ProductList-Body"/>
      </w:pPr>
    </w:p>
    <w:tbl>
      <w:tblPr>
        <w:tblStyle w:val="PURTable"/>
        <w:tblW w:w="0" w:type="dxa"/>
        <w:tblLook w:val="04A0" w:firstRow="1" w:lastRow="0" w:firstColumn="1" w:lastColumn="0" w:noHBand="0" w:noVBand="1"/>
      </w:tblPr>
      <w:tblGrid>
        <w:gridCol w:w="2661"/>
        <w:gridCol w:w="2727"/>
        <w:gridCol w:w="2701"/>
        <w:gridCol w:w="2701"/>
      </w:tblGrid>
      <w:tr w:rsidR="00BD027C">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D027C" w:rsidRDefault="00F31213">
            <w:pPr>
              <w:pStyle w:val="ProductList-TableBody"/>
            </w:pPr>
            <w:r>
              <w:rPr>
                <w:color w:val="FFFFFF"/>
              </w:rPr>
              <w:t>Рівень важливості</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D027C" w:rsidRDefault="00F31213">
            <w:pPr>
              <w:pStyle w:val="ProductList-TableBody"/>
            </w:pPr>
            <w:r>
              <w:rPr>
                <w:color w:val="FFFFFF"/>
              </w:rPr>
              <w:t>Ситуація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D027C" w:rsidRDefault="00F31213">
            <w:pPr>
              <w:pStyle w:val="ProductList-TableBody"/>
            </w:pPr>
            <w:r>
              <w:rPr>
                <w:color w:val="FFFFFF"/>
              </w:rPr>
              <w:t>Дії, що очікуються від Майкрософт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D027C" w:rsidRDefault="00F31213">
            <w:pPr>
              <w:pStyle w:val="ProductList-TableBody"/>
            </w:pPr>
            <w:r>
              <w:rPr>
                <w:color w:val="FFFFFF"/>
              </w:rPr>
              <w:t>Дії, що очікуються від Клієнта</w:t>
            </w:r>
          </w:p>
        </w:tc>
      </w:tr>
      <w:tr w:rsidR="00BD027C">
        <w:tc>
          <w:tcPr>
            <w:tcW w:w="306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1. Запит лише по телефону</w:t>
            </w:r>
          </w:p>
        </w:tc>
        <w:tc>
          <w:tcPr>
            <w:tcW w:w="306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 xml:space="preserve">Невиправні наслідки для господарської діяльності: </w:t>
            </w:r>
          </w:p>
          <w:p w:rsidR="00BD027C" w:rsidRDefault="00F31213">
            <w:pPr>
              <w:pStyle w:val="ProductList-TableBody"/>
            </w:pPr>
            <w:r>
              <w:t>Повне припинення основних (критично важливих) бізнес-процесів і неможливість продовження подальшої роботи</w:t>
            </w:r>
          </w:p>
          <w:p w:rsidR="00BD027C" w:rsidRDefault="00F31213">
            <w:pPr>
              <w:pStyle w:val="ProductList-TableBody"/>
            </w:pPr>
            <w:r>
              <w:t>Необхідне негайне вирішення</w:t>
            </w:r>
          </w:p>
        </w:tc>
        <w:tc>
          <w:tcPr>
            <w:tcW w:w="306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Перша відповідь протягом однієї години або менше</w:t>
            </w:r>
          </w:p>
          <w:p w:rsidR="00BD027C" w:rsidRDefault="00F31213">
            <w:pPr>
              <w:pStyle w:val="ProductList-TableBody"/>
            </w:pPr>
            <w:r>
              <w:t>Спрямування ресурсів Майкрософт на об’єкт клієнта якомога швидше.</w:t>
            </w:r>
          </w:p>
          <w:p w:rsidR="00BD027C" w:rsidRDefault="00F31213">
            <w:pPr>
              <w:pStyle w:val="ProductList-TableBody"/>
            </w:pPr>
            <w:r>
              <w:t>Неперер</w:t>
            </w:r>
            <w:r>
              <w:t>вна цілодобова підтримка 7 днів на тиждень</w:t>
            </w:r>
          </w:p>
          <w:p w:rsidR="00BD027C" w:rsidRDefault="00F31213">
            <w:pPr>
              <w:pStyle w:val="ProductList-TableBody"/>
            </w:pPr>
            <w:r>
              <w:t>Термінова ескалація ситуації до груп розробки Продуктів Microsoft</w:t>
            </w:r>
          </w:p>
          <w:p w:rsidR="00BD027C" w:rsidRDefault="00F31213">
            <w:pPr>
              <w:pStyle w:val="ProductList-TableBody"/>
            </w:pPr>
            <w:r>
              <w:t xml:space="preserve">Повідомлення вищого керівництва Майкрософт </w:t>
            </w:r>
          </w:p>
        </w:tc>
        <w:tc>
          <w:tcPr>
            <w:tcW w:w="306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 xml:space="preserve">Повідомлення вищого керівництва Клієнта </w:t>
            </w:r>
          </w:p>
          <w:p w:rsidR="00BD027C" w:rsidRDefault="00F31213">
            <w:pPr>
              <w:pStyle w:val="ProductList-TableBody"/>
            </w:pPr>
            <w:r>
              <w:t>Надання відповідних ресурсів для неперервної цілодобової підтр</w:t>
            </w:r>
            <w:r>
              <w:t>имки 7 днів на тиждень</w:t>
            </w:r>
            <w:r>
              <w:rPr>
                <w:vertAlign w:val="superscript"/>
              </w:rPr>
              <w:t>2</w:t>
            </w:r>
          </w:p>
          <w:p w:rsidR="00BD027C" w:rsidRDefault="00F31213">
            <w:pPr>
              <w:pStyle w:val="ProductList-TableBody"/>
            </w:pPr>
            <w:r>
              <w:t>Оперативний доступ і відповідь від служби керування змінами</w:t>
            </w:r>
          </w:p>
        </w:tc>
      </w:tr>
      <w:tr w:rsidR="00BD027C">
        <w:tc>
          <w:tcPr>
            <w:tcW w:w="306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A. Запит лише по телефону</w:t>
            </w:r>
          </w:p>
        </w:tc>
        <w:tc>
          <w:tcPr>
            <w:tcW w:w="306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 xml:space="preserve">Критичні наслідки для господарської діяльності: </w:t>
            </w:r>
          </w:p>
          <w:p w:rsidR="00BD027C" w:rsidRDefault="00F31213">
            <w:pPr>
              <w:pStyle w:val="ProductList-TableBody"/>
            </w:pPr>
            <w:r>
              <w:t>Суттєві втрати або зниження якості послуг</w:t>
            </w:r>
          </w:p>
          <w:p w:rsidR="00BD027C" w:rsidRDefault="00F31213">
            <w:pPr>
              <w:pStyle w:val="ProductList-TableBody"/>
            </w:pPr>
            <w:r>
              <w:t>Необхідне реагування протягом однієї години</w:t>
            </w:r>
          </w:p>
        </w:tc>
        <w:tc>
          <w:tcPr>
            <w:tcW w:w="306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Перша відповідь протягом однієї години або менше</w:t>
            </w:r>
          </w:p>
          <w:p w:rsidR="00BD027C" w:rsidRDefault="00F31213">
            <w:pPr>
              <w:pStyle w:val="ProductList-TableBody"/>
            </w:pPr>
            <w:r>
              <w:t>Спрямування ресурсів Майкрософт на об’єкт Клієнта за необхідністю.</w:t>
            </w:r>
          </w:p>
          <w:p w:rsidR="00BD027C" w:rsidRDefault="00F31213">
            <w:pPr>
              <w:pStyle w:val="ProductList-TableBody"/>
            </w:pPr>
            <w:r>
              <w:t>Неперервна цілодобова підтримка 7 днів на тиждень</w:t>
            </w:r>
          </w:p>
          <w:p w:rsidR="00BD027C" w:rsidRDefault="00F31213">
            <w:pPr>
              <w:pStyle w:val="ProductList-TableBody"/>
            </w:pPr>
            <w:r>
              <w:t>Повідомлення вищого керівництва Майкрософт</w:t>
            </w:r>
          </w:p>
        </w:tc>
        <w:tc>
          <w:tcPr>
            <w:tcW w:w="306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Надання відповідних ресурсів для неперервної ці</w:t>
            </w:r>
            <w:r>
              <w:t>лодобової підтримки 7 днів на тиждень</w:t>
            </w:r>
            <w:r>
              <w:rPr>
                <w:vertAlign w:val="superscript"/>
              </w:rPr>
              <w:t>2</w:t>
            </w:r>
          </w:p>
          <w:p w:rsidR="00BD027C" w:rsidRDefault="00F31213">
            <w:pPr>
              <w:pStyle w:val="ProductList-TableBody"/>
            </w:pPr>
            <w:r>
              <w:t>Оперативний доступ і відповідь від служби керування змінами</w:t>
            </w:r>
          </w:p>
          <w:p w:rsidR="00BD027C" w:rsidRDefault="00F31213">
            <w:pPr>
              <w:pStyle w:val="ProductList-TableBody"/>
            </w:pPr>
            <w:r>
              <w:t>Повідомлення керівництва</w:t>
            </w:r>
          </w:p>
        </w:tc>
      </w:tr>
      <w:tr w:rsidR="00BD027C">
        <w:tc>
          <w:tcPr>
            <w:tcW w:w="306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B. Запит по телефону або через Інтернет</w:t>
            </w:r>
          </w:p>
        </w:tc>
        <w:tc>
          <w:tcPr>
            <w:tcW w:w="306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 xml:space="preserve">Помірні наслідки для господарської діяльності: </w:t>
            </w:r>
          </w:p>
          <w:p w:rsidR="00BD027C" w:rsidRDefault="00F31213">
            <w:pPr>
              <w:pStyle w:val="ProductList-TableBody"/>
            </w:pPr>
            <w:r>
              <w:t>Помірні втрати або зниження якості послуг, але подальша робоча діяльність може продовжуватися з гіршою якістю.</w:t>
            </w:r>
          </w:p>
          <w:p w:rsidR="00BD027C" w:rsidRDefault="00F31213">
            <w:pPr>
              <w:pStyle w:val="ProductList-TableBody"/>
            </w:pPr>
            <w:r>
              <w:t>Необхідне реагування протягом двох Робочих годин</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Перша відповідь протягом двох годин або менше</w:t>
            </w:r>
          </w:p>
          <w:p w:rsidR="00BD027C" w:rsidRDefault="00F31213">
            <w:pPr>
              <w:pStyle w:val="ProductList-TableBody"/>
            </w:pPr>
            <w:r>
              <w:t>Надання підтримки лише протягом Робочого часу</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На</w:t>
            </w:r>
            <w:r>
              <w:t>дання відповідних ресурсів для неперервної цілодобової підтримки протягом робочого часу</w:t>
            </w:r>
            <w:r>
              <w:rPr>
                <w:vertAlign w:val="superscript"/>
              </w:rPr>
              <w:t>1</w:t>
            </w:r>
          </w:p>
          <w:p w:rsidR="00BD027C" w:rsidRDefault="00F31213">
            <w:pPr>
              <w:pStyle w:val="ProductList-TableBody"/>
            </w:pPr>
            <w:r>
              <w:t>Доступ і відповідь від служби керування змінами протягом чотирьох Робочих годин</w:t>
            </w:r>
            <w:r>
              <w:rPr>
                <w:vertAlign w:val="superscript"/>
              </w:rPr>
              <w:t>1</w:t>
            </w:r>
          </w:p>
        </w:tc>
      </w:tr>
      <w:tr w:rsidR="00BD027C">
        <w:tc>
          <w:tcPr>
            <w:tcW w:w="306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C. Запит по телефону або через Інтернет</w:t>
            </w:r>
          </w:p>
        </w:tc>
        <w:tc>
          <w:tcPr>
            <w:tcW w:w="306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Мінімальні наслідки для господарської діяльно</w:t>
            </w:r>
            <w:r>
              <w:t xml:space="preserve">сті: </w:t>
            </w:r>
          </w:p>
          <w:p w:rsidR="00BD027C" w:rsidRDefault="00F31213">
            <w:pPr>
              <w:pStyle w:val="ProductList-TableBody"/>
            </w:pPr>
            <w:r>
              <w:t>Функціонування з мінімальними змінами якості послуг або за відсутності змін.</w:t>
            </w:r>
          </w:p>
          <w:p w:rsidR="00BD027C" w:rsidRDefault="00F31213">
            <w:pPr>
              <w:pStyle w:val="ProductList-TableBody"/>
            </w:pPr>
            <w:r>
              <w:t>Необхідне реагування протягом чотирьох Робочих годин</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Перша відповідь протягом чотирьох годин або менше</w:t>
            </w:r>
          </w:p>
          <w:p w:rsidR="00BD027C" w:rsidRDefault="00F31213">
            <w:pPr>
              <w:pStyle w:val="ProductList-TableBody"/>
            </w:pPr>
            <w:r>
              <w:t>Надання підтримки лише протягом Робочого часу</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Точна контактна інформація ініціатора запиту</w:t>
            </w:r>
          </w:p>
          <w:p w:rsidR="00BD027C" w:rsidRDefault="00F31213">
            <w:pPr>
              <w:pStyle w:val="ProductList-TableBody"/>
            </w:pPr>
            <w:r>
              <w:t>Відповідь протягом 24 годин</w:t>
            </w:r>
          </w:p>
        </w:tc>
      </w:tr>
    </w:tbl>
    <w:p w:rsidR="00BD027C" w:rsidRDefault="00F31213">
      <w:pPr>
        <w:pStyle w:val="ProductList-Body"/>
      </w:pPr>
      <w:r>
        <w:rPr>
          <w:vertAlign w:val="superscript"/>
        </w:rPr>
        <w:t>1</w:t>
      </w:r>
      <w:r>
        <w:rPr>
          <w:i/>
        </w:rPr>
        <w:t>Робочий час визначається за місцевим часом.</w:t>
      </w:r>
    </w:p>
    <w:p w:rsidR="00BD027C" w:rsidRDefault="00F31213">
      <w:pPr>
        <w:pStyle w:val="ProductList-Body"/>
      </w:pPr>
      <w:r>
        <w:rPr>
          <w:vertAlign w:val="superscript"/>
        </w:rPr>
        <w:t>2</w:t>
      </w:r>
      <w:r>
        <w:rPr>
          <w:i/>
        </w:rPr>
        <w:t>Майкрософт може бути необхідно знизити рівень важливості, якщо Клієнт не зможете надати необхідні ресурси або виконати дії, необхідні дл</w:t>
      </w:r>
      <w:r>
        <w:rPr>
          <w:i/>
        </w:rPr>
        <w:t>я продовження надання корпорацією Майкрософт підтримки з вирішення проблем.</w:t>
      </w:r>
    </w:p>
    <w:p w:rsidR="00BD027C" w:rsidRDefault="00BD027C">
      <w:pPr>
        <w:pStyle w:val="ProductList-Body"/>
      </w:pPr>
    </w:p>
    <w:p w:rsidR="00BD027C" w:rsidRDefault="00F31213">
      <w:pPr>
        <w:pStyle w:val="ProductList-ClauseHeading"/>
        <w:outlineLvl w:val="2"/>
      </w:pPr>
      <w:r>
        <w:t>Пов’язані правила діяльності</w:t>
      </w:r>
    </w:p>
    <w:p w:rsidR="00BD027C" w:rsidRDefault="00F31213">
      <w:pPr>
        <w:pStyle w:val="ProductList-Body"/>
      </w:pPr>
      <w:r>
        <w:t>Усі Професійні послуги передбачають підтримку для комерційних загальнодоступних Продуктів Майкрософт (якщо інше спеціально не виключено на веб-сайті M</w:t>
      </w:r>
      <w:r>
        <w:t>icrosoft Premier On-Line або Microsoft Support Lifecycle). За Професійні послуги стягуватиметься погодинна оплата за умови, що вони надаватимуться віддалено, і Професійні послуги надаватимуться англійською мовою (якщо не доступна інша мова). Професійні пос</w:t>
      </w:r>
      <w:r>
        <w:t xml:space="preserve">луги надаватимуться в країні, у якій підписано угоду VL. Візити на об’єкт не оплачуються наперед і залежать від доступності </w:t>
      </w:r>
      <w:r>
        <w:lastRenderedPageBreak/>
        <w:t>ресурсів. Усі Професійні послуги, не використані протягом року, буде скасовано. На запит Клієнта Майкрософт може підключатися до ком</w:t>
      </w:r>
      <w:r>
        <w:t>п’ютерної системи Клієнта віддалено для аналізу проблем.</w:t>
      </w:r>
    </w:p>
    <w:p w:rsidR="00BD027C" w:rsidRDefault="00F31213">
      <w:pPr>
        <w:pStyle w:val="ProductList-Offering1Heading"/>
        <w:outlineLvl w:val="1"/>
      </w:pPr>
      <w:bookmarkStart w:id="365" w:name="_Sec566"/>
      <w:r>
        <w:t>Пропозиції цифрових консультаційних послуг Майкрософт</w:t>
      </w:r>
      <w:bookmarkEnd w:id="365"/>
      <w:r>
        <w:fldChar w:fldCharType="begin"/>
      </w:r>
      <w:r>
        <w:instrText xml:space="preserve"> TC "</w:instrText>
      </w:r>
      <w:bookmarkStart w:id="366" w:name="_Toc478649856"/>
      <w:r>
        <w:instrText>Пропозиції цифрових консультаційних послуг Майкрософт</w:instrText>
      </w:r>
      <w:bookmarkEnd w:id="366"/>
      <w:r>
        <w:instrText>" \l 2</w:instrText>
      </w:r>
      <w:r>
        <w:fldChar w:fldCharType="end"/>
      </w:r>
    </w:p>
    <w:p w:rsidR="00BD027C" w:rsidRDefault="00F31213">
      <w:pPr>
        <w:pStyle w:val="ProductList-Body"/>
      </w:pPr>
      <w:r>
        <w:t>Пропозиції цифрових консультаційних послуг містять наведені нижче компоненти, я</w:t>
      </w:r>
      <w:r>
        <w:t>кі надаватимуться в кожен рік дії договору «Enterprise Agreement» клієнта.</w:t>
      </w:r>
    </w:p>
    <w:tbl>
      <w:tblPr>
        <w:tblStyle w:val="PURTable"/>
        <w:tblW w:w="0" w:type="dxa"/>
        <w:tblLook w:val="04A0" w:firstRow="1" w:lastRow="0" w:firstColumn="1" w:lastColumn="0" w:noHBand="0" w:noVBand="1"/>
      </w:tblPr>
      <w:tblGrid>
        <w:gridCol w:w="2698"/>
        <w:gridCol w:w="2698"/>
        <w:gridCol w:w="2697"/>
        <w:gridCol w:w="2697"/>
      </w:tblGrid>
      <w:tr w:rsidR="00BD027C">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D027C" w:rsidRDefault="00F31213">
            <w:pPr>
              <w:pStyle w:val="ProductList-TableBody"/>
            </w:pPr>
            <w:r>
              <w:rPr>
                <w:color w:val="FFFFFF"/>
              </w:rPr>
              <w:t>Область</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D027C" w:rsidRDefault="00F31213">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D027C" w:rsidRDefault="00F31213">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D027C" w:rsidRDefault="00F31213">
            <w:pPr>
              <w:pStyle w:val="ProductList-TableBody"/>
            </w:pPr>
            <w:r>
              <w:rPr>
                <w:color w:val="FFFFFF"/>
              </w:rPr>
              <w:t>Enterprise Strategy Portfolio</w:t>
            </w:r>
          </w:p>
        </w:tc>
      </w:tr>
      <w:tr w:rsidR="00BD027C">
        <w:tc>
          <w:tcPr>
            <w:tcW w:w="306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Родина продуктів SKU</w:t>
            </w:r>
          </w:p>
        </w:tc>
        <w:tc>
          <w:tcPr>
            <w:tcW w:w="306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9RO-xxxx</w:t>
            </w:r>
          </w:p>
        </w:tc>
      </w:tr>
      <w:tr w:rsidR="00BD027C">
        <w:tc>
          <w:tcPr>
            <w:tcW w:w="306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Надання послуг</w:t>
            </w:r>
          </w:p>
        </w:tc>
        <w:tc>
          <w:tcPr>
            <w:tcW w:w="306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Загалом до 400 годин роботи Команди надання Корпоративних і Цифрових консультаційних послуг Майкрософт</w:t>
            </w:r>
          </w:p>
        </w:tc>
        <w:tc>
          <w:tcPr>
            <w:tcW w:w="306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 xml:space="preserve">Загалом до 800 годин роботи Команди надання Корпоративних і Цифрових консультаційних послуг Майкрософт </w:t>
            </w:r>
          </w:p>
        </w:tc>
        <w:tc>
          <w:tcPr>
            <w:tcW w:w="306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Загалом до 1600 годин роботи Команди надання Корп</w:t>
            </w:r>
            <w:r>
              <w:t>оративних і Цифрових консультаційних послуг Майкрософт</w:t>
            </w:r>
          </w:p>
        </w:tc>
      </w:tr>
      <w:tr w:rsidR="00BD027C">
        <w:tc>
          <w:tcPr>
            <w:tcW w:w="306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План надання послуг</w:t>
            </w:r>
          </w:p>
        </w:tc>
        <w:tc>
          <w:tcPr>
            <w:tcW w:w="3060" w:type="dxa"/>
            <w:tcBorders>
              <w:top w:val="single" w:sz="4" w:space="0" w:color="000000"/>
              <w:left w:val="single" w:sz="4" w:space="0" w:color="000000"/>
              <w:bottom w:val="single" w:sz="4" w:space="0" w:color="000000"/>
              <w:right w:val="single" w:sz="4" w:space="0" w:color="000000"/>
            </w:tcBorders>
          </w:tcPr>
          <w:p w:rsidR="00BD027C" w:rsidRDefault="00BD027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D027C" w:rsidRDefault="00BD027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D027C" w:rsidRDefault="00BD027C">
            <w:pPr>
              <w:pStyle w:val="ProductList-TableBody"/>
            </w:pPr>
          </w:p>
        </w:tc>
      </w:tr>
      <w:tr w:rsidR="00BD027C">
        <w:tc>
          <w:tcPr>
            <w:tcW w:w="306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Мережа цифрових консультаційних послуг</w:t>
            </w:r>
          </w:p>
        </w:tc>
        <w:tc>
          <w:tcPr>
            <w:tcW w:w="3060" w:type="dxa"/>
            <w:tcBorders>
              <w:top w:val="single" w:sz="4" w:space="0" w:color="000000"/>
              <w:left w:val="single" w:sz="4" w:space="0" w:color="000000"/>
              <w:bottom w:val="single" w:sz="4" w:space="0" w:color="000000"/>
              <w:right w:val="single" w:sz="4" w:space="0" w:color="000000"/>
            </w:tcBorders>
          </w:tcPr>
          <w:p w:rsidR="00BD027C" w:rsidRDefault="00BD027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D027C" w:rsidRDefault="00BD027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D027C" w:rsidRDefault="00BD027C">
            <w:pPr>
              <w:pStyle w:val="ProductList-TableBody"/>
            </w:pPr>
          </w:p>
        </w:tc>
      </w:tr>
      <w:tr w:rsidR="00BD027C">
        <w:tc>
          <w:tcPr>
            <w:tcW w:w="306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Бібліотека цифрових консультаційних послуг</w:t>
            </w:r>
          </w:p>
        </w:tc>
        <w:tc>
          <w:tcPr>
            <w:tcW w:w="3060" w:type="dxa"/>
            <w:tcBorders>
              <w:top w:val="single" w:sz="4" w:space="0" w:color="000000"/>
              <w:left w:val="single" w:sz="4" w:space="0" w:color="000000"/>
              <w:bottom w:val="single" w:sz="4" w:space="0" w:color="000000"/>
              <w:right w:val="single" w:sz="4" w:space="0" w:color="000000"/>
            </w:tcBorders>
          </w:tcPr>
          <w:p w:rsidR="00BD027C" w:rsidRDefault="00BD027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D027C" w:rsidRDefault="00BD027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D027C" w:rsidRDefault="00BD027C">
            <w:pPr>
              <w:pStyle w:val="ProductList-TableBody"/>
            </w:pPr>
          </w:p>
        </w:tc>
      </w:tr>
      <w:tr w:rsidR="00BD027C">
        <w:tc>
          <w:tcPr>
            <w:tcW w:w="306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обсяг цифрових консультаційних послуг (родина продуктів SKU: 9RS-xxxx)</w:t>
            </w:r>
          </w:p>
        </w:tc>
        <w:tc>
          <w:tcPr>
            <w:tcW w:w="3060" w:type="dxa"/>
            <w:gridSpan w:val="2"/>
            <w:tcBorders>
              <w:top w:val="single" w:sz="4" w:space="0" w:color="000000"/>
              <w:left w:val="single" w:sz="4" w:space="0" w:color="000000"/>
              <w:bottom w:val="single" w:sz="4" w:space="0" w:color="000000"/>
              <w:right w:val="none" w:sz="4" w:space="0" w:color="000000"/>
            </w:tcBorders>
          </w:tcPr>
          <w:p w:rsidR="00BD027C" w:rsidRDefault="00F31213">
            <w:pPr>
              <w:pStyle w:val="ProductList-TableBody"/>
            </w:pPr>
            <w:r>
              <w:t>200 годин (може бути додано до будь-якого проекту)</w:t>
            </w:r>
          </w:p>
        </w:tc>
        <w:tc>
          <w:tcPr>
            <w:tcW w:w="3060" w:type="dxa"/>
            <w:tcBorders>
              <w:top w:val="single" w:sz="4" w:space="0" w:color="000000"/>
              <w:left w:val="none" w:sz="4" w:space="0" w:color="000000"/>
              <w:bottom w:val="single" w:sz="4" w:space="0" w:color="000000"/>
              <w:right w:val="single" w:sz="4" w:space="0" w:color="000000"/>
            </w:tcBorders>
          </w:tcPr>
          <w:p w:rsidR="00BD027C" w:rsidRDefault="00BD027C">
            <w:pPr>
              <w:pStyle w:val="ProductList-TableBody"/>
            </w:pPr>
          </w:p>
        </w:tc>
      </w:tr>
    </w:tbl>
    <w:p w:rsidR="00BD027C" w:rsidRDefault="00BD027C">
      <w:pPr>
        <w:pStyle w:val="ProductList-Body"/>
      </w:pPr>
    </w:p>
    <w:p w:rsidR="00BD027C" w:rsidRDefault="00F31213">
      <w:pPr>
        <w:pStyle w:val="ProductList-ClauseHeading"/>
        <w:outlineLvl w:val="2"/>
      </w:pPr>
      <w:r>
        <w:t>Модулі Цифрових консультаційних послуг</w:t>
      </w:r>
    </w:p>
    <w:p w:rsidR="00BD027C" w:rsidRDefault="00F31213">
      <w:pPr>
        <w:pStyle w:val="ProductList-Body"/>
      </w:pPr>
      <w:r>
        <w:t>Проект Цифрових консультаційних послуг включає один або кілька модулів Цифрових консультаційних послуг, як задокументовано в Плані надання послуг.</w:t>
      </w:r>
    </w:p>
    <w:p w:rsidR="00BD027C" w:rsidRDefault="00BD027C">
      <w:pPr>
        <w:pStyle w:val="ProductList-Body"/>
      </w:pPr>
    </w:p>
    <w:p w:rsidR="00BD027C" w:rsidRDefault="00F31213">
      <w:pPr>
        <w:pStyle w:val="ProductList-ClauseHeading"/>
        <w:outlineLvl w:val="2"/>
      </w:pPr>
      <w:r>
        <w:t xml:space="preserve">Послуги, що не </w:t>
      </w:r>
      <w:r>
        <w:t>входять в комплект</w:t>
      </w:r>
    </w:p>
    <w:p w:rsidR="00BD027C" w:rsidRDefault="00F31213">
      <w:pPr>
        <w:pStyle w:val="ProductList-Body"/>
      </w:pPr>
      <w:r>
        <w:t>Професійні послуги в рамках проекту Цифрових консультаційних послуг не включають вирішення проблем або підтримку з усунення неполадок, перегляд вихідного коду не від Майкрософт або консультації з технічних питань чи питань архітектури по</w:t>
      </w:r>
      <w:r>
        <w:t>за кінцевими результатами, описаними в Плані надання послуг. Стосовно будь-якого вихідного коду не від Майкрософт, Професійні послуги Майкрософт обмежуватимуться лише аналізом двійкових даних, таких як дамп процесу або трасування мережного монітора.</w:t>
      </w:r>
    </w:p>
    <w:p w:rsidR="00BD027C" w:rsidRDefault="00BD027C">
      <w:pPr>
        <w:pStyle w:val="ProductList-Body"/>
      </w:pPr>
    </w:p>
    <w:p w:rsidR="00BD027C" w:rsidRDefault="00F31213">
      <w:pPr>
        <w:pStyle w:val="ProductList-ClauseHeading"/>
        <w:outlineLvl w:val="2"/>
      </w:pPr>
      <w:r>
        <w:t>Обов’</w:t>
      </w:r>
      <w:r>
        <w:t>язки Клієнта</w:t>
      </w:r>
    </w:p>
    <w:p w:rsidR="00BD027C" w:rsidRDefault="00F31213">
      <w:pPr>
        <w:pStyle w:val="ProductList-Body"/>
      </w:pPr>
      <w:r>
        <w:t>Клієнт погоджується співпрацювати з Майкрософт у рамках проекту Цифрових консультаційних послуг, зокрема, але не виключно, забезпечувати доступність для Майкрософт представників, персоналу відділу інформаційних технологій і ресурсів Клієнта, н</w:t>
      </w:r>
      <w:r>
        <w:t>адавати точну й повну інформацію, а також вчасно виконувати обов’язки, призначені Клієнту корпорацією Майкрософт. Якщо візит на місце Консультантів Майкрософт погоджено обома сторонами та не оплачено наперед, Клієнт несе відповідальність за обґрунтовані фа</w:t>
      </w:r>
      <w:r>
        <w:t>ктичні витрати на проїзд і проживання.</w:t>
      </w:r>
    </w:p>
    <w:p w:rsidR="00BD027C" w:rsidRDefault="00F31213">
      <w:pPr>
        <w:pStyle w:val="ProductList-Offering1Heading"/>
        <w:outlineLvl w:val="1"/>
      </w:pPr>
      <w:bookmarkStart w:id="367" w:name="_Sec567"/>
      <w:r>
        <w:t>Пропозиції Sales Productivity Accelerator</w:t>
      </w:r>
      <w:bookmarkEnd w:id="367"/>
      <w:r>
        <w:fldChar w:fldCharType="begin"/>
      </w:r>
      <w:r>
        <w:instrText xml:space="preserve"> TC "</w:instrText>
      </w:r>
      <w:bookmarkStart w:id="368" w:name="_Toc478649857"/>
      <w:r>
        <w:instrText>Пропозиції Sales Productivity Accelerator</w:instrText>
      </w:r>
      <w:bookmarkEnd w:id="368"/>
      <w:r>
        <w:instrText>" \l 2</w:instrText>
      </w:r>
      <w:r>
        <w:fldChar w:fldCharType="end"/>
      </w:r>
    </w:p>
    <w:p w:rsidR="00BD027C" w:rsidRDefault="00F31213">
      <w:pPr>
        <w:pStyle w:val="ProductList-ClauseHeading"/>
        <w:outlineLvl w:val="2"/>
      </w:pPr>
      <w:r>
        <w:t>Огляд Sales Productivity Accelerator</w:t>
      </w:r>
    </w:p>
    <w:p w:rsidR="00BD027C" w:rsidRDefault="00F31213">
      <w:pPr>
        <w:pStyle w:val="ProductList-Body"/>
      </w:pPr>
      <w:r>
        <w:t>Sales Productivity Accelerator – це послуга з підвищення ефективності продаж, яка надається службами Microsoft протягом 4 (чотирьох) тижнів, щоб забезпечити впровадження Microsoft Dynamics 365 у фіксованому обсязі.</w:t>
      </w:r>
    </w:p>
    <w:p w:rsidR="00BD027C" w:rsidRDefault="00BD027C">
      <w:pPr>
        <w:pStyle w:val="ProductList-Body"/>
      </w:pPr>
    </w:p>
    <w:p w:rsidR="00BD027C" w:rsidRDefault="00F31213">
      <w:pPr>
        <w:pStyle w:val="ProductList-Body"/>
      </w:pPr>
      <w:r>
        <w:t>Послуга Sales Productivity Accelerator в</w:t>
      </w:r>
      <w:r>
        <w:t>ключає такі кінцеві результати:</w:t>
      </w:r>
    </w:p>
    <w:p w:rsidR="00BD027C" w:rsidRDefault="00F31213" w:rsidP="006C5B90">
      <w:pPr>
        <w:pStyle w:val="ProductList-Bullet"/>
        <w:numPr>
          <w:ilvl w:val="0"/>
          <w:numId w:val="56"/>
        </w:numPr>
      </w:pPr>
      <w:r>
        <w:rPr>
          <w:b/>
          <w:color w:val="00188F"/>
        </w:rPr>
        <w:t>План надання послуг</w:t>
      </w:r>
      <w:r>
        <w:t>: створюється Консультантом Майкрософт задля досягнення ділових цілей клієнта.</w:t>
      </w:r>
    </w:p>
    <w:p w:rsidR="00BD027C" w:rsidRDefault="00F31213" w:rsidP="006C5B90">
      <w:pPr>
        <w:pStyle w:val="ProductList-Bullet"/>
        <w:numPr>
          <w:ilvl w:val="0"/>
          <w:numId w:val="56"/>
        </w:numPr>
      </w:pPr>
      <w:r>
        <w:rPr>
          <w:b/>
          <w:color w:val="00188F"/>
        </w:rPr>
        <w:t>Семінари</w:t>
      </w:r>
      <w:r>
        <w:t>: присвятить до 16 (шістнадцяти) годин в цілому для семінарів:</w:t>
      </w:r>
    </w:p>
    <w:p w:rsidR="00BD027C" w:rsidRDefault="00F31213" w:rsidP="006C5B90">
      <w:pPr>
        <w:pStyle w:val="ProductList-Bullet"/>
        <w:numPr>
          <w:ilvl w:val="1"/>
          <w:numId w:val="56"/>
        </w:numPr>
      </w:pPr>
      <w:r>
        <w:t>до двох (2) семінарів з питань відкриття можливостей для дослідження та визначення випадків ключового використання та ділових вимог, як визначено Клієнтом, для використання в конфігурації;</w:t>
      </w:r>
    </w:p>
    <w:p w:rsidR="00BD027C" w:rsidRDefault="00F31213" w:rsidP="006C5B90">
      <w:pPr>
        <w:pStyle w:val="ProductList-Bullet"/>
        <w:numPr>
          <w:ilvl w:val="1"/>
          <w:numId w:val="56"/>
        </w:numPr>
      </w:pPr>
      <w:r>
        <w:t>до 4 (чотирьох) семінарів з питань проектної експертизи на етапі Зб</w:t>
      </w:r>
      <w:r>
        <w:t>ірки.</w:t>
      </w:r>
    </w:p>
    <w:p w:rsidR="00BD027C" w:rsidRDefault="00F31213" w:rsidP="006C5B90">
      <w:pPr>
        <w:pStyle w:val="ProductList-Bullet"/>
        <w:numPr>
          <w:ilvl w:val="0"/>
          <w:numId w:val="56"/>
        </w:numPr>
      </w:pPr>
      <w:r>
        <w:rPr>
          <w:b/>
          <w:color w:val="00188F"/>
        </w:rPr>
        <w:t>Звітування</w:t>
      </w:r>
      <w:r>
        <w:t>. 1 (одна) власна приладна дошка Microsoft Dynamics 365 із максимум 4 (чотирма) власними компонентами та 2 (двома) звітами Excel Power View Report із використанням служби Power BI Pro5, настроєної для максимум 2 (двох). Звіти відображають д</w:t>
      </w:r>
      <w:r>
        <w:t>о 2 (двох) інтерактивних діаграм на одну особу з даними, отриманими з Microsoft Dynamics 365.</w:t>
      </w:r>
    </w:p>
    <w:p w:rsidR="00BD027C" w:rsidRDefault="00F31213" w:rsidP="006C5B90">
      <w:pPr>
        <w:pStyle w:val="ProductList-Bullet"/>
        <w:numPr>
          <w:ilvl w:val="0"/>
          <w:numId w:val="56"/>
        </w:numPr>
      </w:pPr>
      <w:r>
        <w:rPr>
          <w:b/>
          <w:color w:val="00188F"/>
        </w:rPr>
        <w:t>Конфігурація</w:t>
      </w:r>
      <w:r>
        <w:t>: Microsoft Dynamics 365 буде настроєно для підтримки максимум 10 (десяти) користувачів. Протягом цього періоду Майкрософт присвятить до 64 (шістдесят</w:t>
      </w:r>
      <w:r>
        <w:t>и чотирьох) годин для розробки процесів покрокового навчання, визначення трьох ролей безпеки, використання трьома особами ролей безпеки нового рівня, а також інтеграції SharePoint і Yammer в Microsoft Dynamics 365.</w:t>
      </w:r>
    </w:p>
    <w:p w:rsidR="00BD027C" w:rsidRDefault="00F31213" w:rsidP="006C5B90">
      <w:pPr>
        <w:pStyle w:val="ProductList-Bullet"/>
        <w:numPr>
          <w:ilvl w:val="0"/>
          <w:numId w:val="56"/>
        </w:numPr>
      </w:pPr>
      <w:r>
        <w:rPr>
          <w:b/>
          <w:color w:val="00188F"/>
        </w:rPr>
        <w:t>Тестування</w:t>
      </w:r>
      <w:r>
        <w:t>: присвятить до 26 (двадцяти ше</w:t>
      </w:r>
      <w:r>
        <w:t>сти) годин для проведення максимум 2 (двох) тестів (наприклад, Тесту системи та UAT)</w:t>
      </w:r>
    </w:p>
    <w:p w:rsidR="00BD027C" w:rsidRDefault="00F31213" w:rsidP="006C5B90">
      <w:pPr>
        <w:pStyle w:val="ProductList-Bullet"/>
        <w:numPr>
          <w:ilvl w:val="0"/>
          <w:numId w:val="56"/>
        </w:numPr>
      </w:pPr>
      <w:r>
        <w:rPr>
          <w:b/>
          <w:color w:val="00188F"/>
        </w:rPr>
        <w:t>Навчання та передавання знань</w:t>
      </w:r>
      <w:r>
        <w:t>: проведення 1 (одного) присвяченого продуктам тренінгу для користувачів Клієнта загальною тривалістю до 4 (чотирьох) годин.</w:t>
      </w:r>
    </w:p>
    <w:p w:rsidR="00BD027C" w:rsidRDefault="00F31213" w:rsidP="006C5B90">
      <w:pPr>
        <w:pStyle w:val="ProductList-Bullet"/>
        <w:numPr>
          <w:ilvl w:val="0"/>
          <w:numId w:val="56"/>
        </w:numPr>
      </w:pPr>
      <w:r>
        <w:rPr>
          <w:b/>
          <w:color w:val="00188F"/>
        </w:rPr>
        <w:t>Підтримка розгорт</w:t>
      </w:r>
      <w:r>
        <w:rPr>
          <w:b/>
          <w:color w:val="00188F"/>
        </w:rPr>
        <w:t>ання</w:t>
      </w:r>
      <w:r>
        <w:t>: надасть до 40 (сорока) годин розгортання та підтримки початку функціонування (тиждень 4) з урахуванням заздалегідь визначеного обсягу та вимог проекту.</w:t>
      </w:r>
    </w:p>
    <w:p w:rsidR="00BD027C" w:rsidRDefault="00BD027C">
      <w:pPr>
        <w:pStyle w:val="ProductList-Body"/>
      </w:pPr>
    </w:p>
    <w:p w:rsidR="00BD027C" w:rsidRDefault="00F31213">
      <w:pPr>
        <w:pStyle w:val="ProductList-ClauseHeading"/>
        <w:outlineLvl w:val="2"/>
      </w:pPr>
      <w:r>
        <w:lastRenderedPageBreak/>
        <w:t>Обов’язки Клієнта</w:t>
      </w:r>
    </w:p>
    <w:p w:rsidR="00BD027C" w:rsidRDefault="00F31213">
      <w:pPr>
        <w:pStyle w:val="ProductList-Body"/>
      </w:pPr>
      <w:r>
        <w:t>Клієнт погоджується співпрацювати з Майкрософт у рамках послуги Sales Productiv</w:t>
      </w:r>
      <w:r>
        <w:t>ity Accelerator, зокрема, але не виключно, забезпечувати доступність для Майкрософт представників, персоналу відділу інформаційних технологій і ресурсів Клієнта, надавати точну та повну інформацію, а також вчасно виконувати обов’язки, призначені Клієнту ко</w:t>
      </w:r>
      <w:r>
        <w:t>рпорацією Майкрософт. Якщо візит на місце Консультантів Майкрософт погоджено обома сторонами та не оплачено наперед, Клієнт несе відповідальність за обґрунтовані фактичні витрати на проїзд і проживання.</w:t>
      </w:r>
    </w:p>
    <w:p w:rsidR="00BD027C" w:rsidRDefault="00BD027C">
      <w:pPr>
        <w:pStyle w:val="ProductList-Body"/>
        <w:jc w:val="right"/>
      </w:pPr>
    </w:p>
    <w:tbl>
      <w:tblPr>
        <w:tblStyle w:val="PURTable"/>
        <w:tblW w:w="0" w:type="dxa"/>
        <w:tblLook w:val="04A0" w:firstRow="1" w:lastRow="0" w:firstColumn="1" w:lastColumn="0" w:noHBand="0" w:noVBand="1"/>
      </w:tblPr>
      <w:tblGrid>
        <w:gridCol w:w="10800"/>
      </w:tblGrid>
      <w:tr w:rsidR="00BD027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D027C" w:rsidRDefault="00F31213">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BD027C" w:rsidRDefault="00BD027C">
      <w:pPr>
        <w:pStyle w:val="ProductList-Body"/>
      </w:pPr>
    </w:p>
    <w:p w:rsidR="00BD027C" w:rsidRDefault="00F31213">
      <w:pPr>
        <w:pStyle w:val="ProductList-SectionHeading"/>
        <w:pageBreakBefore/>
        <w:outlineLvl w:val="0"/>
      </w:pPr>
      <w:bookmarkStart w:id="369" w:name="_Sec563"/>
      <w:bookmarkEnd w:id="361"/>
      <w:r>
        <w:lastRenderedPageBreak/>
        <w:t>Додаток D – Додаткові умови Угоди за програмою</w:t>
      </w:r>
      <w:r>
        <w:fldChar w:fldCharType="begin"/>
      </w:r>
      <w:r>
        <w:instrText xml:space="preserve"> TC "</w:instrText>
      </w:r>
      <w:bookmarkStart w:id="370" w:name="_Toc478649858"/>
      <w:r>
        <w:instrText>Додаток D – Додаткові умови Угоди за програмою</w:instrText>
      </w:r>
      <w:bookmarkEnd w:id="370"/>
      <w:r>
        <w:instrText>" \l 1</w:instrText>
      </w:r>
      <w:r>
        <w:fldChar w:fldCharType="end"/>
      </w:r>
    </w:p>
    <w:p w:rsidR="00BD027C" w:rsidRDefault="00F31213">
      <w:pPr>
        <w:pStyle w:val="ProductList-Body"/>
      </w:pPr>
      <w:r>
        <w:t xml:space="preserve">Наведені нижче умови та положення застосовуються до угоди корпоративного ліцензування </w:t>
      </w:r>
      <w:r>
        <w:t>«Volume Licensing» Клієнта, як зазначено.</w:t>
      </w:r>
    </w:p>
    <w:p w:rsidR="00BD027C" w:rsidRDefault="00F31213">
      <w:pPr>
        <w:pStyle w:val="ProductList-Offering1Heading"/>
        <w:outlineLvl w:val="1"/>
      </w:pPr>
      <w:bookmarkStart w:id="371" w:name="_Sec568"/>
      <w:r>
        <w:t>Додаткові умови для Програми «Select Plus»</w:t>
      </w:r>
      <w:bookmarkEnd w:id="371"/>
      <w:r>
        <w:fldChar w:fldCharType="begin"/>
      </w:r>
      <w:r>
        <w:instrText xml:space="preserve"> TC "</w:instrText>
      </w:r>
      <w:bookmarkStart w:id="372" w:name="_Toc478649859"/>
      <w:r>
        <w:instrText>Додаткові умови для Програми</w:instrText>
      </w:r>
      <w:bookmarkEnd w:id="372"/>
      <w:r>
        <w:instrText xml:space="preserve"> «Select Plus»" \l 2</w:instrText>
      </w:r>
      <w:r>
        <w:fldChar w:fldCharType="end"/>
      </w:r>
    </w:p>
    <w:p w:rsidR="00BD027C" w:rsidRDefault="00F31213">
      <w:pPr>
        <w:pStyle w:val="ProductList-Body"/>
      </w:pPr>
      <w:r>
        <w:t>Програма вимагає мінімальної кількості замовлення 500 балів на групу протягом першого року. Вимогу щодо кількості замовлення може бути скасовано, якщо надано Кваліфікований контракт.</w:t>
      </w:r>
    </w:p>
    <w:p w:rsidR="00BD027C" w:rsidRDefault="00BD027C">
      <w:pPr>
        <w:pStyle w:val="ProductList-Body"/>
      </w:pPr>
    </w:p>
    <w:p w:rsidR="00BD027C" w:rsidRDefault="00F31213">
      <w:pPr>
        <w:pStyle w:val="ProductList-ClauseHeading"/>
        <w:outlineLvl w:val="2"/>
      </w:pPr>
      <w:r>
        <w:t>Цінові рівні за програмою «Select Plus»</w:t>
      </w:r>
    </w:p>
    <w:p w:rsidR="00BD027C" w:rsidRDefault="00F31213">
      <w:pPr>
        <w:pStyle w:val="ProductList-Body"/>
      </w:pPr>
      <w:r>
        <w:t xml:space="preserve">Ціни для Клієнта ґрунтуються на </w:t>
      </w:r>
      <w:r>
        <w:t>угоді між Клієнтом і його Торгівельним партнером. Однак Майкрософт надає торгівельному партнеру наступні критерії щодо цін і балів, які допоможуть торгівельному партнеру визначати ціни для кінцевого клієнта:</w:t>
      </w:r>
    </w:p>
    <w:tbl>
      <w:tblPr>
        <w:tblStyle w:val="PURTable"/>
        <w:tblW w:w="0" w:type="dxa"/>
        <w:tblLook w:val="04A0" w:firstRow="1" w:lastRow="0" w:firstColumn="1" w:lastColumn="0" w:noHBand="0" w:noVBand="1"/>
      </w:tblPr>
      <w:tblGrid>
        <w:gridCol w:w="5401"/>
        <w:gridCol w:w="5389"/>
      </w:tblGrid>
      <w:tr w:rsidR="00BD027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D027C" w:rsidRDefault="00F31213">
            <w:pPr>
              <w:pStyle w:val="ProductList-TableBody"/>
            </w:pPr>
            <w:r>
              <w:rPr>
                <w:color w:val="FFFFFF"/>
              </w:rPr>
              <w:t xml:space="preserve">Ціновий рівень за програмою «Select Plus» – Для </w:t>
            </w:r>
            <w:r>
              <w:rPr>
                <w:color w:val="FFFFFF"/>
              </w:rPr>
              <w:t>комерційних клієнтів</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D027C" w:rsidRDefault="00F31213">
            <w:pPr>
              <w:pStyle w:val="ProductList-TableBody"/>
            </w:pPr>
            <w:r>
              <w:rPr>
                <w:color w:val="FFFFFF"/>
              </w:rPr>
              <w:t>Мінімальна річна кількість балів для групи</w:t>
            </w:r>
          </w:p>
        </w:tc>
      </w:tr>
      <w:tr w:rsidR="00BD027C">
        <w:tc>
          <w:tcPr>
            <w:tcW w:w="612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500</w:t>
            </w:r>
          </w:p>
        </w:tc>
      </w:tr>
      <w:tr w:rsidR="00BD027C">
        <w:tc>
          <w:tcPr>
            <w:tcW w:w="612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4,000</w:t>
            </w:r>
          </w:p>
        </w:tc>
      </w:tr>
      <w:tr w:rsidR="00BD027C">
        <w:tc>
          <w:tcPr>
            <w:tcW w:w="612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10,000</w:t>
            </w:r>
          </w:p>
        </w:tc>
      </w:tr>
      <w:tr w:rsidR="00BD027C">
        <w:tc>
          <w:tcPr>
            <w:tcW w:w="612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25,000</w:t>
            </w:r>
          </w:p>
        </w:tc>
      </w:tr>
    </w:tbl>
    <w:p w:rsidR="00BD027C" w:rsidRDefault="00F31213">
      <w:pPr>
        <w:pStyle w:val="ProductList-Offering1Heading"/>
        <w:outlineLvl w:val="1"/>
      </w:pPr>
      <w:bookmarkStart w:id="373" w:name="_Sec569"/>
      <w:r>
        <w:t>Визначення керування для кваліфікованих пристроїв</w:t>
      </w:r>
      <w:bookmarkEnd w:id="373"/>
      <w:r>
        <w:fldChar w:fldCharType="begin"/>
      </w:r>
      <w:r>
        <w:instrText xml:space="preserve"> TC "</w:instrText>
      </w:r>
      <w:bookmarkStart w:id="374" w:name="_Toc478649860"/>
      <w:r>
        <w:instrText>Визначення керування для кваліфікованих пристроїв</w:instrText>
      </w:r>
      <w:bookmarkEnd w:id="374"/>
      <w:r>
        <w:instrText>" \l 2</w:instrText>
      </w:r>
      <w:r>
        <w:fldChar w:fldCharType="end"/>
      </w:r>
    </w:p>
    <w:p w:rsidR="00BD027C" w:rsidRDefault="00F31213">
      <w:pPr>
        <w:pStyle w:val="ProductList-Body"/>
      </w:pPr>
      <w:r>
        <w:t>Якщо в угоді корпоративного ліцензування «Volume Licensing» Клієнта є посилання на Умови для продуктів, Список продуктів або Права на використання продуктів щодо визначення керованих Кваліфікованих пристроїв, застосовуються такі умови. Клієнт «керує» будь-</w:t>
      </w:r>
      <w:r>
        <w:t xml:space="preserve">яким пристроєм, на якому він безпосередньо або опосередковано контролює одне операційне середовище або більше. Наприклад, Клієнт, керує будь-яким пристроєм: </w:t>
      </w:r>
    </w:p>
    <w:p w:rsidR="00BD027C" w:rsidRDefault="00F31213" w:rsidP="006C5B90">
      <w:pPr>
        <w:pStyle w:val="ProductList-Bullet"/>
        <w:numPr>
          <w:ilvl w:val="0"/>
          <w:numId w:val="57"/>
        </w:numPr>
      </w:pPr>
      <w:r>
        <w:t>який він дозволяє приєднати до свого домену, або</w:t>
      </w:r>
    </w:p>
    <w:p w:rsidR="00BD027C" w:rsidRDefault="00F31213" w:rsidP="006C5B90">
      <w:pPr>
        <w:pStyle w:val="ProductList-Bullet"/>
        <w:numPr>
          <w:ilvl w:val="0"/>
          <w:numId w:val="57"/>
        </w:numPr>
      </w:pPr>
      <w:r>
        <w:t xml:space="preserve">який він автентифікує як вимогу для використання </w:t>
      </w:r>
      <w:r>
        <w:t>програм у своєму приміщенні, або</w:t>
      </w:r>
    </w:p>
    <w:p w:rsidR="00BD027C" w:rsidRDefault="00F31213" w:rsidP="006C5B90">
      <w:pPr>
        <w:pStyle w:val="ProductList-Bullet"/>
        <w:numPr>
          <w:ilvl w:val="0"/>
          <w:numId w:val="57"/>
        </w:numPr>
      </w:pPr>
      <w:r>
        <w:t>на якому він інсталює агенти (наприклад, антивірусні агенти, агенти з боротьби зі шкідливим програмним забезпеченням або інші агенти, що є обов’язковими відповідно до політики Клієнта), або</w:t>
      </w:r>
    </w:p>
    <w:p w:rsidR="00BD027C" w:rsidRDefault="00F31213" w:rsidP="006C5B90">
      <w:pPr>
        <w:pStyle w:val="ProductList-Bullet"/>
        <w:numPr>
          <w:ilvl w:val="0"/>
          <w:numId w:val="57"/>
        </w:numPr>
      </w:pPr>
      <w:r>
        <w:t xml:space="preserve">щодо якого він безпосередньо або </w:t>
      </w:r>
      <w:r>
        <w:t>опосередковано застосовує та виконує політику групи, або</w:t>
      </w:r>
    </w:p>
    <w:p w:rsidR="00BD027C" w:rsidRDefault="00F31213" w:rsidP="006C5B90">
      <w:pPr>
        <w:pStyle w:val="ProductList-Bullet"/>
        <w:numPr>
          <w:ilvl w:val="0"/>
          <w:numId w:val="57"/>
        </w:numPr>
      </w:pPr>
      <w:r>
        <w:t>на якому він запитує або одержує дані, налаштовує або віддає команди апаратному або програмному забезпеченню, яке безпосередньо або опосередковано пов’язано з операційним середовищем, або</w:t>
      </w:r>
    </w:p>
    <w:p w:rsidR="00BD027C" w:rsidRDefault="00F31213" w:rsidP="006C5B90">
      <w:pPr>
        <w:pStyle w:val="ProductList-Bullet"/>
        <w:numPr>
          <w:ilvl w:val="0"/>
          <w:numId w:val="57"/>
        </w:numPr>
      </w:pPr>
      <w:r>
        <w:t>якому він н</w:t>
      </w:r>
      <w:r>
        <w:t>адає доступ до інфраструктури віртуального робочого стола поза межами Підтримки програмного забезпечення Windows, Microsoft Intune (Пристрою) або надає Права на віддалене використання Windows Virtual Desktop Access.</w:t>
      </w:r>
    </w:p>
    <w:p w:rsidR="00BD027C" w:rsidRDefault="00BD027C">
      <w:pPr>
        <w:pStyle w:val="ProductList-Body"/>
      </w:pPr>
    </w:p>
    <w:p w:rsidR="00BD027C" w:rsidRDefault="00F31213">
      <w:pPr>
        <w:pStyle w:val="ProductList-Body"/>
      </w:pPr>
      <w:r>
        <w:t>Пристрій, який одержує доступ до VDI ли</w:t>
      </w:r>
      <w:r>
        <w:t>ше згідно з Правами на віддалене використання або використовує Windows To Go на Кваліфікованому пристрої третьої сторони виключно поза межами приміщення Клієнта та не керується для інших цілей, описаних у цьому документі, не вважається «керованим» для ціле</w:t>
      </w:r>
      <w:r>
        <w:t>й цього визначення.</w:t>
      </w:r>
    </w:p>
    <w:p w:rsidR="00BD027C" w:rsidRDefault="00F31213">
      <w:pPr>
        <w:pStyle w:val="ProductList-Offering1Heading"/>
        <w:outlineLvl w:val="1"/>
      </w:pPr>
      <w:bookmarkStart w:id="375" w:name="_Sec570"/>
      <w:r>
        <w:t>Онлайнові служби за програмами «Open»</w:t>
      </w:r>
      <w:bookmarkEnd w:id="375"/>
      <w:r>
        <w:fldChar w:fldCharType="begin"/>
      </w:r>
      <w:r>
        <w:instrText xml:space="preserve"> TC "</w:instrText>
      </w:r>
      <w:bookmarkStart w:id="376" w:name="_Toc478649861"/>
      <w:r>
        <w:instrText>Онлайнові служби за програмами</w:instrText>
      </w:r>
      <w:bookmarkEnd w:id="376"/>
      <w:r>
        <w:instrText xml:space="preserve"> «Open»" \l 2</w:instrText>
      </w:r>
      <w:r>
        <w:fldChar w:fldCharType="end"/>
      </w:r>
    </w:p>
    <w:p w:rsidR="00BD027C" w:rsidRDefault="00F31213">
      <w:pPr>
        <w:pStyle w:val="ProductList-Body"/>
      </w:pPr>
      <w:r>
        <w:t>За програмами «Open License», «Open Value» та «Open Value Subscription» період передплати на Онлайнові служби починається в момент активації ключа п</w:t>
      </w:r>
      <w:r>
        <w:t>родукту, а не в момент замовлення. Після активації ключа продукту Майкрософт не приймає запити щодо повернення, подані партнерами Майкрософт.</w:t>
      </w:r>
    </w:p>
    <w:p w:rsidR="00BD027C" w:rsidRDefault="00BD027C">
      <w:pPr>
        <w:pStyle w:val="ProductList-Body"/>
      </w:pPr>
    </w:p>
    <w:p w:rsidR="00BD027C" w:rsidRDefault="00F31213">
      <w:pPr>
        <w:pStyle w:val="ProductList-Body"/>
      </w:pPr>
      <w:r>
        <w:t>Клієнт відповідає критеріям для програми «Open Value», якщо придбає мінімум 5 ліцензій. Ліцензії на передплату ко</w:t>
      </w:r>
      <w:r>
        <w:t>ристувача на Онлайнові служби можуть зараховуватися в рахунок мінімальної кількості 5 ліцензій. Однак лише сама кількість 5 ліцензій на передплату користувача не відповідає мінімальній вимозі Програми «Open Value» для всієї організації та Програми «Open Va</w:t>
      </w:r>
      <w:r>
        <w:t>lue Subscription». Для Програми «Open Value» для всієї організації та Програми «Open Value Subscription» початкове замовлення має включати мінімум 5 Ліцензій для платформи настільного комп’ютера або компонентів настільного комп’ютера на додаток до будь-яки</w:t>
      </w:r>
      <w:r>
        <w:t>х ліцензій на передплату користувача.</w:t>
      </w:r>
    </w:p>
    <w:p w:rsidR="00BD027C" w:rsidRDefault="00F31213">
      <w:pPr>
        <w:pStyle w:val="ProductList-Offering1Heading"/>
        <w:outlineLvl w:val="1"/>
      </w:pPr>
      <w:bookmarkStart w:id="377" w:name="_Sec571"/>
      <w:r>
        <w:t>Додаткові умови для професійних послуг – Успадковані угоди</w:t>
      </w:r>
      <w:bookmarkEnd w:id="377"/>
      <w:r>
        <w:fldChar w:fldCharType="begin"/>
      </w:r>
      <w:r>
        <w:instrText xml:space="preserve"> TC "</w:instrText>
      </w:r>
      <w:bookmarkStart w:id="378" w:name="_Toc478649862"/>
      <w:r>
        <w:instrText>Додаткові умови для професійних послуг – Успадковані угоди</w:instrText>
      </w:r>
      <w:bookmarkEnd w:id="378"/>
      <w:r>
        <w:instrText>" \l 2</w:instrText>
      </w:r>
      <w:r>
        <w:fldChar w:fldCharType="end"/>
      </w:r>
    </w:p>
    <w:p w:rsidR="00BD027C" w:rsidRDefault="00F31213">
      <w:pPr>
        <w:pStyle w:val="ProductList-Body"/>
      </w:pPr>
      <w:r>
        <w:t xml:space="preserve">Право Клієнта на використання будь-яких консультаційних послуг і послуг з підтримки, що </w:t>
      </w:r>
      <w:r>
        <w:t>надаються Майкрософт («Професійні послуги»), придбаних згідно з Умовами для продуктів, регулюється (1) угодою корпоративного ліцензування «Volume Licensing» клієнта та (2) будь-якою угодою про використання служб Майкрософт головного рівня, яку він може мат</w:t>
      </w:r>
      <w:r>
        <w:t xml:space="preserve">и на момент придбання. У разі суперечності переважну силу має найновіша угода про використання Професійних послуг. Якщо основна угода корпоративного ліцензування «Volume Licensing» Клієнта – версія Угоди «Microsoft Business Agreement», датована до вересня </w:t>
      </w:r>
      <w:r>
        <w:t>2007 р., або з іншої причини не включає умови використання Професійних послуг і Клієнт не підписав будь-яку іншу Угоду про використання служб Майкрософт головного рівня, до будь-яких Професійних послуг, які придбав і використовує Клієнт, застосовуються так</w:t>
      </w:r>
      <w:r>
        <w:t>і додаткові умови.</w:t>
      </w:r>
    </w:p>
    <w:p w:rsidR="00BD027C" w:rsidRDefault="00BD027C">
      <w:pPr>
        <w:pStyle w:val="ProductList-Body"/>
      </w:pPr>
    </w:p>
    <w:p w:rsidR="00BD027C" w:rsidRDefault="00F31213">
      <w:pPr>
        <w:pStyle w:val="ProductList-ClauseHeading"/>
        <w:outlineLvl w:val="2"/>
      </w:pPr>
      <w:r>
        <w:lastRenderedPageBreak/>
        <w:t>Використання, право власності та ліцензійні права</w:t>
      </w:r>
    </w:p>
    <w:p w:rsidR="00BD027C" w:rsidRDefault="00F31213">
      <w:pPr>
        <w:pStyle w:val="ProductList-SubClauseHeading"/>
        <w:outlineLvl w:val="3"/>
      </w:pPr>
      <w:r>
        <w:t>Виправлення</w:t>
      </w:r>
    </w:p>
    <w:p w:rsidR="00BD027C" w:rsidRDefault="00F31213">
      <w:pPr>
        <w:pStyle w:val="ProductList-BodyIndented"/>
      </w:pPr>
      <w:r>
        <w:t>Якщо Майкрософт надає Виправлення, модифікації, вдосконалення Продукту або їхні похідні, що випускаються для широкого кола користувачів (наприклад, пакети оновлень для Продукту) або для вирішення конкретної проблеми для Клієнта (колективно – «Виправлення»)</w:t>
      </w:r>
      <w:r>
        <w:t>, такі Виправлення ліцензуються за тими самими умовами, що й Продукт, якого вони стосуються. Якщо Виправлення не надається для конкретного продукту, застосовуються будь-які умови використання, які Майкрософт надає разом із Виправленнями.</w:t>
      </w:r>
    </w:p>
    <w:p w:rsidR="00BD027C" w:rsidRDefault="00BD027C">
      <w:pPr>
        <w:pStyle w:val="ProductList-BodyIndented"/>
      </w:pPr>
    </w:p>
    <w:p w:rsidR="00BD027C" w:rsidRDefault="00F31213">
      <w:pPr>
        <w:pStyle w:val="ProductList-SubClauseHeading"/>
        <w:outlineLvl w:val="3"/>
      </w:pPr>
      <w:r>
        <w:t>Результати попере</w:t>
      </w:r>
      <w:r>
        <w:t>дньої роботи</w:t>
      </w:r>
    </w:p>
    <w:p w:rsidR="00BD027C" w:rsidRDefault="00F31213">
      <w:pPr>
        <w:pStyle w:val="ProductList-BodyIndented"/>
      </w:pPr>
      <w:r>
        <w:t>Усі права на будь-який комп’ютерний код або письмові матеріали, розроблені або іншим чином отримані незалежно від Професійних послуг, що надаються Клієнту («Результати попередньої роботи»), залишаються виключною власністю сторони, яка їх надає</w:t>
      </w:r>
      <w:r>
        <w:t>. Кожна сторона може використовувати, відтворювати та змінювати Результати попередньої роботи іншої сторони, лише якщо потрібно виконати зобов’язання, пов’язані з Професійними послугами.</w:t>
      </w:r>
    </w:p>
    <w:p w:rsidR="00BD027C" w:rsidRDefault="00F31213">
      <w:pPr>
        <w:pStyle w:val="ProductList-BodyIndented"/>
      </w:pPr>
      <w:r>
        <w:t>Якщо інше не погоджено сторонами у письмовій формі, після повної опла</w:t>
      </w:r>
      <w:r>
        <w:t>ти Майкрософт надає Клієнтові невиключну, постійну, повністю оплачену ліцензію на використання, відтворення та модифікацію (якщо застосовується) Результатів попередньої роботи Майкрософт, наданих як частина Сервісних матеріалів виключно у формі, поставлені</w:t>
      </w:r>
      <w:r>
        <w:t>й Клієнту, і виключно для внутрішньої господарської діяльності Клієнта. Ліцензія на Результати попередньої роботи Майкрософт залежить від дотримання Клієнтом умов угоди корпоративного ліцензування Клієнта.</w:t>
      </w:r>
    </w:p>
    <w:p w:rsidR="00BD027C" w:rsidRDefault="00BD027C">
      <w:pPr>
        <w:pStyle w:val="ProductList-BodyIndented"/>
      </w:pPr>
    </w:p>
    <w:p w:rsidR="00BD027C" w:rsidRDefault="00F31213">
      <w:pPr>
        <w:pStyle w:val="ProductList-SubClauseHeading"/>
        <w:outlineLvl w:val="3"/>
      </w:pPr>
      <w:r>
        <w:t>Кінцеві результати послуг</w:t>
      </w:r>
    </w:p>
    <w:p w:rsidR="00BD027C" w:rsidRDefault="00F31213">
      <w:pPr>
        <w:pStyle w:val="ProductList-BodyIndented"/>
      </w:pPr>
      <w:r>
        <w:t xml:space="preserve">Будь-який комп’ютерний </w:t>
      </w:r>
      <w:r>
        <w:t xml:space="preserve">код або матеріали, крім Продуктів або Виправлень, які Майкрософт залишає Клієнту після завершення надання Професійних послуг Майкрософт, вважаються Кінцевими результатами послуг. Після повної оплати Професійних послуг Майкрософт надає Клієнтові невиключну </w:t>
      </w:r>
      <w:r>
        <w:t>постійну ліцензію, яку не може бути передано, на відтворення, використання та модифікацію Кінцевих результатів послуг виключно для внутрішніх ділових цілей Клієнта з урахуванням умов і положень, які регулюють Професійні послуги, а також угоди корпоративног</w:t>
      </w:r>
      <w:r>
        <w:t xml:space="preserve">о ліцензування «Volume Licensing» Клієнта. </w:t>
      </w:r>
    </w:p>
    <w:p w:rsidR="00BD027C" w:rsidRDefault="00BD027C">
      <w:pPr>
        <w:pStyle w:val="ProductList-BodyIndented"/>
      </w:pPr>
    </w:p>
    <w:p w:rsidR="00BD027C" w:rsidRDefault="00F31213">
      <w:pPr>
        <w:pStyle w:val="ProductList-SubClauseHeading"/>
        <w:outlineLvl w:val="3"/>
      </w:pPr>
      <w:r>
        <w:t>Використання технічної інформації, отриманої під час надання Професійних послуг</w:t>
      </w:r>
    </w:p>
    <w:p w:rsidR="00BD027C" w:rsidRDefault="00F31213">
      <w:pPr>
        <w:pStyle w:val="ProductList-BodyIndented"/>
      </w:pPr>
      <w:r>
        <w:t>Майкрософт може використовувати будь-яку технічну інформацію, отриману під час надання Професійних послуг, для вирішення проблем, п</w:t>
      </w:r>
      <w:r>
        <w:t>ошуку та усунення несправностей, розширення функціональності продукту, у Виправленнях і задля наповнення бази знань Майкрософт. Майкрософт погоджується не ідентифікувати Клієнта й не розкривати будь-яку Конфіденційну інформацію Клієнта в межах такого викор</w:t>
      </w:r>
      <w:r>
        <w:t xml:space="preserve">истання. </w:t>
      </w:r>
    </w:p>
    <w:p w:rsidR="00BD027C" w:rsidRDefault="00BD027C">
      <w:pPr>
        <w:pStyle w:val="ProductList-BodyIndented"/>
      </w:pPr>
    </w:p>
    <w:p w:rsidR="00BD027C" w:rsidRDefault="00F31213">
      <w:pPr>
        <w:pStyle w:val="ProductList-SubClauseHeading"/>
        <w:outlineLvl w:val="3"/>
      </w:pPr>
      <w:r>
        <w:t>Обмеження щодо Ліцензії на відкритий код</w:t>
      </w:r>
    </w:p>
    <w:p w:rsidR="00BD027C" w:rsidRDefault="00F31213">
      <w:pPr>
        <w:pStyle w:val="ProductList-BodyIndented"/>
      </w:pPr>
      <w:r>
        <w:t>Клієнту заборонено інсталювати або використовувати програмне забезпечення чи технологію не від Майкрософт будь-яким способом, який би поширював на інтелектуальну власність Майкрософт зобов’язання, не вклю</w:t>
      </w:r>
      <w:r>
        <w:t>чені явно до цих умов використання Професійних послуг або угоди корпоративного ліцензування «Volume Licensing» Клієнта.</w:t>
      </w:r>
    </w:p>
    <w:p w:rsidR="00BD027C" w:rsidRDefault="00BD027C">
      <w:pPr>
        <w:pStyle w:val="ProductList-BodyIndented"/>
      </w:pPr>
    </w:p>
    <w:p w:rsidR="00BD027C" w:rsidRDefault="00F31213">
      <w:pPr>
        <w:pStyle w:val="ProductList-SubClauseHeading"/>
        <w:outlineLvl w:val="3"/>
      </w:pPr>
      <w:r>
        <w:t>Права Афілійованих осіб</w:t>
      </w:r>
    </w:p>
    <w:p w:rsidR="00BD027C" w:rsidRDefault="00F31213">
      <w:pPr>
        <w:pStyle w:val="ProductList-BodyIndented"/>
      </w:pPr>
      <w:r>
        <w:t>Клієнт може надавати субліцензію на права на використання Кінцевих результатів послуг своїм Афілійованим особам</w:t>
      </w:r>
      <w:r>
        <w:t>, але Афілійовані особи Клієнта не можуть надавати субліцензію на ці права. Клієнт несе відповідальність за забезпечення дотримання його Афілійованими особами цих умов використання Професійних послуг і угоди корпоративного ліцензування «Volume Licensing» К</w:t>
      </w:r>
      <w:r>
        <w:t>лієнта.</w:t>
      </w:r>
    </w:p>
    <w:p w:rsidR="00BD027C" w:rsidRDefault="00BD027C">
      <w:pPr>
        <w:pStyle w:val="ProductList-BodyIndented"/>
      </w:pPr>
    </w:p>
    <w:p w:rsidR="00BD027C" w:rsidRDefault="00F31213">
      <w:pPr>
        <w:pStyle w:val="ProductList-ClauseHeading"/>
        <w:outlineLvl w:val="2"/>
      </w:pPr>
      <w:r>
        <w:t>Гарантії та обмеження відповідальності</w:t>
      </w:r>
    </w:p>
    <w:p w:rsidR="00BD027C" w:rsidRDefault="00F31213">
      <w:pPr>
        <w:pStyle w:val="ProductList-SubClauseHeading"/>
        <w:outlineLvl w:val="3"/>
      </w:pPr>
      <w:r>
        <w:t>Гарантія на Професійні послуги</w:t>
      </w:r>
    </w:p>
    <w:p w:rsidR="00BD027C" w:rsidRDefault="00F31213">
      <w:pPr>
        <w:pStyle w:val="ProductList-BodyIndented"/>
      </w:pPr>
      <w:r>
        <w:t>Майкрософт гарантує, що надаватиме Професійні послуги на високому професійному рівні. Якщо Майкрософт не вдасться виконати цю гарантію та Клієнт сповістить про це Майкрософт про</w:t>
      </w:r>
      <w:r>
        <w:t xml:space="preserve">тягом 90 днів із моменту надання Професійних послуг, у межах єдиного засобу правового захисту за порушення гарантії Майкрософт повторно надасть Професійні послуги або поверне суму, сплачену за них Клієнтом. </w:t>
      </w:r>
      <w:r>
        <w:rPr>
          <w:b/>
        </w:rPr>
        <w:t xml:space="preserve">За винятком обмеженої гарантії, зазначеної вище, </w:t>
      </w:r>
      <w:r>
        <w:rPr>
          <w:b/>
        </w:rPr>
        <w:t>Майкрософт не надає жодних інших гарантій або умов і відмовляється від будь-яких прямих, непрямих або статутних гарантій, зокрема від гарантій якості, наявності права власності або не порушення прав інтелектуальної власності, товарної придатності та придат</w:t>
      </w:r>
      <w:r>
        <w:rPr>
          <w:b/>
        </w:rPr>
        <w:t>ності для певної мети.</w:t>
      </w:r>
    </w:p>
    <w:p w:rsidR="00BD027C" w:rsidRDefault="00BD027C">
      <w:pPr>
        <w:pStyle w:val="ProductList-BodyIndented"/>
      </w:pPr>
    </w:p>
    <w:p w:rsidR="00BD027C" w:rsidRDefault="00F31213">
      <w:pPr>
        <w:pStyle w:val="ProductList-SubClauseHeading"/>
        <w:outlineLvl w:val="3"/>
      </w:pPr>
      <w:r>
        <w:t>Обмеження відповідальності</w:t>
      </w:r>
    </w:p>
    <w:p w:rsidR="00BD027C" w:rsidRDefault="00F31213">
      <w:pPr>
        <w:pStyle w:val="ProductList-BodyIndented"/>
      </w:pPr>
      <w:r>
        <w:t>Відповідальність Майкрософт за прямі збитки обмежується сумами, які Клієнт повинен був сплатити за Професійні послуги. Для послуг, наданих безкоштовно, або коду, який Клієнт уповноважений передавати третім</w:t>
      </w:r>
      <w:r>
        <w:t xml:space="preserve"> сторонам без окремої плати Майкрософт, загальна відповідальність Майкрософт обмежується прямими збитками в розмірі до 5000 доларів США. </w:t>
      </w:r>
      <w:r>
        <w:rPr>
          <w:b/>
        </w:rPr>
        <w:t>У жодному разі будь-яка зі сторін не несе відповідальність за непрямі, ненавмисно заподіяні, спеціально обумовлені, штр</w:t>
      </w:r>
      <w:r>
        <w:rPr>
          <w:b/>
        </w:rPr>
        <w:t>афні або спричинені збитки, в тому числі втрату можливості експлуатації, упущену вигоду або переривання діяльності, спричинені будь-яким чином і за будь-якою теорією відповідальності в результаті Професійних послуг. Жодні обмеження або звільнення від відпо</w:t>
      </w:r>
      <w:r>
        <w:rPr>
          <w:b/>
        </w:rPr>
        <w:t>відальності не застосовуються до відповідальності, що виникає через порушення будь-якою зі сторін (1) зобов’язань щодо конфіденційності або (2) прав інтелектуальної власності іншої сторони.</w:t>
      </w:r>
    </w:p>
    <w:p w:rsidR="00BD027C" w:rsidRDefault="00BD027C">
      <w:pPr>
        <w:pStyle w:val="ProductList-BodyIndented"/>
        <w:jc w:val="right"/>
      </w:pPr>
    </w:p>
    <w:tbl>
      <w:tblPr>
        <w:tblStyle w:val="PURTable0"/>
        <w:tblW w:w="0" w:type="dxa"/>
        <w:tblLook w:val="04A0" w:firstRow="1" w:lastRow="0" w:firstColumn="1" w:lastColumn="0" w:noHBand="0" w:noVBand="1"/>
      </w:tblPr>
      <w:tblGrid>
        <w:gridCol w:w="10440"/>
      </w:tblGrid>
      <w:tr w:rsidR="00BD027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D027C" w:rsidRDefault="00F31213">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BD027C" w:rsidRDefault="00BD027C">
      <w:pPr>
        <w:pStyle w:val="ProductList-BodyIndented"/>
      </w:pPr>
    </w:p>
    <w:p w:rsidR="00BD027C" w:rsidRDefault="00F31213">
      <w:pPr>
        <w:pStyle w:val="ProductList-SectionHeading"/>
        <w:pageBreakBefore/>
        <w:outlineLvl w:val="0"/>
      </w:pPr>
      <w:bookmarkStart w:id="379" w:name="_Sec572"/>
      <w:bookmarkEnd w:id="369"/>
      <w:r>
        <w:lastRenderedPageBreak/>
        <w:t>Додаток E – Акції</w:t>
      </w:r>
      <w:r>
        <w:fldChar w:fldCharType="begin"/>
      </w:r>
      <w:r>
        <w:instrText xml:space="preserve"> TC "</w:instrText>
      </w:r>
      <w:bookmarkStart w:id="380" w:name="_Toc478649863"/>
      <w:r>
        <w:instrText>Додаток E – Акції</w:instrText>
      </w:r>
      <w:bookmarkEnd w:id="380"/>
      <w:r>
        <w:instrText>" \l 1</w:instrText>
      </w:r>
      <w:r>
        <w:fldChar w:fldCharType="end"/>
      </w:r>
    </w:p>
    <w:p w:rsidR="00BD027C" w:rsidRDefault="00F31213">
      <w:pPr>
        <w:pStyle w:val="ProductList-OfferingGroupHeading"/>
        <w:outlineLvl w:val="1"/>
      </w:pPr>
      <w:bookmarkStart w:id="381" w:name="_Sec1196"/>
      <w:r>
        <w:t>Спеціальна пропозиція «Обчислювальна потужність Azure»</w:t>
      </w:r>
      <w:bookmarkEnd w:id="381"/>
      <w:r>
        <w:fldChar w:fldCharType="begin"/>
      </w:r>
      <w:r>
        <w:instrText xml:space="preserve"> TC "</w:instrText>
      </w:r>
      <w:bookmarkStart w:id="382" w:name="_Toc478649864"/>
      <w:r>
        <w:instrText>Спеціальна пропозиція</w:instrText>
      </w:r>
      <w:bookmarkEnd w:id="382"/>
      <w:r>
        <w:instrText xml:space="preserve"> «Обчислювальна потужність Azure»" \l 2</w:instrText>
      </w:r>
      <w:r>
        <w:fldChar w:fldCharType="end"/>
      </w:r>
    </w:p>
    <w:p w:rsidR="00BD027C" w:rsidRDefault="00F31213">
      <w:pPr>
        <w:pStyle w:val="ProductList-Body"/>
      </w:pPr>
      <w:r>
        <w:t>З 1 листопада 2015 року по 31 грудня 2017 року в рамках спеціальної пропозиції «Обчислювальна потужність» пропонуються знижки на обчислювальні операції серії A, D та G у формі 12-місячної передплати із несуміжним терміном.</w:t>
      </w:r>
    </w:p>
    <w:p w:rsidR="00BD027C" w:rsidRDefault="00F31213">
      <w:pPr>
        <w:pStyle w:val="ProductList-OfferingGroupHeading"/>
        <w:outlineLvl w:val="1"/>
      </w:pPr>
      <w:bookmarkStart w:id="383" w:name="_Sec1154"/>
      <w:r>
        <w:t>Пропозиція для нових клієнтів щод</w:t>
      </w:r>
      <w:r>
        <w:t>о грошового зобов’язання Azure</w:t>
      </w:r>
      <w:bookmarkEnd w:id="383"/>
      <w:r>
        <w:fldChar w:fldCharType="begin"/>
      </w:r>
      <w:r>
        <w:instrText xml:space="preserve"> TC "</w:instrText>
      </w:r>
      <w:bookmarkStart w:id="384" w:name="_Toc478649865"/>
      <w:r>
        <w:instrText>Пропозиція для нових клієнтів щодо грошового зобов’язання Azure</w:instrText>
      </w:r>
      <w:bookmarkEnd w:id="384"/>
      <w:r>
        <w:instrText>" \l 2</w:instrText>
      </w:r>
      <w:r>
        <w:fldChar w:fldCharType="end"/>
      </w:r>
    </w:p>
    <w:p w:rsidR="00BD027C" w:rsidRDefault="00F31213">
      <w:pPr>
        <w:pStyle w:val="ProductList-Body"/>
      </w:pPr>
      <w:r>
        <w:t>Новий клієнт або клієнт, який продовжує угоду Enterprise, Campus чи School і купує принаймні 21 одиницю грошових зобов'язань Azure за місяць між 1 ли</w:t>
      </w:r>
      <w:r>
        <w:t>стопада 2016 року й 30 червня 2017 року й використав менше 50 одиниць грошових зобов'язань протягом минулих 2 місяців, має право отримати одноразовий кредит грошових зобов'язань Azure обсягом до 25 відсотків грошових зобов'язань Azure, які клієнт використа</w:t>
      </w:r>
      <w:r>
        <w:t>в протягом перших 3 місяців терміну угоди. Відповідні кошти буде зараховано на балансу грошового зобов’язання клієнта протягом 4 календарних місяців від дати набрання чинності нової або продовженої угоди. Частка кредиту грошового зобов’язання, невикористан</w:t>
      </w:r>
      <w:r>
        <w:t>а клієнтом до наступного року реєстрації, втратить чинність і буде скасована.</w:t>
      </w:r>
    </w:p>
    <w:p w:rsidR="00BD027C" w:rsidRDefault="00BD027C">
      <w:pPr>
        <w:pStyle w:val="ProductList-Body"/>
        <w:jc w:val="right"/>
      </w:pPr>
    </w:p>
    <w:tbl>
      <w:tblPr>
        <w:tblStyle w:val="PURTable"/>
        <w:tblW w:w="0" w:type="dxa"/>
        <w:tblLook w:val="04A0" w:firstRow="1" w:lastRow="0" w:firstColumn="1" w:lastColumn="0" w:noHBand="0" w:noVBand="1"/>
      </w:tblPr>
      <w:tblGrid>
        <w:gridCol w:w="10800"/>
      </w:tblGrid>
      <w:tr w:rsidR="00BD027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D027C" w:rsidRDefault="00F31213">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BD027C" w:rsidRDefault="00BD027C">
      <w:pPr>
        <w:pStyle w:val="ProductList-Body"/>
      </w:pPr>
    </w:p>
    <w:p w:rsidR="00BD027C" w:rsidRDefault="00F31213">
      <w:pPr>
        <w:pStyle w:val="ProductList-SectionHeading"/>
        <w:pageBreakBefore/>
        <w:outlineLvl w:val="0"/>
      </w:pPr>
      <w:bookmarkStart w:id="385" w:name="_Sec899"/>
      <w:bookmarkEnd w:id="379"/>
      <w:r>
        <w:lastRenderedPageBreak/>
        <w:t>Додаток F – «Умови щодо Масиву для зберігання даних»</w:t>
      </w:r>
      <w:r>
        <w:fldChar w:fldCharType="begin"/>
      </w:r>
      <w:r>
        <w:instrText xml:space="preserve"> TC "</w:instrText>
      </w:r>
      <w:bookmarkStart w:id="386" w:name="_Toc478649866"/>
      <w:r>
        <w:instrText>Дода</w:instrText>
      </w:r>
      <w:r>
        <w:instrText>ток F –</w:instrText>
      </w:r>
      <w:bookmarkEnd w:id="386"/>
      <w:r>
        <w:instrText xml:space="preserve"> «Умови щодо Масиву для зберігання даних»" \l 1</w:instrText>
      </w:r>
      <w:r>
        <w:fldChar w:fldCharType="end"/>
      </w:r>
    </w:p>
    <w:p w:rsidR="00BD027C" w:rsidRDefault="00F31213">
      <w:pPr>
        <w:pStyle w:val="ProductList-Offering1Heading"/>
        <w:outlineLvl w:val="1"/>
      </w:pPr>
      <w:bookmarkStart w:id="387" w:name="_Sec900"/>
      <w:r>
        <w:t>Доступність</w:t>
      </w:r>
      <w:bookmarkEnd w:id="387"/>
      <w:r>
        <w:fldChar w:fldCharType="begin"/>
      </w:r>
      <w:r>
        <w:instrText xml:space="preserve"> TC "</w:instrText>
      </w:r>
      <w:bookmarkStart w:id="388" w:name="_Toc478649867"/>
      <w:r>
        <w:instrText>Доступність</w:instrText>
      </w:r>
      <w:bookmarkEnd w:id="388"/>
      <w:r>
        <w:instrText>" \l 2</w:instrText>
      </w:r>
      <w:r>
        <w:fldChar w:fldCharType="end"/>
      </w:r>
    </w:p>
    <w:p w:rsidR="00BD027C" w:rsidRDefault="00F31213">
      <w:pPr>
        <w:pStyle w:val="ProductList-Body"/>
      </w:pPr>
      <w:r>
        <w:t>Масив для зберігання даних постачається тільки в таких географічних регіонах: Аргентина, Австралія, Австрія, Бахрейн, Білорусь, Бельгія, Бразилія, Болгарія, Канада</w:t>
      </w:r>
      <w:r>
        <w:t>, Чилі, Колумбія, Коста-Рика, Хорватія, Чехія, Данія, Єгипет, Фінляндія, Франція, Німеччина, Греція, Гонконг, Угорщина, Ісландія, Індія, Індонезія, Ірландія, Ізраїль, Італія, Японія, Казахстан, Кенія, Кувейт, Ліван, Макао, Малайзія, Мексика, Марокко, Нідер</w:t>
      </w:r>
      <w:r>
        <w:t>ланди, Нова Зеландія, Нігерія, Норвегія, Пакистан, Перу, Філіппіни, Польща, Португалія, Пуерто-Рико, Катар, Румунія, Росія, Саудівська Аравія, Сербія, Сінгапур, Словаччина, Словенія, Південна Африка, Іспанія, Південна Корея, Шрі-Ланка, Швеція, Швейцарія, Т</w:t>
      </w:r>
      <w:r>
        <w:t>айвань, Таїланд, Туреччина, Об'єднані Арабські Емірати, Україна, Сполучене Королівство, Сполучені Штати, В'єтнам.</w:t>
      </w:r>
    </w:p>
    <w:p w:rsidR="00BD027C" w:rsidRDefault="00F31213">
      <w:pPr>
        <w:pStyle w:val="ProductList-Offering1Heading"/>
        <w:outlineLvl w:val="1"/>
      </w:pPr>
      <w:bookmarkStart w:id="389" w:name="_Sec901"/>
      <w:r>
        <w:t>Поставка та право власності</w:t>
      </w:r>
      <w:bookmarkEnd w:id="389"/>
      <w:r>
        <w:fldChar w:fldCharType="begin"/>
      </w:r>
      <w:r>
        <w:instrText xml:space="preserve"> TC "</w:instrText>
      </w:r>
      <w:bookmarkStart w:id="390" w:name="_Toc478649868"/>
      <w:r>
        <w:instrText>Поставка та право власності</w:instrText>
      </w:r>
      <w:bookmarkEnd w:id="390"/>
      <w:r>
        <w:instrText>" \l 2</w:instrText>
      </w:r>
      <w:r>
        <w:fldChar w:fldCharType="end"/>
      </w:r>
    </w:p>
    <w:p w:rsidR="00BD027C" w:rsidRDefault="00F31213">
      <w:pPr>
        <w:pStyle w:val="ProductList-Body"/>
      </w:pPr>
      <w:r>
        <w:t xml:space="preserve">На розміщені замовлення поширюються такі умови поставки: (i) Франко-перевізник (Incoterms 2010) – Платформа відвантаження Постачальника; (ii) Майкрософт попередньо оплачує вартість перевезення та виставляє рахунок на цю суму Клієнту; (iii) у разі поставки </w:t>
      </w:r>
      <w:r>
        <w:t>за межі Сполучених Штатів Клієнт відповідає за митне очищення товару для імпорту та оплату всіх пов’язаних з імпортом витрат, включно зі зборами, податками та іншими платежами за митне очищення. Майкрософт постачає Масив для зберігання даних Клієнту Безкош</w:t>
      </w:r>
      <w:r>
        <w:t>товно. Клієнт приймає право власності стосовно Масиву для зберігання даних і ризик утрати, коли товар доставляється перевізнику й виконуються експортні процедури в місці його походження. Усі заплановані дати поставки приблизні. Масив для зберігання даних п</w:t>
      </w:r>
      <w:r>
        <w:t>оставляється за адресою, яку Клієнт указав в онлайновій формі StorSimple (надається окремо) У разі транзакцій у Сполучених Штатах Майкрософт звільняється від податку на продаж на суму вартості Масивів для зберігання даних залежно від адреси доставки цих ма</w:t>
      </w:r>
      <w:r>
        <w:t>сивів, яку вказав Клієнт. У разі транзакцій у Сполучених Штатах і Канаді адреса, призначена для поставки Масивів для зберігання даних, використовується строго для цілей поставки пристрою Клієнту й ніяк не стосується жодних інших адрес доставки (або Адрес д</w:t>
      </w:r>
      <w:r>
        <w:t>ля нарахування податків), які зазначено в угоді про корпоративне ліцензування Клієнта та на основі яких із Клієнта стягується податок на продаж стосовно покупок за цією угодою.</w:t>
      </w:r>
    </w:p>
    <w:p w:rsidR="00BD027C" w:rsidRDefault="00F31213">
      <w:pPr>
        <w:pStyle w:val="ProductList-Offering1Heading"/>
        <w:outlineLvl w:val="1"/>
      </w:pPr>
      <w:bookmarkStart w:id="391" w:name="_Sec902"/>
      <w:r>
        <w:t>Програмне забезпечення масиву для зберігання даних</w:t>
      </w:r>
      <w:bookmarkEnd w:id="391"/>
      <w:r>
        <w:fldChar w:fldCharType="begin"/>
      </w:r>
      <w:r>
        <w:instrText xml:space="preserve"> TC "</w:instrText>
      </w:r>
      <w:bookmarkStart w:id="392" w:name="_Toc478649869"/>
      <w:r>
        <w:instrText>Програмне забезпечення м</w:instrText>
      </w:r>
      <w:r>
        <w:instrText>асиву для зберігання даних</w:instrText>
      </w:r>
      <w:bookmarkEnd w:id="392"/>
      <w:r>
        <w:instrText>" \l 2</w:instrText>
      </w:r>
      <w:r>
        <w:fldChar w:fldCharType="end"/>
      </w:r>
    </w:p>
    <w:p w:rsidR="00BD027C" w:rsidRDefault="00F31213">
      <w:pPr>
        <w:pStyle w:val="ProductList-Body"/>
      </w:pPr>
      <w:r>
        <w:t>Майкрософт надає Клієнту невиключну, обмежену ліцензію, що не підлягає передачі, на використання Програмного забезпечення, яке застосовується в Масиві для зберігання даних («Програмне забезпечення масиву для зберігання да</w:t>
      </w:r>
      <w:r>
        <w:t>них»), тільки для використання Клієнтом цього масиву. Використання Програмного забезпечення масиву для зберігання даних Клієнтом регулюється умовами угоди про корпоративне ліцензування Клієнта стосовно Програмного забезпечення, і Майкрософт зберігає за соб</w:t>
      </w:r>
      <w:r>
        <w:t>ою всі інші права.</w:t>
      </w:r>
    </w:p>
    <w:p w:rsidR="00BD027C" w:rsidRDefault="00BD027C">
      <w:pPr>
        <w:pStyle w:val="ProductList-Body"/>
      </w:pPr>
    </w:p>
    <w:p w:rsidR="00BD027C" w:rsidRDefault="00F31213">
      <w:pPr>
        <w:pStyle w:val="ProductList-ClauseHeading"/>
        <w:outlineLvl w:val="2"/>
      </w:pPr>
      <w:r>
        <w:t>Обмеження</w:t>
      </w:r>
    </w:p>
    <w:p w:rsidR="00BD027C" w:rsidRDefault="00F31213">
      <w:pPr>
        <w:pStyle w:val="ProductList-Body"/>
      </w:pPr>
      <w:r>
        <w:t>Клієнту заборонено використовувати Програмне забезпечення масиву для зберігання даних із метою порівняння або «порівняльного аналізу ефективності» (крім випадків, коли це потрібно для внутрішніх задач Клієнта), а також публіку</w:t>
      </w:r>
      <w:r>
        <w:t>вати та розкривати результати такого порівняння чи порівняльного аналізу.</w:t>
      </w:r>
    </w:p>
    <w:p w:rsidR="00BD027C" w:rsidRDefault="00BD027C">
      <w:pPr>
        <w:pStyle w:val="ProductList-Body"/>
      </w:pPr>
    </w:p>
    <w:p w:rsidR="00BD027C" w:rsidRDefault="00F31213">
      <w:pPr>
        <w:pStyle w:val="ProductList-ClauseHeading"/>
        <w:outlineLvl w:val="2"/>
      </w:pPr>
      <w:r>
        <w:t>Певне стороннє програмне забезпечення з відкритим кодом</w:t>
      </w:r>
    </w:p>
    <w:p w:rsidR="00BD027C" w:rsidRDefault="00F31213">
      <w:pPr>
        <w:pStyle w:val="ProductList-Body"/>
      </w:pPr>
      <w:r>
        <w:t>Програмне забезпечення масиву для зберігання даних може розповсюджуватися з певним незалежним кодом (наприклад, мікропрограмо</w:t>
      </w:r>
      <w:r>
        <w:t>ю), який надається за ліцензією GNU General Public License («GPL»), ліцензією GNU Library/Lesser General Public License («LGPL»), ліцензією Apache License версії 2.0 («Apache License») і (або) іншими ліцензіями на ПЗ з відкритим кодом («Відкритий код»). Бу</w:t>
      </w:r>
      <w:r>
        <w:t xml:space="preserve">дь-який такий Відкритий код визначено в Повідомленнях стосовно Стороннього програмного забезпечення на веб-сторінці </w:t>
      </w:r>
      <w:hyperlink r:id="rId147">
        <w:r>
          <w:rPr>
            <w:color w:val="00467F"/>
            <w:u w:val="single"/>
          </w:rPr>
          <w:t>http://go.microsoft.com/fwlink/?LinkId=627000</w:t>
        </w:r>
      </w:hyperlink>
      <w:r>
        <w:t>, і Клієнту він надається згід</w:t>
      </w:r>
      <w:r>
        <w:t>но з відповідними ліцензіями на ПЗ з відкритим кодом.</w:t>
      </w:r>
    </w:p>
    <w:p w:rsidR="00BD027C" w:rsidRDefault="00BD027C">
      <w:pPr>
        <w:pStyle w:val="ProductList-Body"/>
      </w:pPr>
    </w:p>
    <w:p w:rsidR="00BD027C" w:rsidRDefault="00F31213">
      <w:pPr>
        <w:pStyle w:val="ProductList-ClauseHeading"/>
        <w:outlineLvl w:val="2"/>
      </w:pPr>
      <w:r>
        <w:t>Активація інтернет-служб і відповідна згода</w:t>
      </w:r>
    </w:p>
    <w:p w:rsidR="00BD027C" w:rsidRDefault="00F31213">
      <w:pPr>
        <w:pStyle w:val="ProductList-Body"/>
      </w:pPr>
      <w:r>
        <w:t>Після активації використання Програмного забезпечення масиву для зберігання даних пов’язується з певним пристроєм. Під час активації та подальшого використан</w:t>
      </w:r>
      <w:r>
        <w:t>ня пристрою Програмне забезпечення масиву для зберігання даних може надсилати Майкрософт інформацію про себе та пристрій. Ця інформація включає відомості про версію, мову та ключ продукту Програмного забезпечення масиву для зберігання даних, IP-адресу Кліє</w:t>
      </w:r>
      <w:r>
        <w:t xml:space="preserve">нта, операційну систему, браузер та ім’я, а також версію Програмного забезпечення масиву для зберігання даних, яку використовує Клієнт, і код мови Масиву для зберігання даних, у якому працює це програмне забезпечення. Майкрософт використовує цю інформацію </w:t>
      </w:r>
      <w:r>
        <w:t>для надання Клієнту доступу до інтернет-служб. Використовуючи Масив для зберігання даних і Програмне забезпечення масиву для зберігання даних, Клієнт надає свою згоду на передачу Майкрософт такої інформації.</w:t>
      </w:r>
    </w:p>
    <w:p w:rsidR="00BD027C" w:rsidRDefault="00BD027C">
      <w:pPr>
        <w:pStyle w:val="ProductList-Body"/>
      </w:pPr>
    </w:p>
    <w:p w:rsidR="00BD027C" w:rsidRDefault="00F31213">
      <w:pPr>
        <w:pStyle w:val="ProductList-ClauseHeading"/>
        <w:outlineLvl w:val="2"/>
      </w:pPr>
      <w:r>
        <w:t>Оновлення Програмного забезпечення масиву для з</w:t>
      </w:r>
      <w:r>
        <w:t>берігання даних</w:t>
      </w:r>
    </w:p>
    <w:p w:rsidR="00BD027C" w:rsidRDefault="00F31213">
      <w:pPr>
        <w:pStyle w:val="ProductList-Body"/>
      </w:pPr>
      <w:r>
        <w:t>Служба оновлення Програмного забезпечення масиву для зберігання даних дає змогу Клієнту вручну завантажувати доступні оновлення або ввімкнути функцію автоматичного отримання оновлень. Доступні оновлення від Майкрософт надаються за ліцензією</w:t>
      </w:r>
      <w:r>
        <w:t xml:space="preserve"> Майкрософт, а всі сторонні оновлення надаються за ліцензією відповідної третьої сторони.</w:t>
      </w:r>
    </w:p>
    <w:p w:rsidR="00BD027C" w:rsidRDefault="00F31213">
      <w:pPr>
        <w:pStyle w:val="ProductList-Offering1Heading"/>
        <w:outlineLvl w:val="1"/>
      </w:pPr>
      <w:bookmarkStart w:id="393" w:name="_Sec903"/>
      <w:r>
        <w:t>Обмежена гарантія на апаратне забезпечення</w:t>
      </w:r>
      <w:bookmarkEnd w:id="393"/>
      <w:r>
        <w:fldChar w:fldCharType="begin"/>
      </w:r>
      <w:r>
        <w:instrText xml:space="preserve"> TC "</w:instrText>
      </w:r>
      <w:bookmarkStart w:id="394" w:name="_Toc478649870"/>
      <w:r>
        <w:instrText>Обмежена гарантія на апаратне забезпечення</w:instrText>
      </w:r>
      <w:bookmarkEnd w:id="394"/>
      <w:r>
        <w:instrText>" \l 2</w:instrText>
      </w:r>
      <w:r>
        <w:fldChar w:fldCharType="end"/>
      </w:r>
    </w:p>
    <w:p w:rsidR="00BD027C" w:rsidRDefault="00F31213">
      <w:pPr>
        <w:pStyle w:val="ProductList-Body"/>
      </w:pPr>
      <w:r>
        <w:lastRenderedPageBreak/>
        <w:t xml:space="preserve">Майкрософт гарантує, що апаратне забезпечення Масиву для зберігання </w:t>
      </w:r>
      <w:r>
        <w:t>даних не матиме неполадок, пов’язаних із дефектами матеріалів або якістю виготовлення, під час звичайного комерційного використання, як описано у відповідній документації продукту, протягом дев’яноста (90) днів від дати доставки Клієнту. Якщо ця гарантія п</w:t>
      </w:r>
      <w:r>
        <w:t>орушується та Клієнт повідомляє Майкрософт про порушення протягом гарантійного періоду, Майкрософт на свій розсуд безкоштовно відновлює або замінює апаратне забезпечення. Це єдина гарантія Майкрософт стосовно Масиву для зберігання даних. Клієнт відмовляєть</w:t>
      </w:r>
      <w:r>
        <w:t>ся від будь-яких претензій щодо порушення гарантії, не пред’явлених протягом гарантійного періоду. Ця гарантія не поширюється на проблеми, спричинені нещасним випадком, неналежним використанням або використанням у спосіб, не передбачений угодою про корпора</w:t>
      </w:r>
      <w:r>
        <w:t>тивне ліцензування Клієнта чи документацією продукту. Гарантія анулюється, якщо Масив для зберігання даних відкрито чи модифіковано, пошкоджено внаслідок застосування з Продуктами не від Майкрософт або сервісного обслуговування чи ремонту, які виконував не</w:t>
      </w:r>
      <w:r>
        <w:t xml:space="preserve"> спеціаліст Майкрософт і не спеціаліст авторизованого постачальника Майкрософт. </w:t>
      </w:r>
      <w:r>
        <w:rPr>
          <w:b/>
        </w:rPr>
        <w:t xml:space="preserve">Майкрософт не надає жодні інші гарантії чи умови та відмовляється від будь-яких інших прямих і непрямих гарантій або гарантій, передбачених законом, зокрема, серед іншого, від </w:t>
      </w:r>
      <w:r>
        <w:rPr>
          <w:b/>
        </w:rPr>
        <w:t>гарантій якості, наявності права власності, непорушення прав на інтелектуальну власність, придатності до продажу та придатності для певної мети</w:t>
      </w:r>
      <w:r>
        <w:t>.</w:t>
      </w:r>
    </w:p>
    <w:p w:rsidR="00BD027C" w:rsidRDefault="00F31213">
      <w:pPr>
        <w:pStyle w:val="ProductList-Offering1Heading"/>
        <w:outlineLvl w:val="1"/>
      </w:pPr>
      <w:bookmarkStart w:id="395" w:name="_Sec904"/>
      <w:r>
        <w:t>Відшкодування збитків. Захист від претензій третіх сторін</w:t>
      </w:r>
      <w:bookmarkEnd w:id="395"/>
      <w:r>
        <w:fldChar w:fldCharType="begin"/>
      </w:r>
      <w:r>
        <w:instrText xml:space="preserve"> TC "</w:instrText>
      </w:r>
      <w:bookmarkStart w:id="396" w:name="_Toc478649871"/>
      <w:r>
        <w:instrText>Відшкодування збитків. Захист від претензій треті</w:instrText>
      </w:r>
      <w:r>
        <w:instrText>х сторін</w:instrText>
      </w:r>
      <w:bookmarkEnd w:id="396"/>
      <w:r>
        <w:instrText>" \l 2</w:instrText>
      </w:r>
      <w:r>
        <w:fldChar w:fldCharType="end"/>
      </w:r>
    </w:p>
    <w:p w:rsidR="00BD027C" w:rsidRDefault="00F31213">
      <w:pPr>
        <w:pStyle w:val="ProductList-Body"/>
      </w:pPr>
      <w:r>
        <w:t>Майкрософт захищатиме Клієнта від будь-яких позовів, які висуває неафілійована третя сторона та в яких заявляється про порушення Масивом для зберігання даних патенту, авторського права чи торговельної марки цієї сторони або незаконного вик</w:t>
      </w:r>
      <w:r>
        <w:t>ористання її Комерційної таємниці. Захист відбуватиметься відповідно до положень угоди корпоративного ліцензування Клієнта, які стосуються захисту від позовів третіх сторін.</w:t>
      </w:r>
    </w:p>
    <w:p w:rsidR="00BD027C" w:rsidRDefault="00F31213">
      <w:pPr>
        <w:pStyle w:val="ProductList-Offering1Heading"/>
        <w:outlineLvl w:val="1"/>
      </w:pPr>
      <w:bookmarkStart w:id="397" w:name="_Sec905"/>
      <w:r>
        <w:t>Обмеження відповідальності</w:t>
      </w:r>
      <w:bookmarkEnd w:id="397"/>
      <w:r>
        <w:fldChar w:fldCharType="begin"/>
      </w:r>
      <w:r>
        <w:instrText xml:space="preserve"> TC "</w:instrText>
      </w:r>
      <w:bookmarkStart w:id="398" w:name="_Toc478649872"/>
      <w:r>
        <w:instrText>Обмеження відповідальності</w:instrText>
      </w:r>
      <w:bookmarkEnd w:id="398"/>
      <w:r>
        <w:instrText>" \l 2</w:instrText>
      </w:r>
      <w:r>
        <w:fldChar w:fldCharType="end"/>
      </w:r>
    </w:p>
    <w:p w:rsidR="00BD027C" w:rsidRDefault="00F31213">
      <w:pPr>
        <w:pStyle w:val="ProductList-Body"/>
      </w:pPr>
      <w:r>
        <w:t>Стосовно будь-як</w:t>
      </w:r>
      <w:r>
        <w:t>ого позову, пов’язаного з Масивом для зберігання даних, максимальна сукупна відповідальність кожної сторони перед іншою обмежується остаточно присудженими прямими збитками та не перевищує суми, які Клієнт мав заплатити за відповідний Масив для зберігання д</w:t>
      </w:r>
      <w:r>
        <w:t xml:space="preserve">аних. </w:t>
      </w:r>
      <w:r>
        <w:rPr>
          <w:b/>
        </w:rPr>
        <w:t>У жодному разі будь-яка зі сторін не несе відповідальність за непрямі, ненавмисно заподіяні, спеціально обумовлені, штрафні або спричинені збитки, зокрема втрату можливості користування, втрату прибутків або зупинення комерційної діяльності, спричине</w:t>
      </w:r>
      <w:r>
        <w:rPr>
          <w:b/>
        </w:rPr>
        <w:t>ні будь-яким чином і за будь-якою теорією відповідальності. До відповідальності будь-якої зі сторін не застосовуються жодні обмеження й винятки, якщо цю відповідальність пов’язано з її (1) зобов’язаннями щодо конфіденційності, (2) зобов’язаннями щодо захис</w:t>
      </w:r>
      <w:r>
        <w:rPr>
          <w:b/>
        </w:rPr>
        <w:t>ту або (3) порушенням прав інтелектуальної власності іншої сторони</w:t>
      </w:r>
      <w:r>
        <w:t>.</w:t>
      </w:r>
    </w:p>
    <w:p w:rsidR="00BD027C" w:rsidRDefault="00F31213">
      <w:pPr>
        <w:pStyle w:val="ProductList-Offering1Heading"/>
        <w:outlineLvl w:val="1"/>
      </w:pPr>
      <w:bookmarkStart w:id="399" w:name="_Sec906"/>
      <w:r>
        <w:t>Закони Сполучених Штатів щодо експортного контролю</w:t>
      </w:r>
      <w:bookmarkEnd w:id="399"/>
      <w:r>
        <w:fldChar w:fldCharType="begin"/>
      </w:r>
      <w:r>
        <w:instrText xml:space="preserve"> TC "</w:instrText>
      </w:r>
      <w:bookmarkStart w:id="400" w:name="_Toc478649873"/>
      <w:r>
        <w:instrText>Закони Сполучених Штатів щодо експортного контролю</w:instrText>
      </w:r>
      <w:bookmarkEnd w:id="400"/>
      <w:r>
        <w:instrText>" \l 2</w:instrText>
      </w:r>
      <w:r>
        <w:fldChar w:fldCharType="end"/>
      </w:r>
    </w:p>
    <w:p w:rsidR="00BD027C" w:rsidRDefault="00F31213">
      <w:pPr>
        <w:pStyle w:val="ProductList-Body"/>
      </w:pPr>
      <w:r>
        <w:t>На Масиви для зберігання даних поширюються положення угоди про корпоративн</w:t>
      </w:r>
      <w:r>
        <w:t>е ліцензування «Volume Licensing» Клієнта, які стосуються юрисдикції Сполучених Штатів щодо експорту.</w:t>
      </w:r>
    </w:p>
    <w:p w:rsidR="00BD027C" w:rsidRDefault="00F31213">
      <w:pPr>
        <w:pStyle w:val="ProductList-Offering1Heading"/>
        <w:outlineLvl w:val="1"/>
      </w:pPr>
      <w:bookmarkStart w:id="401" w:name="_Sec907"/>
      <w:r>
        <w:t>Збирання діагностичної інформації</w:t>
      </w:r>
      <w:bookmarkEnd w:id="401"/>
      <w:r>
        <w:fldChar w:fldCharType="begin"/>
      </w:r>
      <w:r>
        <w:instrText xml:space="preserve"> TC "</w:instrText>
      </w:r>
      <w:bookmarkStart w:id="402" w:name="_Toc478649874"/>
      <w:r>
        <w:instrText>Збирання діагностичної інформації</w:instrText>
      </w:r>
      <w:bookmarkEnd w:id="402"/>
      <w:r>
        <w:instrText>" \l 2</w:instrText>
      </w:r>
      <w:r>
        <w:fldChar w:fldCharType="end"/>
      </w:r>
    </w:p>
    <w:p w:rsidR="00BD027C" w:rsidRDefault="00F31213">
      <w:pPr>
        <w:pStyle w:val="ProductList-Body"/>
      </w:pPr>
      <w:r>
        <w:t>Майкрософт може збирати інформацію, яка допомагає Майкрософт діагностувати</w:t>
      </w:r>
      <w:r>
        <w:t xml:space="preserve"> проблеми, пов’язані з Масивом для зберігання даних, і надавати можливі рішення цих проблем. Якщо Майкрософт отримує дані, що вказують на потенційну проблему, Майкрософт може зібрати відомості від Масиву для зберігання даних через Службу керування Azure St</w:t>
      </w:r>
      <w:r>
        <w:t>orSimple. Такі відомості можуть включати, серед іншого, файли, що допомагають описати чи ідентифікувати проблему (наприклад, операційні журнали), а також інформацію про місце виникнення проблеми – в апаратному чи програмному забезпеченні, про тип і важливі</w:t>
      </w:r>
      <w:r>
        <w:t>сть проблеми, про стан пристрою. Майкрософт не збирає дампи пам’яті, ключі, паролі та дані, які Клієнт зберігає в Масиві для зберігання даних. Майкрософт використовує цю інформацію для покращення якості Масиву для зберігання даних і пов’язаних служб, а так</w:t>
      </w:r>
      <w:r>
        <w:t>ож може використати її для поліпшення стороннього апаратного забезпечення й мікропрограми, включених у Масив для зберігання даних. Якщо Майкрософт надає своєму постачальнику апаратного забезпечення конкретну інформацію за відсутності відповідної явної згод</w:t>
      </w:r>
      <w:r>
        <w:t>и від Клієнта, ця інформація передається лише у вигляді знеособлених даних. Майкрософт надає таку інформацію для вирішення виявлених проблем, пов’язаних з апаратним забезпеченням. Докладніше про таємницю особистого життя в рамках використання Масиву для зб</w:t>
      </w:r>
      <w:r>
        <w:t xml:space="preserve">ерігання даних див. на веб-сторінці </w:t>
      </w:r>
      <w:hyperlink r:id="rId148">
        <w:r>
          <w:rPr>
            <w:color w:val="00467F"/>
            <w:u w:val="single"/>
          </w:rPr>
          <w:t>https://privacy.microsoft.com/uk-ua/privacystatement</w:t>
        </w:r>
      </w:hyperlink>
      <w:r>
        <w:t>.</w:t>
      </w:r>
    </w:p>
    <w:p w:rsidR="00BD027C" w:rsidRDefault="00F31213">
      <w:pPr>
        <w:pStyle w:val="ProductList-Offering1Heading"/>
        <w:outlineLvl w:val="1"/>
      </w:pPr>
      <w:bookmarkStart w:id="403" w:name="_Sec908"/>
      <w:r>
        <w:t>Використання в урядових організаціях</w:t>
      </w:r>
      <w:bookmarkEnd w:id="403"/>
      <w:r>
        <w:fldChar w:fldCharType="begin"/>
      </w:r>
      <w:r>
        <w:instrText xml:space="preserve"> TC "</w:instrText>
      </w:r>
      <w:bookmarkStart w:id="404" w:name="_Toc478649875"/>
      <w:r>
        <w:instrText>Використання в урядових організаціях</w:instrText>
      </w:r>
      <w:bookmarkEnd w:id="404"/>
      <w:r>
        <w:instrText>" \l 2</w:instrText>
      </w:r>
      <w:r>
        <w:fldChar w:fldCharType="end"/>
      </w:r>
    </w:p>
    <w:p w:rsidR="00BD027C" w:rsidRDefault="00F31213">
      <w:pPr>
        <w:pStyle w:val="ProductList-Body"/>
      </w:pPr>
      <w:r>
        <w:t>Клієнт розуміє, що в разі придбання однієї чи кількох Пропозицій із грошовим зобов’язанням стосовно StorSimple Майкрософт без будь-якої додаткової плати надає Клієнту Масив для зберігання даних і Підтримку StorSimple. Майкрософт відмовляється від усіх прав</w:t>
      </w:r>
      <w:r>
        <w:t xml:space="preserve"> на отримання від Клієнта компенсації за такий Масив для зберігання даних чи Стандартну підтримку StorSimple. Майкрософт діє на основі припущення того, що безкоштовне надання Клієнту Масиву для зберігання даних і Стандартної підтримки StorSimple повністю в</w:t>
      </w:r>
      <w:r>
        <w:t>ідповідає належним до застосування законам і правилам щодо подарунків, етики та іншим законам і правилам, пов’язаним із безкоштовними товарами й послугами. Майкрософт також діє на основі припущення того, що Масиви для зберігання даних і Стандартна підтримк</w:t>
      </w:r>
      <w:r>
        <w:t>а StorSimple використовуватимуться виключно для вигоди й потреб Клієнта, а не для особистої вигоди чи потреб якогось окремого державного службовця.</w:t>
      </w:r>
    </w:p>
    <w:p w:rsidR="00BD027C" w:rsidRDefault="00BD027C">
      <w:pPr>
        <w:pStyle w:val="ProductList-Body"/>
        <w:jc w:val="right"/>
      </w:pPr>
    </w:p>
    <w:tbl>
      <w:tblPr>
        <w:tblStyle w:val="PURTable"/>
        <w:tblW w:w="0" w:type="dxa"/>
        <w:tblLook w:val="04A0" w:firstRow="1" w:lastRow="0" w:firstColumn="1" w:lastColumn="0" w:noHBand="0" w:noVBand="1"/>
      </w:tblPr>
      <w:tblGrid>
        <w:gridCol w:w="10800"/>
      </w:tblGrid>
      <w:tr w:rsidR="00BD027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D027C" w:rsidRDefault="00F31213">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BD027C" w:rsidRDefault="00BD027C">
      <w:pPr>
        <w:pStyle w:val="ProductList-Body"/>
      </w:pPr>
    </w:p>
    <w:p w:rsidR="00BD027C" w:rsidRDefault="00F31213">
      <w:pPr>
        <w:pStyle w:val="ProductList-SectionHeading"/>
        <w:pageBreakBefore/>
        <w:outlineLvl w:val="0"/>
      </w:pPr>
      <w:bookmarkStart w:id="405" w:name="_Sec1205"/>
      <w:bookmarkEnd w:id="385"/>
      <w:r>
        <w:lastRenderedPageBreak/>
        <w:t>Додаток G – Premium Assurance</w:t>
      </w:r>
      <w:r>
        <w:fldChar w:fldCharType="begin"/>
      </w:r>
      <w:r>
        <w:instrText xml:space="preserve"> TC "</w:instrText>
      </w:r>
      <w:bookmarkStart w:id="406" w:name="_Toc478649876"/>
      <w:r>
        <w:instrText>Додаток G – Premium Assurance</w:instrText>
      </w:r>
      <w:bookmarkEnd w:id="406"/>
      <w:r>
        <w:instrText>" \l 1</w:instrText>
      </w:r>
      <w:r>
        <w:fldChar w:fldCharType="end"/>
      </w:r>
    </w:p>
    <w:p w:rsidR="00BD027C" w:rsidRDefault="00F31213">
      <w:pPr>
        <w:pStyle w:val="ProductList-Body"/>
      </w:pPr>
      <w:r>
        <w:t>Клієнт може купувати Додаткові ліцензії Premium Assurance згідно з цими умовами та положеннями:</w:t>
      </w:r>
    </w:p>
    <w:p w:rsidR="00BD027C" w:rsidRDefault="00F31213" w:rsidP="006C5B90">
      <w:pPr>
        <w:pStyle w:val="ProductList-Bullet"/>
        <w:numPr>
          <w:ilvl w:val="0"/>
          <w:numId w:val="58"/>
        </w:numPr>
      </w:pPr>
      <w:r>
        <w:t>Додаткові ліцензії Premium Assurance можна придбати лише для Ліцензій на Прод</w:t>
      </w:r>
      <w:r>
        <w:t>укти з чинною Підтримкою програмного забезпечення за тією самою реєстраційною формою («Ліцензії на оновлення»).</w:t>
      </w:r>
    </w:p>
    <w:p w:rsidR="00BD027C" w:rsidRDefault="00F31213" w:rsidP="006C5B90">
      <w:pPr>
        <w:pStyle w:val="ProductList-Bullet"/>
        <w:numPr>
          <w:ilvl w:val="0"/>
          <w:numId w:val="58"/>
        </w:numPr>
      </w:pPr>
      <w:r>
        <w:t>Клієнт має придбати Додаткові ліцензії Premium Assurance для всіх Ліцензій на оновлення для всіх випусків Продукту в Сімействі продуктів.</w:t>
      </w:r>
    </w:p>
    <w:p w:rsidR="00BD027C" w:rsidRDefault="00F31213" w:rsidP="006C5B90">
      <w:pPr>
        <w:pStyle w:val="ProductList-Bullet"/>
        <w:numPr>
          <w:ilvl w:val="0"/>
          <w:numId w:val="58"/>
        </w:numPr>
      </w:pPr>
      <w:r>
        <w:t>Клієнт</w:t>
      </w:r>
      <w:r>
        <w:t xml:space="preserve"> має придбати Додаткові ліцензії Premium Assurance для Ліцензій на оновлення, які він придбає пізніше під час свого строку реєстрації.</w:t>
      </w:r>
    </w:p>
    <w:p w:rsidR="00BD027C" w:rsidRDefault="00F31213" w:rsidP="006C5B90">
      <w:pPr>
        <w:pStyle w:val="ProductList-Bullet"/>
        <w:numPr>
          <w:ilvl w:val="0"/>
          <w:numId w:val="58"/>
        </w:numPr>
      </w:pPr>
      <w:r>
        <w:t>Клієнт не зобов’язаний купувати Premium Assurance для ліцензій CAL або External Connector License. Однак Клієнт повинен м</w:t>
      </w:r>
      <w:r>
        <w:t>ати відшкодування в рамках Підтримки програмного забезпечення для ліцензій CAL або External Connector License, що надає користувачам і пристроям доступ до Ліцензованих серверів із чинним відшкодуванням Premium Assurance.</w:t>
      </w:r>
    </w:p>
    <w:p w:rsidR="00BD027C" w:rsidRDefault="00BD027C">
      <w:pPr>
        <w:pStyle w:val="ProductList-Body"/>
      </w:pPr>
    </w:p>
    <w:p w:rsidR="00BD027C" w:rsidRDefault="00F31213">
      <w:pPr>
        <w:pStyle w:val="ProductList-Body"/>
      </w:pPr>
      <w:r>
        <w:t>Додаткові ліцензії Premium Assuran</w:t>
      </w:r>
      <w:r>
        <w:t>ce діють до кінця строку реєстрації, під час якого їх придбано. Під час поновлення Клієнт має знову придбати Додаткові ліцензії, щоб зберегти відшкодування в рамках Premium Assurance.</w:t>
      </w:r>
    </w:p>
    <w:p w:rsidR="00BD027C" w:rsidRDefault="00BD027C">
      <w:pPr>
        <w:pStyle w:val="ProductList-Body"/>
      </w:pPr>
    </w:p>
    <w:p w:rsidR="00BD027C" w:rsidRDefault="00F31213">
      <w:pPr>
        <w:pStyle w:val="ProductList-Body"/>
      </w:pPr>
      <w:r>
        <w:t>Для клієнтів із Реєстраційної формою Server and Cloud Enrollment «Сімей</w:t>
      </w:r>
      <w:r>
        <w:t>ство продуктів» має значення, указане в їхній реєстраційній формі. Для клієнтів із Реєстраційними формами «Enterprise» і «Enterprise Subscription Enrollment», а також клієнтів із Реєстраційною формою «Enrollment for Education Solutions» («EES») Сімейство п</w:t>
      </w:r>
      <w:r>
        <w:t>родуктів визначено в таблиці нижче.</w:t>
      </w:r>
    </w:p>
    <w:tbl>
      <w:tblPr>
        <w:tblStyle w:val="PURTable"/>
        <w:tblW w:w="0" w:type="dxa"/>
        <w:tblLook w:val="04A0" w:firstRow="1" w:lastRow="0" w:firstColumn="1" w:lastColumn="0" w:noHBand="0" w:noVBand="1"/>
      </w:tblPr>
      <w:tblGrid>
        <w:gridCol w:w="5398"/>
        <w:gridCol w:w="5392"/>
      </w:tblGrid>
      <w:tr w:rsidR="00BD027C">
        <w:trPr>
          <w:cnfStyle w:val="100000000000" w:firstRow="1" w:lastRow="0" w:firstColumn="0" w:lastColumn="0" w:oddVBand="0" w:evenVBand="0" w:oddHBand="0" w:evenHBand="0" w:firstRowFirstColumn="0" w:firstRowLastColumn="0" w:lastRowFirstColumn="0" w:lastRowLastColumn="0"/>
        </w:trPr>
        <w:tc>
          <w:tcPr>
            <w:tcW w:w="6120" w:type="dxa"/>
            <w:gridSpan w:val="2"/>
            <w:tcBorders>
              <w:top w:val="single" w:sz="4" w:space="0" w:color="000000"/>
              <w:left w:val="single" w:sz="4" w:space="0" w:color="000000"/>
              <w:bottom w:val="single" w:sz="4" w:space="0" w:color="000000"/>
              <w:right w:val="single" w:sz="4" w:space="0" w:color="000000"/>
            </w:tcBorders>
            <w:shd w:val="clear" w:color="auto" w:fill="0072C6"/>
          </w:tcPr>
          <w:p w:rsidR="00BD027C" w:rsidRDefault="00F31213">
            <w:pPr>
              <w:pStyle w:val="ProductList-TableBody"/>
            </w:pPr>
            <w:r>
              <w:rPr>
                <w:color w:val="FFFFFF"/>
              </w:rPr>
              <w:t>Реєстраційні форми «Enterprise» і «Enterprise Subscription Enrollment», а також Сімейства продуктів EES</w:t>
            </w:r>
          </w:p>
        </w:tc>
      </w:tr>
      <w:tr w:rsidR="00BD027C">
        <w:tc>
          <w:tcPr>
            <w:tcW w:w="6120" w:type="dxa"/>
            <w:tcBorders>
              <w:top w:val="single" w:sz="4" w:space="0" w:color="000000"/>
              <w:left w:val="single" w:sz="4" w:space="0" w:color="000000"/>
              <w:bottom w:val="single" w:sz="4" w:space="0" w:color="000000"/>
              <w:right w:val="single" w:sz="4" w:space="0" w:color="000000"/>
            </w:tcBorders>
          </w:tcPr>
          <w:p w:rsidR="00BD027C" w:rsidRDefault="00F31213">
            <w:pPr>
              <w:pStyle w:val="ProductList-TableBody"/>
            </w:pPr>
            <w:r>
              <w:t>Сімейство продуктів</w:t>
            </w:r>
          </w:p>
        </w:tc>
        <w:tc>
          <w:tcPr>
            <w:tcW w:w="6120" w:type="dxa"/>
            <w:tcBorders>
              <w:top w:val="single" w:sz="4" w:space="0" w:color="000000"/>
              <w:left w:val="single" w:sz="4" w:space="0" w:color="000000"/>
              <w:bottom w:val="single" w:sz="4" w:space="0" w:color="6E6E6E"/>
              <w:right w:val="single" w:sz="4" w:space="0" w:color="000000"/>
            </w:tcBorders>
          </w:tcPr>
          <w:p w:rsidR="00BD027C" w:rsidRDefault="00F31213">
            <w:pPr>
              <w:pStyle w:val="ProductList-TableBody"/>
            </w:pPr>
            <w:r>
              <w:t>Продукт із категорії Серверних продуктів та інструментів</w:t>
            </w:r>
          </w:p>
        </w:tc>
      </w:tr>
      <w:tr w:rsidR="00BD027C">
        <w:tc>
          <w:tcPr>
            <w:tcW w:w="6120" w:type="dxa"/>
            <w:tcBorders>
              <w:top w:val="single" w:sz="4" w:space="0" w:color="000000"/>
              <w:left w:val="single" w:sz="4" w:space="0" w:color="6E6E6E"/>
              <w:bottom w:val="none" w:sz="4" w:space="0" w:color="6E6E6E"/>
              <w:right w:val="single" w:sz="4" w:space="0" w:color="6E6E6E"/>
            </w:tcBorders>
          </w:tcPr>
          <w:p w:rsidR="00BD027C" w:rsidRDefault="00BD027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D027C" w:rsidRDefault="00F31213">
            <w:pPr>
              <w:pStyle w:val="ProductList-TableBody"/>
            </w:pPr>
            <w:r>
              <w:t>SQL Server Enterprise (ліцензія на ядро)</w:t>
            </w:r>
          </w:p>
        </w:tc>
      </w:tr>
      <w:tr w:rsidR="00BD027C">
        <w:tc>
          <w:tcPr>
            <w:tcW w:w="6120" w:type="dxa"/>
            <w:tcBorders>
              <w:top w:val="none" w:sz="4" w:space="0" w:color="6E6E6E"/>
              <w:left w:val="single" w:sz="4" w:space="0" w:color="6E6E6E"/>
              <w:bottom w:val="none" w:sz="4" w:space="0" w:color="6E6E6E"/>
              <w:right w:val="single" w:sz="4" w:space="0" w:color="6E6E6E"/>
            </w:tcBorders>
          </w:tcPr>
          <w:p w:rsidR="00BD027C" w:rsidRDefault="00BD027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D027C" w:rsidRDefault="00F31213">
            <w:pPr>
              <w:pStyle w:val="ProductList-TableBody"/>
            </w:pPr>
            <w:r>
              <w:t>SQL Server Standard (ліцензія на ядро)</w:t>
            </w:r>
          </w:p>
        </w:tc>
      </w:tr>
      <w:tr w:rsidR="00BD027C">
        <w:tc>
          <w:tcPr>
            <w:tcW w:w="6120" w:type="dxa"/>
            <w:tcBorders>
              <w:top w:val="none" w:sz="4" w:space="0" w:color="6E6E6E"/>
              <w:left w:val="single" w:sz="4" w:space="0" w:color="6E6E6E"/>
              <w:bottom w:val="none" w:sz="4" w:space="0" w:color="6E6E6E"/>
              <w:right w:val="single" w:sz="4" w:space="0" w:color="6E6E6E"/>
            </w:tcBorders>
          </w:tcPr>
          <w:p w:rsidR="00BD027C" w:rsidRDefault="00F31213">
            <w:pPr>
              <w:pStyle w:val="ProductList-TableBody"/>
            </w:pPr>
            <w:r>
              <w:t>SQL Server</w:t>
            </w:r>
          </w:p>
        </w:tc>
        <w:tc>
          <w:tcPr>
            <w:tcW w:w="6120" w:type="dxa"/>
            <w:tcBorders>
              <w:top w:val="single" w:sz="4" w:space="0" w:color="6E6E6E"/>
              <w:left w:val="single" w:sz="4" w:space="0" w:color="6E6E6E"/>
              <w:bottom w:val="single" w:sz="4" w:space="0" w:color="6E6E6E"/>
              <w:right w:val="single" w:sz="4" w:space="0" w:color="6E6E6E"/>
            </w:tcBorders>
          </w:tcPr>
          <w:p w:rsidR="00BD027C" w:rsidRDefault="00F31213">
            <w:pPr>
              <w:pStyle w:val="ProductList-TableBody"/>
            </w:pPr>
            <w:r>
              <w:t>SQL Server Enterprise (Server/CAL)</w:t>
            </w:r>
          </w:p>
        </w:tc>
      </w:tr>
      <w:tr w:rsidR="00BD027C">
        <w:tc>
          <w:tcPr>
            <w:tcW w:w="6120" w:type="dxa"/>
            <w:tcBorders>
              <w:top w:val="none" w:sz="4" w:space="0" w:color="6E6E6E"/>
              <w:left w:val="single" w:sz="4" w:space="0" w:color="6E6E6E"/>
              <w:bottom w:val="none" w:sz="4" w:space="0" w:color="6E6E6E"/>
              <w:right w:val="single" w:sz="4" w:space="0" w:color="6E6E6E"/>
            </w:tcBorders>
          </w:tcPr>
          <w:p w:rsidR="00BD027C" w:rsidRDefault="00BD027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D027C" w:rsidRDefault="00F31213">
            <w:pPr>
              <w:pStyle w:val="ProductList-TableBody"/>
            </w:pPr>
            <w:r>
              <w:t xml:space="preserve">SQL Server Standard </w:t>
            </w:r>
          </w:p>
        </w:tc>
      </w:tr>
      <w:tr w:rsidR="00BD027C">
        <w:tc>
          <w:tcPr>
            <w:tcW w:w="6120" w:type="dxa"/>
            <w:tcBorders>
              <w:top w:val="none" w:sz="4" w:space="0" w:color="6E6E6E"/>
              <w:left w:val="single" w:sz="4" w:space="0" w:color="6E6E6E"/>
              <w:bottom w:val="single" w:sz="4" w:space="0" w:color="000000"/>
              <w:right w:val="single" w:sz="4" w:space="0" w:color="6E6E6E"/>
            </w:tcBorders>
          </w:tcPr>
          <w:p w:rsidR="00BD027C" w:rsidRDefault="00BD027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D027C" w:rsidRDefault="00F31213">
            <w:pPr>
              <w:pStyle w:val="ProductList-TableBody"/>
            </w:pPr>
            <w:r>
              <w:t>SQL Server CAL</w:t>
            </w:r>
          </w:p>
        </w:tc>
      </w:tr>
      <w:tr w:rsidR="00BD027C">
        <w:tc>
          <w:tcPr>
            <w:tcW w:w="6120" w:type="dxa"/>
            <w:tcBorders>
              <w:top w:val="single" w:sz="4" w:space="0" w:color="000000"/>
              <w:left w:val="single" w:sz="4" w:space="0" w:color="000000"/>
              <w:bottom w:val="none" w:sz="4" w:space="0" w:color="6E6E6E"/>
              <w:right w:val="single" w:sz="4" w:space="0" w:color="000000"/>
            </w:tcBorders>
          </w:tcPr>
          <w:p w:rsidR="00BD027C" w:rsidRDefault="00BD027C">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rsidR="00BD027C" w:rsidRDefault="00F31213">
            <w:pPr>
              <w:pStyle w:val="ProductList-TableBody"/>
            </w:pPr>
            <w:r>
              <w:t>CIS Datacenter</w:t>
            </w:r>
          </w:p>
        </w:tc>
      </w:tr>
      <w:tr w:rsidR="00BD027C">
        <w:tc>
          <w:tcPr>
            <w:tcW w:w="6120" w:type="dxa"/>
            <w:vMerge w:val="restart"/>
            <w:tcBorders>
              <w:top w:val="none" w:sz="4" w:space="0" w:color="6E6E6E"/>
              <w:left w:val="single" w:sz="4" w:space="0" w:color="000000"/>
              <w:bottom w:val="none" w:sz="4" w:space="0" w:color="6E6E6E"/>
              <w:right w:val="single" w:sz="4" w:space="0" w:color="000000"/>
            </w:tcBorders>
          </w:tcPr>
          <w:p w:rsidR="00BD027C" w:rsidRDefault="00F31213">
            <w:pPr>
              <w:pStyle w:val="ProductList-TableBody"/>
            </w:pPr>
            <w:r>
              <w:t>Core Infrastructure Suite («CIS»)</w:t>
            </w:r>
          </w:p>
        </w:tc>
        <w:tc>
          <w:tcPr>
            <w:tcW w:w="6120" w:type="dxa"/>
            <w:tcBorders>
              <w:top w:val="single" w:sz="4" w:space="0" w:color="6E6E6E"/>
              <w:left w:val="single" w:sz="4" w:space="0" w:color="000000"/>
              <w:bottom w:val="single" w:sz="4" w:space="0" w:color="6E6E6E"/>
              <w:right w:val="single" w:sz="4" w:space="0" w:color="6E6E6E"/>
            </w:tcBorders>
          </w:tcPr>
          <w:p w:rsidR="00BD027C" w:rsidRDefault="00F31213">
            <w:pPr>
              <w:pStyle w:val="ProductList-TableBody"/>
            </w:pPr>
            <w:r>
              <w:t>CIS Standard</w:t>
            </w:r>
          </w:p>
        </w:tc>
      </w:tr>
      <w:tr w:rsidR="00BD027C">
        <w:tc>
          <w:tcPr>
            <w:tcW w:w="0" w:type="auto"/>
            <w:vMerge/>
          </w:tcPr>
          <w:p w:rsidR="00BD027C" w:rsidRDefault="00BD027C"/>
        </w:tc>
        <w:tc>
          <w:tcPr>
            <w:tcW w:w="6120" w:type="dxa"/>
            <w:tcBorders>
              <w:top w:val="single" w:sz="4" w:space="0" w:color="6E6E6E"/>
              <w:left w:val="single" w:sz="4" w:space="0" w:color="000000"/>
              <w:bottom w:val="single" w:sz="4" w:space="0" w:color="6E6E6E"/>
              <w:right w:val="single" w:sz="4" w:space="0" w:color="6E6E6E"/>
            </w:tcBorders>
          </w:tcPr>
          <w:p w:rsidR="00BD027C" w:rsidRDefault="00F31213">
            <w:pPr>
              <w:pStyle w:val="ProductList-TableBody"/>
            </w:pPr>
            <w:r>
              <w:t>Windows Server Datacenter</w:t>
            </w:r>
          </w:p>
        </w:tc>
      </w:tr>
      <w:tr w:rsidR="00BD027C">
        <w:tc>
          <w:tcPr>
            <w:tcW w:w="6120" w:type="dxa"/>
            <w:tcBorders>
              <w:top w:val="none" w:sz="4" w:space="0" w:color="6E6E6E"/>
              <w:left w:val="single" w:sz="4" w:space="0" w:color="000000"/>
              <w:bottom w:val="single" w:sz="4" w:space="0" w:color="000000"/>
              <w:right w:val="single" w:sz="4" w:space="0" w:color="000000"/>
            </w:tcBorders>
          </w:tcPr>
          <w:p w:rsidR="00BD027C" w:rsidRDefault="00BD027C">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rsidR="00BD027C" w:rsidRDefault="00F31213">
            <w:pPr>
              <w:pStyle w:val="ProductList-TableBody"/>
            </w:pPr>
            <w:r>
              <w:t>Windows Server Standard</w:t>
            </w:r>
          </w:p>
        </w:tc>
      </w:tr>
    </w:tbl>
    <w:p w:rsidR="00BD027C" w:rsidRDefault="00BD027C">
      <w:pPr>
        <w:pStyle w:val="ProductList-Body"/>
      </w:pPr>
    </w:p>
    <w:p w:rsidR="00BD027C" w:rsidRDefault="00F31213">
      <w:pPr>
        <w:pStyle w:val="ProductList-ClauseHeading"/>
        <w:outlineLvl w:val="2"/>
      </w:pPr>
      <w:r>
        <w:t>Ціни Premium Assurance</w:t>
      </w:r>
    </w:p>
    <w:p w:rsidR="00BD027C" w:rsidRDefault="00F31213">
      <w:pPr>
        <w:pStyle w:val="ProductList-Body"/>
      </w:pPr>
      <w:r>
        <w:t>Майкрософт пропонуватиме чотири серії Додаткових ліцензій Premium Assurance. Клієнт зможе придбати Додаткові ліцензії в найновішій серії на час першої покупки Додаткових ліцензій для певного Сімейства продуктів. Клієнт зможе придбати інші Додаткові ліцензі</w:t>
      </w:r>
      <w:r>
        <w:t>ї в тій самій серії для цього Сімейства продуктів протягом поточного строку реєстрації та, якщо дія відшкодування в рамках Premium Assurance для Ліцензій на оновлення не припинялася, протягом будь-якого строку поновлення. Ціни в кожній серії зафіксовані пр</w:t>
      </w:r>
      <w:r>
        <w:t xml:space="preserve">ограмою та ціновим рівнем і не змінюватимуться між строками поновлення, окрім випадків, коли це потрібно, щоб компенсувати коливання обмінного курсу, якщо ціни вказано не в доларах США.  </w:t>
      </w:r>
    </w:p>
    <w:p w:rsidR="00BD027C" w:rsidRDefault="00BD027C">
      <w:pPr>
        <w:pStyle w:val="ProductList-Body"/>
      </w:pPr>
    </w:p>
    <w:p w:rsidR="00BD027C" w:rsidRDefault="00F31213">
      <w:pPr>
        <w:pStyle w:val="ProductList-ClauseHeading"/>
        <w:outlineLvl w:val="2"/>
      </w:pPr>
      <w:r>
        <w:t>Доступність переваг Premium Assurance</w:t>
      </w:r>
    </w:p>
    <w:p w:rsidR="00BD027C" w:rsidRDefault="00F31213">
      <w:pPr>
        <w:pStyle w:val="ProductList-Body"/>
      </w:pPr>
      <w:r>
        <w:t>Переваги Premium Assurance бу</w:t>
      </w:r>
      <w:r>
        <w:t>дуть доступні для версій Продуктів, на які більше не поширюється Розширена підтримка, починаючи з Windows Server 2008 і SQL Server 2008. Переваги Premium Assurance будуть доступні протягом шести років після закінчення Розширеної підтримки. Клієнт зможе кор</w:t>
      </w:r>
      <w:r>
        <w:t>истуватися перевагами Premium Assurance для певного випуску та версії Продукту за Додатковими ліцензіями Premium Assurance, уперше придбаними до закінчення Розширеної підтримки цього Продукту. Крім того, Клієнт зможе користуватися перевагами Premium Assura</w:t>
      </w:r>
      <w:r>
        <w:t>nce для того самого випуску й версії Продукту за Додатковими ліцензіями, придбаними:</w:t>
      </w:r>
    </w:p>
    <w:p w:rsidR="00BD027C" w:rsidRDefault="00F31213" w:rsidP="006C5B90">
      <w:pPr>
        <w:pStyle w:val="ProductList-Bullet"/>
        <w:numPr>
          <w:ilvl w:val="0"/>
          <w:numId w:val="59"/>
        </w:numPr>
      </w:pPr>
      <w:r>
        <w:t>пізніше за тією самою реєстраційною формою; і</w:t>
      </w:r>
    </w:p>
    <w:p w:rsidR="00BD027C" w:rsidRDefault="00F31213" w:rsidP="006C5B90">
      <w:pPr>
        <w:pStyle w:val="ProductList-Bullet"/>
        <w:numPr>
          <w:ilvl w:val="0"/>
          <w:numId w:val="59"/>
        </w:numPr>
      </w:pPr>
      <w:r>
        <w:t xml:space="preserve">протягом будь-якого строку поновлення (якщо дія відшкодування не припинялася).  </w:t>
      </w:r>
    </w:p>
    <w:p w:rsidR="00BD027C" w:rsidRDefault="00BD027C">
      <w:pPr>
        <w:pStyle w:val="ProductList-Body"/>
      </w:pPr>
    </w:p>
    <w:p w:rsidR="00BD027C" w:rsidRDefault="00F31213">
      <w:pPr>
        <w:pStyle w:val="ProductList-Body"/>
      </w:pPr>
      <w:r>
        <w:t>Майкрософт залишає за собою право припинити</w:t>
      </w:r>
      <w:r>
        <w:t xml:space="preserve"> надання переваг Premium Assurance у майбутньому, однак це стосується лише випусків і версій Продукту, на які поширюється Базова підтримка.</w:t>
      </w:r>
    </w:p>
    <w:p w:rsidR="00BD027C" w:rsidRDefault="00BD027C">
      <w:pPr>
        <w:pStyle w:val="ProductList-Body"/>
      </w:pPr>
    </w:p>
    <w:p w:rsidR="00BD027C" w:rsidRDefault="00F31213">
      <w:pPr>
        <w:pStyle w:val="ProductList-ClauseHeading"/>
        <w:outlineLvl w:val="2"/>
      </w:pPr>
      <w:r>
        <w:t>Розгортання й використання</w:t>
      </w:r>
    </w:p>
    <w:p w:rsidR="00BD027C" w:rsidRDefault="00F31213">
      <w:pPr>
        <w:pStyle w:val="ProductList-Body"/>
      </w:pPr>
      <w:r>
        <w:t>Клієнт може інсталювати оновлення системи безпеки, доступні в рамках Premium Assurance, лише на Ліцензованих серверах, на які поширюється відшкодування в рамках Premium Assurance. Клієнт не зобов’язаний видаляти оновлення, якщо строк відшкодування завершив</w:t>
      </w:r>
      <w:r>
        <w:t>ся.</w:t>
      </w:r>
    </w:p>
    <w:p w:rsidR="00BD027C" w:rsidRDefault="00BD027C">
      <w:pPr>
        <w:pStyle w:val="ProductList-Body"/>
      </w:pPr>
    </w:p>
    <w:p w:rsidR="00BD027C" w:rsidRDefault="00F31213">
      <w:pPr>
        <w:pStyle w:val="ProductList-ClauseHeading"/>
        <w:outlineLvl w:val="2"/>
      </w:pPr>
      <w:r>
        <w:t>Цілодобова підтримка з вирішення проблем без вихідних</w:t>
      </w:r>
    </w:p>
    <w:p w:rsidR="00BD027C" w:rsidRDefault="00F31213">
      <w:pPr>
        <w:pStyle w:val="ProductList-Body"/>
      </w:pPr>
      <w:r>
        <w:t>Якщо Клієнт відповідає вказаним нижче вимогам, він зможе надсилати запити на підтримку, пов’язані з використанням старих версій програмного забезпечення, починаючи з версії 2008 року:</w:t>
      </w:r>
    </w:p>
    <w:p w:rsidR="00BD027C" w:rsidRDefault="00F31213" w:rsidP="006C5B90">
      <w:pPr>
        <w:pStyle w:val="ProductList-Bullet"/>
        <w:numPr>
          <w:ilvl w:val="0"/>
          <w:numId w:val="60"/>
        </w:numPr>
      </w:pPr>
      <w:r>
        <w:t>Клієнт має право на отримання Цілодобової підтримки з вирішення проблем без вихідних на умовах, описаних у розділі «Цілодобова підтримка з вирішення проблем без вихідних» Додатку B – Підтримка програмного забезпечення.</w:t>
      </w:r>
    </w:p>
    <w:p w:rsidR="00BD027C" w:rsidRDefault="00F31213" w:rsidP="006C5B90">
      <w:pPr>
        <w:pStyle w:val="ProductList-Bullet"/>
        <w:numPr>
          <w:ilvl w:val="0"/>
          <w:numId w:val="60"/>
        </w:numPr>
      </w:pPr>
      <w:r>
        <w:lastRenderedPageBreak/>
        <w:t xml:space="preserve">Розширена підтримка версії продукту, </w:t>
      </w:r>
      <w:r>
        <w:t xml:space="preserve">якою користується Клієнт, закінчилася, але з цього моменту минуло не більше шести років. </w:t>
      </w:r>
    </w:p>
    <w:p w:rsidR="00BD027C" w:rsidRDefault="00F31213" w:rsidP="006C5B90">
      <w:pPr>
        <w:pStyle w:val="ProductList-Bullet"/>
        <w:numPr>
          <w:ilvl w:val="0"/>
          <w:numId w:val="60"/>
        </w:numPr>
      </w:pPr>
      <w:r>
        <w:t>Клієнт використовує програмне забезпечення на Ліцензованому сервері з чинними Додатковими ліцензіями Premium Assurance.</w:t>
      </w:r>
    </w:p>
    <w:p w:rsidR="00BD027C" w:rsidRDefault="00F31213" w:rsidP="006C5B90">
      <w:pPr>
        <w:pStyle w:val="ProductList-Bullet"/>
        <w:numPr>
          <w:ilvl w:val="0"/>
          <w:numId w:val="60"/>
        </w:numPr>
      </w:pPr>
      <w:r>
        <w:t>Клієнт уперше придбав відшкодування в рамках P</w:t>
      </w:r>
      <w:r>
        <w:t>remium Assurance до кінця Розширеної підтримки версії, що використовується, і постійно подовжував його.</w:t>
      </w:r>
    </w:p>
    <w:p w:rsidR="00BD027C" w:rsidRDefault="00BD027C">
      <w:pPr>
        <w:pStyle w:val="ProductList-Body"/>
        <w:jc w:val="right"/>
      </w:pPr>
    </w:p>
    <w:tbl>
      <w:tblPr>
        <w:tblStyle w:val="PURTable"/>
        <w:tblW w:w="0" w:type="dxa"/>
        <w:tblLook w:val="04A0" w:firstRow="1" w:lastRow="0" w:firstColumn="1" w:lastColumn="0" w:noHBand="0" w:noVBand="1"/>
      </w:tblPr>
      <w:tblGrid>
        <w:gridCol w:w="10800"/>
      </w:tblGrid>
      <w:tr w:rsidR="00BD027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D027C" w:rsidRDefault="00F31213">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BD027C" w:rsidRDefault="00BD027C">
      <w:pPr>
        <w:pStyle w:val="ProductList-Body"/>
      </w:pPr>
    </w:p>
    <w:p w:rsidR="00BD027C" w:rsidRDefault="00BD027C">
      <w:pPr>
        <w:sectPr w:rsidR="00BD027C">
          <w:headerReference w:type="default" r:id="rId149"/>
          <w:footerReference w:type="default" r:id="rId150"/>
          <w:type w:val="continuous"/>
          <w:pgSz w:w="12240" w:h="15840" w:code="1"/>
          <w:pgMar w:top="1170" w:right="720" w:bottom="720" w:left="720" w:header="432" w:footer="288" w:gutter="0"/>
          <w:cols w:space="360"/>
        </w:sectPr>
      </w:pPr>
    </w:p>
    <w:bookmarkEnd w:id="405"/>
    <w:p w:rsidR="00BD027C" w:rsidRDefault="00F31213">
      <w:pPr>
        <w:pStyle w:val="ProductList-SectionHeading"/>
        <w:pageBreakBefore/>
        <w:outlineLvl w:val="0"/>
      </w:pPr>
      <w:r>
        <w:lastRenderedPageBreak/>
        <w:t>Покажчик</w:t>
      </w:r>
      <w:r>
        <w:fldChar w:fldCharType="begin"/>
      </w:r>
      <w:r>
        <w:instrText xml:space="preserve"> TC "</w:instrText>
      </w:r>
      <w:bookmarkStart w:id="407" w:name="_Toc478649877"/>
      <w:r>
        <w:instrText>Покажчик</w:instrText>
      </w:r>
      <w:bookmarkEnd w:id="407"/>
      <w:r>
        <w:instrText>" \l 1</w:instrText>
      </w:r>
      <w:r>
        <w:fldChar w:fldCharType="end"/>
      </w:r>
    </w:p>
    <w:p w:rsidR="00BD027C" w:rsidRDefault="00BD027C">
      <w:pPr>
        <w:pStyle w:val="ProductList-Body"/>
      </w:pPr>
    </w:p>
    <w:p w:rsidR="00BD027C" w:rsidRDefault="00BD027C">
      <w:pPr>
        <w:sectPr w:rsidR="00BD027C">
          <w:headerReference w:type="default" r:id="rId151"/>
          <w:footerReference w:type="default" r:id="rId152"/>
          <w:type w:val="continuous"/>
          <w:pgSz w:w="12240" w:h="15840" w:code="1"/>
          <w:pgMar w:top="1170" w:right="720" w:bottom="720" w:left="720" w:header="432" w:footer="288" w:gutter="0"/>
          <w:cols w:space="360"/>
        </w:sectPr>
      </w:pPr>
    </w:p>
    <w:p w:rsidR="006C5B90" w:rsidRDefault="00F31213">
      <w:pPr>
        <w:pStyle w:val="ProductList-Body"/>
        <w:rPr>
          <w:noProof/>
        </w:rPr>
        <w:sectPr w:rsidR="006C5B90" w:rsidSect="006C5B90">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6C5B90" w:rsidRDefault="006C5B90">
      <w:pPr>
        <w:pStyle w:val="Index1"/>
        <w:tabs>
          <w:tab w:val="right" w:pos="5030"/>
        </w:tabs>
        <w:rPr>
          <w:noProof/>
        </w:rPr>
      </w:pPr>
      <w:r>
        <w:rPr>
          <w:noProof/>
        </w:rPr>
        <w:t>Access 2016, 25</w:t>
      </w:r>
    </w:p>
    <w:p w:rsidR="006C5B90" w:rsidRDefault="006C5B90">
      <w:pPr>
        <w:pStyle w:val="Index1"/>
        <w:tabs>
          <w:tab w:val="right" w:pos="5030"/>
        </w:tabs>
        <w:rPr>
          <w:noProof/>
        </w:rPr>
      </w:pPr>
      <w:r>
        <w:rPr>
          <w:noProof/>
        </w:rPr>
        <w:t>Apple Macintosh, 46</w:t>
      </w:r>
    </w:p>
    <w:p w:rsidR="006C5B90" w:rsidRDefault="006C5B90">
      <w:pPr>
        <w:pStyle w:val="Index1"/>
        <w:tabs>
          <w:tab w:val="right" w:pos="5030"/>
        </w:tabs>
        <w:rPr>
          <w:noProof/>
        </w:rPr>
      </w:pPr>
      <w:r>
        <w:rPr>
          <w:noProof/>
        </w:rPr>
        <w:t>Azure Active Directory Basic, 62</w:t>
      </w:r>
    </w:p>
    <w:p w:rsidR="006C5B90" w:rsidRDefault="006C5B90">
      <w:pPr>
        <w:pStyle w:val="Index1"/>
        <w:tabs>
          <w:tab w:val="right" w:pos="5030"/>
        </w:tabs>
        <w:rPr>
          <w:noProof/>
        </w:rPr>
      </w:pPr>
      <w:r>
        <w:rPr>
          <w:noProof/>
        </w:rPr>
        <w:t>Azure Active Directory Premium Plan 1, 62</w:t>
      </w:r>
    </w:p>
    <w:p w:rsidR="006C5B90" w:rsidRDefault="006C5B90">
      <w:pPr>
        <w:pStyle w:val="Index1"/>
        <w:tabs>
          <w:tab w:val="right" w:pos="5030"/>
        </w:tabs>
        <w:rPr>
          <w:noProof/>
        </w:rPr>
      </w:pPr>
      <w:r>
        <w:rPr>
          <w:noProof/>
        </w:rPr>
        <w:t>Azure Active Directory Premium Plan 2, 62</w:t>
      </w:r>
    </w:p>
    <w:p w:rsidR="006C5B90" w:rsidRDefault="006C5B90">
      <w:pPr>
        <w:pStyle w:val="Index1"/>
        <w:tabs>
          <w:tab w:val="right" w:pos="5030"/>
        </w:tabs>
        <w:rPr>
          <w:noProof/>
        </w:rPr>
      </w:pPr>
      <w:r>
        <w:rPr>
          <w:noProof/>
        </w:rPr>
        <w:t>Azure Information Protection Premium Plan 1, 62</w:t>
      </w:r>
    </w:p>
    <w:p w:rsidR="006C5B90" w:rsidRDefault="006C5B90">
      <w:pPr>
        <w:pStyle w:val="Index1"/>
        <w:tabs>
          <w:tab w:val="right" w:pos="5030"/>
        </w:tabs>
        <w:rPr>
          <w:noProof/>
        </w:rPr>
      </w:pPr>
      <w:r>
        <w:rPr>
          <w:noProof/>
        </w:rPr>
        <w:t>Azure Information Protection Premium Plan 2, 62</w:t>
      </w:r>
    </w:p>
    <w:p w:rsidR="006C5B90" w:rsidRDefault="006C5B90">
      <w:pPr>
        <w:pStyle w:val="Index1"/>
        <w:tabs>
          <w:tab w:val="right" w:pos="5030"/>
        </w:tabs>
        <w:rPr>
          <w:noProof/>
        </w:rPr>
      </w:pPr>
      <w:r>
        <w:rPr>
          <w:noProof/>
        </w:rPr>
        <w:t>Azure Site Recovery, 100</w:t>
      </w:r>
    </w:p>
    <w:p w:rsidR="006C5B90" w:rsidRDefault="006C5B90">
      <w:pPr>
        <w:pStyle w:val="Index1"/>
        <w:tabs>
          <w:tab w:val="right" w:pos="5030"/>
        </w:tabs>
        <w:rPr>
          <w:noProof/>
        </w:rPr>
      </w:pPr>
      <w:r>
        <w:rPr>
          <w:noProof/>
        </w:rPr>
        <w:t>Azure Site Recovery (для веб-сайту, який належить Клієнту), 60</w:t>
      </w:r>
    </w:p>
    <w:p w:rsidR="006C5B90" w:rsidRDefault="006C5B90">
      <w:pPr>
        <w:pStyle w:val="Index1"/>
        <w:tabs>
          <w:tab w:val="right" w:pos="5030"/>
        </w:tabs>
        <w:rPr>
          <w:noProof/>
        </w:rPr>
      </w:pPr>
      <w:r>
        <w:rPr>
          <w:noProof/>
        </w:rPr>
        <w:t>Bing Maps Asset Management для Windows, 78</w:t>
      </w:r>
    </w:p>
    <w:p w:rsidR="006C5B90" w:rsidRDefault="006C5B90">
      <w:pPr>
        <w:pStyle w:val="Index1"/>
        <w:tabs>
          <w:tab w:val="right" w:pos="5030"/>
        </w:tabs>
        <w:rPr>
          <w:noProof/>
        </w:rPr>
      </w:pPr>
      <w:r>
        <w:rPr>
          <w:noProof/>
        </w:rPr>
        <w:t>BizTalk Server, 98</w:t>
      </w:r>
    </w:p>
    <w:p w:rsidR="006C5B90" w:rsidRDefault="006C5B90">
      <w:pPr>
        <w:pStyle w:val="Index1"/>
        <w:tabs>
          <w:tab w:val="right" w:pos="5030"/>
        </w:tabs>
        <w:rPr>
          <w:noProof/>
        </w:rPr>
      </w:pPr>
      <w:r>
        <w:rPr>
          <w:noProof/>
        </w:rPr>
        <w:t>BizTalk Server 2013 R2, 15</w:t>
      </w:r>
    </w:p>
    <w:p w:rsidR="006C5B90" w:rsidRDefault="006C5B90">
      <w:pPr>
        <w:pStyle w:val="Index1"/>
        <w:tabs>
          <w:tab w:val="right" w:pos="5030"/>
        </w:tabs>
        <w:rPr>
          <w:noProof/>
        </w:rPr>
      </w:pPr>
      <w:r>
        <w:rPr>
          <w:noProof/>
        </w:rPr>
        <w:t>BizTalk Server 2016 Branch Edition, 15</w:t>
      </w:r>
    </w:p>
    <w:p w:rsidR="006C5B90" w:rsidRDefault="006C5B90">
      <w:pPr>
        <w:pStyle w:val="Index1"/>
        <w:tabs>
          <w:tab w:val="right" w:pos="5030"/>
        </w:tabs>
        <w:rPr>
          <w:noProof/>
        </w:rPr>
      </w:pPr>
      <w:r>
        <w:rPr>
          <w:noProof/>
        </w:rPr>
        <w:t>BizTalk Server 2016 Branch IDC, 15</w:t>
      </w:r>
    </w:p>
    <w:p w:rsidR="006C5B90" w:rsidRDefault="006C5B90">
      <w:pPr>
        <w:pStyle w:val="Index1"/>
        <w:tabs>
          <w:tab w:val="right" w:pos="5030"/>
        </w:tabs>
        <w:rPr>
          <w:noProof/>
        </w:rPr>
      </w:pPr>
      <w:r>
        <w:rPr>
          <w:noProof/>
        </w:rPr>
        <w:t>BizTalk Server 2016 Enterprise Edition, 15</w:t>
      </w:r>
    </w:p>
    <w:p w:rsidR="006C5B90" w:rsidRDefault="006C5B90">
      <w:pPr>
        <w:pStyle w:val="Index1"/>
        <w:tabs>
          <w:tab w:val="right" w:pos="5030"/>
        </w:tabs>
        <w:rPr>
          <w:noProof/>
        </w:rPr>
      </w:pPr>
      <w:r>
        <w:rPr>
          <w:noProof/>
        </w:rPr>
        <w:t>BizTalk Server 2016 Standard Edition, 15</w:t>
      </w:r>
    </w:p>
    <w:p w:rsidR="006C5B90" w:rsidRDefault="006C5B90">
      <w:pPr>
        <w:pStyle w:val="Index1"/>
        <w:tabs>
          <w:tab w:val="right" w:pos="5030"/>
        </w:tabs>
        <w:rPr>
          <w:noProof/>
        </w:rPr>
      </w:pPr>
      <w:r>
        <w:rPr>
          <w:noProof/>
        </w:rPr>
        <w:t>BizTalk Server 2016 Standard Edition IDC, 15</w:t>
      </w:r>
    </w:p>
    <w:p w:rsidR="006C5B90" w:rsidRDefault="006C5B90">
      <w:pPr>
        <w:pStyle w:val="Index1"/>
        <w:tabs>
          <w:tab w:val="right" w:pos="5030"/>
        </w:tabs>
        <w:rPr>
          <w:noProof/>
        </w:rPr>
      </w:pPr>
      <w:r>
        <w:rPr>
          <w:noProof/>
        </w:rPr>
        <w:t>BizTalk Server Branch, 99</w:t>
      </w:r>
    </w:p>
    <w:p w:rsidR="006C5B90" w:rsidRDefault="006C5B90">
      <w:pPr>
        <w:pStyle w:val="Index1"/>
        <w:tabs>
          <w:tab w:val="right" w:pos="5030"/>
        </w:tabs>
        <w:rPr>
          <w:noProof/>
        </w:rPr>
      </w:pPr>
      <w:r>
        <w:rPr>
          <w:noProof/>
        </w:rPr>
        <w:t>BizTalk Server Enterprise, 99</w:t>
      </w:r>
    </w:p>
    <w:p w:rsidR="006C5B90" w:rsidRDefault="006C5B90">
      <w:pPr>
        <w:pStyle w:val="Index1"/>
        <w:tabs>
          <w:tab w:val="right" w:pos="5030"/>
        </w:tabs>
        <w:rPr>
          <w:noProof/>
        </w:rPr>
      </w:pPr>
      <w:r>
        <w:rPr>
          <w:noProof/>
        </w:rPr>
        <w:t>BizTalk Server Standard, 99</w:t>
      </w:r>
    </w:p>
    <w:p w:rsidR="006C5B90" w:rsidRDefault="006C5B90">
      <w:pPr>
        <w:pStyle w:val="Index1"/>
        <w:tabs>
          <w:tab w:val="right" w:pos="5030"/>
        </w:tabs>
        <w:rPr>
          <w:noProof/>
        </w:rPr>
      </w:pPr>
      <w:r>
        <w:rPr>
          <w:noProof/>
        </w:rPr>
        <w:t>Business Productivity Online Deskless Suite, 73</w:t>
      </w:r>
    </w:p>
    <w:p w:rsidR="006C5B90" w:rsidRDefault="006C5B90">
      <w:pPr>
        <w:pStyle w:val="Index1"/>
        <w:tabs>
          <w:tab w:val="right" w:pos="5030"/>
        </w:tabs>
        <w:rPr>
          <w:noProof/>
        </w:rPr>
      </w:pPr>
      <w:r>
        <w:rPr>
          <w:noProof/>
        </w:rPr>
        <w:t>CIS Suite Datacenter, 98</w:t>
      </w:r>
    </w:p>
    <w:p w:rsidR="006C5B90" w:rsidRDefault="006C5B90">
      <w:pPr>
        <w:pStyle w:val="Index1"/>
        <w:tabs>
          <w:tab w:val="right" w:pos="5030"/>
        </w:tabs>
        <w:rPr>
          <w:noProof/>
        </w:rPr>
      </w:pPr>
      <w:r>
        <w:rPr>
          <w:noProof/>
        </w:rPr>
        <w:t>CIS Suite Standard, 98</w:t>
      </w:r>
    </w:p>
    <w:p w:rsidR="006C5B90" w:rsidRDefault="006C5B90">
      <w:pPr>
        <w:pStyle w:val="Index1"/>
        <w:tabs>
          <w:tab w:val="right" w:pos="5030"/>
        </w:tabs>
        <w:rPr>
          <w:noProof/>
        </w:rPr>
      </w:pPr>
      <w:r>
        <w:rPr>
          <w:noProof/>
        </w:rPr>
        <w:t>Communicator 2011 для Mac, 27</w:t>
      </w:r>
    </w:p>
    <w:p w:rsidR="006C5B90" w:rsidRDefault="006C5B90">
      <w:pPr>
        <w:pStyle w:val="Index1"/>
        <w:tabs>
          <w:tab w:val="right" w:pos="5030"/>
        </w:tabs>
        <w:rPr>
          <w:noProof/>
        </w:rPr>
      </w:pPr>
      <w:r>
        <w:rPr>
          <w:noProof/>
        </w:rPr>
        <w:t>Core CAL Bridge для Office 365, 72</w:t>
      </w:r>
    </w:p>
    <w:p w:rsidR="006C5B90" w:rsidRDefault="006C5B90">
      <w:pPr>
        <w:pStyle w:val="Index1"/>
        <w:tabs>
          <w:tab w:val="right" w:pos="5030"/>
        </w:tabs>
        <w:rPr>
          <w:noProof/>
        </w:rPr>
      </w:pPr>
      <w:r>
        <w:rPr>
          <w:noProof/>
        </w:rPr>
        <w:t>Core Infrastructure Server Suite Datacenter, 18, 99</w:t>
      </w:r>
    </w:p>
    <w:p w:rsidR="006C5B90" w:rsidRDefault="006C5B90">
      <w:pPr>
        <w:pStyle w:val="Index1"/>
        <w:tabs>
          <w:tab w:val="right" w:pos="5030"/>
        </w:tabs>
        <w:rPr>
          <w:noProof/>
        </w:rPr>
      </w:pPr>
      <w:r>
        <w:rPr>
          <w:noProof/>
        </w:rPr>
        <w:t>Core Infrastructure Server Suite Standard, 18, 99</w:t>
      </w:r>
    </w:p>
    <w:p w:rsidR="006C5B90" w:rsidRDefault="006C5B90">
      <w:pPr>
        <w:pStyle w:val="Index1"/>
        <w:tabs>
          <w:tab w:val="right" w:pos="5030"/>
        </w:tabs>
        <w:rPr>
          <w:noProof/>
        </w:rPr>
      </w:pPr>
      <w:r>
        <w:rPr>
          <w:noProof/>
        </w:rPr>
        <w:t>Enterprise Mobility + Security, 63, 72</w:t>
      </w:r>
    </w:p>
    <w:p w:rsidR="006C5B90" w:rsidRDefault="006C5B90">
      <w:pPr>
        <w:pStyle w:val="Index1"/>
        <w:tabs>
          <w:tab w:val="right" w:pos="5030"/>
        </w:tabs>
        <w:rPr>
          <w:noProof/>
        </w:rPr>
      </w:pPr>
      <w:r>
        <w:rPr>
          <w:noProof/>
        </w:rPr>
        <w:t>Enterprise Mobility + Security E3, 17, 64</w:t>
      </w:r>
    </w:p>
    <w:p w:rsidR="006C5B90" w:rsidRDefault="006C5B90">
      <w:pPr>
        <w:pStyle w:val="Index1"/>
        <w:tabs>
          <w:tab w:val="right" w:pos="5030"/>
        </w:tabs>
        <w:rPr>
          <w:noProof/>
        </w:rPr>
      </w:pPr>
      <w:r>
        <w:rPr>
          <w:noProof/>
        </w:rPr>
        <w:t>Enterprise Mobility + Security E3, перехід у рамках Підтримки програмного забезпечення, 64</w:t>
      </w:r>
    </w:p>
    <w:p w:rsidR="006C5B90" w:rsidRDefault="006C5B90">
      <w:pPr>
        <w:pStyle w:val="Index1"/>
        <w:tabs>
          <w:tab w:val="right" w:pos="5030"/>
        </w:tabs>
        <w:rPr>
          <w:noProof/>
        </w:rPr>
      </w:pPr>
      <w:r>
        <w:rPr>
          <w:noProof/>
        </w:rPr>
        <w:t>Enterprise Mobility + Security E5, 17, 64</w:t>
      </w:r>
    </w:p>
    <w:p w:rsidR="006C5B90" w:rsidRDefault="006C5B90">
      <w:pPr>
        <w:pStyle w:val="Index1"/>
        <w:tabs>
          <w:tab w:val="right" w:pos="5030"/>
        </w:tabs>
        <w:rPr>
          <w:noProof/>
        </w:rPr>
      </w:pPr>
      <w:r>
        <w:rPr>
          <w:noProof/>
        </w:rPr>
        <w:t>Enterprise Mobility + Security E5, перехід у рамках Підтримки програмного забезпечення, 64</w:t>
      </w:r>
    </w:p>
    <w:p w:rsidR="006C5B90" w:rsidRDefault="006C5B90">
      <w:pPr>
        <w:pStyle w:val="Index1"/>
        <w:tabs>
          <w:tab w:val="right" w:pos="5030"/>
        </w:tabs>
        <w:rPr>
          <w:noProof/>
        </w:rPr>
      </w:pPr>
      <w:r>
        <w:rPr>
          <w:noProof/>
        </w:rPr>
        <w:t>Excel 2016, 25</w:t>
      </w:r>
    </w:p>
    <w:p w:rsidR="006C5B90" w:rsidRDefault="006C5B90">
      <w:pPr>
        <w:pStyle w:val="Index1"/>
        <w:tabs>
          <w:tab w:val="right" w:pos="5030"/>
        </w:tabs>
        <w:rPr>
          <w:noProof/>
        </w:rPr>
      </w:pPr>
      <w:r>
        <w:rPr>
          <w:noProof/>
        </w:rPr>
        <w:t>Excel 2016 для Mac, 26</w:t>
      </w:r>
    </w:p>
    <w:p w:rsidR="006C5B90" w:rsidRDefault="006C5B90">
      <w:pPr>
        <w:pStyle w:val="Index1"/>
        <w:tabs>
          <w:tab w:val="right" w:pos="5030"/>
        </w:tabs>
        <w:rPr>
          <w:noProof/>
        </w:rPr>
      </w:pPr>
      <w:r>
        <w:rPr>
          <w:noProof/>
        </w:rPr>
        <w:t>Exchange Hosted Archive, 74</w:t>
      </w:r>
    </w:p>
    <w:p w:rsidR="006C5B90" w:rsidRDefault="006C5B90">
      <w:pPr>
        <w:pStyle w:val="Index1"/>
        <w:tabs>
          <w:tab w:val="right" w:pos="5030"/>
        </w:tabs>
        <w:rPr>
          <w:noProof/>
        </w:rPr>
      </w:pPr>
      <w:r>
        <w:rPr>
          <w:noProof/>
        </w:rPr>
        <w:t>Exchange Online (план 1), 74</w:t>
      </w:r>
    </w:p>
    <w:p w:rsidR="006C5B90" w:rsidRDefault="006C5B90">
      <w:pPr>
        <w:pStyle w:val="Index1"/>
        <w:tabs>
          <w:tab w:val="right" w:pos="5030"/>
        </w:tabs>
        <w:rPr>
          <w:noProof/>
        </w:rPr>
      </w:pPr>
      <w:r>
        <w:rPr>
          <w:noProof/>
        </w:rPr>
        <w:t>Exchange Online (план 1) Add-on, 74</w:t>
      </w:r>
    </w:p>
    <w:p w:rsidR="006C5B90" w:rsidRDefault="006C5B90">
      <w:pPr>
        <w:pStyle w:val="Index1"/>
        <w:tabs>
          <w:tab w:val="right" w:pos="5030"/>
        </w:tabs>
        <w:rPr>
          <w:noProof/>
        </w:rPr>
      </w:pPr>
      <w:r>
        <w:rPr>
          <w:noProof/>
        </w:rPr>
        <w:t>Exchange Online (план 1A) для Alumni, 74</w:t>
      </w:r>
    </w:p>
    <w:p w:rsidR="006C5B90" w:rsidRDefault="006C5B90">
      <w:pPr>
        <w:pStyle w:val="Index1"/>
        <w:tabs>
          <w:tab w:val="right" w:pos="5030"/>
        </w:tabs>
        <w:rPr>
          <w:noProof/>
        </w:rPr>
      </w:pPr>
      <w:r>
        <w:rPr>
          <w:noProof/>
        </w:rPr>
        <w:t>Exchange Online (план 2), 74</w:t>
      </w:r>
    </w:p>
    <w:p w:rsidR="006C5B90" w:rsidRDefault="006C5B90">
      <w:pPr>
        <w:pStyle w:val="Index1"/>
        <w:tabs>
          <w:tab w:val="right" w:pos="5030"/>
        </w:tabs>
        <w:rPr>
          <w:noProof/>
        </w:rPr>
      </w:pPr>
      <w:r>
        <w:rPr>
          <w:noProof/>
        </w:rPr>
        <w:t>Exchange Online Archiving для Exchange Server, 17</w:t>
      </w:r>
    </w:p>
    <w:p w:rsidR="006C5B90" w:rsidRDefault="006C5B90">
      <w:pPr>
        <w:pStyle w:val="Index1"/>
        <w:tabs>
          <w:tab w:val="right" w:pos="5030"/>
        </w:tabs>
        <w:rPr>
          <w:noProof/>
        </w:rPr>
      </w:pPr>
      <w:r>
        <w:rPr>
          <w:noProof/>
        </w:rPr>
        <w:t>Exchange Online Protection, 17, 74</w:t>
      </w:r>
    </w:p>
    <w:p w:rsidR="006C5B90" w:rsidRDefault="006C5B90">
      <w:pPr>
        <w:pStyle w:val="Index1"/>
        <w:tabs>
          <w:tab w:val="right" w:pos="5030"/>
        </w:tabs>
        <w:rPr>
          <w:noProof/>
        </w:rPr>
      </w:pPr>
      <w:r>
        <w:rPr>
          <w:noProof/>
        </w:rPr>
        <w:t>Exchange Server, 63</w:t>
      </w:r>
    </w:p>
    <w:p w:rsidR="006C5B90" w:rsidRDefault="006C5B90">
      <w:pPr>
        <w:pStyle w:val="Index1"/>
        <w:tabs>
          <w:tab w:val="right" w:pos="5030"/>
        </w:tabs>
        <w:rPr>
          <w:noProof/>
        </w:rPr>
      </w:pPr>
      <w:r>
        <w:rPr>
          <w:noProof/>
        </w:rPr>
        <w:t>Exchange Server 2013, 27</w:t>
      </w:r>
    </w:p>
    <w:p w:rsidR="006C5B90" w:rsidRDefault="006C5B90">
      <w:pPr>
        <w:pStyle w:val="Index1"/>
        <w:tabs>
          <w:tab w:val="right" w:pos="5030"/>
        </w:tabs>
        <w:rPr>
          <w:noProof/>
        </w:rPr>
      </w:pPr>
      <w:r>
        <w:rPr>
          <w:noProof/>
        </w:rPr>
        <w:t>Exchange Server Enterprise, 99</w:t>
      </w:r>
    </w:p>
    <w:p w:rsidR="006C5B90" w:rsidRDefault="006C5B90">
      <w:pPr>
        <w:pStyle w:val="Index1"/>
        <w:tabs>
          <w:tab w:val="right" w:pos="5030"/>
        </w:tabs>
        <w:rPr>
          <w:noProof/>
        </w:rPr>
      </w:pPr>
      <w:r>
        <w:rPr>
          <w:noProof/>
        </w:rPr>
        <w:t>Exchange Server Enterprise 2016, 27</w:t>
      </w:r>
    </w:p>
    <w:p w:rsidR="006C5B90" w:rsidRDefault="006C5B90">
      <w:pPr>
        <w:pStyle w:val="Index1"/>
        <w:tabs>
          <w:tab w:val="right" w:pos="5030"/>
        </w:tabs>
        <w:rPr>
          <w:noProof/>
        </w:rPr>
      </w:pPr>
      <w:r>
        <w:rPr>
          <w:noProof/>
        </w:rPr>
        <w:t>Exchange Server Standard, 99</w:t>
      </w:r>
    </w:p>
    <w:p w:rsidR="006C5B90" w:rsidRDefault="006C5B90">
      <w:pPr>
        <w:pStyle w:val="Index1"/>
        <w:tabs>
          <w:tab w:val="right" w:pos="5030"/>
        </w:tabs>
        <w:rPr>
          <w:noProof/>
        </w:rPr>
      </w:pPr>
      <w:r>
        <w:rPr>
          <w:noProof/>
        </w:rPr>
        <w:t>Exchange Server Standard 2016, 27</w:t>
      </w:r>
    </w:p>
    <w:p w:rsidR="006C5B90" w:rsidRDefault="006C5B90">
      <w:pPr>
        <w:pStyle w:val="Index1"/>
        <w:tabs>
          <w:tab w:val="right" w:pos="5030"/>
        </w:tabs>
        <w:rPr>
          <w:noProof/>
        </w:rPr>
      </w:pPr>
      <w:r>
        <w:rPr>
          <w:noProof/>
        </w:rPr>
        <w:t>Forefront Identity Manager 2010 – Windows Live Edition, 20</w:t>
      </w:r>
    </w:p>
    <w:p w:rsidR="006C5B90" w:rsidRDefault="006C5B90">
      <w:pPr>
        <w:pStyle w:val="Index1"/>
        <w:tabs>
          <w:tab w:val="right" w:pos="5030"/>
        </w:tabs>
        <w:rPr>
          <w:noProof/>
        </w:rPr>
      </w:pPr>
      <w:r>
        <w:rPr>
          <w:noProof/>
        </w:rPr>
        <w:t>Forefront Identity Manager 2010 R2, 24</w:t>
      </w:r>
    </w:p>
    <w:p w:rsidR="006C5B90" w:rsidRDefault="006C5B90">
      <w:pPr>
        <w:pStyle w:val="Index1"/>
        <w:tabs>
          <w:tab w:val="right" w:pos="5030"/>
        </w:tabs>
        <w:rPr>
          <w:noProof/>
        </w:rPr>
      </w:pPr>
      <w:r>
        <w:rPr>
          <w:noProof/>
        </w:rPr>
        <w:t>Forefront Identity Manager 2010 R2 – Windows Live Edition, 20</w:t>
      </w:r>
    </w:p>
    <w:p w:rsidR="006C5B90" w:rsidRDefault="006C5B90">
      <w:pPr>
        <w:pStyle w:val="Index1"/>
        <w:tabs>
          <w:tab w:val="right" w:pos="5030"/>
        </w:tabs>
        <w:rPr>
          <w:noProof/>
        </w:rPr>
      </w:pPr>
      <w:r>
        <w:rPr>
          <w:noProof/>
        </w:rPr>
        <w:t>Forefront TMG Enterprise, 99</w:t>
      </w:r>
    </w:p>
    <w:p w:rsidR="006C5B90" w:rsidRDefault="006C5B90">
      <w:pPr>
        <w:pStyle w:val="Index1"/>
        <w:tabs>
          <w:tab w:val="right" w:pos="5030"/>
        </w:tabs>
        <w:rPr>
          <w:noProof/>
        </w:rPr>
      </w:pPr>
      <w:r>
        <w:rPr>
          <w:noProof/>
        </w:rPr>
        <w:t>Forefront TMG Standard, 99</w:t>
      </w:r>
    </w:p>
    <w:p w:rsidR="006C5B90" w:rsidRDefault="006C5B90">
      <w:pPr>
        <w:pStyle w:val="Index1"/>
        <w:tabs>
          <w:tab w:val="right" w:pos="5030"/>
        </w:tabs>
        <w:rPr>
          <w:noProof/>
        </w:rPr>
      </w:pPr>
      <w:r>
        <w:rPr>
          <w:noProof/>
        </w:rPr>
        <w:t>Forefront United Access Gateway 2010, 17</w:t>
      </w:r>
    </w:p>
    <w:p w:rsidR="006C5B90" w:rsidRDefault="006C5B90">
      <w:pPr>
        <w:pStyle w:val="Index1"/>
        <w:tabs>
          <w:tab w:val="right" w:pos="5030"/>
        </w:tabs>
        <w:rPr>
          <w:noProof/>
        </w:rPr>
      </w:pPr>
      <w:r>
        <w:rPr>
          <w:noProof/>
        </w:rPr>
        <w:t>Live Meeting Professional, 31</w:t>
      </w:r>
    </w:p>
    <w:p w:rsidR="006C5B90" w:rsidRDefault="006C5B90">
      <w:pPr>
        <w:pStyle w:val="Index1"/>
        <w:tabs>
          <w:tab w:val="right" w:pos="5030"/>
        </w:tabs>
        <w:rPr>
          <w:noProof/>
        </w:rPr>
      </w:pPr>
      <w:r>
        <w:rPr>
          <w:noProof/>
        </w:rPr>
        <w:t>Live Meeting Standard, 31</w:t>
      </w:r>
    </w:p>
    <w:p w:rsidR="006C5B90" w:rsidRDefault="006C5B90">
      <w:pPr>
        <w:pStyle w:val="Index1"/>
        <w:tabs>
          <w:tab w:val="right" w:pos="5030"/>
        </w:tabs>
        <w:rPr>
          <w:noProof/>
        </w:rPr>
      </w:pPr>
      <w:r>
        <w:rPr>
          <w:noProof/>
        </w:rPr>
        <w:t>Lync 2011 для Mac, 26, 77</w:t>
      </w:r>
    </w:p>
    <w:p w:rsidR="006C5B90" w:rsidRDefault="006C5B90">
      <w:pPr>
        <w:pStyle w:val="Index1"/>
        <w:tabs>
          <w:tab w:val="right" w:pos="5030"/>
        </w:tabs>
        <w:rPr>
          <w:noProof/>
        </w:rPr>
      </w:pPr>
      <w:r>
        <w:rPr>
          <w:noProof/>
        </w:rPr>
        <w:t>Lync 2013, 25</w:t>
      </w:r>
    </w:p>
    <w:p w:rsidR="006C5B90" w:rsidRDefault="006C5B90">
      <w:pPr>
        <w:pStyle w:val="Index1"/>
        <w:tabs>
          <w:tab w:val="right" w:pos="5030"/>
        </w:tabs>
        <w:rPr>
          <w:noProof/>
        </w:rPr>
      </w:pPr>
      <w:r>
        <w:rPr>
          <w:noProof/>
        </w:rPr>
        <w:t>Lync Server 2010, 31</w:t>
      </w:r>
    </w:p>
    <w:p w:rsidR="006C5B90" w:rsidRDefault="006C5B90">
      <w:pPr>
        <w:pStyle w:val="Index1"/>
        <w:tabs>
          <w:tab w:val="right" w:pos="5030"/>
        </w:tabs>
        <w:rPr>
          <w:noProof/>
        </w:rPr>
      </w:pPr>
      <w:r>
        <w:rPr>
          <w:noProof/>
        </w:rPr>
        <w:t>Lync Server 2013, 31</w:t>
      </w:r>
    </w:p>
    <w:p w:rsidR="006C5B90" w:rsidRDefault="006C5B90">
      <w:pPr>
        <w:pStyle w:val="Index1"/>
        <w:tabs>
          <w:tab w:val="right" w:pos="5030"/>
        </w:tabs>
        <w:rPr>
          <w:noProof/>
        </w:rPr>
      </w:pPr>
      <w:r>
        <w:rPr>
          <w:noProof/>
        </w:rPr>
        <w:t>Microsoft Cloud App Security, 79</w:t>
      </w:r>
    </w:p>
    <w:p w:rsidR="006C5B90" w:rsidRDefault="006C5B90">
      <w:pPr>
        <w:pStyle w:val="Index1"/>
        <w:tabs>
          <w:tab w:val="right" w:pos="5030"/>
        </w:tabs>
        <w:rPr>
          <w:noProof/>
        </w:rPr>
      </w:pPr>
      <w:r>
        <w:rPr>
          <w:noProof/>
        </w:rPr>
        <w:t>Microsoft Cloud App Security К, 79</w:t>
      </w:r>
    </w:p>
    <w:p w:rsidR="006C5B90" w:rsidRDefault="006C5B90">
      <w:pPr>
        <w:pStyle w:val="Index1"/>
        <w:tabs>
          <w:tab w:val="right" w:pos="5030"/>
        </w:tabs>
        <w:rPr>
          <w:noProof/>
        </w:rPr>
      </w:pPr>
      <w:r>
        <w:rPr>
          <w:noProof/>
        </w:rPr>
        <w:t>Microsoft Dynamics 365 Enterprise edition – додатковий виробничий екземпляр для залучення клієнтів, 66</w:t>
      </w:r>
    </w:p>
    <w:p w:rsidR="006C5B90" w:rsidRDefault="006C5B90">
      <w:pPr>
        <w:pStyle w:val="Index1"/>
        <w:tabs>
          <w:tab w:val="right" w:pos="5030"/>
        </w:tabs>
        <w:rPr>
          <w:noProof/>
        </w:rPr>
      </w:pPr>
      <w:r>
        <w:rPr>
          <w:noProof/>
        </w:rPr>
        <w:t>Microsoft Dynamics 365 Enterprise edition – додатковий невиробничий екземпляр для залучення клієнтів, 66</w:t>
      </w:r>
    </w:p>
    <w:p w:rsidR="006C5B90" w:rsidRDefault="006C5B90">
      <w:pPr>
        <w:pStyle w:val="Index1"/>
        <w:tabs>
          <w:tab w:val="right" w:pos="5030"/>
        </w:tabs>
        <w:rPr>
          <w:noProof/>
        </w:rPr>
      </w:pPr>
      <w:r>
        <w:rPr>
          <w:noProof/>
        </w:rPr>
        <w:t>Microsoft Dynamics 365 Enterprise edition – додатковий портал для залучення клієнтів, 66</w:t>
      </w:r>
    </w:p>
    <w:p w:rsidR="006C5B90" w:rsidRDefault="006C5B90">
      <w:pPr>
        <w:pStyle w:val="Index1"/>
        <w:tabs>
          <w:tab w:val="right" w:pos="5030"/>
        </w:tabs>
        <w:rPr>
          <w:noProof/>
        </w:rPr>
      </w:pPr>
      <w:r>
        <w:rPr>
          <w:noProof/>
        </w:rPr>
        <w:t>Microsoft Dynamics 365 Enterprise edition – додатковий простір для зберігання баз даних для залучення клієнтів, 66</w:t>
      </w:r>
    </w:p>
    <w:p w:rsidR="006C5B90" w:rsidRDefault="006C5B90">
      <w:pPr>
        <w:pStyle w:val="Index1"/>
        <w:tabs>
          <w:tab w:val="right" w:pos="5030"/>
        </w:tabs>
        <w:rPr>
          <w:noProof/>
        </w:rPr>
      </w:pPr>
      <w:r>
        <w:rPr>
          <w:noProof/>
        </w:rPr>
        <w:t>Microsoft Dynamics 365 Enterprise edition – додаткові публікації в соціальних мережах для залучення клієнтів, 66</w:t>
      </w:r>
    </w:p>
    <w:p w:rsidR="006C5B90" w:rsidRDefault="006C5B90">
      <w:pPr>
        <w:pStyle w:val="Index1"/>
        <w:tabs>
          <w:tab w:val="right" w:pos="5030"/>
        </w:tabs>
        <w:rPr>
          <w:noProof/>
        </w:rPr>
      </w:pPr>
      <w:r>
        <w:rPr>
          <w:noProof/>
        </w:rPr>
        <w:t>Microsoft Dynamics 365 Enterprise edition – перегляди додаткових сторінок порталу для залучення клієнтів, 66</w:t>
      </w:r>
    </w:p>
    <w:p w:rsidR="006C5B90" w:rsidRDefault="006C5B90">
      <w:pPr>
        <w:pStyle w:val="Index1"/>
        <w:tabs>
          <w:tab w:val="right" w:pos="5030"/>
        </w:tabs>
        <w:rPr>
          <w:noProof/>
        </w:rPr>
      </w:pPr>
      <w:r>
        <w:rPr>
          <w:noProof/>
        </w:rPr>
        <w:t>Microsoft Dynamics 365 for Customer Service, Enterprise edition, 21</w:t>
      </w:r>
    </w:p>
    <w:p w:rsidR="006C5B90" w:rsidRDefault="006C5B90">
      <w:pPr>
        <w:pStyle w:val="Index1"/>
        <w:tabs>
          <w:tab w:val="right" w:pos="5030"/>
        </w:tabs>
        <w:rPr>
          <w:noProof/>
        </w:rPr>
      </w:pPr>
      <w:r>
        <w:rPr>
          <w:noProof/>
        </w:rPr>
        <w:t>Microsoft Dynamics 365 for Customer Service, Enterprise Edition (ліцензія на передплату, 65</w:t>
      </w:r>
    </w:p>
    <w:p w:rsidR="006C5B90" w:rsidRDefault="006C5B90">
      <w:pPr>
        <w:pStyle w:val="Index1"/>
        <w:tabs>
          <w:tab w:val="right" w:pos="5030"/>
        </w:tabs>
        <w:rPr>
          <w:noProof/>
        </w:rPr>
      </w:pPr>
      <w:r>
        <w:rPr>
          <w:noProof/>
        </w:rPr>
        <w:t>Microsoft Dynamics 365 for Customer Service, Enterprise edition (ліцензія на передплату користувача), 65</w:t>
      </w:r>
    </w:p>
    <w:p w:rsidR="006C5B90" w:rsidRDefault="006C5B90">
      <w:pPr>
        <w:pStyle w:val="Index1"/>
        <w:tabs>
          <w:tab w:val="right" w:pos="5030"/>
        </w:tabs>
        <w:rPr>
          <w:noProof/>
        </w:rPr>
      </w:pPr>
      <w:r>
        <w:rPr>
          <w:noProof/>
        </w:rPr>
        <w:t>Microsoft Dynamics 365 for Field Service, Enterprise edition – оптимізація планування використання ресурсів, 66</w:t>
      </w:r>
    </w:p>
    <w:p w:rsidR="006C5B90" w:rsidRDefault="006C5B90">
      <w:pPr>
        <w:pStyle w:val="Index1"/>
        <w:tabs>
          <w:tab w:val="right" w:pos="5030"/>
        </w:tabs>
        <w:rPr>
          <w:noProof/>
        </w:rPr>
      </w:pPr>
      <w:r>
        <w:rPr>
          <w:noProof/>
        </w:rPr>
        <w:t>Microsoft Dynamics 365 for Field Service, Enterprise edition (ліцензія на передплату, 66</w:t>
      </w:r>
    </w:p>
    <w:p w:rsidR="006C5B90" w:rsidRDefault="006C5B90">
      <w:pPr>
        <w:pStyle w:val="Index1"/>
        <w:tabs>
          <w:tab w:val="right" w:pos="5030"/>
        </w:tabs>
        <w:rPr>
          <w:noProof/>
        </w:rPr>
      </w:pPr>
      <w:r>
        <w:rPr>
          <w:noProof/>
        </w:rPr>
        <w:t>Microsoft Dynamics 365 for Field Service, Enterprise edition (ліцензія на передплату користувача), 66</w:t>
      </w:r>
    </w:p>
    <w:p w:rsidR="006C5B90" w:rsidRDefault="006C5B90">
      <w:pPr>
        <w:pStyle w:val="Index1"/>
        <w:tabs>
          <w:tab w:val="right" w:pos="5030"/>
        </w:tabs>
        <w:rPr>
          <w:noProof/>
        </w:rPr>
      </w:pPr>
      <w:r>
        <w:rPr>
          <w:noProof/>
        </w:rPr>
        <w:t>Microsoft Dynamics 365 for Operations, Enterprise edition, 23, 66</w:t>
      </w:r>
    </w:p>
    <w:p w:rsidR="006C5B90" w:rsidRDefault="006C5B90">
      <w:pPr>
        <w:pStyle w:val="Index1"/>
        <w:tabs>
          <w:tab w:val="right" w:pos="5030"/>
        </w:tabs>
        <w:rPr>
          <w:noProof/>
        </w:rPr>
      </w:pPr>
      <w:r>
        <w:rPr>
          <w:noProof/>
        </w:rPr>
        <w:t>Microsoft Dynamics 365 for Operations, Enterprise edition – Sandbox рівень 1</w:t>
      </w:r>
    </w:p>
    <w:p w:rsidR="006C5B90" w:rsidRDefault="006C5B90">
      <w:pPr>
        <w:pStyle w:val="Index2"/>
        <w:tabs>
          <w:tab w:val="right" w:pos="5030"/>
        </w:tabs>
        <w:rPr>
          <w:noProof/>
        </w:rPr>
      </w:pPr>
      <w:r>
        <w:rPr>
          <w:noProof/>
        </w:rPr>
        <w:t>Developer &amp; Test Instance, 66</w:t>
      </w:r>
    </w:p>
    <w:p w:rsidR="006C5B90" w:rsidRDefault="006C5B90">
      <w:pPr>
        <w:pStyle w:val="Index1"/>
        <w:tabs>
          <w:tab w:val="right" w:pos="5030"/>
        </w:tabs>
        <w:rPr>
          <w:noProof/>
        </w:rPr>
      </w:pPr>
      <w:r>
        <w:rPr>
          <w:noProof/>
        </w:rPr>
        <w:t>Microsoft Dynamics 365 for Operations, Enterprise edition – Sandbox рівень 2</w:t>
      </w:r>
    </w:p>
    <w:p w:rsidR="006C5B90" w:rsidRDefault="006C5B90">
      <w:pPr>
        <w:pStyle w:val="Index2"/>
        <w:tabs>
          <w:tab w:val="right" w:pos="5030"/>
        </w:tabs>
        <w:rPr>
          <w:noProof/>
        </w:rPr>
      </w:pPr>
      <w:r>
        <w:rPr>
          <w:noProof/>
        </w:rPr>
        <w:t>приймальні випробування рівня Standard, 66</w:t>
      </w:r>
    </w:p>
    <w:p w:rsidR="006C5B90" w:rsidRDefault="006C5B90">
      <w:pPr>
        <w:pStyle w:val="Index1"/>
        <w:tabs>
          <w:tab w:val="right" w:pos="5030"/>
        </w:tabs>
        <w:rPr>
          <w:noProof/>
        </w:rPr>
      </w:pPr>
      <w:r>
        <w:rPr>
          <w:noProof/>
        </w:rPr>
        <w:t>Microsoft Dynamics 365 for Operations, Enterprise edition – Sandbox рівень 3</w:t>
      </w:r>
    </w:p>
    <w:p w:rsidR="006C5B90" w:rsidRDefault="006C5B90">
      <w:pPr>
        <w:pStyle w:val="Index2"/>
        <w:tabs>
          <w:tab w:val="right" w:pos="5030"/>
        </w:tabs>
        <w:rPr>
          <w:noProof/>
        </w:rPr>
      </w:pPr>
      <w:r>
        <w:rPr>
          <w:noProof/>
        </w:rPr>
        <w:t>приймальні випробування рівня Premier, 66</w:t>
      </w:r>
    </w:p>
    <w:p w:rsidR="006C5B90" w:rsidRDefault="006C5B90">
      <w:pPr>
        <w:pStyle w:val="Index1"/>
        <w:tabs>
          <w:tab w:val="right" w:pos="5030"/>
        </w:tabs>
        <w:rPr>
          <w:noProof/>
        </w:rPr>
      </w:pPr>
      <w:r>
        <w:rPr>
          <w:noProof/>
        </w:rPr>
        <w:t>Microsoft Dynamics 365 for Operations, Enterprise edition – Sandbox рівень 4</w:t>
      </w:r>
    </w:p>
    <w:p w:rsidR="006C5B90" w:rsidRDefault="006C5B90">
      <w:pPr>
        <w:pStyle w:val="Index2"/>
        <w:tabs>
          <w:tab w:val="right" w:pos="5030"/>
        </w:tabs>
        <w:rPr>
          <w:noProof/>
        </w:rPr>
      </w:pPr>
      <w:r>
        <w:rPr>
          <w:noProof/>
        </w:rPr>
        <w:t>випробування продуктивності рівня Standard, 66</w:t>
      </w:r>
    </w:p>
    <w:p w:rsidR="006C5B90" w:rsidRDefault="006C5B90">
      <w:pPr>
        <w:pStyle w:val="Index1"/>
        <w:tabs>
          <w:tab w:val="right" w:pos="5030"/>
        </w:tabs>
        <w:rPr>
          <w:noProof/>
        </w:rPr>
      </w:pPr>
      <w:r>
        <w:rPr>
          <w:noProof/>
        </w:rPr>
        <w:t>Microsoft Dynamics 365 for Operations, Enterprise edition – Sandbox рівень 5</w:t>
      </w:r>
    </w:p>
    <w:p w:rsidR="006C5B90" w:rsidRDefault="006C5B90">
      <w:pPr>
        <w:pStyle w:val="Index2"/>
        <w:tabs>
          <w:tab w:val="right" w:pos="5030"/>
        </w:tabs>
        <w:rPr>
          <w:noProof/>
        </w:rPr>
      </w:pPr>
      <w:r>
        <w:rPr>
          <w:noProof/>
        </w:rPr>
        <w:t>випробування продуктивності рівня Premier, 66</w:t>
      </w:r>
    </w:p>
    <w:p w:rsidR="006C5B90" w:rsidRDefault="006C5B90">
      <w:pPr>
        <w:pStyle w:val="Index1"/>
        <w:tabs>
          <w:tab w:val="right" w:pos="5030"/>
        </w:tabs>
        <w:rPr>
          <w:noProof/>
        </w:rPr>
      </w:pPr>
      <w:r>
        <w:rPr>
          <w:noProof/>
        </w:rPr>
        <w:lastRenderedPageBreak/>
        <w:t>Microsoft Dynamics 365 for Operations, Enterprise edition – додатковий простір для зберігання баз даних, 66</w:t>
      </w:r>
    </w:p>
    <w:p w:rsidR="006C5B90" w:rsidRDefault="006C5B90">
      <w:pPr>
        <w:pStyle w:val="Index1"/>
        <w:tabs>
          <w:tab w:val="right" w:pos="5030"/>
        </w:tabs>
        <w:rPr>
          <w:noProof/>
        </w:rPr>
      </w:pPr>
      <w:r>
        <w:rPr>
          <w:noProof/>
        </w:rPr>
        <w:t>Microsoft Dynamics 365 for Operations, Enterprise edition – додатковий простір для зберігання файлів, 66</w:t>
      </w:r>
    </w:p>
    <w:p w:rsidR="006C5B90" w:rsidRDefault="006C5B90">
      <w:pPr>
        <w:pStyle w:val="Index1"/>
        <w:tabs>
          <w:tab w:val="right" w:pos="5030"/>
        </w:tabs>
        <w:rPr>
          <w:noProof/>
        </w:rPr>
      </w:pPr>
      <w:r>
        <w:rPr>
          <w:noProof/>
        </w:rPr>
        <w:t>Microsoft Dynamics 365 for Operations, Enterprise edition (ліцензія на передплату користувача), 66</w:t>
      </w:r>
    </w:p>
    <w:p w:rsidR="006C5B90" w:rsidRDefault="006C5B90">
      <w:pPr>
        <w:pStyle w:val="Index1"/>
        <w:tabs>
          <w:tab w:val="right" w:pos="5030"/>
        </w:tabs>
        <w:rPr>
          <w:noProof/>
        </w:rPr>
      </w:pPr>
      <w:r>
        <w:rPr>
          <w:noProof/>
        </w:rPr>
        <w:t>Microsoft Dynamics 365 for Operations, Enterprise edition додаткова ліцензія (на передплату,, 66</w:t>
      </w:r>
    </w:p>
    <w:p w:rsidR="006C5B90" w:rsidRDefault="006C5B90">
      <w:pPr>
        <w:pStyle w:val="Index1"/>
        <w:tabs>
          <w:tab w:val="right" w:pos="5030"/>
        </w:tabs>
        <w:rPr>
          <w:noProof/>
        </w:rPr>
      </w:pPr>
      <w:r>
        <w:rPr>
          <w:noProof/>
        </w:rPr>
        <w:t>Microsoft Dynamics 365 for Operations, Enterprise edition, ліцензія для переходу в рамках Підтримки програмного забезпечення (на передплату,, 66</w:t>
      </w:r>
    </w:p>
    <w:p w:rsidR="006C5B90" w:rsidRDefault="006C5B90">
      <w:pPr>
        <w:pStyle w:val="Index1"/>
        <w:tabs>
          <w:tab w:val="right" w:pos="5030"/>
        </w:tabs>
        <w:rPr>
          <w:noProof/>
        </w:rPr>
      </w:pPr>
      <w:r>
        <w:rPr>
          <w:noProof/>
        </w:rPr>
        <w:t>Microsoft Dynamics 365 for Project Service Automation, Enterprise edition (ліцензія на передплату користувача), 66</w:t>
      </w:r>
    </w:p>
    <w:p w:rsidR="006C5B90" w:rsidRDefault="006C5B90">
      <w:pPr>
        <w:pStyle w:val="Index1"/>
        <w:tabs>
          <w:tab w:val="right" w:pos="5030"/>
        </w:tabs>
        <w:rPr>
          <w:noProof/>
        </w:rPr>
      </w:pPr>
      <w:r>
        <w:rPr>
          <w:noProof/>
        </w:rPr>
        <w:t>Microsoft Dynamics 365 for Sales, Enterprise edition, 21</w:t>
      </w:r>
    </w:p>
    <w:p w:rsidR="006C5B90" w:rsidRDefault="006C5B90">
      <w:pPr>
        <w:pStyle w:val="Index1"/>
        <w:tabs>
          <w:tab w:val="right" w:pos="5030"/>
        </w:tabs>
        <w:rPr>
          <w:noProof/>
        </w:rPr>
      </w:pPr>
      <w:r>
        <w:rPr>
          <w:noProof/>
        </w:rPr>
        <w:t>Microsoft Dynamics 365 for Sales, Enterprise edition, 66</w:t>
      </w:r>
    </w:p>
    <w:p w:rsidR="006C5B90" w:rsidRDefault="006C5B90">
      <w:pPr>
        <w:pStyle w:val="Index1"/>
        <w:tabs>
          <w:tab w:val="right" w:pos="5030"/>
        </w:tabs>
        <w:rPr>
          <w:noProof/>
        </w:rPr>
      </w:pPr>
      <w:r>
        <w:rPr>
          <w:noProof/>
        </w:rPr>
        <w:t>Microsoft Dynamics 365 for Sales, Enterprise edition (ліцензія на передплату користувача), 66</w:t>
      </w:r>
    </w:p>
    <w:p w:rsidR="006C5B90" w:rsidRDefault="006C5B90">
      <w:pPr>
        <w:pStyle w:val="Index1"/>
        <w:tabs>
          <w:tab w:val="right" w:pos="5030"/>
        </w:tabs>
        <w:rPr>
          <w:noProof/>
        </w:rPr>
      </w:pPr>
      <w:r>
        <w:rPr>
          <w:noProof/>
        </w:rPr>
        <w:t>Microsoft Dynamics 365 for Team Members, Enterprise edition, 21, 23</w:t>
      </w:r>
    </w:p>
    <w:p w:rsidR="006C5B90" w:rsidRDefault="006C5B90">
      <w:pPr>
        <w:pStyle w:val="Index1"/>
        <w:tabs>
          <w:tab w:val="right" w:pos="5030"/>
        </w:tabs>
        <w:rPr>
          <w:noProof/>
        </w:rPr>
      </w:pPr>
      <w:r>
        <w:rPr>
          <w:noProof/>
        </w:rPr>
        <w:t>Microsoft Dynamics 365 for Team Members, Enterprise edition (ліцензія на передплату користувача), 66</w:t>
      </w:r>
    </w:p>
    <w:p w:rsidR="006C5B90" w:rsidRDefault="006C5B90">
      <w:pPr>
        <w:pStyle w:val="Index1"/>
        <w:tabs>
          <w:tab w:val="right" w:pos="5030"/>
        </w:tabs>
        <w:rPr>
          <w:noProof/>
        </w:rPr>
      </w:pPr>
      <w:r>
        <w:rPr>
          <w:noProof/>
        </w:rPr>
        <w:t>Microsoft Dynamics 365 for Team Members, Enterprise edition, додаткова ліцензія (на передплату користувача), 66</w:t>
      </w:r>
    </w:p>
    <w:p w:rsidR="006C5B90" w:rsidRDefault="006C5B90">
      <w:pPr>
        <w:pStyle w:val="Index1"/>
        <w:tabs>
          <w:tab w:val="right" w:pos="5030"/>
        </w:tabs>
        <w:rPr>
          <w:noProof/>
        </w:rPr>
      </w:pPr>
      <w:r>
        <w:rPr>
          <w:noProof/>
        </w:rPr>
        <w:t>Microsoft Dynamics 365 for Team Members, Enterprise edition, ліцензія для переходу в рамках Підтримки програмного забезпечення (на передплату користувача), 66</w:t>
      </w:r>
    </w:p>
    <w:p w:rsidR="006C5B90" w:rsidRDefault="006C5B90">
      <w:pPr>
        <w:pStyle w:val="Index1"/>
        <w:tabs>
          <w:tab w:val="right" w:pos="5030"/>
        </w:tabs>
        <w:rPr>
          <w:noProof/>
        </w:rPr>
      </w:pPr>
      <w:r>
        <w:rPr>
          <w:noProof/>
        </w:rPr>
        <w:t>Microsoft Dynamics 365 Plan 1, Enterprise edition From SA, 65</w:t>
      </w:r>
    </w:p>
    <w:p w:rsidR="006C5B90" w:rsidRDefault="006C5B90">
      <w:pPr>
        <w:pStyle w:val="Index1"/>
        <w:tabs>
          <w:tab w:val="right" w:pos="5030"/>
        </w:tabs>
        <w:rPr>
          <w:noProof/>
        </w:rPr>
      </w:pPr>
      <w:r>
        <w:rPr>
          <w:noProof/>
        </w:rPr>
        <w:t>Microsoft Dynamics 365 план 1, Enterprise edition (ліцензія на передплату користувача), 65</w:t>
      </w:r>
    </w:p>
    <w:p w:rsidR="006C5B90" w:rsidRDefault="006C5B90">
      <w:pPr>
        <w:pStyle w:val="Index1"/>
        <w:tabs>
          <w:tab w:val="right" w:pos="5030"/>
        </w:tabs>
        <w:rPr>
          <w:noProof/>
        </w:rPr>
      </w:pPr>
      <w:r>
        <w:rPr>
          <w:noProof/>
        </w:rPr>
        <w:t>Microsoft Dynamics 365 план 2, Enterprise edition (ліцензія на передплату користувача), 65</w:t>
      </w:r>
    </w:p>
    <w:p w:rsidR="006C5B90" w:rsidRDefault="006C5B90">
      <w:pPr>
        <w:pStyle w:val="Index1"/>
        <w:tabs>
          <w:tab w:val="right" w:pos="5030"/>
        </w:tabs>
        <w:rPr>
          <w:noProof/>
        </w:rPr>
      </w:pPr>
      <w:r>
        <w:rPr>
          <w:noProof/>
        </w:rPr>
        <w:t>Microsoft Dynamics 365 план 2, Enterprise edition, додаткова ліцензія (на передплату користувача), 65</w:t>
      </w:r>
    </w:p>
    <w:p w:rsidR="006C5B90" w:rsidRDefault="006C5B90">
      <w:pPr>
        <w:pStyle w:val="Index1"/>
        <w:tabs>
          <w:tab w:val="right" w:pos="5030"/>
        </w:tabs>
        <w:rPr>
          <w:noProof/>
        </w:rPr>
      </w:pPr>
      <w:r>
        <w:rPr>
          <w:noProof/>
        </w:rPr>
        <w:t>Microsoft Dynamics 365 план 2, Enterprise edition, ліцензія для переходу в рамках Підтримки програмного забезпечення (на передплату користувача), 65</w:t>
      </w:r>
    </w:p>
    <w:p w:rsidR="006C5B90" w:rsidRDefault="006C5B90">
      <w:pPr>
        <w:pStyle w:val="Index1"/>
        <w:tabs>
          <w:tab w:val="right" w:pos="5030"/>
        </w:tabs>
        <w:rPr>
          <w:noProof/>
        </w:rPr>
      </w:pPr>
      <w:r>
        <w:rPr>
          <w:noProof/>
        </w:rPr>
        <w:t>Microsoft Dynamics AX 2012 R2, 22</w:t>
      </w:r>
    </w:p>
    <w:p w:rsidR="006C5B90" w:rsidRDefault="006C5B90">
      <w:pPr>
        <w:pStyle w:val="Index1"/>
        <w:tabs>
          <w:tab w:val="right" w:pos="5030"/>
        </w:tabs>
        <w:rPr>
          <w:noProof/>
        </w:rPr>
      </w:pPr>
      <w:r>
        <w:rPr>
          <w:noProof/>
        </w:rPr>
        <w:t>Microsoft Dynamics AX 2012 R3 Server, 22</w:t>
      </w:r>
    </w:p>
    <w:p w:rsidR="006C5B90" w:rsidRDefault="006C5B90">
      <w:pPr>
        <w:pStyle w:val="Index1"/>
        <w:tabs>
          <w:tab w:val="right" w:pos="5030"/>
        </w:tabs>
        <w:rPr>
          <w:noProof/>
        </w:rPr>
      </w:pPr>
      <w:r>
        <w:rPr>
          <w:noProof/>
        </w:rPr>
        <w:t>Microsoft Dynamics AX 2012 R3 Standard Commerce Server Core, 22</w:t>
      </w:r>
    </w:p>
    <w:p w:rsidR="006C5B90" w:rsidRDefault="006C5B90">
      <w:pPr>
        <w:pStyle w:val="Index1"/>
        <w:tabs>
          <w:tab w:val="right" w:pos="5030"/>
        </w:tabs>
        <w:rPr>
          <w:noProof/>
        </w:rPr>
      </w:pPr>
      <w:r>
        <w:rPr>
          <w:noProof/>
        </w:rPr>
        <w:t>Microsoft Dynamics AX 2012 R3 Store Server, 22</w:t>
      </w:r>
    </w:p>
    <w:p w:rsidR="006C5B90" w:rsidRDefault="006C5B90">
      <w:pPr>
        <w:pStyle w:val="Index1"/>
        <w:tabs>
          <w:tab w:val="right" w:pos="5030"/>
        </w:tabs>
        <w:rPr>
          <w:noProof/>
        </w:rPr>
      </w:pPr>
      <w:r>
        <w:rPr>
          <w:noProof/>
        </w:rPr>
        <w:t>Microsoft Dynamics AX Standard Commerce Core Server, 92</w:t>
      </w:r>
    </w:p>
    <w:p w:rsidR="006C5B90" w:rsidRDefault="006C5B90">
      <w:pPr>
        <w:pStyle w:val="Index1"/>
        <w:tabs>
          <w:tab w:val="right" w:pos="5030"/>
        </w:tabs>
        <w:rPr>
          <w:noProof/>
        </w:rPr>
      </w:pPr>
      <w:r>
        <w:rPr>
          <w:noProof/>
        </w:rPr>
        <w:t>Microsoft Dynamics AX Store Server, 92</w:t>
      </w:r>
    </w:p>
    <w:p w:rsidR="006C5B90" w:rsidRDefault="006C5B90">
      <w:pPr>
        <w:pStyle w:val="Index1"/>
        <w:tabs>
          <w:tab w:val="right" w:pos="5030"/>
        </w:tabs>
        <w:rPr>
          <w:noProof/>
        </w:rPr>
      </w:pPr>
      <w:r>
        <w:rPr>
          <w:noProof/>
        </w:rPr>
        <w:t>Microsoft Dynamics AX, ліцензія доступу клієнта, 67</w:t>
      </w:r>
    </w:p>
    <w:p w:rsidR="006C5B90" w:rsidRDefault="006C5B90">
      <w:pPr>
        <w:pStyle w:val="Index1"/>
        <w:tabs>
          <w:tab w:val="right" w:pos="5030"/>
        </w:tabs>
        <w:rPr>
          <w:noProof/>
        </w:rPr>
      </w:pPr>
      <w:r>
        <w:rPr>
          <w:noProof/>
        </w:rPr>
        <w:t>Microsoft Dynamics AX, ліцензія доступу клієнта для використання завдань, 67</w:t>
      </w:r>
    </w:p>
    <w:p w:rsidR="006C5B90" w:rsidRDefault="006C5B90">
      <w:pPr>
        <w:pStyle w:val="Index1"/>
        <w:tabs>
          <w:tab w:val="right" w:pos="5030"/>
        </w:tabs>
        <w:rPr>
          <w:noProof/>
        </w:rPr>
      </w:pPr>
      <w:r>
        <w:rPr>
          <w:noProof/>
        </w:rPr>
        <w:t>Microsoft Dynamics AX, функціональна ліцензія доступу клієнта, 67</w:t>
      </w:r>
    </w:p>
    <w:p w:rsidR="006C5B90" w:rsidRDefault="006C5B90">
      <w:pPr>
        <w:pStyle w:val="Index1"/>
        <w:tabs>
          <w:tab w:val="right" w:pos="5030"/>
        </w:tabs>
        <w:rPr>
          <w:noProof/>
        </w:rPr>
      </w:pPr>
      <w:r>
        <w:rPr>
          <w:noProof/>
        </w:rPr>
        <w:t>Microsoft Dynamics CRM 2015, 21</w:t>
      </w:r>
    </w:p>
    <w:p w:rsidR="006C5B90" w:rsidRDefault="006C5B90">
      <w:pPr>
        <w:pStyle w:val="Index1"/>
        <w:tabs>
          <w:tab w:val="right" w:pos="5030"/>
        </w:tabs>
        <w:rPr>
          <w:noProof/>
        </w:rPr>
      </w:pPr>
      <w:r>
        <w:rPr>
          <w:noProof/>
        </w:rPr>
        <w:t>Microsoft Dynamics CRM 2016, 21</w:t>
      </w:r>
    </w:p>
    <w:p w:rsidR="006C5B90" w:rsidRDefault="006C5B90">
      <w:pPr>
        <w:pStyle w:val="Index1"/>
        <w:tabs>
          <w:tab w:val="right" w:pos="5030"/>
        </w:tabs>
        <w:rPr>
          <w:noProof/>
        </w:rPr>
      </w:pPr>
      <w:r>
        <w:rPr>
          <w:noProof/>
        </w:rPr>
        <w:t>Microsoft Dynamics CRM Server 2013, 92</w:t>
      </w:r>
    </w:p>
    <w:p w:rsidR="006C5B90" w:rsidRDefault="006C5B90">
      <w:pPr>
        <w:pStyle w:val="Index1"/>
        <w:tabs>
          <w:tab w:val="right" w:pos="5030"/>
        </w:tabs>
        <w:rPr>
          <w:noProof/>
        </w:rPr>
      </w:pPr>
      <w:r>
        <w:rPr>
          <w:noProof/>
        </w:rPr>
        <w:t>Microsoft Dynamics CRM Server 2015, 92</w:t>
      </w:r>
    </w:p>
    <w:p w:rsidR="006C5B90" w:rsidRDefault="006C5B90">
      <w:pPr>
        <w:pStyle w:val="Index1"/>
        <w:tabs>
          <w:tab w:val="right" w:pos="5030"/>
        </w:tabs>
        <w:rPr>
          <w:noProof/>
        </w:rPr>
      </w:pPr>
      <w:r>
        <w:rPr>
          <w:noProof/>
        </w:rPr>
        <w:t>Microsoft Exchange Server, 99</w:t>
      </w:r>
    </w:p>
    <w:p w:rsidR="006C5B90" w:rsidRDefault="006C5B90">
      <w:pPr>
        <w:pStyle w:val="Index1"/>
        <w:tabs>
          <w:tab w:val="right" w:pos="5030"/>
        </w:tabs>
        <w:rPr>
          <w:noProof/>
        </w:rPr>
      </w:pPr>
      <w:r>
        <w:rPr>
          <w:noProof/>
        </w:rPr>
        <w:t>Microsoft Flow план 1, 78</w:t>
      </w:r>
    </w:p>
    <w:p w:rsidR="006C5B90" w:rsidRDefault="006C5B90">
      <w:pPr>
        <w:pStyle w:val="Index1"/>
        <w:tabs>
          <w:tab w:val="right" w:pos="5030"/>
        </w:tabs>
        <w:rPr>
          <w:noProof/>
        </w:rPr>
      </w:pPr>
      <w:r>
        <w:rPr>
          <w:noProof/>
        </w:rPr>
        <w:t>Microsoft Flow план 2, 78</w:t>
      </w:r>
    </w:p>
    <w:p w:rsidR="006C5B90" w:rsidRDefault="006C5B90">
      <w:pPr>
        <w:pStyle w:val="Index1"/>
        <w:tabs>
          <w:tab w:val="right" w:pos="5030"/>
        </w:tabs>
        <w:rPr>
          <w:noProof/>
        </w:rPr>
      </w:pPr>
      <w:r>
        <w:rPr>
          <w:noProof/>
        </w:rPr>
        <w:t>Microsoft Identity Manager 2016 External Connector, 24</w:t>
      </w:r>
    </w:p>
    <w:p w:rsidR="006C5B90" w:rsidRDefault="006C5B90">
      <w:pPr>
        <w:pStyle w:val="Index1"/>
        <w:tabs>
          <w:tab w:val="right" w:pos="5030"/>
        </w:tabs>
        <w:rPr>
          <w:noProof/>
        </w:rPr>
      </w:pPr>
      <w:r>
        <w:rPr>
          <w:noProof/>
        </w:rPr>
        <w:t>Microsoft Intune, 17, 36, 79</w:t>
      </w:r>
    </w:p>
    <w:p w:rsidR="006C5B90" w:rsidRDefault="006C5B90">
      <w:pPr>
        <w:pStyle w:val="Index1"/>
        <w:tabs>
          <w:tab w:val="right" w:pos="5030"/>
        </w:tabs>
        <w:rPr>
          <w:noProof/>
        </w:rPr>
      </w:pPr>
      <w:r>
        <w:rPr>
          <w:noProof/>
        </w:rPr>
        <w:t>Microsoft Intune Add-on, 79</w:t>
      </w:r>
    </w:p>
    <w:p w:rsidR="006C5B90" w:rsidRDefault="006C5B90">
      <w:pPr>
        <w:pStyle w:val="Index1"/>
        <w:tabs>
          <w:tab w:val="right" w:pos="5030"/>
        </w:tabs>
        <w:rPr>
          <w:noProof/>
        </w:rPr>
      </w:pPr>
      <w:r>
        <w:rPr>
          <w:noProof/>
        </w:rPr>
        <w:t>Microsoft Intune для EDU, 79</w:t>
      </w:r>
    </w:p>
    <w:p w:rsidR="006C5B90" w:rsidRDefault="006C5B90">
      <w:pPr>
        <w:pStyle w:val="Index1"/>
        <w:tabs>
          <w:tab w:val="right" w:pos="5030"/>
        </w:tabs>
        <w:rPr>
          <w:noProof/>
        </w:rPr>
      </w:pPr>
      <w:r>
        <w:rPr>
          <w:noProof/>
        </w:rPr>
        <w:t>Microsoft Learning Imagine Academy, 80</w:t>
      </w:r>
    </w:p>
    <w:p w:rsidR="006C5B90" w:rsidRDefault="006C5B90">
      <w:pPr>
        <w:pStyle w:val="Index1"/>
        <w:tabs>
          <w:tab w:val="right" w:pos="5030"/>
        </w:tabs>
        <w:rPr>
          <w:noProof/>
        </w:rPr>
      </w:pPr>
      <w:r>
        <w:rPr>
          <w:noProof/>
        </w:rPr>
        <w:t>Microsoft Learning MCP 1 Exam Vouchers, 80</w:t>
      </w:r>
    </w:p>
    <w:p w:rsidR="006C5B90" w:rsidRDefault="006C5B90">
      <w:pPr>
        <w:pStyle w:val="Index1"/>
        <w:tabs>
          <w:tab w:val="right" w:pos="5030"/>
        </w:tabs>
        <w:rPr>
          <w:noProof/>
        </w:rPr>
      </w:pPr>
      <w:r>
        <w:rPr>
          <w:noProof/>
        </w:rPr>
        <w:t>Microsoft Learning MCP 30 Exam Vouchers, 80</w:t>
      </w:r>
    </w:p>
    <w:p w:rsidR="006C5B90" w:rsidRDefault="006C5B90">
      <w:pPr>
        <w:pStyle w:val="Index1"/>
        <w:tabs>
          <w:tab w:val="right" w:pos="5030"/>
        </w:tabs>
        <w:rPr>
          <w:noProof/>
        </w:rPr>
      </w:pPr>
      <w:r>
        <w:rPr>
          <w:noProof/>
        </w:rPr>
        <w:t>Microsoft MyAnalytics, 73</w:t>
      </w:r>
    </w:p>
    <w:p w:rsidR="006C5B90" w:rsidRDefault="006C5B90">
      <w:pPr>
        <w:pStyle w:val="Index1"/>
        <w:tabs>
          <w:tab w:val="right" w:pos="5030"/>
        </w:tabs>
        <w:rPr>
          <w:noProof/>
        </w:rPr>
      </w:pPr>
      <w:r>
        <w:rPr>
          <w:noProof/>
        </w:rPr>
        <w:t>Microsoft Office Audit і Control Management Server 2013, 29</w:t>
      </w:r>
    </w:p>
    <w:p w:rsidR="006C5B90" w:rsidRDefault="006C5B90">
      <w:pPr>
        <w:pStyle w:val="Index1"/>
        <w:tabs>
          <w:tab w:val="right" w:pos="5030"/>
        </w:tabs>
        <w:rPr>
          <w:noProof/>
        </w:rPr>
      </w:pPr>
      <w:r>
        <w:rPr>
          <w:noProof/>
        </w:rPr>
        <w:t>Microsoft PowerApps план 1, 78</w:t>
      </w:r>
    </w:p>
    <w:p w:rsidR="006C5B90" w:rsidRDefault="006C5B90">
      <w:pPr>
        <w:pStyle w:val="Index1"/>
        <w:tabs>
          <w:tab w:val="right" w:pos="5030"/>
        </w:tabs>
        <w:rPr>
          <w:noProof/>
        </w:rPr>
      </w:pPr>
      <w:r>
        <w:rPr>
          <w:noProof/>
        </w:rPr>
        <w:t>Microsoft PowerApps план 2, 78</w:t>
      </w:r>
    </w:p>
    <w:p w:rsidR="006C5B90" w:rsidRDefault="006C5B90">
      <w:pPr>
        <w:pStyle w:val="Index1"/>
        <w:tabs>
          <w:tab w:val="right" w:pos="5030"/>
        </w:tabs>
        <w:rPr>
          <w:noProof/>
        </w:rPr>
      </w:pPr>
      <w:r>
        <w:rPr>
          <w:noProof/>
        </w:rPr>
        <w:t>Microsoft SQL Server, 99</w:t>
      </w:r>
    </w:p>
    <w:p w:rsidR="006C5B90" w:rsidRDefault="006C5B90">
      <w:pPr>
        <w:pStyle w:val="Index1"/>
        <w:tabs>
          <w:tab w:val="right" w:pos="5030"/>
        </w:tabs>
        <w:rPr>
          <w:noProof/>
        </w:rPr>
      </w:pPr>
      <w:r>
        <w:rPr>
          <w:noProof/>
        </w:rPr>
        <w:t>Microsoft Stream (план 1), 78</w:t>
      </w:r>
    </w:p>
    <w:p w:rsidR="006C5B90" w:rsidRDefault="006C5B90">
      <w:pPr>
        <w:pStyle w:val="Index1"/>
        <w:tabs>
          <w:tab w:val="right" w:pos="5030"/>
        </w:tabs>
        <w:rPr>
          <w:noProof/>
        </w:rPr>
      </w:pPr>
      <w:r>
        <w:rPr>
          <w:noProof/>
        </w:rPr>
        <w:t>Microsoft Stream (план 2), 78</w:t>
      </w:r>
    </w:p>
    <w:p w:rsidR="006C5B90" w:rsidRDefault="006C5B90">
      <w:pPr>
        <w:pStyle w:val="Index1"/>
        <w:tabs>
          <w:tab w:val="right" w:pos="5030"/>
        </w:tabs>
        <w:rPr>
          <w:noProof/>
        </w:rPr>
      </w:pPr>
      <w:r>
        <w:rPr>
          <w:noProof/>
        </w:rPr>
        <w:t>Microsoft Translator API, 59</w:t>
      </w:r>
    </w:p>
    <w:p w:rsidR="006C5B90" w:rsidRDefault="006C5B90">
      <w:pPr>
        <w:pStyle w:val="Index1"/>
        <w:tabs>
          <w:tab w:val="right" w:pos="5030"/>
        </w:tabs>
        <w:rPr>
          <w:noProof/>
        </w:rPr>
      </w:pPr>
      <w:r>
        <w:rPr>
          <w:noProof/>
        </w:rPr>
        <w:t>Minecraft</w:t>
      </w:r>
    </w:p>
    <w:p w:rsidR="006C5B90" w:rsidRDefault="006C5B90">
      <w:pPr>
        <w:pStyle w:val="Index2"/>
        <w:tabs>
          <w:tab w:val="right" w:pos="5030"/>
        </w:tabs>
        <w:rPr>
          <w:noProof/>
        </w:rPr>
      </w:pPr>
      <w:r>
        <w:rPr>
          <w:noProof/>
        </w:rPr>
        <w:t>Education Edition, 80</w:t>
      </w:r>
    </w:p>
    <w:p w:rsidR="006C5B90" w:rsidRDefault="006C5B90">
      <w:pPr>
        <w:pStyle w:val="Index1"/>
        <w:tabs>
          <w:tab w:val="right" w:pos="5030"/>
        </w:tabs>
        <w:rPr>
          <w:noProof/>
        </w:rPr>
      </w:pPr>
      <w:r>
        <w:rPr>
          <w:noProof/>
        </w:rPr>
        <w:t>Office 2011 для Mac, 26</w:t>
      </w:r>
    </w:p>
    <w:p w:rsidR="006C5B90" w:rsidRDefault="006C5B90">
      <w:pPr>
        <w:pStyle w:val="Index1"/>
        <w:tabs>
          <w:tab w:val="right" w:pos="5030"/>
        </w:tabs>
        <w:rPr>
          <w:noProof/>
        </w:rPr>
      </w:pPr>
      <w:r>
        <w:rPr>
          <w:noProof/>
        </w:rPr>
        <w:t>Office 2013, 25</w:t>
      </w:r>
    </w:p>
    <w:p w:rsidR="006C5B90" w:rsidRDefault="006C5B90">
      <w:pPr>
        <w:pStyle w:val="Index1"/>
        <w:tabs>
          <w:tab w:val="right" w:pos="5030"/>
        </w:tabs>
        <w:rPr>
          <w:noProof/>
        </w:rPr>
      </w:pPr>
      <w:r>
        <w:rPr>
          <w:noProof/>
        </w:rPr>
        <w:t>Office 2016 для Mac Standard, 26</w:t>
      </w:r>
    </w:p>
    <w:p w:rsidR="006C5B90" w:rsidRDefault="006C5B90">
      <w:pPr>
        <w:pStyle w:val="Index1"/>
        <w:tabs>
          <w:tab w:val="right" w:pos="5030"/>
        </w:tabs>
        <w:rPr>
          <w:noProof/>
        </w:rPr>
      </w:pPr>
      <w:r>
        <w:rPr>
          <w:noProof/>
        </w:rPr>
        <w:t>Office 365 Business, 68</w:t>
      </w:r>
    </w:p>
    <w:p w:rsidR="006C5B90" w:rsidRDefault="006C5B90">
      <w:pPr>
        <w:pStyle w:val="Index1"/>
        <w:tabs>
          <w:tab w:val="right" w:pos="5030"/>
        </w:tabs>
        <w:rPr>
          <w:noProof/>
        </w:rPr>
      </w:pPr>
      <w:r>
        <w:rPr>
          <w:noProof/>
        </w:rPr>
        <w:t>Office 365 Business Essentials, 70</w:t>
      </w:r>
    </w:p>
    <w:p w:rsidR="006C5B90" w:rsidRDefault="006C5B90">
      <w:pPr>
        <w:pStyle w:val="Index1"/>
        <w:tabs>
          <w:tab w:val="right" w:pos="5030"/>
        </w:tabs>
        <w:rPr>
          <w:noProof/>
        </w:rPr>
      </w:pPr>
      <w:r>
        <w:rPr>
          <w:noProof/>
        </w:rPr>
        <w:t>Office 365 Business Premium, 70</w:t>
      </w:r>
    </w:p>
    <w:p w:rsidR="006C5B90" w:rsidRDefault="006C5B90">
      <w:pPr>
        <w:pStyle w:val="Index1"/>
        <w:tabs>
          <w:tab w:val="right" w:pos="5030"/>
        </w:tabs>
        <w:rPr>
          <w:noProof/>
        </w:rPr>
      </w:pPr>
      <w:r>
        <w:rPr>
          <w:noProof/>
        </w:rPr>
        <w:t>Office 365 Education, 70</w:t>
      </w:r>
    </w:p>
    <w:p w:rsidR="006C5B90" w:rsidRDefault="006C5B90">
      <w:pPr>
        <w:pStyle w:val="Index1"/>
        <w:tabs>
          <w:tab w:val="right" w:pos="5030"/>
        </w:tabs>
        <w:rPr>
          <w:noProof/>
        </w:rPr>
      </w:pPr>
      <w:r>
        <w:rPr>
          <w:noProof/>
        </w:rPr>
        <w:t>Office 365 Education E5, 70</w:t>
      </w:r>
    </w:p>
    <w:p w:rsidR="006C5B90" w:rsidRDefault="006C5B90">
      <w:pPr>
        <w:pStyle w:val="Index1"/>
        <w:tabs>
          <w:tab w:val="right" w:pos="5030"/>
        </w:tabs>
        <w:rPr>
          <w:noProof/>
        </w:rPr>
      </w:pPr>
      <w:r>
        <w:rPr>
          <w:noProof/>
        </w:rPr>
        <w:t>Office 365 Enterprise, 63</w:t>
      </w:r>
    </w:p>
    <w:p w:rsidR="006C5B90" w:rsidRDefault="006C5B90">
      <w:pPr>
        <w:pStyle w:val="Index1"/>
        <w:tabs>
          <w:tab w:val="right" w:pos="5030"/>
        </w:tabs>
        <w:rPr>
          <w:noProof/>
        </w:rPr>
      </w:pPr>
      <w:r>
        <w:rPr>
          <w:noProof/>
        </w:rPr>
        <w:t>Office 365 Enterprise E1, 17</w:t>
      </w:r>
    </w:p>
    <w:p w:rsidR="006C5B90" w:rsidRDefault="006C5B90">
      <w:pPr>
        <w:pStyle w:val="Index1"/>
        <w:tabs>
          <w:tab w:val="right" w:pos="5030"/>
        </w:tabs>
        <w:rPr>
          <w:noProof/>
        </w:rPr>
      </w:pPr>
      <w:r>
        <w:rPr>
          <w:noProof/>
        </w:rPr>
        <w:t>Office 365 Enterprise E3, 17</w:t>
      </w:r>
    </w:p>
    <w:p w:rsidR="006C5B90" w:rsidRDefault="006C5B90">
      <w:pPr>
        <w:pStyle w:val="Index1"/>
        <w:tabs>
          <w:tab w:val="right" w:pos="5030"/>
        </w:tabs>
        <w:rPr>
          <w:noProof/>
        </w:rPr>
      </w:pPr>
      <w:r>
        <w:rPr>
          <w:noProof/>
        </w:rPr>
        <w:t>Office 365 Enterprise E5, 17</w:t>
      </w:r>
    </w:p>
    <w:p w:rsidR="006C5B90" w:rsidRDefault="006C5B90">
      <w:pPr>
        <w:pStyle w:val="Index1"/>
        <w:tabs>
          <w:tab w:val="right" w:pos="5030"/>
        </w:tabs>
        <w:rPr>
          <w:noProof/>
        </w:rPr>
      </w:pPr>
      <w:r>
        <w:rPr>
          <w:noProof/>
        </w:rPr>
        <w:t>Office 365 Enterprise E5 та Microsoft Intune, 17</w:t>
      </w:r>
    </w:p>
    <w:p w:rsidR="006C5B90" w:rsidRDefault="006C5B90">
      <w:pPr>
        <w:pStyle w:val="Index1"/>
        <w:tabs>
          <w:tab w:val="right" w:pos="5030"/>
        </w:tabs>
        <w:rPr>
          <w:noProof/>
        </w:rPr>
      </w:pPr>
      <w:r>
        <w:rPr>
          <w:noProof/>
        </w:rPr>
        <w:t>Office 365 ProPlus, 68</w:t>
      </w:r>
    </w:p>
    <w:p w:rsidR="006C5B90" w:rsidRDefault="006C5B90">
      <w:pPr>
        <w:pStyle w:val="Index1"/>
        <w:tabs>
          <w:tab w:val="right" w:pos="5030"/>
        </w:tabs>
        <w:rPr>
          <w:noProof/>
        </w:rPr>
      </w:pPr>
      <w:r>
        <w:rPr>
          <w:noProof/>
        </w:rPr>
        <w:t>Office 365 ProPlus From SA, 68</w:t>
      </w:r>
    </w:p>
    <w:p w:rsidR="006C5B90" w:rsidRDefault="006C5B90">
      <w:pPr>
        <w:pStyle w:val="Index1"/>
        <w:tabs>
          <w:tab w:val="right" w:pos="5030"/>
        </w:tabs>
        <w:rPr>
          <w:noProof/>
        </w:rPr>
      </w:pPr>
      <w:r>
        <w:rPr>
          <w:noProof/>
        </w:rPr>
        <w:t>Office 365 Threat Intelligence, 74</w:t>
      </w:r>
    </w:p>
    <w:p w:rsidR="006C5B90" w:rsidRDefault="006C5B90">
      <w:pPr>
        <w:pStyle w:val="Index1"/>
        <w:tabs>
          <w:tab w:val="right" w:pos="5030"/>
        </w:tabs>
        <w:rPr>
          <w:noProof/>
        </w:rPr>
      </w:pPr>
      <w:r>
        <w:rPr>
          <w:noProof/>
        </w:rPr>
        <w:t>Office 365 для підприємств E1, 70</w:t>
      </w:r>
    </w:p>
    <w:p w:rsidR="006C5B90" w:rsidRDefault="006C5B90">
      <w:pPr>
        <w:pStyle w:val="Index1"/>
        <w:tabs>
          <w:tab w:val="right" w:pos="5030"/>
        </w:tabs>
        <w:rPr>
          <w:noProof/>
        </w:rPr>
      </w:pPr>
      <w:r>
        <w:rPr>
          <w:noProof/>
        </w:rPr>
        <w:t>Office 365 для підприємств E1 From SA, 70</w:t>
      </w:r>
    </w:p>
    <w:p w:rsidR="006C5B90" w:rsidRDefault="006C5B90">
      <w:pPr>
        <w:pStyle w:val="Index1"/>
        <w:tabs>
          <w:tab w:val="right" w:pos="5030"/>
        </w:tabs>
        <w:rPr>
          <w:noProof/>
        </w:rPr>
      </w:pPr>
      <w:r>
        <w:rPr>
          <w:noProof/>
        </w:rPr>
        <w:t>Office 365 для підприємств E1 і Microsoft Intune, 17</w:t>
      </w:r>
    </w:p>
    <w:p w:rsidR="006C5B90" w:rsidRDefault="006C5B90">
      <w:pPr>
        <w:pStyle w:val="Index1"/>
        <w:tabs>
          <w:tab w:val="right" w:pos="5030"/>
        </w:tabs>
        <w:rPr>
          <w:noProof/>
        </w:rPr>
      </w:pPr>
      <w:r>
        <w:rPr>
          <w:noProof/>
        </w:rPr>
        <w:t>Office 365 для підприємств E3, 17, 70</w:t>
      </w:r>
    </w:p>
    <w:p w:rsidR="006C5B90" w:rsidRDefault="006C5B90">
      <w:pPr>
        <w:pStyle w:val="Index1"/>
        <w:tabs>
          <w:tab w:val="right" w:pos="5030"/>
        </w:tabs>
        <w:rPr>
          <w:noProof/>
        </w:rPr>
      </w:pPr>
      <w:r>
        <w:rPr>
          <w:noProof/>
        </w:rPr>
        <w:t>Office 365 для підприємств E3 From SA, 70</w:t>
      </w:r>
    </w:p>
    <w:p w:rsidR="006C5B90" w:rsidRDefault="006C5B90">
      <w:pPr>
        <w:pStyle w:val="Index1"/>
        <w:tabs>
          <w:tab w:val="right" w:pos="5030"/>
        </w:tabs>
        <w:rPr>
          <w:noProof/>
        </w:rPr>
      </w:pPr>
      <w:r>
        <w:rPr>
          <w:noProof/>
        </w:rPr>
        <w:t>Office 365 для підприємств E3 та Microsoft Intune, 17</w:t>
      </w:r>
    </w:p>
    <w:p w:rsidR="006C5B90" w:rsidRDefault="006C5B90">
      <w:pPr>
        <w:pStyle w:val="Index1"/>
        <w:tabs>
          <w:tab w:val="right" w:pos="5030"/>
        </w:tabs>
        <w:rPr>
          <w:noProof/>
        </w:rPr>
      </w:pPr>
      <w:r>
        <w:rPr>
          <w:noProof/>
        </w:rPr>
        <w:t>Office 365 для підприємств E4, 70</w:t>
      </w:r>
    </w:p>
    <w:p w:rsidR="006C5B90" w:rsidRDefault="006C5B90">
      <w:pPr>
        <w:pStyle w:val="Index1"/>
        <w:tabs>
          <w:tab w:val="right" w:pos="5030"/>
        </w:tabs>
        <w:rPr>
          <w:noProof/>
        </w:rPr>
      </w:pPr>
      <w:r>
        <w:rPr>
          <w:noProof/>
        </w:rPr>
        <w:t>Office 365 для підприємств E4 Add-on, 70</w:t>
      </w:r>
    </w:p>
    <w:p w:rsidR="006C5B90" w:rsidRDefault="006C5B90">
      <w:pPr>
        <w:pStyle w:val="Index1"/>
        <w:tabs>
          <w:tab w:val="right" w:pos="5030"/>
        </w:tabs>
        <w:rPr>
          <w:noProof/>
        </w:rPr>
      </w:pPr>
      <w:r>
        <w:rPr>
          <w:noProof/>
        </w:rPr>
        <w:t>Office 365 для підприємств E4 From SA, 70</w:t>
      </w:r>
    </w:p>
    <w:p w:rsidR="006C5B90" w:rsidRDefault="006C5B90">
      <w:pPr>
        <w:pStyle w:val="Index1"/>
        <w:tabs>
          <w:tab w:val="right" w:pos="5030"/>
        </w:tabs>
        <w:rPr>
          <w:noProof/>
        </w:rPr>
      </w:pPr>
      <w:r>
        <w:rPr>
          <w:noProof/>
        </w:rPr>
        <w:t>Office 365 для підприємств E5, 17</w:t>
      </w:r>
    </w:p>
    <w:p w:rsidR="006C5B90" w:rsidRDefault="006C5B90">
      <w:pPr>
        <w:pStyle w:val="Index1"/>
        <w:tabs>
          <w:tab w:val="right" w:pos="5030"/>
        </w:tabs>
        <w:rPr>
          <w:noProof/>
        </w:rPr>
      </w:pPr>
      <w:r>
        <w:rPr>
          <w:noProof/>
        </w:rPr>
        <w:t>Office 365 для підприємств E5 (ліцензія на передплату, 70</w:t>
      </w:r>
    </w:p>
    <w:p w:rsidR="006C5B90" w:rsidRDefault="006C5B90">
      <w:pPr>
        <w:pStyle w:val="Index1"/>
        <w:tabs>
          <w:tab w:val="right" w:pos="5030"/>
        </w:tabs>
        <w:rPr>
          <w:noProof/>
        </w:rPr>
      </w:pPr>
      <w:r>
        <w:rPr>
          <w:noProof/>
        </w:rPr>
        <w:t>Office 365 для підприємств E5 Add-on, 70</w:t>
      </w:r>
    </w:p>
    <w:p w:rsidR="006C5B90" w:rsidRDefault="006C5B90">
      <w:pPr>
        <w:pStyle w:val="Index1"/>
        <w:tabs>
          <w:tab w:val="right" w:pos="5030"/>
        </w:tabs>
        <w:rPr>
          <w:noProof/>
        </w:rPr>
      </w:pPr>
      <w:r>
        <w:rPr>
          <w:noProof/>
        </w:rPr>
        <w:t>Office 365 для підприємств K1, 70</w:t>
      </w:r>
    </w:p>
    <w:p w:rsidR="006C5B90" w:rsidRDefault="006C5B90">
      <w:pPr>
        <w:pStyle w:val="Index1"/>
        <w:tabs>
          <w:tab w:val="right" w:pos="5030"/>
        </w:tabs>
        <w:rPr>
          <w:noProof/>
        </w:rPr>
      </w:pPr>
      <w:r>
        <w:rPr>
          <w:noProof/>
        </w:rPr>
        <w:t>Office 365 для середнього бізнесу, 70, 73</w:t>
      </w:r>
    </w:p>
    <w:p w:rsidR="006C5B90" w:rsidRDefault="006C5B90">
      <w:pPr>
        <w:pStyle w:val="Index1"/>
        <w:tabs>
          <w:tab w:val="right" w:pos="5030"/>
        </w:tabs>
        <w:rPr>
          <w:noProof/>
        </w:rPr>
      </w:pPr>
      <w:r>
        <w:rPr>
          <w:noProof/>
        </w:rPr>
        <w:t>Office Multi Language Pack, 69, 73</w:t>
      </w:r>
    </w:p>
    <w:p w:rsidR="006C5B90" w:rsidRDefault="006C5B90">
      <w:pPr>
        <w:pStyle w:val="Index1"/>
        <w:tabs>
          <w:tab w:val="right" w:pos="5030"/>
        </w:tabs>
        <w:rPr>
          <w:noProof/>
        </w:rPr>
      </w:pPr>
      <w:r>
        <w:rPr>
          <w:noProof/>
        </w:rPr>
        <w:t>Office Multi Language Pack 2013, 25</w:t>
      </w:r>
    </w:p>
    <w:p w:rsidR="006C5B90" w:rsidRDefault="006C5B90">
      <w:pPr>
        <w:pStyle w:val="Index1"/>
        <w:tabs>
          <w:tab w:val="right" w:pos="5030"/>
        </w:tabs>
        <w:rPr>
          <w:noProof/>
        </w:rPr>
      </w:pPr>
      <w:r>
        <w:rPr>
          <w:noProof/>
        </w:rPr>
        <w:t>Office Online, 69</w:t>
      </w:r>
    </w:p>
    <w:p w:rsidR="006C5B90" w:rsidRDefault="006C5B90">
      <w:pPr>
        <w:pStyle w:val="Index1"/>
        <w:tabs>
          <w:tab w:val="right" w:pos="5030"/>
        </w:tabs>
        <w:rPr>
          <w:noProof/>
        </w:rPr>
      </w:pPr>
      <w:r>
        <w:rPr>
          <w:noProof/>
        </w:rPr>
        <w:t>Office Online для служби Office 365, 92</w:t>
      </w:r>
    </w:p>
    <w:p w:rsidR="006C5B90" w:rsidRDefault="006C5B90">
      <w:pPr>
        <w:pStyle w:val="Index1"/>
        <w:tabs>
          <w:tab w:val="right" w:pos="5030"/>
        </w:tabs>
        <w:rPr>
          <w:noProof/>
        </w:rPr>
      </w:pPr>
      <w:r>
        <w:rPr>
          <w:noProof/>
        </w:rPr>
        <w:t>Office Professional Plus, 69, 71, 72, 92, 99</w:t>
      </w:r>
    </w:p>
    <w:p w:rsidR="006C5B90" w:rsidRDefault="006C5B90">
      <w:pPr>
        <w:pStyle w:val="Index1"/>
        <w:tabs>
          <w:tab w:val="right" w:pos="5030"/>
        </w:tabs>
        <w:rPr>
          <w:noProof/>
        </w:rPr>
      </w:pPr>
      <w:r>
        <w:rPr>
          <w:noProof/>
        </w:rPr>
        <w:t>Office Professional Plus 2013, 69</w:t>
      </w:r>
    </w:p>
    <w:p w:rsidR="006C5B90" w:rsidRDefault="006C5B90">
      <w:pPr>
        <w:pStyle w:val="Index1"/>
        <w:tabs>
          <w:tab w:val="right" w:pos="5030"/>
        </w:tabs>
        <w:rPr>
          <w:noProof/>
        </w:rPr>
      </w:pPr>
      <w:r>
        <w:rPr>
          <w:noProof/>
        </w:rPr>
        <w:t>Office Professional Plus 2016, 25, 42, 71</w:t>
      </w:r>
    </w:p>
    <w:p w:rsidR="006C5B90" w:rsidRDefault="006C5B90">
      <w:pPr>
        <w:pStyle w:val="Index1"/>
        <w:tabs>
          <w:tab w:val="right" w:pos="5030"/>
        </w:tabs>
        <w:rPr>
          <w:noProof/>
        </w:rPr>
      </w:pPr>
      <w:r>
        <w:rPr>
          <w:noProof/>
        </w:rPr>
        <w:t>Office Standard, 69, 92, 99</w:t>
      </w:r>
    </w:p>
    <w:p w:rsidR="006C5B90" w:rsidRDefault="006C5B90">
      <w:pPr>
        <w:pStyle w:val="Index1"/>
        <w:tabs>
          <w:tab w:val="right" w:pos="5030"/>
        </w:tabs>
        <w:rPr>
          <w:noProof/>
        </w:rPr>
      </w:pPr>
      <w:r>
        <w:rPr>
          <w:noProof/>
        </w:rPr>
        <w:t>Office Standard 2016, 25</w:t>
      </w:r>
    </w:p>
    <w:p w:rsidR="006C5B90" w:rsidRDefault="006C5B90">
      <w:pPr>
        <w:pStyle w:val="Index1"/>
        <w:tabs>
          <w:tab w:val="right" w:pos="5030"/>
        </w:tabs>
        <w:rPr>
          <w:noProof/>
        </w:rPr>
      </w:pPr>
      <w:r>
        <w:rPr>
          <w:noProof/>
        </w:rPr>
        <w:t>Office для Mac Standard, 92</w:t>
      </w:r>
    </w:p>
    <w:p w:rsidR="006C5B90" w:rsidRDefault="006C5B90">
      <w:pPr>
        <w:pStyle w:val="Index1"/>
        <w:tabs>
          <w:tab w:val="right" w:pos="5030"/>
        </w:tabs>
        <w:rPr>
          <w:noProof/>
        </w:rPr>
      </w:pPr>
      <w:r>
        <w:rPr>
          <w:noProof/>
        </w:rPr>
        <w:t>OneDrive для бізнесу (план 1), 75</w:t>
      </w:r>
    </w:p>
    <w:p w:rsidR="006C5B90" w:rsidRDefault="006C5B90">
      <w:pPr>
        <w:pStyle w:val="Index1"/>
        <w:tabs>
          <w:tab w:val="right" w:pos="5030"/>
        </w:tabs>
        <w:rPr>
          <w:noProof/>
        </w:rPr>
      </w:pPr>
      <w:r>
        <w:rPr>
          <w:noProof/>
        </w:rPr>
        <w:lastRenderedPageBreak/>
        <w:t>OneDrive для бізнесу (план 2), 75</w:t>
      </w:r>
    </w:p>
    <w:p w:rsidR="006C5B90" w:rsidRDefault="006C5B90">
      <w:pPr>
        <w:pStyle w:val="Index1"/>
        <w:tabs>
          <w:tab w:val="right" w:pos="5030"/>
        </w:tabs>
        <w:rPr>
          <w:noProof/>
        </w:rPr>
      </w:pPr>
      <w:r>
        <w:rPr>
          <w:noProof/>
        </w:rPr>
        <w:t>Operations Management and Security</w:t>
      </w:r>
    </w:p>
    <w:p w:rsidR="006C5B90" w:rsidRDefault="006C5B90">
      <w:pPr>
        <w:pStyle w:val="Index2"/>
        <w:tabs>
          <w:tab w:val="right" w:pos="5030"/>
        </w:tabs>
        <w:rPr>
          <w:noProof/>
        </w:rPr>
      </w:pPr>
      <w:r>
        <w:rPr>
          <w:noProof/>
        </w:rPr>
        <w:t>Автоматизація й керування, 60</w:t>
      </w:r>
    </w:p>
    <w:p w:rsidR="006C5B90" w:rsidRDefault="006C5B90">
      <w:pPr>
        <w:pStyle w:val="Index2"/>
        <w:tabs>
          <w:tab w:val="right" w:pos="5030"/>
        </w:tabs>
        <w:rPr>
          <w:noProof/>
        </w:rPr>
      </w:pPr>
      <w:r>
        <w:rPr>
          <w:noProof/>
        </w:rPr>
        <w:t>Аналітична інформація й аналітика, 60</w:t>
      </w:r>
    </w:p>
    <w:p w:rsidR="006C5B90" w:rsidRDefault="006C5B90">
      <w:pPr>
        <w:pStyle w:val="Index2"/>
        <w:tabs>
          <w:tab w:val="right" w:pos="5030"/>
        </w:tabs>
        <w:rPr>
          <w:noProof/>
        </w:rPr>
      </w:pPr>
      <w:r>
        <w:rPr>
          <w:noProof/>
        </w:rPr>
        <w:t>Безпека й відповідність, 60</w:t>
      </w:r>
    </w:p>
    <w:p w:rsidR="006C5B90" w:rsidRDefault="006C5B90">
      <w:pPr>
        <w:pStyle w:val="Index2"/>
        <w:tabs>
          <w:tab w:val="right" w:pos="5030"/>
        </w:tabs>
        <w:rPr>
          <w:noProof/>
        </w:rPr>
      </w:pPr>
      <w:r>
        <w:rPr>
          <w:noProof/>
        </w:rPr>
        <w:t>Резервне копіювання й відновлення після збою, 60</w:t>
      </w:r>
    </w:p>
    <w:p w:rsidR="006C5B90" w:rsidRDefault="006C5B90">
      <w:pPr>
        <w:pStyle w:val="Index1"/>
        <w:tabs>
          <w:tab w:val="right" w:pos="5030"/>
        </w:tabs>
        <w:rPr>
          <w:noProof/>
        </w:rPr>
      </w:pPr>
      <w:r>
        <w:rPr>
          <w:noProof/>
        </w:rPr>
        <w:t>Operations Management and Security E1, 60</w:t>
      </w:r>
    </w:p>
    <w:p w:rsidR="006C5B90" w:rsidRDefault="006C5B90">
      <w:pPr>
        <w:pStyle w:val="Index1"/>
        <w:tabs>
          <w:tab w:val="right" w:pos="5030"/>
        </w:tabs>
        <w:rPr>
          <w:noProof/>
        </w:rPr>
      </w:pPr>
      <w:r>
        <w:rPr>
          <w:noProof/>
        </w:rPr>
        <w:t>Operations Management and Security E1 (перехід у рамках Підтримки програмного забезпечення), 60</w:t>
      </w:r>
    </w:p>
    <w:p w:rsidR="006C5B90" w:rsidRDefault="006C5B90">
      <w:pPr>
        <w:pStyle w:val="Index1"/>
        <w:tabs>
          <w:tab w:val="right" w:pos="5030"/>
        </w:tabs>
        <w:rPr>
          <w:noProof/>
        </w:rPr>
      </w:pPr>
      <w:r>
        <w:rPr>
          <w:noProof/>
        </w:rPr>
        <w:t>Operations Management and Security E2, 60</w:t>
      </w:r>
    </w:p>
    <w:p w:rsidR="006C5B90" w:rsidRDefault="006C5B90">
      <w:pPr>
        <w:pStyle w:val="Index1"/>
        <w:tabs>
          <w:tab w:val="right" w:pos="5030"/>
        </w:tabs>
        <w:rPr>
          <w:noProof/>
        </w:rPr>
      </w:pPr>
      <w:r>
        <w:rPr>
          <w:noProof/>
        </w:rPr>
        <w:t>Operations Management and Security E2 (перехід у рамках Підтримки програмного забезпечення), 60</w:t>
      </w:r>
    </w:p>
    <w:p w:rsidR="006C5B90" w:rsidRDefault="006C5B90">
      <w:pPr>
        <w:pStyle w:val="Index1"/>
        <w:tabs>
          <w:tab w:val="right" w:pos="5030"/>
        </w:tabs>
        <w:rPr>
          <w:noProof/>
        </w:rPr>
      </w:pPr>
      <w:r>
        <w:rPr>
          <w:noProof/>
        </w:rPr>
        <w:t>Outlook 2016, 25</w:t>
      </w:r>
    </w:p>
    <w:p w:rsidR="006C5B90" w:rsidRDefault="006C5B90">
      <w:pPr>
        <w:pStyle w:val="Index1"/>
        <w:tabs>
          <w:tab w:val="right" w:pos="5030"/>
        </w:tabs>
        <w:rPr>
          <w:noProof/>
        </w:rPr>
      </w:pPr>
      <w:r>
        <w:rPr>
          <w:noProof/>
        </w:rPr>
        <w:t>Outlook 2016 для Mac, 26</w:t>
      </w:r>
    </w:p>
    <w:p w:rsidR="006C5B90" w:rsidRDefault="006C5B90">
      <w:pPr>
        <w:pStyle w:val="Index1"/>
        <w:tabs>
          <w:tab w:val="right" w:pos="5030"/>
        </w:tabs>
        <w:rPr>
          <w:noProof/>
        </w:rPr>
      </w:pPr>
      <w:r>
        <w:rPr>
          <w:noProof/>
        </w:rPr>
        <w:t>Power BI Pro, 78</w:t>
      </w:r>
    </w:p>
    <w:p w:rsidR="006C5B90" w:rsidRDefault="006C5B90">
      <w:pPr>
        <w:pStyle w:val="Index1"/>
        <w:tabs>
          <w:tab w:val="right" w:pos="5030"/>
        </w:tabs>
        <w:rPr>
          <w:noProof/>
        </w:rPr>
      </w:pPr>
      <w:r>
        <w:rPr>
          <w:noProof/>
        </w:rPr>
        <w:t>Power BI Pro A, 79</w:t>
      </w:r>
    </w:p>
    <w:p w:rsidR="006C5B90" w:rsidRDefault="006C5B90">
      <w:pPr>
        <w:pStyle w:val="Index1"/>
        <w:tabs>
          <w:tab w:val="right" w:pos="5030"/>
        </w:tabs>
        <w:rPr>
          <w:noProof/>
        </w:rPr>
      </w:pPr>
      <w:r>
        <w:rPr>
          <w:noProof/>
        </w:rPr>
        <w:t>PowerPoint 2016, 25</w:t>
      </w:r>
    </w:p>
    <w:p w:rsidR="006C5B90" w:rsidRDefault="006C5B90">
      <w:pPr>
        <w:pStyle w:val="Index1"/>
        <w:tabs>
          <w:tab w:val="right" w:pos="5030"/>
        </w:tabs>
        <w:rPr>
          <w:noProof/>
        </w:rPr>
      </w:pPr>
      <w:r>
        <w:rPr>
          <w:noProof/>
        </w:rPr>
        <w:t>PowerPoint 2016 для Mac, 26</w:t>
      </w:r>
    </w:p>
    <w:p w:rsidR="006C5B90" w:rsidRDefault="006C5B90">
      <w:pPr>
        <w:pStyle w:val="Index1"/>
        <w:tabs>
          <w:tab w:val="right" w:pos="5030"/>
        </w:tabs>
        <w:rPr>
          <w:noProof/>
        </w:rPr>
      </w:pPr>
      <w:r>
        <w:rPr>
          <w:noProof/>
        </w:rPr>
        <w:t>Project 2013, 29</w:t>
      </w:r>
    </w:p>
    <w:p w:rsidR="006C5B90" w:rsidRDefault="006C5B90">
      <w:pPr>
        <w:pStyle w:val="Index1"/>
        <w:tabs>
          <w:tab w:val="right" w:pos="5030"/>
        </w:tabs>
        <w:rPr>
          <w:noProof/>
        </w:rPr>
      </w:pPr>
      <w:r>
        <w:rPr>
          <w:noProof/>
        </w:rPr>
        <w:t>Project Online Essentials, 75</w:t>
      </w:r>
    </w:p>
    <w:p w:rsidR="006C5B90" w:rsidRDefault="006C5B90">
      <w:pPr>
        <w:pStyle w:val="Index1"/>
        <w:tabs>
          <w:tab w:val="right" w:pos="5030"/>
        </w:tabs>
        <w:rPr>
          <w:noProof/>
        </w:rPr>
      </w:pPr>
      <w:r>
        <w:rPr>
          <w:noProof/>
        </w:rPr>
        <w:t>Project Online Premium, 75</w:t>
      </w:r>
    </w:p>
    <w:p w:rsidR="006C5B90" w:rsidRDefault="006C5B90">
      <w:pPr>
        <w:pStyle w:val="Index1"/>
        <w:tabs>
          <w:tab w:val="right" w:pos="5030"/>
        </w:tabs>
        <w:rPr>
          <w:noProof/>
        </w:rPr>
      </w:pPr>
      <w:r>
        <w:rPr>
          <w:noProof/>
        </w:rPr>
        <w:t>Project Online Premium, перехід у рамках Підтримки програмного забезпечення, 75</w:t>
      </w:r>
    </w:p>
    <w:p w:rsidR="006C5B90" w:rsidRDefault="006C5B90">
      <w:pPr>
        <w:pStyle w:val="Index1"/>
        <w:tabs>
          <w:tab w:val="right" w:pos="5030"/>
        </w:tabs>
        <w:rPr>
          <w:noProof/>
        </w:rPr>
      </w:pPr>
      <w:r>
        <w:rPr>
          <w:noProof/>
        </w:rPr>
        <w:t>Project Online Professional, 75</w:t>
      </w:r>
    </w:p>
    <w:p w:rsidR="006C5B90" w:rsidRDefault="006C5B90">
      <w:pPr>
        <w:pStyle w:val="Index1"/>
        <w:tabs>
          <w:tab w:val="right" w:pos="5030"/>
        </w:tabs>
        <w:rPr>
          <w:noProof/>
        </w:rPr>
      </w:pPr>
      <w:r>
        <w:rPr>
          <w:noProof/>
        </w:rPr>
        <w:t>Project Professional, 99</w:t>
      </w:r>
    </w:p>
    <w:p w:rsidR="006C5B90" w:rsidRDefault="006C5B90">
      <w:pPr>
        <w:pStyle w:val="Index1"/>
        <w:tabs>
          <w:tab w:val="right" w:pos="5030"/>
        </w:tabs>
        <w:rPr>
          <w:noProof/>
        </w:rPr>
      </w:pPr>
      <w:r>
        <w:rPr>
          <w:noProof/>
        </w:rPr>
        <w:t>Project Professional 2016, 25</w:t>
      </w:r>
    </w:p>
    <w:p w:rsidR="006C5B90" w:rsidRDefault="006C5B90">
      <w:pPr>
        <w:pStyle w:val="Index1"/>
        <w:tabs>
          <w:tab w:val="right" w:pos="5030"/>
        </w:tabs>
        <w:rPr>
          <w:noProof/>
        </w:rPr>
      </w:pPr>
      <w:r>
        <w:rPr>
          <w:noProof/>
        </w:rPr>
        <w:t>Project Server 2016, 25, 29</w:t>
      </w:r>
    </w:p>
    <w:p w:rsidR="006C5B90" w:rsidRDefault="006C5B90">
      <w:pPr>
        <w:pStyle w:val="Index1"/>
        <w:tabs>
          <w:tab w:val="right" w:pos="5030"/>
        </w:tabs>
        <w:rPr>
          <w:noProof/>
        </w:rPr>
      </w:pPr>
      <w:r>
        <w:rPr>
          <w:noProof/>
        </w:rPr>
        <w:t>Project Standard, 92, 99</w:t>
      </w:r>
    </w:p>
    <w:p w:rsidR="006C5B90" w:rsidRDefault="006C5B90">
      <w:pPr>
        <w:pStyle w:val="Index1"/>
        <w:tabs>
          <w:tab w:val="right" w:pos="5030"/>
        </w:tabs>
        <w:rPr>
          <w:noProof/>
        </w:rPr>
      </w:pPr>
      <w:r>
        <w:rPr>
          <w:noProof/>
        </w:rPr>
        <w:t>Project Standard 2016, 25</w:t>
      </w:r>
    </w:p>
    <w:p w:rsidR="006C5B90" w:rsidRDefault="006C5B90">
      <w:pPr>
        <w:pStyle w:val="Index1"/>
        <w:tabs>
          <w:tab w:val="right" w:pos="5030"/>
        </w:tabs>
        <w:rPr>
          <w:noProof/>
        </w:rPr>
      </w:pPr>
      <w:r>
        <w:rPr>
          <w:noProof/>
        </w:rPr>
        <w:t>Publisher 2016, 25</w:t>
      </w:r>
    </w:p>
    <w:p w:rsidR="006C5B90" w:rsidRDefault="006C5B90">
      <w:pPr>
        <w:pStyle w:val="Index1"/>
        <w:tabs>
          <w:tab w:val="right" w:pos="5030"/>
        </w:tabs>
        <w:rPr>
          <w:noProof/>
        </w:rPr>
      </w:pPr>
      <w:r>
        <w:rPr>
          <w:noProof/>
        </w:rPr>
        <w:t>R Server 2016 для Hadoop, 32</w:t>
      </w:r>
    </w:p>
    <w:p w:rsidR="006C5B90" w:rsidRDefault="006C5B90">
      <w:pPr>
        <w:pStyle w:val="Index1"/>
        <w:tabs>
          <w:tab w:val="right" w:pos="5030"/>
        </w:tabs>
        <w:rPr>
          <w:noProof/>
        </w:rPr>
      </w:pPr>
      <w:r>
        <w:rPr>
          <w:noProof/>
        </w:rPr>
        <w:t>R Server 2016 для Linux, 32</w:t>
      </w:r>
    </w:p>
    <w:p w:rsidR="006C5B90" w:rsidRDefault="006C5B90">
      <w:pPr>
        <w:pStyle w:val="Index1"/>
        <w:tabs>
          <w:tab w:val="right" w:pos="5030"/>
        </w:tabs>
        <w:rPr>
          <w:noProof/>
        </w:rPr>
      </w:pPr>
      <w:r>
        <w:rPr>
          <w:noProof/>
        </w:rPr>
        <w:t>R Server 2016 для БД Teradata, 32</w:t>
      </w:r>
    </w:p>
    <w:p w:rsidR="006C5B90" w:rsidRDefault="006C5B90">
      <w:pPr>
        <w:pStyle w:val="Index1"/>
        <w:tabs>
          <w:tab w:val="right" w:pos="5030"/>
        </w:tabs>
        <w:rPr>
          <w:noProof/>
        </w:rPr>
      </w:pPr>
      <w:r>
        <w:rPr>
          <w:noProof/>
        </w:rPr>
        <w:t>Secure Productive Enterprise E3, 62</w:t>
      </w:r>
    </w:p>
    <w:p w:rsidR="006C5B90" w:rsidRDefault="006C5B90">
      <w:pPr>
        <w:pStyle w:val="Index1"/>
        <w:tabs>
          <w:tab w:val="right" w:pos="5030"/>
        </w:tabs>
        <w:rPr>
          <w:noProof/>
        </w:rPr>
      </w:pPr>
      <w:r>
        <w:rPr>
          <w:noProof/>
        </w:rPr>
        <w:t>Secure Productive Enterprise E3, перехід у рамках Підтримки програмного забезпечення, 62</w:t>
      </w:r>
    </w:p>
    <w:p w:rsidR="006C5B90" w:rsidRDefault="006C5B90">
      <w:pPr>
        <w:pStyle w:val="Index1"/>
        <w:tabs>
          <w:tab w:val="right" w:pos="5030"/>
        </w:tabs>
        <w:rPr>
          <w:noProof/>
        </w:rPr>
      </w:pPr>
      <w:r>
        <w:rPr>
          <w:noProof/>
        </w:rPr>
        <w:t>Secure Productive Enterprise E5, 62</w:t>
      </w:r>
    </w:p>
    <w:p w:rsidR="006C5B90" w:rsidRDefault="006C5B90">
      <w:pPr>
        <w:pStyle w:val="Index1"/>
        <w:tabs>
          <w:tab w:val="right" w:pos="5030"/>
        </w:tabs>
        <w:rPr>
          <w:noProof/>
        </w:rPr>
      </w:pPr>
      <w:r>
        <w:rPr>
          <w:noProof/>
        </w:rPr>
        <w:t>Secure Productive Enterprise E5, перехід у рамках Підтримки програмного забезпечення, 62</w:t>
      </w:r>
    </w:p>
    <w:p w:rsidR="006C5B90" w:rsidRDefault="006C5B90">
      <w:pPr>
        <w:pStyle w:val="Index1"/>
        <w:tabs>
          <w:tab w:val="right" w:pos="5030"/>
        </w:tabs>
        <w:rPr>
          <w:noProof/>
        </w:rPr>
      </w:pPr>
      <w:r>
        <w:rPr>
          <w:noProof/>
        </w:rPr>
        <w:t>SharePoint Online, 92</w:t>
      </w:r>
    </w:p>
    <w:p w:rsidR="006C5B90" w:rsidRDefault="006C5B90">
      <w:pPr>
        <w:pStyle w:val="Index1"/>
        <w:tabs>
          <w:tab w:val="right" w:pos="5030"/>
        </w:tabs>
        <w:rPr>
          <w:noProof/>
        </w:rPr>
      </w:pPr>
      <w:r>
        <w:rPr>
          <w:noProof/>
        </w:rPr>
        <w:t>SharePoint Online (план 1 чи 2), 30</w:t>
      </w:r>
    </w:p>
    <w:p w:rsidR="006C5B90" w:rsidRDefault="006C5B90">
      <w:pPr>
        <w:pStyle w:val="Index1"/>
        <w:tabs>
          <w:tab w:val="right" w:pos="5030"/>
        </w:tabs>
        <w:rPr>
          <w:noProof/>
        </w:rPr>
      </w:pPr>
      <w:r>
        <w:rPr>
          <w:noProof/>
        </w:rPr>
        <w:t>SharePoint Online (план 1), 76</w:t>
      </w:r>
    </w:p>
    <w:p w:rsidR="006C5B90" w:rsidRDefault="006C5B90">
      <w:pPr>
        <w:pStyle w:val="Index1"/>
        <w:tabs>
          <w:tab w:val="right" w:pos="5030"/>
        </w:tabs>
        <w:rPr>
          <w:noProof/>
        </w:rPr>
      </w:pPr>
      <w:r>
        <w:rPr>
          <w:noProof/>
        </w:rPr>
        <w:t>SharePoint Online (план 1) Add-on, 76</w:t>
      </w:r>
    </w:p>
    <w:p w:rsidR="006C5B90" w:rsidRDefault="006C5B90">
      <w:pPr>
        <w:pStyle w:val="Index1"/>
        <w:tabs>
          <w:tab w:val="right" w:pos="5030"/>
        </w:tabs>
        <w:rPr>
          <w:noProof/>
        </w:rPr>
      </w:pPr>
      <w:r>
        <w:rPr>
          <w:noProof/>
        </w:rPr>
        <w:t>SharePoint Online (план 2), 30, 76</w:t>
      </w:r>
    </w:p>
    <w:p w:rsidR="006C5B90" w:rsidRDefault="006C5B90">
      <w:pPr>
        <w:pStyle w:val="Index1"/>
        <w:tabs>
          <w:tab w:val="right" w:pos="5030"/>
        </w:tabs>
        <w:rPr>
          <w:noProof/>
        </w:rPr>
      </w:pPr>
      <w:r>
        <w:rPr>
          <w:noProof/>
        </w:rPr>
        <w:t>SharePoint Server, 63, 98</w:t>
      </w:r>
    </w:p>
    <w:p w:rsidR="006C5B90" w:rsidRDefault="006C5B90">
      <w:pPr>
        <w:pStyle w:val="Index1"/>
        <w:tabs>
          <w:tab w:val="right" w:pos="5030"/>
        </w:tabs>
        <w:rPr>
          <w:noProof/>
        </w:rPr>
      </w:pPr>
      <w:r>
        <w:rPr>
          <w:noProof/>
        </w:rPr>
        <w:t>SharePoint Server 2013, 29</w:t>
      </w:r>
    </w:p>
    <w:p w:rsidR="006C5B90" w:rsidRDefault="006C5B90">
      <w:pPr>
        <w:pStyle w:val="Index1"/>
        <w:tabs>
          <w:tab w:val="right" w:pos="5030"/>
        </w:tabs>
        <w:rPr>
          <w:noProof/>
        </w:rPr>
      </w:pPr>
      <w:r>
        <w:rPr>
          <w:noProof/>
        </w:rPr>
        <w:t>SharePoint Server 2016, 29</w:t>
      </w:r>
    </w:p>
    <w:p w:rsidR="006C5B90" w:rsidRDefault="006C5B90">
      <w:pPr>
        <w:pStyle w:val="Index1"/>
        <w:tabs>
          <w:tab w:val="right" w:pos="5030"/>
        </w:tabs>
        <w:rPr>
          <w:noProof/>
        </w:rPr>
      </w:pPr>
      <w:r>
        <w:rPr>
          <w:noProof/>
        </w:rPr>
        <w:t>Skype для бізнесу – онлайн (план 1) Add-on, 77</w:t>
      </w:r>
    </w:p>
    <w:p w:rsidR="006C5B90" w:rsidRDefault="006C5B90">
      <w:pPr>
        <w:pStyle w:val="Index1"/>
        <w:tabs>
          <w:tab w:val="right" w:pos="5030"/>
        </w:tabs>
        <w:rPr>
          <w:noProof/>
        </w:rPr>
      </w:pPr>
      <w:r>
        <w:rPr>
          <w:noProof/>
        </w:rPr>
        <w:t>Skype для бізнесу – онлайн (План 2), 77</w:t>
      </w:r>
    </w:p>
    <w:p w:rsidR="006C5B90" w:rsidRDefault="006C5B90">
      <w:pPr>
        <w:pStyle w:val="Index1"/>
        <w:tabs>
          <w:tab w:val="right" w:pos="5030"/>
        </w:tabs>
        <w:rPr>
          <w:noProof/>
        </w:rPr>
      </w:pPr>
      <w:r>
        <w:rPr>
          <w:noProof/>
        </w:rPr>
        <w:t>Skype для бізнесу 2016, 25</w:t>
      </w:r>
    </w:p>
    <w:p w:rsidR="006C5B90" w:rsidRDefault="006C5B90">
      <w:pPr>
        <w:pStyle w:val="Index1"/>
        <w:tabs>
          <w:tab w:val="right" w:pos="5030"/>
        </w:tabs>
        <w:rPr>
          <w:noProof/>
        </w:rPr>
      </w:pPr>
      <w:r>
        <w:rPr>
          <w:noProof/>
        </w:rPr>
        <w:t>Skype для бізнесу Online (план 1, 31</w:t>
      </w:r>
    </w:p>
    <w:p w:rsidR="006C5B90" w:rsidRDefault="006C5B90">
      <w:pPr>
        <w:pStyle w:val="Index1"/>
        <w:tabs>
          <w:tab w:val="right" w:pos="5030"/>
        </w:tabs>
        <w:rPr>
          <w:noProof/>
        </w:rPr>
      </w:pPr>
      <w:r>
        <w:rPr>
          <w:noProof/>
        </w:rPr>
        <w:t>Skype для бізнесу Online (план 1), 77</w:t>
      </w:r>
    </w:p>
    <w:p w:rsidR="006C5B90" w:rsidRDefault="006C5B90">
      <w:pPr>
        <w:pStyle w:val="Index1"/>
        <w:tabs>
          <w:tab w:val="right" w:pos="5030"/>
        </w:tabs>
        <w:rPr>
          <w:noProof/>
        </w:rPr>
      </w:pPr>
      <w:r>
        <w:rPr>
          <w:noProof/>
        </w:rPr>
        <w:t>Skype для бізнесу Online (план 2, 31</w:t>
      </w:r>
    </w:p>
    <w:p w:rsidR="006C5B90" w:rsidRDefault="006C5B90">
      <w:pPr>
        <w:pStyle w:val="Index1"/>
        <w:tabs>
          <w:tab w:val="right" w:pos="5030"/>
        </w:tabs>
        <w:rPr>
          <w:noProof/>
        </w:rPr>
      </w:pPr>
      <w:r>
        <w:rPr>
          <w:noProof/>
        </w:rPr>
        <w:t>Skype для бізнесу Server, 63</w:t>
      </w:r>
    </w:p>
    <w:p w:rsidR="006C5B90" w:rsidRDefault="006C5B90">
      <w:pPr>
        <w:pStyle w:val="Index1"/>
        <w:tabs>
          <w:tab w:val="right" w:pos="5030"/>
        </w:tabs>
        <w:rPr>
          <w:noProof/>
        </w:rPr>
      </w:pPr>
      <w:r>
        <w:rPr>
          <w:noProof/>
        </w:rPr>
        <w:t>Skype для бізнесу Server 2015, 31</w:t>
      </w:r>
    </w:p>
    <w:p w:rsidR="006C5B90" w:rsidRDefault="006C5B90">
      <w:pPr>
        <w:pStyle w:val="Index1"/>
        <w:tabs>
          <w:tab w:val="right" w:pos="5030"/>
        </w:tabs>
        <w:rPr>
          <w:noProof/>
        </w:rPr>
      </w:pPr>
      <w:r>
        <w:rPr>
          <w:noProof/>
        </w:rPr>
        <w:t>SQL Parallel Data Warehouse, 92, 99</w:t>
      </w:r>
    </w:p>
    <w:p w:rsidR="006C5B90" w:rsidRDefault="006C5B90">
      <w:pPr>
        <w:pStyle w:val="Index1"/>
        <w:tabs>
          <w:tab w:val="right" w:pos="5030"/>
        </w:tabs>
        <w:rPr>
          <w:noProof/>
        </w:rPr>
      </w:pPr>
      <w:r>
        <w:rPr>
          <w:noProof/>
        </w:rPr>
        <w:t>SQL Server, 98</w:t>
      </w:r>
    </w:p>
    <w:p w:rsidR="006C5B90" w:rsidRDefault="006C5B90">
      <w:pPr>
        <w:pStyle w:val="Index1"/>
        <w:tabs>
          <w:tab w:val="right" w:pos="5030"/>
        </w:tabs>
        <w:rPr>
          <w:noProof/>
        </w:rPr>
      </w:pPr>
      <w:r>
        <w:rPr>
          <w:noProof/>
        </w:rPr>
        <w:t>SQL Server 2014, 33</w:t>
      </w:r>
    </w:p>
    <w:p w:rsidR="006C5B90" w:rsidRDefault="006C5B90">
      <w:pPr>
        <w:pStyle w:val="Index1"/>
        <w:tabs>
          <w:tab w:val="right" w:pos="5030"/>
        </w:tabs>
        <w:rPr>
          <w:noProof/>
        </w:rPr>
      </w:pPr>
      <w:r>
        <w:rPr>
          <w:noProof/>
        </w:rPr>
        <w:t>SQL Server 2016 Enterprise, 33</w:t>
      </w:r>
    </w:p>
    <w:p w:rsidR="006C5B90" w:rsidRDefault="006C5B90">
      <w:pPr>
        <w:pStyle w:val="Index1"/>
        <w:tabs>
          <w:tab w:val="right" w:pos="5030"/>
        </w:tabs>
        <w:rPr>
          <w:noProof/>
        </w:rPr>
      </w:pPr>
      <w:r>
        <w:rPr>
          <w:noProof/>
        </w:rPr>
        <w:t>SQL Server 2016 Enterprise Core, 33</w:t>
      </w:r>
    </w:p>
    <w:p w:rsidR="006C5B90" w:rsidRDefault="006C5B90">
      <w:pPr>
        <w:pStyle w:val="Index1"/>
        <w:tabs>
          <w:tab w:val="right" w:pos="5030"/>
        </w:tabs>
        <w:rPr>
          <w:noProof/>
        </w:rPr>
      </w:pPr>
      <w:r>
        <w:rPr>
          <w:noProof/>
        </w:rPr>
        <w:t>SQL Server 2016 Standard, 33</w:t>
      </w:r>
    </w:p>
    <w:p w:rsidR="006C5B90" w:rsidRDefault="006C5B90">
      <w:pPr>
        <w:pStyle w:val="Index1"/>
        <w:tabs>
          <w:tab w:val="right" w:pos="5030"/>
        </w:tabs>
        <w:rPr>
          <w:noProof/>
        </w:rPr>
      </w:pPr>
      <w:r>
        <w:rPr>
          <w:noProof/>
        </w:rPr>
        <w:t>SQL Server 2016 Standard Core, 33</w:t>
      </w:r>
    </w:p>
    <w:p w:rsidR="006C5B90" w:rsidRDefault="006C5B90">
      <w:pPr>
        <w:pStyle w:val="Index1"/>
        <w:tabs>
          <w:tab w:val="right" w:pos="5030"/>
        </w:tabs>
        <w:rPr>
          <w:noProof/>
        </w:rPr>
      </w:pPr>
      <w:r>
        <w:rPr>
          <w:noProof/>
        </w:rPr>
        <w:t>SQL Server Business Intelligence, 92, 99</w:t>
      </w:r>
    </w:p>
    <w:p w:rsidR="006C5B90" w:rsidRDefault="006C5B90">
      <w:pPr>
        <w:pStyle w:val="Index1"/>
        <w:tabs>
          <w:tab w:val="right" w:pos="5030"/>
        </w:tabs>
        <w:rPr>
          <w:noProof/>
        </w:rPr>
      </w:pPr>
      <w:r>
        <w:rPr>
          <w:noProof/>
        </w:rPr>
        <w:t>SQL Server Data Center, 92</w:t>
      </w:r>
    </w:p>
    <w:p w:rsidR="006C5B90" w:rsidRDefault="006C5B90">
      <w:pPr>
        <w:pStyle w:val="Index1"/>
        <w:tabs>
          <w:tab w:val="right" w:pos="5030"/>
        </w:tabs>
        <w:rPr>
          <w:noProof/>
        </w:rPr>
      </w:pPr>
      <w:r>
        <w:rPr>
          <w:noProof/>
        </w:rPr>
        <w:t>SQL Server Standard, 99</w:t>
      </w:r>
    </w:p>
    <w:p w:rsidR="006C5B90" w:rsidRDefault="006C5B90">
      <w:pPr>
        <w:pStyle w:val="Index1"/>
        <w:tabs>
          <w:tab w:val="right" w:pos="5030"/>
        </w:tabs>
        <w:rPr>
          <w:noProof/>
        </w:rPr>
      </w:pPr>
      <w:r>
        <w:rPr>
          <w:noProof/>
        </w:rPr>
        <w:t>System Center, 99</w:t>
      </w:r>
    </w:p>
    <w:p w:rsidR="006C5B90" w:rsidRDefault="006C5B90">
      <w:pPr>
        <w:pStyle w:val="Index1"/>
        <w:tabs>
          <w:tab w:val="right" w:pos="5030"/>
        </w:tabs>
        <w:rPr>
          <w:noProof/>
        </w:rPr>
      </w:pPr>
      <w:r>
        <w:rPr>
          <w:noProof/>
        </w:rPr>
        <w:t>System Center 2012 Client Management Suite, 37, 39, 40</w:t>
      </w:r>
    </w:p>
    <w:p w:rsidR="006C5B90" w:rsidRDefault="006C5B90">
      <w:pPr>
        <w:pStyle w:val="Index1"/>
        <w:tabs>
          <w:tab w:val="right" w:pos="5030"/>
        </w:tabs>
        <w:rPr>
          <w:noProof/>
        </w:rPr>
      </w:pPr>
      <w:r>
        <w:rPr>
          <w:noProof/>
        </w:rPr>
        <w:t>System Center 2012 R2, 35</w:t>
      </w:r>
    </w:p>
    <w:p w:rsidR="006C5B90" w:rsidRDefault="006C5B90">
      <w:pPr>
        <w:pStyle w:val="Index1"/>
        <w:tabs>
          <w:tab w:val="right" w:pos="5030"/>
        </w:tabs>
        <w:rPr>
          <w:noProof/>
        </w:rPr>
      </w:pPr>
      <w:r>
        <w:rPr>
          <w:noProof/>
        </w:rPr>
        <w:t>System Center 2012 R2 Configuration Manager, 36</w:t>
      </w:r>
    </w:p>
    <w:p w:rsidR="006C5B90" w:rsidRDefault="006C5B90">
      <w:pPr>
        <w:pStyle w:val="Index1"/>
        <w:tabs>
          <w:tab w:val="right" w:pos="5030"/>
        </w:tabs>
        <w:rPr>
          <w:noProof/>
        </w:rPr>
      </w:pPr>
      <w:r>
        <w:rPr>
          <w:noProof/>
        </w:rPr>
        <w:t>System Center 2012 R2 Endpoint Protection, 38</w:t>
      </w:r>
    </w:p>
    <w:p w:rsidR="006C5B90" w:rsidRDefault="006C5B90">
      <w:pPr>
        <w:pStyle w:val="Index1"/>
        <w:tabs>
          <w:tab w:val="right" w:pos="5030"/>
        </w:tabs>
        <w:rPr>
          <w:noProof/>
        </w:rPr>
      </w:pPr>
      <w:r>
        <w:rPr>
          <w:noProof/>
        </w:rPr>
        <w:t>System Center 2016 Data Protection Manager, 37</w:t>
      </w:r>
    </w:p>
    <w:p w:rsidR="006C5B90" w:rsidRDefault="006C5B90">
      <w:pPr>
        <w:pStyle w:val="Index1"/>
        <w:tabs>
          <w:tab w:val="right" w:pos="5030"/>
        </w:tabs>
        <w:rPr>
          <w:noProof/>
        </w:rPr>
      </w:pPr>
      <w:r>
        <w:rPr>
          <w:noProof/>
        </w:rPr>
        <w:t>System Center 2016 Operations Manager, 39</w:t>
      </w:r>
    </w:p>
    <w:p w:rsidR="006C5B90" w:rsidRDefault="006C5B90">
      <w:pPr>
        <w:pStyle w:val="Index1"/>
        <w:tabs>
          <w:tab w:val="right" w:pos="5030"/>
        </w:tabs>
        <w:rPr>
          <w:noProof/>
        </w:rPr>
      </w:pPr>
      <w:r>
        <w:rPr>
          <w:noProof/>
        </w:rPr>
        <w:t>System Center 2016 Orchestrator, 39</w:t>
      </w:r>
    </w:p>
    <w:p w:rsidR="006C5B90" w:rsidRDefault="006C5B90">
      <w:pPr>
        <w:pStyle w:val="Index1"/>
        <w:tabs>
          <w:tab w:val="right" w:pos="5030"/>
        </w:tabs>
        <w:rPr>
          <w:noProof/>
        </w:rPr>
      </w:pPr>
      <w:r>
        <w:rPr>
          <w:noProof/>
        </w:rPr>
        <w:t>System Center 2016 Service Manager, 40</w:t>
      </w:r>
    </w:p>
    <w:p w:rsidR="006C5B90" w:rsidRDefault="006C5B90">
      <w:pPr>
        <w:pStyle w:val="Index1"/>
        <w:tabs>
          <w:tab w:val="right" w:pos="5030"/>
        </w:tabs>
        <w:rPr>
          <w:noProof/>
        </w:rPr>
      </w:pPr>
      <w:r>
        <w:rPr>
          <w:noProof/>
        </w:rPr>
        <w:t>System Center Datacenter, 98, 99</w:t>
      </w:r>
    </w:p>
    <w:p w:rsidR="006C5B90" w:rsidRDefault="006C5B90">
      <w:pPr>
        <w:pStyle w:val="Index1"/>
        <w:tabs>
          <w:tab w:val="right" w:pos="5030"/>
        </w:tabs>
        <w:rPr>
          <w:noProof/>
        </w:rPr>
      </w:pPr>
      <w:r>
        <w:rPr>
          <w:noProof/>
        </w:rPr>
        <w:t>System Center Datacenter (пакет – 2 ліцензії, 19</w:t>
      </w:r>
    </w:p>
    <w:p w:rsidR="006C5B90" w:rsidRDefault="006C5B90">
      <w:pPr>
        <w:pStyle w:val="Index1"/>
        <w:tabs>
          <w:tab w:val="right" w:pos="5030"/>
        </w:tabs>
        <w:rPr>
          <w:noProof/>
        </w:rPr>
      </w:pPr>
      <w:r>
        <w:rPr>
          <w:noProof/>
        </w:rPr>
        <w:t>System Center Endpoint Protection 1606, 38</w:t>
      </w:r>
    </w:p>
    <w:p w:rsidR="006C5B90" w:rsidRDefault="006C5B90">
      <w:pPr>
        <w:pStyle w:val="Index1"/>
        <w:tabs>
          <w:tab w:val="right" w:pos="5030"/>
        </w:tabs>
        <w:rPr>
          <w:noProof/>
        </w:rPr>
      </w:pPr>
      <w:r>
        <w:rPr>
          <w:noProof/>
        </w:rPr>
        <w:t>System Center Global Service Monitor, 36</w:t>
      </w:r>
    </w:p>
    <w:p w:rsidR="006C5B90" w:rsidRDefault="006C5B90">
      <w:pPr>
        <w:pStyle w:val="Index1"/>
        <w:tabs>
          <w:tab w:val="right" w:pos="5030"/>
        </w:tabs>
        <w:rPr>
          <w:noProof/>
        </w:rPr>
      </w:pPr>
      <w:r>
        <w:rPr>
          <w:noProof/>
        </w:rPr>
        <w:t>System Center Standard, 98, 99</w:t>
      </w:r>
    </w:p>
    <w:p w:rsidR="006C5B90" w:rsidRDefault="006C5B90">
      <w:pPr>
        <w:pStyle w:val="Index1"/>
        <w:tabs>
          <w:tab w:val="right" w:pos="5030"/>
        </w:tabs>
        <w:rPr>
          <w:noProof/>
        </w:rPr>
      </w:pPr>
      <w:r>
        <w:rPr>
          <w:noProof/>
        </w:rPr>
        <w:t>System Center Standard (пакет – 2 ліцензії, 19</w:t>
      </w:r>
    </w:p>
    <w:p w:rsidR="006C5B90" w:rsidRDefault="006C5B90">
      <w:pPr>
        <w:pStyle w:val="Index1"/>
        <w:tabs>
          <w:tab w:val="right" w:pos="5030"/>
        </w:tabs>
        <w:rPr>
          <w:noProof/>
        </w:rPr>
      </w:pPr>
      <w:r>
        <w:rPr>
          <w:noProof/>
        </w:rPr>
        <w:t>VDI, 41</w:t>
      </w:r>
    </w:p>
    <w:p w:rsidR="006C5B90" w:rsidRDefault="006C5B90">
      <w:pPr>
        <w:pStyle w:val="Index1"/>
        <w:tabs>
          <w:tab w:val="right" w:pos="5030"/>
        </w:tabs>
        <w:rPr>
          <w:noProof/>
        </w:rPr>
      </w:pPr>
      <w:r>
        <w:rPr>
          <w:noProof/>
        </w:rPr>
        <w:t>Visio 2016 Professional, 25</w:t>
      </w:r>
    </w:p>
    <w:p w:rsidR="006C5B90" w:rsidRDefault="006C5B90">
      <w:pPr>
        <w:pStyle w:val="Index1"/>
        <w:tabs>
          <w:tab w:val="right" w:pos="5030"/>
        </w:tabs>
        <w:rPr>
          <w:noProof/>
        </w:rPr>
      </w:pPr>
      <w:r>
        <w:rPr>
          <w:noProof/>
        </w:rPr>
        <w:t>Visio 2016 Standard, 25</w:t>
      </w:r>
    </w:p>
    <w:p w:rsidR="006C5B90" w:rsidRDefault="006C5B90">
      <w:pPr>
        <w:pStyle w:val="Index1"/>
        <w:tabs>
          <w:tab w:val="right" w:pos="5030"/>
        </w:tabs>
        <w:rPr>
          <w:noProof/>
        </w:rPr>
      </w:pPr>
      <w:r>
        <w:rPr>
          <w:noProof/>
        </w:rPr>
        <w:t>Visio Pro for Office 365, ліцензія для переходу в рамках Підтримки програмного забезпечення, 68</w:t>
      </w:r>
    </w:p>
    <w:p w:rsidR="006C5B90" w:rsidRDefault="006C5B90">
      <w:pPr>
        <w:pStyle w:val="Index1"/>
        <w:tabs>
          <w:tab w:val="right" w:pos="5030"/>
        </w:tabs>
        <w:rPr>
          <w:noProof/>
        </w:rPr>
      </w:pPr>
      <w:r>
        <w:rPr>
          <w:noProof/>
        </w:rPr>
        <w:t>Visio Pro для Office 365, 68</w:t>
      </w:r>
    </w:p>
    <w:p w:rsidR="006C5B90" w:rsidRDefault="006C5B90">
      <w:pPr>
        <w:pStyle w:val="Index1"/>
        <w:tabs>
          <w:tab w:val="right" w:pos="5030"/>
        </w:tabs>
        <w:rPr>
          <w:noProof/>
        </w:rPr>
      </w:pPr>
      <w:r>
        <w:rPr>
          <w:noProof/>
        </w:rPr>
        <w:t>Visio Pro для Office 365, додаткова ліцензія, 68</w:t>
      </w:r>
    </w:p>
    <w:p w:rsidR="006C5B90" w:rsidRDefault="006C5B90">
      <w:pPr>
        <w:pStyle w:val="Index1"/>
        <w:tabs>
          <w:tab w:val="right" w:pos="5030"/>
        </w:tabs>
        <w:rPr>
          <w:noProof/>
        </w:rPr>
      </w:pPr>
      <w:r>
        <w:rPr>
          <w:noProof/>
        </w:rPr>
        <w:t>Visio Professional, 69, 99</w:t>
      </w:r>
    </w:p>
    <w:p w:rsidR="006C5B90" w:rsidRDefault="006C5B90">
      <w:pPr>
        <w:pStyle w:val="Index1"/>
        <w:tabs>
          <w:tab w:val="right" w:pos="5030"/>
        </w:tabs>
        <w:rPr>
          <w:noProof/>
        </w:rPr>
      </w:pPr>
      <w:r>
        <w:rPr>
          <w:noProof/>
        </w:rPr>
        <w:t>Visio Standard, 69, 92, 99</w:t>
      </w:r>
    </w:p>
    <w:p w:rsidR="006C5B90" w:rsidRDefault="006C5B90">
      <w:pPr>
        <w:pStyle w:val="Index1"/>
        <w:tabs>
          <w:tab w:val="right" w:pos="5030"/>
        </w:tabs>
        <w:rPr>
          <w:noProof/>
        </w:rPr>
      </w:pPr>
      <w:r>
        <w:rPr>
          <w:noProof/>
        </w:rPr>
        <w:t>Visual Studio 2015, 41</w:t>
      </w:r>
    </w:p>
    <w:p w:rsidR="006C5B90" w:rsidRDefault="006C5B90">
      <w:pPr>
        <w:pStyle w:val="Index1"/>
        <w:tabs>
          <w:tab w:val="right" w:pos="5030"/>
        </w:tabs>
        <w:rPr>
          <w:noProof/>
        </w:rPr>
      </w:pPr>
      <w:r>
        <w:rPr>
          <w:noProof/>
        </w:rPr>
        <w:t>Visual Studio Professional 2017, 41</w:t>
      </w:r>
    </w:p>
    <w:p w:rsidR="006C5B90" w:rsidRDefault="006C5B90">
      <w:pPr>
        <w:pStyle w:val="Index1"/>
        <w:tabs>
          <w:tab w:val="right" w:pos="5030"/>
        </w:tabs>
        <w:rPr>
          <w:noProof/>
        </w:rPr>
      </w:pPr>
      <w:r>
        <w:rPr>
          <w:noProof/>
        </w:rPr>
        <w:t>Visual Studio Team Foundation Server 2017 із технологією SQL Server 2016, 43</w:t>
      </w:r>
    </w:p>
    <w:p w:rsidR="006C5B90" w:rsidRDefault="006C5B90">
      <w:pPr>
        <w:pStyle w:val="Index1"/>
        <w:tabs>
          <w:tab w:val="right" w:pos="5030"/>
        </w:tabs>
        <w:rPr>
          <w:noProof/>
        </w:rPr>
      </w:pPr>
      <w:r>
        <w:rPr>
          <w:noProof/>
        </w:rPr>
        <w:t>Visual Studio Test Professional Subscription, 92</w:t>
      </w:r>
    </w:p>
    <w:p w:rsidR="006C5B90" w:rsidRDefault="006C5B90">
      <w:pPr>
        <w:pStyle w:val="Index1"/>
        <w:tabs>
          <w:tab w:val="right" w:pos="5030"/>
        </w:tabs>
        <w:rPr>
          <w:noProof/>
        </w:rPr>
      </w:pPr>
      <w:r>
        <w:rPr>
          <w:noProof/>
        </w:rPr>
        <w:t>Windows 10 Enterprise, 63</w:t>
      </w:r>
    </w:p>
    <w:p w:rsidR="006C5B90" w:rsidRDefault="006C5B90">
      <w:pPr>
        <w:pStyle w:val="Index1"/>
        <w:tabs>
          <w:tab w:val="right" w:pos="5030"/>
        </w:tabs>
        <w:rPr>
          <w:noProof/>
        </w:rPr>
      </w:pPr>
      <w:r>
        <w:rPr>
          <w:noProof/>
        </w:rPr>
        <w:t>Windows 10 Enterprise LTSB, 45</w:t>
      </w:r>
    </w:p>
    <w:p w:rsidR="006C5B90" w:rsidRDefault="006C5B90">
      <w:pPr>
        <w:pStyle w:val="Index1"/>
        <w:tabs>
          <w:tab w:val="right" w:pos="5030"/>
        </w:tabs>
        <w:rPr>
          <w:noProof/>
        </w:rPr>
      </w:pPr>
      <w:r>
        <w:rPr>
          <w:noProof/>
        </w:rPr>
        <w:t>Windows 10 IoT Enterprise, 46</w:t>
      </w:r>
    </w:p>
    <w:p w:rsidR="006C5B90" w:rsidRDefault="006C5B90">
      <w:pPr>
        <w:pStyle w:val="Index1"/>
        <w:tabs>
          <w:tab w:val="right" w:pos="5030"/>
        </w:tabs>
        <w:rPr>
          <w:noProof/>
        </w:rPr>
      </w:pPr>
      <w:r>
        <w:rPr>
          <w:noProof/>
        </w:rPr>
        <w:t>Windows 10 IoT Enterprise для роздрібних магазинів або тонких клієнтів, 46</w:t>
      </w:r>
    </w:p>
    <w:p w:rsidR="006C5B90" w:rsidRDefault="006C5B90">
      <w:pPr>
        <w:pStyle w:val="Index1"/>
        <w:tabs>
          <w:tab w:val="right" w:pos="5030"/>
        </w:tabs>
        <w:rPr>
          <w:noProof/>
        </w:rPr>
      </w:pPr>
      <w:r>
        <w:rPr>
          <w:noProof/>
        </w:rPr>
        <w:t>Windows 2000 Professional для вбудованих систем, 46</w:t>
      </w:r>
    </w:p>
    <w:p w:rsidR="006C5B90" w:rsidRDefault="006C5B90">
      <w:pPr>
        <w:pStyle w:val="Index1"/>
        <w:tabs>
          <w:tab w:val="right" w:pos="5030"/>
        </w:tabs>
        <w:rPr>
          <w:noProof/>
        </w:rPr>
      </w:pPr>
      <w:r>
        <w:rPr>
          <w:noProof/>
        </w:rPr>
        <w:t>Windows 7, 45</w:t>
      </w:r>
    </w:p>
    <w:p w:rsidR="006C5B90" w:rsidRDefault="006C5B90">
      <w:pPr>
        <w:pStyle w:val="Index1"/>
        <w:tabs>
          <w:tab w:val="right" w:pos="5030"/>
        </w:tabs>
        <w:rPr>
          <w:noProof/>
        </w:rPr>
      </w:pPr>
      <w:r>
        <w:rPr>
          <w:noProof/>
        </w:rPr>
        <w:t>Windows 7 Professional для вбудованих систем, Ultimate для вбудованих систем, 46</w:t>
      </w:r>
    </w:p>
    <w:p w:rsidR="006C5B90" w:rsidRDefault="006C5B90">
      <w:pPr>
        <w:pStyle w:val="Index1"/>
        <w:tabs>
          <w:tab w:val="right" w:pos="5030"/>
        </w:tabs>
        <w:rPr>
          <w:noProof/>
        </w:rPr>
      </w:pPr>
      <w:r>
        <w:rPr>
          <w:noProof/>
        </w:rPr>
        <w:t>Windows Embedded 2009, 46</w:t>
      </w:r>
    </w:p>
    <w:p w:rsidR="006C5B90" w:rsidRDefault="006C5B90">
      <w:pPr>
        <w:pStyle w:val="Index1"/>
        <w:tabs>
          <w:tab w:val="right" w:pos="5030"/>
        </w:tabs>
        <w:rPr>
          <w:noProof/>
        </w:rPr>
      </w:pPr>
      <w:r>
        <w:rPr>
          <w:noProof/>
        </w:rPr>
        <w:t>Windows Embedded 8 Standard, 46</w:t>
      </w:r>
    </w:p>
    <w:p w:rsidR="006C5B90" w:rsidRDefault="006C5B90">
      <w:pPr>
        <w:pStyle w:val="Index1"/>
        <w:tabs>
          <w:tab w:val="right" w:pos="5030"/>
        </w:tabs>
        <w:rPr>
          <w:noProof/>
        </w:rPr>
      </w:pPr>
      <w:r>
        <w:rPr>
          <w:noProof/>
        </w:rPr>
        <w:t>Windows Embedded 8.1 Industry, 45</w:t>
      </w:r>
    </w:p>
    <w:p w:rsidR="006C5B90" w:rsidRDefault="006C5B90">
      <w:pPr>
        <w:pStyle w:val="Index1"/>
        <w:tabs>
          <w:tab w:val="right" w:pos="5030"/>
        </w:tabs>
        <w:rPr>
          <w:noProof/>
        </w:rPr>
      </w:pPr>
      <w:r>
        <w:rPr>
          <w:noProof/>
        </w:rPr>
        <w:t>Windows Embedded 8/8.1 Pro, Industry Pro, 46</w:t>
      </w:r>
    </w:p>
    <w:p w:rsidR="006C5B90" w:rsidRDefault="006C5B90">
      <w:pPr>
        <w:pStyle w:val="Index1"/>
        <w:tabs>
          <w:tab w:val="right" w:pos="5030"/>
        </w:tabs>
        <w:rPr>
          <w:noProof/>
        </w:rPr>
      </w:pPr>
      <w:r>
        <w:rPr>
          <w:noProof/>
        </w:rPr>
        <w:t>Windows Embedded POSReady 2009, 46</w:t>
      </w:r>
    </w:p>
    <w:p w:rsidR="006C5B90" w:rsidRDefault="006C5B90">
      <w:pPr>
        <w:pStyle w:val="Index1"/>
        <w:tabs>
          <w:tab w:val="right" w:pos="5030"/>
        </w:tabs>
        <w:rPr>
          <w:noProof/>
        </w:rPr>
      </w:pPr>
      <w:r>
        <w:rPr>
          <w:noProof/>
        </w:rPr>
        <w:t>Windows Embedded POSReady 7, 46</w:t>
      </w:r>
    </w:p>
    <w:p w:rsidR="006C5B90" w:rsidRDefault="006C5B90">
      <w:pPr>
        <w:pStyle w:val="Index1"/>
        <w:tabs>
          <w:tab w:val="right" w:pos="5030"/>
        </w:tabs>
        <w:rPr>
          <w:noProof/>
        </w:rPr>
      </w:pPr>
      <w:r>
        <w:rPr>
          <w:noProof/>
        </w:rPr>
        <w:t>Windows Embedded POSReady 7 Pro, 46</w:t>
      </w:r>
    </w:p>
    <w:p w:rsidR="006C5B90" w:rsidRDefault="006C5B90">
      <w:pPr>
        <w:pStyle w:val="Index1"/>
        <w:tabs>
          <w:tab w:val="right" w:pos="5030"/>
        </w:tabs>
        <w:rPr>
          <w:noProof/>
        </w:rPr>
      </w:pPr>
      <w:r>
        <w:rPr>
          <w:noProof/>
        </w:rPr>
        <w:t>Windows Embedded Standard 7, 46</w:t>
      </w:r>
    </w:p>
    <w:p w:rsidR="006C5B90" w:rsidRDefault="006C5B90">
      <w:pPr>
        <w:pStyle w:val="Index1"/>
        <w:tabs>
          <w:tab w:val="right" w:pos="5030"/>
        </w:tabs>
        <w:rPr>
          <w:noProof/>
        </w:rPr>
      </w:pPr>
      <w:r>
        <w:rPr>
          <w:noProof/>
        </w:rPr>
        <w:t>Windows Embedded для пунктів обслуговування клієнтів, 46</w:t>
      </w:r>
    </w:p>
    <w:p w:rsidR="006C5B90" w:rsidRDefault="006C5B90">
      <w:pPr>
        <w:pStyle w:val="Index1"/>
        <w:tabs>
          <w:tab w:val="right" w:pos="5030"/>
        </w:tabs>
        <w:rPr>
          <w:noProof/>
        </w:rPr>
      </w:pPr>
      <w:r>
        <w:rPr>
          <w:noProof/>
        </w:rPr>
        <w:lastRenderedPageBreak/>
        <w:t>Windows HPC Server, 56</w:t>
      </w:r>
    </w:p>
    <w:p w:rsidR="006C5B90" w:rsidRDefault="006C5B90">
      <w:pPr>
        <w:pStyle w:val="Index1"/>
        <w:tabs>
          <w:tab w:val="right" w:pos="5030"/>
        </w:tabs>
        <w:rPr>
          <w:noProof/>
        </w:rPr>
      </w:pPr>
      <w:r>
        <w:rPr>
          <w:noProof/>
        </w:rPr>
        <w:t>Windows MultiPoint Server 2012, 52</w:t>
      </w:r>
    </w:p>
    <w:p w:rsidR="006C5B90" w:rsidRDefault="006C5B90">
      <w:pPr>
        <w:pStyle w:val="Index1"/>
        <w:tabs>
          <w:tab w:val="right" w:pos="5030"/>
        </w:tabs>
        <w:rPr>
          <w:noProof/>
        </w:rPr>
      </w:pPr>
      <w:r>
        <w:rPr>
          <w:noProof/>
        </w:rPr>
        <w:t>Windows MultiPoint Server 2016 Premium, 52</w:t>
      </w:r>
    </w:p>
    <w:p w:rsidR="006C5B90" w:rsidRDefault="006C5B90">
      <w:pPr>
        <w:pStyle w:val="Index1"/>
        <w:tabs>
          <w:tab w:val="right" w:pos="5030"/>
        </w:tabs>
        <w:rPr>
          <w:noProof/>
        </w:rPr>
      </w:pPr>
      <w:r>
        <w:rPr>
          <w:noProof/>
        </w:rPr>
        <w:t>Windows Server, 99, 100</w:t>
      </w:r>
    </w:p>
    <w:p w:rsidR="006C5B90" w:rsidRDefault="006C5B90">
      <w:pPr>
        <w:pStyle w:val="Index1"/>
        <w:tabs>
          <w:tab w:val="right" w:pos="5030"/>
        </w:tabs>
        <w:rPr>
          <w:noProof/>
        </w:rPr>
      </w:pPr>
      <w:r>
        <w:rPr>
          <w:noProof/>
        </w:rPr>
        <w:t>Windows Server 2012, 54</w:t>
      </w:r>
    </w:p>
    <w:p w:rsidR="006C5B90" w:rsidRDefault="006C5B90">
      <w:pPr>
        <w:pStyle w:val="Index1"/>
        <w:tabs>
          <w:tab w:val="right" w:pos="5030"/>
        </w:tabs>
        <w:rPr>
          <w:noProof/>
        </w:rPr>
      </w:pPr>
      <w:r>
        <w:rPr>
          <w:noProof/>
        </w:rPr>
        <w:t>Windows Server 2012 R2, 54</w:t>
      </w:r>
    </w:p>
    <w:p w:rsidR="006C5B90" w:rsidRDefault="006C5B90">
      <w:pPr>
        <w:pStyle w:val="Index1"/>
        <w:tabs>
          <w:tab w:val="right" w:pos="5030"/>
        </w:tabs>
        <w:rPr>
          <w:noProof/>
        </w:rPr>
      </w:pPr>
      <w:r>
        <w:rPr>
          <w:noProof/>
        </w:rPr>
        <w:t>Windows Server 2016 CAL, 53</w:t>
      </w:r>
    </w:p>
    <w:p w:rsidR="006C5B90" w:rsidRDefault="006C5B90">
      <w:pPr>
        <w:pStyle w:val="Index1"/>
        <w:tabs>
          <w:tab w:val="right" w:pos="5030"/>
        </w:tabs>
        <w:rPr>
          <w:noProof/>
        </w:rPr>
      </w:pPr>
      <w:r>
        <w:rPr>
          <w:noProof/>
        </w:rPr>
        <w:t>Windows Server 2016 Datacenter (пакет – 2 ліцензії, 53</w:t>
      </w:r>
    </w:p>
    <w:p w:rsidR="006C5B90" w:rsidRDefault="006C5B90">
      <w:pPr>
        <w:pStyle w:val="Index1"/>
        <w:tabs>
          <w:tab w:val="right" w:pos="5030"/>
        </w:tabs>
        <w:rPr>
          <w:noProof/>
        </w:rPr>
      </w:pPr>
      <w:r>
        <w:rPr>
          <w:noProof/>
        </w:rPr>
        <w:t>Windows Server 2016 Essentials, 53</w:t>
      </w:r>
    </w:p>
    <w:p w:rsidR="006C5B90" w:rsidRDefault="006C5B90">
      <w:pPr>
        <w:pStyle w:val="Index1"/>
        <w:tabs>
          <w:tab w:val="right" w:pos="5030"/>
        </w:tabs>
        <w:rPr>
          <w:noProof/>
        </w:rPr>
      </w:pPr>
      <w:r>
        <w:rPr>
          <w:noProof/>
        </w:rPr>
        <w:t>Windows Server 2016 External Connector, 53</w:t>
      </w:r>
    </w:p>
    <w:p w:rsidR="006C5B90" w:rsidRDefault="006C5B90">
      <w:pPr>
        <w:pStyle w:val="Index1"/>
        <w:tabs>
          <w:tab w:val="right" w:pos="5030"/>
        </w:tabs>
        <w:rPr>
          <w:noProof/>
        </w:rPr>
      </w:pPr>
      <w:r>
        <w:rPr>
          <w:noProof/>
        </w:rPr>
        <w:t>Windows Server 2016 Remote Desktop Services External Connector, 53</w:t>
      </w:r>
    </w:p>
    <w:p w:rsidR="006C5B90" w:rsidRDefault="006C5B90">
      <w:pPr>
        <w:pStyle w:val="Index1"/>
        <w:tabs>
          <w:tab w:val="right" w:pos="5030"/>
        </w:tabs>
        <w:rPr>
          <w:noProof/>
        </w:rPr>
      </w:pPr>
      <w:r>
        <w:rPr>
          <w:noProof/>
        </w:rPr>
        <w:t>Windows Server 2016 Standard (пакет – 2 ліцензії, 53</w:t>
      </w:r>
    </w:p>
    <w:p w:rsidR="006C5B90" w:rsidRDefault="006C5B90">
      <w:pPr>
        <w:pStyle w:val="Index1"/>
        <w:tabs>
          <w:tab w:val="right" w:pos="5030"/>
        </w:tabs>
        <w:rPr>
          <w:noProof/>
        </w:rPr>
      </w:pPr>
      <w:r>
        <w:rPr>
          <w:noProof/>
        </w:rPr>
        <w:t>Windows Server Datacenter, 92, 98, 100</w:t>
      </w:r>
    </w:p>
    <w:p w:rsidR="006C5B90" w:rsidRDefault="006C5B90">
      <w:pPr>
        <w:pStyle w:val="Index1"/>
        <w:tabs>
          <w:tab w:val="right" w:pos="5030"/>
        </w:tabs>
        <w:rPr>
          <w:noProof/>
        </w:rPr>
      </w:pPr>
      <w:r>
        <w:rPr>
          <w:noProof/>
        </w:rPr>
        <w:t>Windows Server Datacenter (пакет – 2 ліцензії, 19</w:t>
      </w:r>
    </w:p>
    <w:p w:rsidR="006C5B90" w:rsidRDefault="006C5B90">
      <w:pPr>
        <w:pStyle w:val="Index1"/>
        <w:tabs>
          <w:tab w:val="right" w:pos="5030"/>
        </w:tabs>
        <w:rPr>
          <w:noProof/>
        </w:rPr>
      </w:pPr>
      <w:r>
        <w:rPr>
          <w:noProof/>
        </w:rPr>
        <w:t>Windows Server Datacenter Premium Assurance Add-on (двопакетна ліцензія, 18</w:t>
      </w:r>
    </w:p>
    <w:p w:rsidR="006C5B90" w:rsidRDefault="006C5B90">
      <w:pPr>
        <w:pStyle w:val="Index1"/>
        <w:tabs>
          <w:tab w:val="right" w:pos="5030"/>
        </w:tabs>
        <w:rPr>
          <w:noProof/>
        </w:rPr>
      </w:pPr>
      <w:r>
        <w:rPr>
          <w:noProof/>
        </w:rPr>
        <w:t>Windows Server Enterprise, 56</w:t>
      </w:r>
    </w:p>
    <w:p w:rsidR="006C5B90" w:rsidRDefault="006C5B90">
      <w:pPr>
        <w:pStyle w:val="Index1"/>
        <w:tabs>
          <w:tab w:val="right" w:pos="5030"/>
        </w:tabs>
        <w:rPr>
          <w:noProof/>
        </w:rPr>
      </w:pPr>
      <w:r>
        <w:rPr>
          <w:noProof/>
        </w:rPr>
        <w:t>Windows Server HPC Edition, 56</w:t>
      </w:r>
    </w:p>
    <w:p w:rsidR="006C5B90" w:rsidRDefault="006C5B90">
      <w:pPr>
        <w:pStyle w:val="Index1"/>
        <w:tabs>
          <w:tab w:val="right" w:pos="5030"/>
        </w:tabs>
        <w:rPr>
          <w:noProof/>
        </w:rPr>
      </w:pPr>
      <w:r>
        <w:rPr>
          <w:noProof/>
        </w:rPr>
        <w:t>Windows Server Standard, 98, 100</w:t>
      </w:r>
    </w:p>
    <w:p w:rsidR="006C5B90" w:rsidRDefault="006C5B90">
      <w:pPr>
        <w:pStyle w:val="Index1"/>
        <w:tabs>
          <w:tab w:val="right" w:pos="5030"/>
        </w:tabs>
        <w:rPr>
          <w:noProof/>
        </w:rPr>
      </w:pPr>
      <w:r>
        <w:rPr>
          <w:noProof/>
        </w:rPr>
        <w:t>Windows Server Standard (пакет – 2 ліцензії, 19</w:t>
      </w:r>
    </w:p>
    <w:p w:rsidR="006C5B90" w:rsidRDefault="006C5B90">
      <w:pPr>
        <w:pStyle w:val="Index1"/>
        <w:tabs>
          <w:tab w:val="right" w:pos="5030"/>
        </w:tabs>
        <w:rPr>
          <w:noProof/>
        </w:rPr>
      </w:pPr>
      <w:r>
        <w:rPr>
          <w:noProof/>
        </w:rPr>
        <w:t>Windows Server Standard Premium Assurance Add-on (двопакетна ліцензія, 18</w:t>
      </w:r>
    </w:p>
    <w:p w:rsidR="006C5B90" w:rsidRDefault="006C5B90">
      <w:pPr>
        <w:pStyle w:val="Index1"/>
        <w:tabs>
          <w:tab w:val="right" w:pos="5030"/>
        </w:tabs>
        <w:rPr>
          <w:noProof/>
        </w:rPr>
      </w:pPr>
      <w:r>
        <w:rPr>
          <w:noProof/>
        </w:rPr>
        <w:t>Windows Server для комп’ютерів на базі процесорів Itanium, 56</w:t>
      </w:r>
    </w:p>
    <w:p w:rsidR="006C5B90" w:rsidRDefault="006C5B90">
      <w:pPr>
        <w:pStyle w:val="Index1"/>
        <w:tabs>
          <w:tab w:val="right" w:pos="5030"/>
        </w:tabs>
        <w:rPr>
          <w:noProof/>
        </w:rPr>
      </w:pPr>
      <w:r>
        <w:rPr>
          <w:noProof/>
        </w:rPr>
        <w:t>Windows Small Business Server, 56</w:t>
      </w:r>
    </w:p>
    <w:p w:rsidR="006C5B90" w:rsidRDefault="006C5B90">
      <w:pPr>
        <w:pStyle w:val="Index1"/>
        <w:tabs>
          <w:tab w:val="right" w:pos="5030"/>
        </w:tabs>
        <w:rPr>
          <w:noProof/>
        </w:rPr>
      </w:pPr>
      <w:r>
        <w:rPr>
          <w:noProof/>
        </w:rPr>
        <w:t>Windows Virtual Desktop Access, 45</w:t>
      </w:r>
    </w:p>
    <w:p w:rsidR="006C5B90" w:rsidRDefault="006C5B90">
      <w:pPr>
        <w:pStyle w:val="Index1"/>
        <w:tabs>
          <w:tab w:val="right" w:pos="5030"/>
        </w:tabs>
        <w:rPr>
          <w:noProof/>
        </w:rPr>
      </w:pPr>
      <w:r>
        <w:rPr>
          <w:noProof/>
        </w:rPr>
        <w:t>Windows Vista, 46</w:t>
      </w:r>
    </w:p>
    <w:p w:rsidR="006C5B90" w:rsidRDefault="006C5B90">
      <w:pPr>
        <w:pStyle w:val="Index1"/>
        <w:tabs>
          <w:tab w:val="right" w:pos="5030"/>
        </w:tabs>
        <w:rPr>
          <w:noProof/>
        </w:rPr>
      </w:pPr>
      <w:r>
        <w:rPr>
          <w:noProof/>
        </w:rPr>
        <w:t>Windows Vista Business для вбудованих систем, Ultimate для вбудованих систем, 46</w:t>
      </w:r>
    </w:p>
    <w:p w:rsidR="006C5B90" w:rsidRDefault="006C5B90">
      <w:pPr>
        <w:pStyle w:val="Index1"/>
        <w:tabs>
          <w:tab w:val="right" w:pos="5030"/>
        </w:tabs>
        <w:rPr>
          <w:noProof/>
        </w:rPr>
      </w:pPr>
      <w:r>
        <w:rPr>
          <w:noProof/>
        </w:rPr>
        <w:t>Windows XP, 46</w:t>
      </w:r>
    </w:p>
    <w:p w:rsidR="006C5B90" w:rsidRDefault="006C5B90">
      <w:pPr>
        <w:pStyle w:val="Index1"/>
        <w:tabs>
          <w:tab w:val="right" w:pos="5030"/>
        </w:tabs>
        <w:rPr>
          <w:noProof/>
        </w:rPr>
      </w:pPr>
      <w:r>
        <w:rPr>
          <w:noProof/>
        </w:rPr>
        <w:t>Windows XP Embedded, 46</w:t>
      </w:r>
    </w:p>
    <w:p w:rsidR="006C5B90" w:rsidRDefault="006C5B90">
      <w:pPr>
        <w:pStyle w:val="Index1"/>
        <w:tabs>
          <w:tab w:val="right" w:pos="5030"/>
        </w:tabs>
        <w:rPr>
          <w:noProof/>
        </w:rPr>
      </w:pPr>
      <w:r>
        <w:rPr>
          <w:noProof/>
        </w:rPr>
        <w:t>Windows XP Professional для вбудованих систем, 46</w:t>
      </w:r>
    </w:p>
    <w:p w:rsidR="006C5B90" w:rsidRDefault="006C5B90">
      <w:pPr>
        <w:pStyle w:val="Index1"/>
        <w:tabs>
          <w:tab w:val="right" w:pos="5030"/>
        </w:tabs>
        <w:rPr>
          <w:noProof/>
        </w:rPr>
      </w:pPr>
      <w:r>
        <w:rPr>
          <w:noProof/>
        </w:rPr>
        <w:t>Word 2016, 25</w:t>
      </w:r>
    </w:p>
    <w:p w:rsidR="006C5B90" w:rsidRDefault="006C5B90">
      <w:pPr>
        <w:pStyle w:val="Index1"/>
        <w:tabs>
          <w:tab w:val="right" w:pos="5030"/>
        </w:tabs>
        <w:rPr>
          <w:noProof/>
        </w:rPr>
      </w:pPr>
      <w:r>
        <w:rPr>
          <w:noProof/>
        </w:rPr>
        <w:t>Word 2016 для Mac, 26</w:t>
      </w:r>
    </w:p>
    <w:p w:rsidR="006C5B90" w:rsidRDefault="006C5B90">
      <w:pPr>
        <w:pStyle w:val="Index1"/>
        <w:tabs>
          <w:tab w:val="right" w:pos="5030"/>
        </w:tabs>
        <w:rPr>
          <w:noProof/>
        </w:rPr>
      </w:pPr>
      <w:r>
        <w:rPr>
          <w:noProof/>
        </w:rPr>
        <w:t>Архівація Exchange Online для Exchange Online, 74</w:t>
      </w:r>
    </w:p>
    <w:p w:rsidR="006C5B90" w:rsidRDefault="006C5B90">
      <w:pPr>
        <w:pStyle w:val="Index1"/>
        <w:tabs>
          <w:tab w:val="right" w:pos="5030"/>
        </w:tabs>
        <w:rPr>
          <w:noProof/>
        </w:rPr>
      </w:pPr>
      <w:r>
        <w:rPr>
          <w:noProof/>
        </w:rPr>
        <w:t>Архівація Exchange Online для Exchange Server, 74</w:t>
      </w:r>
    </w:p>
    <w:p w:rsidR="006C5B90" w:rsidRDefault="006C5B90">
      <w:pPr>
        <w:pStyle w:val="Index1"/>
        <w:tabs>
          <w:tab w:val="right" w:pos="5030"/>
        </w:tabs>
        <w:rPr>
          <w:noProof/>
        </w:rPr>
      </w:pPr>
      <w:r>
        <w:rPr>
          <w:noProof/>
        </w:rPr>
        <w:t>Багатофакторна автентифікація Microsoft, 62</w:t>
      </w:r>
    </w:p>
    <w:p w:rsidR="006C5B90" w:rsidRDefault="006C5B90">
      <w:pPr>
        <w:pStyle w:val="Index1"/>
        <w:tabs>
          <w:tab w:val="right" w:pos="5030"/>
        </w:tabs>
        <w:rPr>
          <w:noProof/>
        </w:rPr>
      </w:pPr>
      <w:r>
        <w:rPr>
          <w:noProof/>
        </w:rPr>
        <w:t>Версія для роздрібних магазинів Windows Embedded 8 і 8.1 Industry, 46</w:t>
      </w:r>
    </w:p>
    <w:p w:rsidR="006C5B90" w:rsidRDefault="006C5B90">
      <w:pPr>
        <w:pStyle w:val="Index1"/>
        <w:tabs>
          <w:tab w:val="right" w:pos="5030"/>
        </w:tabs>
        <w:rPr>
          <w:noProof/>
        </w:rPr>
      </w:pPr>
      <w:r>
        <w:rPr>
          <w:noProof/>
        </w:rPr>
        <w:t>Виклики через ТМЗК в Skype для бізнесу – онлайн, 77</w:t>
      </w:r>
    </w:p>
    <w:p w:rsidR="006C5B90" w:rsidRDefault="006C5B90">
      <w:pPr>
        <w:pStyle w:val="Index1"/>
        <w:tabs>
          <w:tab w:val="right" w:pos="5030"/>
        </w:tabs>
        <w:rPr>
          <w:noProof/>
        </w:rPr>
      </w:pPr>
      <w:r>
        <w:rPr>
          <w:noProof/>
        </w:rPr>
        <w:t>Використання Office Home &amp; Student 2013 RT в комерційних цілях, 25</w:t>
      </w:r>
    </w:p>
    <w:p w:rsidR="006C5B90" w:rsidRDefault="006C5B90">
      <w:pPr>
        <w:pStyle w:val="Index1"/>
        <w:tabs>
          <w:tab w:val="right" w:pos="5030"/>
        </w:tabs>
        <w:rPr>
          <w:noProof/>
        </w:rPr>
      </w:pPr>
      <w:r>
        <w:rPr>
          <w:noProof/>
        </w:rPr>
        <w:t>Використання ТМЗК програмою Skype для бізнесу, 77</w:t>
      </w:r>
    </w:p>
    <w:p w:rsidR="006C5B90" w:rsidRDefault="006C5B90">
      <w:pPr>
        <w:pStyle w:val="Index1"/>
        <w:tabs>
          <w:tab w:val="right" w:pos="5030"/>
        </w:tabs>
        <w:rPr>
          <w:noProof/>
        </w:rPr>
      </w:pPr>
      <w:r>
        <w:rPr>
          <w:noProof/>
        </w:rPr>
        <w:t>Випуск SQL Server Enterprise, 92</w:t>
      </w:r>
    </w:p>
    <w:p w:rsidR="006C5B90" w:rsidRDefault="006C5B90">
      <w:pPr>
        <w:pStyle w:val="Index1"/>
        <w:tabs>
          <w:tab w:val="right" w:pos="5030"/>
        </w:tabs>
        <w:rPr>
          <w:noProof/>
        </w:rPr>
      </w:pPr>
      <w:r>
        <w:rPr>
          <w:noProof/>
        </w:rPr>
        <w:t>Випуск SQL Server Standard, 92</w:t>
      </w:r>
    </w:p>
    <w:p w:rsidR="006C5B90" w:rsidRDefault="006C5B90">
      <w:pPr>
        <w:pStyle w:val="Index1"/>
        <w:tabs>
          <w:tab w:val="right" w:pos="5030"/>
        </w:tabs>
        <w:rPr>
          <w:noProof/>
        </w:rPr>
      </w:pPr>
      <w:r>
        <w:rPr>
          <w:noProof/>
        </w:rPr>
        <w:t>випуск Windows Server Enterprise, 92</w:t>
      </w:r>
    </w:p>
    <w:p w:rsidR="006C5B90" w:rsidRDefault="006C5B90">
      <w:pPr>
        <w:pStyle w:val="Index1"/>
        <w:tabs>
          <w:tab w:val="right" w:pos="5030"/>
        </w:tabs>
        <w:rPr>
          <w:noProof/>
        </w:rPr>
      </w:pPr>
      <w:r>
        <w:rPr>
          <w:noProof/>
        </w:rPr>
        <w:t>випуск Windows Server Standard, 92</w:t>
      </w:r>
    </w:p>
    <w:p w:rsidR="006C5B90" w:rsidRDefault="006C5B90">
      <w:pPr>
        <w:pStyle w:val="Index1"/>
        <w:tabs>
          <w:tab w:val="right" w:pos="5030"/>
        </w:tabs>
        <w:rPr>
          <w:noProof/>
        </w:rPr>
      </w:pPr>
      <w:r>
        <w:rPr>
          <w:noProof/>
        </w:rPr>
        <w:t>Додаткова ліцензія Azure Information Protection Premium Plan 1, 62</w:t>
      </w:r>
    </w:p>
    <w:p w:rsidR="006C5B90" w:rsidRDefault="006C5B90">
      <w:pPr>
        <w:pStyle w:val="Index1"/>
        <w:tabs>
          <w:tab w:val="right" w:pos="5030"/>
        </w:tabs>
        <w:rPr>
          <w:noProof/>
        </w:rPr>
      </w:pPr>
      <w:r>
        <w:rPr>
          <w:noProof/>
        </w:rPr>
        <w:t>Додаткова ліцензія Microsoft Dynamics 365 Plan 1, Enterprise edition, 65</w:t>
      </w:r>
    </w:p>
    <w:p w:rsidR="006C5B90" w:rsidRDefault="006C5B90">
      <w:pPr>
        <w:pStyle w:val="Index1"/>
        <w:tabs>
          <w:tab w:val="right" w:pos="5030"/>
        </w:tabs>
        <w:rPr>
          <w:noProof/>
        </w:rPr>
      </w:pPr>
      <w:r>
        <w:rPr>
          <w:noProof/>
        </w:rPr>
        <w:t>Додаткова ліцензія SQL Server Enterprise Premium Assurance, 33</w:t>
      </w:r>
    </w:p>
    <w:p w:rsidR="006C5B90" w:rsidRDefault="006C5B90">
      <w:pPr>
        <w:pStyle w:val="Index1"/>
        <w:tabs>
          <w:tab w:val="right" w:pos="5030"/>
        </w:tabs>
        <w:rPr>
          <w:noProof/>
        </w:rPr>
      </w:pPr>
      <w:r>
        <w:rPr>
          <w:noProof/>
        </w:rPr>
        <w:t>Додаткова ліцензія SQL Server Standard Premium Assurance, 33</w:t>
      </w:r>
    </w:p>
    <w:p w:rsidR="006C5B90" w:rsidRDefault="006C5B90">
      <w:pPr>
        <w:pStyle w:val="Index1"/>
        <w:tabs>
          <w:tab w:val="right" w:pos="5030"/>
        </w:tabs>
        <w:rPr>
          <w:noProof/>
        </w:rPr>
      </w:pPr>
      <w:r>
        <w:rPr>
          <w:noProof/>
        </w:rPr>
        <w:t>Додаткова ліцензія Windows Server Datacenter Core Premium Assurance (ліцензія на 2 ядра), 53</w:t>
      </w:r>
    </w:p>
    <w:p w:rsidR="006C5B90" w:rsidRDefault="006C5B90">
      <w:pPr>
        <w:pStyle w:val="Index1"/>
        <w:tabs>
          <w:tab w:val="right" w:pos="5030"/>
        </w:tabs>
        <w:rPr>
          <w:noProof/>
        </w:rPr>
      </w:pPr>
      <w:r>
        <w:rPr>
          <w:noProof/>
        </w:rPr>
        <w:t>Додаткова ліцензія Windows Server Standard Core Premium Assurance (ліцензія на 2 ядра), 54</w:t>
      </w:r>
    </w:p>
    <w:p w:rsidR="006C5B90" w:rsidRDefault="006C5B90">
      <w:pPr>
        <w:pStyle w:val="Index1"/>
        <w:tabs>
          <w:tab w:val="right" w:pos="5030"/>
        </w:tabs>
        <w:rPr>
          <w:noProof/>
        </w:rPr>
      </w:pPr>
      <w:r>
        <w:rPr>
          <w:noProof/>
        </w:rPr>
        <w:t>Додаткова ліцензія для випуску Office 365 Education E5, 70</w:t>
      </w:r>
    </w:p>
    <w:p w:rsidR="006C5B90" w:rsidRDefault="006C5B90">
      <w:pPr>
        <w:pStyle w:val="Index1"/>
        <w:tabs>
          <w:tab w:val="right" w:pos="5030"/>
        </w:tabs>
        <w:rPr>
          <w:noProof/>
        </w:rPr>
      </w:pPr>
      <w:r>
        <w:rPr>
          <w:noProof/>
        </w:rPr>
        <w:t>Додаткова ліцензія доступу клієнта на Skype для бізнесу Plus для Secure Productive Enterprise E3, 62</w:t>
      </w:r>
    </w:p>
    <w:p w:rsidR="006C5B90" w:rsidRDefault="006C5B90">
      <w:pPr>
        <w:pStyle w:val="Index1"/>
        <w:tabs>
          <w:tab w:val="right" w:pos="5030"/>
        </w:tabs>
        <w:rPr>
          <w:noProof/>
        </w:rPr>
      </w:pPr>
      <w:r>
        <w:rPr>
          <w:noProof/>
        </w:rPr>
        <w:t>Додаткова ліцензія на Office 365 для підприємств E1, E3, 70</w:t>
      </w:r>
    </w:p>
    <w:p w:rsidR="006C5B90" w:rsidRDefault="006C5B90">
      <w:pPr>
        <w:pStyle w:val="Index1"/>
        <w:tabs>
          <w:tab w:val="right" w:pos="5030"/>
        </w:tabs>
        <w:rPr>
          <w:noProof/>
        </w:rPr>
      </w:pPr>
      <w:r>
        <w:rPr>
          <w:noProof/>
        </w:rPr>
        <w:t>Додаткова ліцензія на Office 365 для підприємств E3 без ProPlus, 70</w:t>
      </w:r>
    </w:p>
    <w:p w:rsidR="006C5B90" w:rsidRDefault="006C5B90">
      <w:pPr>
        <w:pStyle w:val="Index1"/>
        <w:tabs>
          <w:tab w:val="right" w:pos="5030"/>
        </w:tabs>
        <w:rPr>
          <w:noProof/>
        </w:rPr>
      </w:pPr>
      <w:r>
        <w:rPr>
          <w:noProof/>
        </w:rPr>
        <w:t>Додаткова ліцензія на Office 365 для підприємств E4 без ProPlus, 70</w:t>
      </w:r>
    </w:p>
    <w:p w:rsidR="006C5B90" w:rsidRDefault="006C5B90">
      <w:pPr>
        <w:pStyle w:val="Index1"/>
        <w:tabs>
          <w:tab w:val="right" w:pos="5030"/>
        </w:tabs>
        <w:rPr>
          <w:noProof/>
        </w:rPr>
      </w:pPr>
      <w:r>
        <w:rPr>
          <w:noProof/>
        </w:rPr>
        <w:t>Додаткова ліцензія на Office 365 для середнього бізнесу, 71</w:t>
      </w:r>
    </w:p>
    <w:p w:rsidR="006C5B90" w:rsidRDefault="006C5B90">
      <w:pPr>
        <w:pStyle w:val="Index1"/>
        <w:tabs>
          <w:tab w:val="right" w:pos="5030"/>
        </w:tabs>
        <w:rPr>
          <w:noProof/>
        </w:rPr>
      </w:pPr>
      <w:r>
        <w:rPr>
          <w:noProof/>
        </w:rPr>
        <w:t>Додаткова ліцензія на Project Online Essentials, 75</w:t>
      </w:r>
    </w:p>
    <w:p w:rsidR="006C5B90" w:rsidRDefault="006C5B90">
      <w:pPr>
        <w:pStyle w:val="Index1"/>
        <w:tabs>
          <w:tab w:val="right" w:pos="5030"/>
        </w:tabs>
        <w:rPr>
          <w:noProof/>
        </w:rPr>
      </w:pPr>
      <w:r>
        <w:rPr>
          <w:noProof/>
        </w:rPr>
        <w:t>Додаткова ліцензія на Project Online Premium, 75</w:t>
      </w:r>
    </w:p>
    <w:p w:rsidR="006C5B90" w:rsidRDefault="006C5B90">
      <w:pPr>
        <w:pStyle w:val="Index1"/>
        <w:tabs>
          <w:tab w:val="right" w:pos="5030"/>
        </w:tabs>
        <w:rPr>
          <w:noProof/>
        </w:rPr>
      </w:pPr>
      <w:r>
        <w:rPr>
          <w:noProof/>
        </w:rPr>
        <w:t>Додаткова ліцензія на Project Online Professional, 75</w:t>
      </w:r>
    </w:p>
    <w:p w:rsidR="006C5B90" w:rsidRDefault="006C5B90">
      <w:pPr>
        <w:pStyle w:val="Index1"/>
        <w:tabs>
          <w:tab w:val="right" w:pos="5030"/>
        </w:tabs>
        <w:rPr>
          <w:noProof/>
        </w:rPr>
      </w:pPr>
      <w:r>
        <w:rPr>
          <w:noProof/>
        </w:rPr>
        <w:t>Додаткова ліцензія на Skype для бізнесу Online (план 1), 71</w:t>
      </w:r>
    </w:p>
    <w:p w:rsidR="006C5B90" w:rsidRDefault="006C5B90">
      <w:pPr>
        <w:pStyle w:val="Index1"/>
        <w:tabs>
          <w:tab w:val="right" w:pos="5030"/>
        </w:tabs>
        <w:rPr>
          <w:noProof/>
        </w:rPr>
      </w:pPr>
      <w:r>
        <w:rPr>
          <w:noProof/>
        </w:rPr>
        <w:t>Додаткова ліцензія на Windows 10 Education E5 на пристрій (ліцензія E3 на пристрій), 45</w:t>
      </w:r>
    </w:p>
    <w:p w:rsidR="006C5B90" w:rsidRDefault="006C5B90">
      <w:pPr>
        <w:pStyle w:val="Index1"/>
        <w:tabs>
          <w:tab w:val="right" w:pos="5030"/>
        </w:tabs>
        <w:rPr>
          <w:noProof/>
        </w:rPr>
      </w:pPr>
      <w:r>
        <w:rPr>
          <w:noProof/>
        </w:rPr>
        <w:t>Додаткова ліцензія на Windows 10 Enterprise E3 на користувача (ліцензія E3 на пристрій), 45</w:t>
      </w:r>
    </w:p>
    <w:p w:rsidR="006C5B90" w:rsidRDefault="006C5B90">
      <w:pPr>
        <w:pStyle w:val="Index1"/>
        <w:tabs>
          <w:tab w:val="right" w:pos="5030"/>
        </w:tabs>
        <w:rPr>
          <w:noProof/>
        </w:rPr>
      </w:pPr>
      <w:r>
        <w:rPr>
          <w:noProof/>
        </w:rPr>
        <w:t>Додаткова ліцензія на Windows 10 Enterprise E5 на пристрій або користувача (ліцензія E3 на пристрій) (ліцензія на передплату), 45</w:t>
      </w:r>
    </w:p>
    <w:p w:rsidR="006C5B90" w:rsidRDefault="006C5B90">
      <w:pPr>
        <w:pStyle w:val="Index1"/>
        <w:tabs>
          <w:tab w:val="right" w:pos="5030"/>
        </w:tabs>
        <w:rPr>
          <w:noProof/>
        </w:rPr>
      </w:pPr>
      <w:r>
        <w:rPr>
          <w:noProof/>
        </w:rPr>
        <w:t>Додаткова ліцензія на передплату користувача на Додаткове сховище Microsoft Intune на 1 ГБ, 79</w:t>
      </w:r>
    </w:p>
    <w:p w:rsidR="006C5B90" w:rsidRDefault="006C5B90">
      <w:pPr>
        <w:pStyle w:val="Index1"/>
        <w:tabs>
          <w:tab w:val="right" w:pos="5030"/>
        </w:tabs>
        <w:rPr>
          <w:noProof/>
        </w:rPr>
      </w:pPr>
      <w:r>
        <w:rPr>
          <w:noProof/>
        </w:rPr>
        <w:t>Додатковий компонент Azure Information Protection Premium, 71</w:t>
      </w:r>
    </w:p>
    <w:p w:rsidR="006C5B90" w:rsidRDefault="006C5B90">
      <w:pPr>
        <w:pStyle w:val="Index1"/>
        <w:tabs>
          <w:tab w:val="right" w:pos="5030"/>
        </w:tabs>
        <w:rPr>
          <w:noProof/>
        </w:rPr>
      </w:pPr>
      <w:r>
        <w:rPr>
          <w:noProof/>
        </w:rPr>
        <w:t>Додатковий компонент Azure Information Protection Premium Plan 2, 62</w:t>
      </w:r>
    </w:p>
    <w:p w:rsidR="006C5B90" w:rsidRDefault="006C5B90">
      <w:pPr>
        <w:pStyle w:val="Index1"/>
        <w:tabs>
          <w:tab w:val="right" w:pos="5030"/>
        </w:tabs>
        <w:rPr>
          <w:noProof/>
        </w:rPr>
      </w:pPr>
      <w:r>
        <w:rPr>
          <w:noProof/>
        </w:rPr>
        <w:t>Додатковий компонент Enterprise Mobility + Security E3, 64</w:t>
      </w:r>
    </w:p>
    <w:p w:rsidR="006C5B90" w:rsidRDefault="006C5B90">
      <w:pPr>
        <w:pStyle w:val="Index1"/>
        <w:tabs>
          <w:tab w:val="right" w:pos="5030"/>
        </w:tabs>
        <w:rPr>
          <w:noProof/>
        </w:rPr>
      </w:pPr>
      <w:r>
        <w:rPr>
          <w:noProof/>
        </w:rPr>
        <w:t>Додатковий компонент Enterprise Mobility + Security E5, 64</w:t>
      </w:r>
    </w:p>
    <w:p w:rsidR="006C5B90" w:rsidRDefault="006C5B90">
      <w:pPr>
        <w:pStyle w:val="Index1"/>
        <w:tabs>
          <w:tab w:val="right" w:pos="5030"/>
        </w:tabs>
        <w:rPr>
          <w:noProof/>
        </w:rPr>
      </w:pPr>
      <w:r>
        <w:rPr>
          <w:noProof/>
        </w:rPr>
        <w:t>Додатковий компонент Operations Management and Security E1, 60</w:t>
      </w:r>
    </w:p>
    <w:p w:rsidR="006C5B90" w:rsidRDefault="006C5B90">
      <w:pPr>
        <w:pStyle w:val="Index1"/>
        <w:tabs>
          <w:tab w:val="right" w:pos="5030"/>
        </w:tabs>
        <w:rPr>
          <w:noProof/>
        </w:rPr>
      </w:pPr>
      <w:r>
        <w:rPr>
          <w:noProof/>
        </w:rPr>
        <w:t>Додатковий компонент Operations Management and Security E2, 60</w:t>
      </w:r>
    </w:p>
    <w:p w:rsidR="006C5B90" w:rsidRDefault="006C5B90">
      <w:pPr>
        <w:pStyle w:val="Index1"/>
        <w:tabs>
          <w:tab w:val="right" w:pos="5030"/>
        </w:tabs>
        <w:rPr>
          <w:noProof/>
        </w:rPr>
      </w:pPr>
      <w:r>
        <w:rPr>
          <w:noProof/>
        </w:rPr>
        <w:t>Додатковий компонент Secure Productive Enterprise E3, 62</w:t>
      </w:r>
    </w:p>
    <w:p w:rsidR="006C5B90" w:rsidRDefault="006C5B90">
      <w:pPr>
        <w:pStyle w:val="Index1"/>
        <w:tabs>
          <w:tab w:val="right" w:pos="5030"/>
        </w:tabs>
        <w:rPr>
          <w:noProof/>
        </w:rPr>
      </w:pPr>
      <w:r>
        <w:rPr>
          <w:noProof/>
        </w:rPr>
        <w:t>Додатковий компонент Secure Productive Enterprise E5, 62</w:t>
      </w:r>
    </w:p>
    <w:p w:rsidR="006C5B90" w:rsidRDefault="006C5B90">
      <w:pPr>
        <w:pStyle w:val="Index1"/>
        <w:tabs>
          <w:tab w:val="right" w:pos="5030"/>
        </w:tabs>
        <w:rPr>
          <w:noProof/>
        </w:rPr>
      </w:pPr>
      <w:r>
        <w:rPr>
          <w:noProof/>
        </w:rPr>
        <w:t>Додатковий простір для Office 365 (1 ГБ), 76</w:t>
      </w:r>
    </w:p>
    <w:p w:rsidR="006C5B90" w:rsidRDefault="006C5B90">
      <w:pPr>
        <w:pStyle w:val="Index1"/>
        <w:tabs>
          <w:tab w:val="right" w:pos="5030"/>
        </w:tabs>
        <w:rPr>
          <w:noProof/>
        </w:rPr>
      </w:pPr>
      <w:r>
        <w:rPr>
          <w:noProof/>
        </w:rPr>
        <w:t>Додаткові ліцензії на Exchange Online (план 1), 71</w:t>
      </w:r>
    </w:p>
    <w:p w:rsidR="006C5B90" w:rsidRDefault="006C5B90">
      <w:pPr>
        <w:pStyle w:val="Index1"/>
        <w:tabs>
          <w:tab w:val="right" w:pos="5030"/>
        </w:tabs>
        <w:rPr>
          <w:noProof/>
        </w:rPr>
      </w:pPr>
      <w:r>
        <w:rPr>
          <w:noProof/>
        </w:rPr>
        <w:t>Доступ до віртуального робочого столу Windows, 45</w:t>
      </w:r>
    </w:p>
    <w:p w:rsidR="006C5B90" w:rsidRDefault="006C5B90">
      <w:pPr>
        <w:pStyle w:val="Index1"/>
        <w:tabs>
          <w:tab w:val="right" w:pos="5030"/>
        </w:tabs>
        <w:rPr>
          <w:noProof/>
        </w:rPr>
      </w:pPr>
      <w:r>
        <w:rPr>
          <w:noProof/>
        </w:rPr>
        <w:t>Засіб удосконаленого забезпечення відповідності Office 365, 73</w:t>
      </w:r>
    </w:p>
    <w:p w:rsidR="006C5B90" w:rsidRDefault="006C5B90">
      <w:pPr>
        <w:pStyle w:val="Index1"/>
        <w:tabs>
          <w:tab w:val="right" w:pos="5030"/>
        </w:tabs>
        <w:rPr>
          <w:noProof/>
        </w:rPr>
      </w:pPr>
      <w:r>
        <w:rPr>
          <w:noProof/>
        </w:rPr>
        <w:t>Зовнішнє завантаження Windows 8.1 Enterprise, 45</w:t>
      </w:r>
    </w:p>
    <w:p w:rsidR="006C5B90" w:rsidRDefault="006C5B90">
      <w:pPr>
        <w:pStyle w:val="Index1"/>
        <w:tabs>
          <w:tab w:val="right" w:pos="5030"/>
        </w:tabs>
        <w:rPr>
          <w:noProof/>
        </w:rPr>
      </w:pPr>
      <w:r>
        <w:rPr>
          <w:noProof/>
        </w:rPr>
        <w:t>Імпорт служби для Office 365, 74</w:t>
      </w:r>
    </w:p>
    <w:p w:rsidR="006C5B90" w:rsidRDefault="006C5B90">
      <w:pPr>
        <w:pStyle w:val="Index1"/>
        <w:tabs>
          <w:tab w:val="right" w:pos="5030"/>
        </w:tabs>
        <w:rPr>
          <w:noProof/>
        </w:rPr>
      </w:pPr>
      <w:r>
        <w:rPr>
          <w:noProof/>
        </w:rPr>
        <w:t>Кіоск Exchange Online, 74</w:t>
      </w:r>
    </w:p>
    <w:p w:rsidR="006C5B90" w:rsidRDefault="006C5B90">
      <w:pPr>
        <w:pStyle w:val="Index1"/>
        <w:tabs>
          <w:tab w:val="right" w:pos="5030"/>
        </w:tabs>
        <w:rPr>
          <w:noProof/>
        </w:rPr>
      </w:pPr>
      <w:r>
        <w:rPr>
          <w:noProof/>
        </w:rPr>
        <w:t>Клієнтська ліцензія на керування, 14</w:t>
      </w:r>
    </w:p>
    <w:p w:rsidR="006C5B90" w:rsidRDefault="006C5B90">
      <w:pPr>
        <w:pStyle w:val="Index1"/>
        <w:tabs>
          <w:tab w:val="right" w:pos="5030"/>
        </w:tabs>
        <w:rPr>
          <w:noProof/>
        </w:rPr>
      </w:pPr>
      <w:r>
        <w:rPr>
          <w:noProof/>
        </w:rPr>
        <w:t>Клієнтська ліцензія на керування System Center Configuration Manager 1606, 36</w:t>
      </w:r>
    </w:p>
    <w:p w:rsidR="006C5B90" w:rsidRDefault="006C5B90">
      <w:pPr>
        <w:pStyle w:val="Index1"/>
        <w:tabs>
          <w:tab w:val="right" w:pos="5030"/>
        </w:tabs>
        <w:rPr>
          <w:noProof/>
        </w:rPr>
      </w:pPr>
      <w:r>
        <w:rPr>
          <w:noProof/>
        </w:rPr>
        <w:t>Клієнтська ліцензія на керування для System Center Configuration Manager 1606, 36</w:t>
      </w:r>
    </w:p>
    <w:p w:rsidR="006C5B90" w:rsidRDefault="006C5B90">
      <w:pPr>
        <w:pStyle w:val="Index1"/>
        <w:tabs>
          <w:tab w:val="right" w:pos="5030"/>
        </w:tabs>
        <w:rPr>
          <w:noProof/>
        </w:rPr>
      </w:pPr>
      <w:r>
        <w:rPr>
          <w:noProof/>
        </w:rPr>
        <w:t>Комплект Windows Embedded 8 Standard Enterprise (Пакет 100), 45</w:t>
      </w:r>
    </w:p>
    <w:p w:rsidR="006C5B90" w:rsidRDefault="006C5B90">
      <w:pPr>
        <w:pStyle w:val="Index1"/>
        <w:tabs>
          <w:tab w:val="right" w:pos="5030"/>
        </w:tabs>
        <w:rPr>
          <w:noProof/>
        </w:rPr>
      </w:pPr>
      <w:r>
        <w:rPr>
          <w:noProof/>
        </w:rPr>
        <w:t>Конференції через ТМЗК в Skype для бізнесу – онлайн, 77</w:t>
      </w:r>
    </w:p>
    <w:p w:rsidR="006C5B90" w:rsidRDefault="006C5B90">
      <w:pPr>
        <w:pStyle w:val="Index1"/>
        <w:tabs>
          <w:tab w:val="right" w:pos="5030"/>
        </w:tabs>
        <w:rPr>
          <w:noProof/>
        </w:rPr>
      </w:pPr>
      <w:r>
        <w:rPr>
          <w:noProof/>
        </w:rPr>
        <w:t>корпоративних клієнтів SQL Server 2016 Enterprise, 33</w:t>
      </w:r>
    </w:p>
    <w:p w:rsidR="006C5B90" w:rsidRDefault="006C5B90">
      <w:pPr>
        <w:pStyle w:val="Index1"/>
        <w:tabs>
          <w:tab w:val="right" w:pos="5030"/>
        </w:tabs>
        <w:rPr>
          <w:noProof/>
        </w:rPr>
      </w:pPr>
      <w:r>
        <w:rPr>
          <w:noProof/>
        </w:rPr>
        <w:t>ліцензій CAL, 64, 71, 99</w:t>
      </w:r>
    </w:p>
    <w:p w:rsidR="006C5B90" w:rsidRDefault="006C5B90">
      <w:pPr>
        <w:pStyle w:val="Index1"/>
        <w:tabs>
          <w:tab w:val="right" w:pos="5030"/>
        </w:tabs>
        <w:rPr>
          <w:noProof/>
        </w:rPr>
      </w:pPr>
      <w:r>
        <w:rPr>
          <w:noProof/>
        </w:rPr>
        <w:t>ліцензій доступу клієнта, 64, 71, 92, 99</w:t>
      </w:r>
    </w:p>
    <w:p w:rsidR="006C5B90" w:rsidRDefault="006C5B90">
      <w:pPr>
        <w:pStyle w:val="Index1"/>
        <w:tabs>
          <w:tab w:val="right" w:pos="5030"/>
        </w:tabs>
        <w:rPr>
          <w:noProof/>
        </w:rPr>
      </w:pPr>
      <w:r>
        <w:rPr>
          <w:noProof/>
        </w:rPr>
        <w:t>Ліцензій доступу клієнта, 74</w:t>
      </w:r>
    </w:p>
    <w:p w:rsidR="006C5B90" w:rsidRDefault="006C5B90">
      <w:pPr>
        <w:pStyle w:val="Index1"/>
        <w:tabs>
          <w:tab w:val="right" w:pos="5030"/>
        </w:tabs>
        <w:rPr>
          <w:noProof/>
        </w:rPr>
      </w:pPr>
      <w:r>
        <w:rPr>
          <w:noProof/>
        </w:rPr>
        <w:t>Ліцензії для переходу в рамках Підтримки програмного забезпечення на Enterprise Mobility + Security, 64</w:t>
      </w:r>
    </w:p>
    <w:p w:rsidR="006C5B90" w:rsidRDefault="006C5B90">
      <w:pPr>
        <w:pStyle w:val="Index1"/>
        <w:tabs>
          <w:tab w:val="right" w:pos="5030"/>
        </w:tabs>
        <w:rPr>
          <w:noProof/>
        </w:rPr>
      </w:pPr>
      <w:r>
        <w:rPr>
          <w:noProof/>
        </w:rPr>
        <w:lastRenderedPageBreak/>
        <w:t>Ліцензії для переходу в рамках Підтримки програмного забезпечення на Office 365 Enterprise, 63</w:t>
      </w:r>
    </w:p>
    <w:p w:rsidR="006C5B90" w:rsidRDefault="006C5B90">
      <w:pPr>
        <w:pStyle w:val="Index1"/>
        <w:tabs>
          <w:tab w:val="right" w:pos="5030"/>
        </w:tabs>
        <w:rPr>
          <w:noProof/>
        </w:rPr>
      </w:pPr>
      <w:r>
        <w:rPr>
          <w:noProof/>
        </w:rPr>
        <w:t>Ліцензії для переходу в рамках Підтримки програмного забезпечення на Windows 10 Enterprise, 64</w:t>
      </w:r>
    </w:p>
    <w:p w:rsidR="006C5B90" w:rsidRDefault="006C5B90">
      <w:pPr>
        <w:pStyle w:val="Index1"/>
        <w:tabs>
          <w:tab w:val="right" w:pos="5030"/>
        </w:tabs>
        <w:rPr>
          <w:noProof/>
        </w:rPr>
      </w:pPr>
      <w:r>
        <w:rPr>
          <w:noProof/>
        </w:rPr>
        <w:t>Ліцензію CAL на пристрій на Project Server 2016, 25</w:t>
      </w:r>
    </w:p>
    <w:p w:rsidR="006C5B90" w:rsidRDefault="006C5B90">
      <w:pPr>
        <w:pStyle w:val="Index1"/>
        <w:tabs>
          <w:tab w:val="right" w:pos="5030"/>
        </w:tabs>
        <w:rPr>
          <w:noProof/>
        </w:rPr>
      </w:pPr>
      <w:r>
        <w:rPr>
          <w:noProof/>
        </w:rPr>
        <w:t>Ліцензія Core CAL Suite Bridge для Office 365, 64</w:t>
      </w:r>
    </w:p>
    <w:p w:rsidR="006C5B90" w:rsidRDefault="006C5B90">
      <w:pPr>
        <w:pStyle w:val="Index1"/>
        <w:tabs>
          <w:tab w:val="right" w:pos="5030"/>
        </w:tabs>
        <w:rPr>
          <w:noProof/>
        </w:rPr>
      </w:pPr>
      <w:r>
        <w:rPr>
          <w:noProof/>
        </w:rPr>
        <w:t>Ліцензія Core CAL Suite Bridge для Office 365 і Microsoft Intune, 64</w:t>
      </w:r>
    </w:p>
    <w:p w:rsidR="006C5B90" w:rsidRDefault="006C5B90">
      <w:pPr>
        <w:pStyle w:val="Index1"/>
        <w:tabs>
          <w:tab w:val="right" w:pos="5030"/>
        </w:tabs>
        <w:rPr>
          <w:noProof/>
        </w:rPr>
      </w:pPr>
      <w:r>
        <w:rPr>
          <w:noProof/>
        </w:rPr>
        <w:t>Ліцензія Enterprise CAL Suite Bridge для Office 365, 64</w:t>
      </w:r>
    </w:p>
    <w:p w:rsidR="006C5B90" w:rsidRDefault="006C5B90">
      <w:pPr>
        <w:pStyle w:val="Index1"/>
        <w:tabs>
          <w:tab w:val="right" w:pos="5030"/>
        </w:tabs>
        <w:rPr>
          <w:noProof/>
        </w:rPr>
      </w:pPr>
      <w:r>
        <w:rPr>
          <w:noProof/>
        </w:rPr>
        <w:t>Ліцензія Enterprise CAL Suite Bridge для Office 365 і Microsoft Intune, 64</w:t>
      </w:r>
    </w:p>
    <w:p w:rsidR="006C5B90" w:rsidRDefault="006C5B90">
      <w:pPr>
        <w:pStyle w:val="Index1"/>
        <w:tabs>
          <w:tab w:val="right" w:pos="5030"/>
        </w:tabs>
        <w:rPr>
          <w:noProof/>
        </w:rPr>
      </w:pPr>
      <w:r>
        <w:rPr>
          <w:noProof/>
        </w:rPr>
        <w:t>Ліцензія External Connector для служб керування правами Active Directory у Windows Server 2016, 53</w:t>
      </w:r>
    </w:p>
    <w:p w:rsidR="006C5B90" w:rsidRDefault="006C5B90">
      <w:pPr>
        <w:pStyle w:val="Index1"/>
        <w:tabs>
          <w:tab w:val="right" w:pos="5030"/>
        </w:tabs>
        <w:rPr>
          <w:noProof/>
        </w:rPr>
      </w:pPr>
      <w:r>
        <w:rPr>
          <w:noProof/>
        </w:rPr>
        <w:t>Ліцензія Microsoft Learning MOS/MCE Certification 125 Exam Site License, 80</w:t>
      </w:r>
    </w:p>
    <w:p w:rsidR="006C5B90" w:rsidRDefault="006C5B90">
      <w:pPr>
        <w:pStyle w:val="Index1"/>
        <w:tabs>
          <w:tab w:val="right" w:pos="5030"/>
        </w:tabs>
        <w:rPr>
          <w:noProof/>
        </w:rPr>
      </w:pPr>
      <w:r>
        <w:rPr>
          <w:noProof/>
        </w:rPr>
        <w:t>Ліцензія Microsoft Learning MOS/MTA/MCE Certification 500 Exam Site License, 80</w:t>
      </w:r>
    </w:p>
    <w:p w:rsidR="006C5B90" w:rsidRDefault="006C5B90">
      <w:pPr>
        <w:pStyle w:val="Index1"/>
        <w:tabs>
          <w:tab w:val="right" w:pos="5030"/>
        </w:tabs>
        <w:rPr>
          <w:noProof/>
        </w:rPr>
      </w:pPr>
      <w:r>
        <w:rPr>
          <w:noProof/>
        </w:rPr>
        <w:t>Ліцензія Microsoft Learning MTA/MCA Certification 125 Exam Site License, 80</w:t>
      </w:r>
    </w:p>
    <w:p w:rsidR="006C5B90" w:rsidRDefault="006C5B90">
      <w:pPr>
        <w:pStyle w:val="Index1"/>
        <w:tabs>
          <w:tab w:val="right" w:pos="5030"/>
        </w:tabs>
        <w:rPr>
          <w:noProof/>
        </w:rPr>
      </w:pPr>
      <w:r>
        <w:rPr>
          <w:noProof/>
        </w:rPr>
        <w:t>Ліцензія для переходу в рамках Підтримки програмного забезпечення на Office 365 для підприємств E5, 70</w:t>
      </w:r>
    </w:p>
    <w:p w:rsidR="006C5B90" w:rsidRDefault="006C5B90">
      <w:pPr>
        <w:pStyle w:val="Index1"/>
        <w:tabs>
          <w:tab w:val="right" w:pos="5030"/>
        </w:tabs>
        <w:rPr>
          <w:noProof/>
        </w:rPr>
      </w:pPr>
      <w:r>
        <w:rPr>
          <w:noProof/>
        </w:rPr>
        <w:t>Ліцензія доступу клієнта, 16, 22, 29, 31, 72</w:t>
      </w:r>
    </w:p>
    <w:p w:rsidR="006C5B90" w:rsidRDefault="006C5B90">
      <w:pPr>
        <w:pStyle w:val="Index1"/>
        <w:tabs>
          <w:tab w:val="right" w:pos="5030"/>
        </w:tabs>
        <w:rPr>
          <w:noProof/>
        </w:rPr>
      </w:pPr>
      <w:r>
        <w:rPr>
          <w:noProof/>
        </w:rPr>
        <w:t>ліцензія доступу клієнта Microsoft Dynamics AX Enterprise, 92</w:t>
      </w:r>
    </w:p>
    <w:p w:rsidR="006C5B90" w:rsidRDefault="006C5B90">
      <w:pPr>
        <w:pStyle w:val="Index1"/>
        <w:tabs>
          <w:tab w:val="right" w:pos="5030"/>
        </w:tabs>
        <w:rPr>
          <w:noProof/>
        </w:rPr>
      </w:pPr>
      <w:r>
        <w:rPr>
          <w:noProof/>
        </w:rPr>
        <w:t>Ліцензія доступу клієнта для SQL Server 2016, 33</w:t>
      </w:r>
    </w:p>
    <w:p w:rsidR="006C5B90" w:rsidRDefault="006C5B90">
      <w:pPr>
        <w:pStyle w:val="Index1"/>
        <w:tabs>
          <w:tab w:val="right" w:pos="5030"/>
        </w:tabs>
        <w:rPr>
          <w:noProof/>
        </w:rPr>
      </w:pPr>
      <w:r>
        <w:rPr>
          <w:noProof/>
        </w:rPr>
        <w:t>Ліцензія доступу клієнта для Windows Server 2016, 52</w:t>
      </w:r>
    </w:p>
    <w:p w:rsidR="006C5B90" w:rsidRDefault="006C5B90">
      <w:pPr>
        <w:pStyle w:val="Index1"/>
        <w:tabs>
          <w:tab w:val="right" w:pos="5030"/>
        </w:tabs>
        <w:rPr>
          <w:noProof/>
        </w:rPr>
      </w:pPr>
      <w:r>
        <w:rPr>
          <w:noProof/>
        </w:rPr>
        <w:t>ліцензія доступу клієнта для використання завдань на Microsoft Dynamics AX, 92</w:t>
      </w:r>
    </w:p>
    <w:p w:rsidR="006C5B90" w:rsidRDefault="006C5B90">
      <w:pPr>
        <w:pStyle w:val="Index1"/>
        <w:tabs>
          <w:tab w:val="right" w:pos="5030"/>
        </w:tabs>
        <w:rPr>
          <w:noProof/>
        </w:rPr>
      </w:pPr>
      <w:r>
        <w:rPr>
          <w:noProof/>
        </w:rPr>
        <w:t>Ліцензія доступу клієнта для професійного використання Microsoft Dynamics CRM, 67</w:t>
      </w:r>
    </w:p>
    <w:p w:rsidR="006C5B90" w:rsidRDefault="006C5B90">
      <w:pPr>
        <w:pStyle w:val="Index1"/>
        <w:tabs>
          <w:tab w:val="right" w:pos="5030"/>
        </w:tabs>
        <w:rPr>
          <w:noProof/>
        </w:rPr>
      </w:pPr>
      <w:r>
        <w:rPr>
          <w:noProof/>
        </w:rPr>
        <w:t>Ліцензія доступу клієнта для самообслуговування Microsoft Dynamics AX, 67</w:t>
      </w:r>
    </w:p>
    <w:p w:rsidR="006C5B90" w:rsidRDefault="006C5B90">
      <w:pPr>
        <w:pStyle w:val="Index1"/>
        <w:tabs>
          <w:tab w:val="right" w:pos="5030"/>
        </w:tabs>
        <w:rPr>
          <w:noProof/>
        </w:rPr>
      </w:pPr>
      <w:r>
        <w:rPr>
          <w:noProof/>
        </w:rPr>
        <w:t>Ліцензія доступу клієнта для Служб керування правами Active Directory в ОС Windows Server 2016, 53</w:t>
      </w:r>
    </w:p>
    <w:p w:rsidR="006C5B90" w:rsidRDefault="006C5B90">
      <w:pPr>
        <w:pStyle w:val="Index1"/>
        <w:tabs>
          <w:tab w:val="right" w:pos="5030"/>
        </w:tabs>
        <w:rPr>
          <w:noProof/>
        </w:rPr>
      </w:pPr>
      <w:r>
        <w:rPr>
          <w:noProof/>
        </w:rPr>
        <w:t>Ліцензія доступу клієнта на Exchange Server Enterprise 2016, 27</w:t>
      </w:r>
    </w:p>
    <w:p w:rsidR="006C5B90" w:rsidRDefault="006C5B90">
      <w:pPr>
        <w:pStyle w:val="Index1"/>
        <w:tabs>
          <w:tab w:val="right" w:pos="5030"/>
        </w:tabs>
        <w:rPr>
          <w:noProof/>
        </w:rPr>
      </w:pPr>
      <w:r>
        <w:rPr>
          <w:noProof/>
        </w:rPr>
        <w:t>Ліцензія доступу клієнта на Exchange Server Standard 2016, 27</w:t>
      </w:r>
    </w:p>
    <w:p w:rsidR="006C5B90" w:rsidRDefault="006C5B90">
      <w:pPr>
        <w:pStyle w:val="Index1"/>
        <w:tabs>
          <w:tab w:val="right" w:pos="5030"/>
        </w:tabs>
        <w:rPr>
          <w:noProof/>
        </w:rPr>
      </w:pPr>
      <w:r>
        <w:rPr>
          <w:noProof/>
        </w:rPr>
        <w:t>ліцензія доступу клієнта на Microsoft Dynamics 365 (On-premises), 92</w:t>
      </w:r>
    </w:p>
    <w:p w:rsidR="006C5B90" w:rsidRDefault="006C5B90">
      <w:pPr>
        <w:pStyle w:val="Index1"/>
        <w:tabs>
          <w:tab w:val="right" w:pos="5030"/>
        </w:tabs>
        <w:rPr>
          <w:noProof/>
        </w:rPr>
      </w:pPr>
      <w:r>
        <w:rPr>
          <w:noProof/>
        </w:rPr>
        <w:t>Ліцензія доступу клієнта на Microsoft Dynamics AX 2012 R3 Enterprise Additive, 22</w:t>
      </w:r>
    </w:p>
    <w:p w:rsidR="006C5B90" w:rsidRDefault="006C5B90">
      <w:pPr>
        <w:pStyle w:val="Index1"/>
        <w:tabs>
          <w:tab w:val="right" w:pos="5030"/>
        </w:tabs>
        <w:rPr>
          <w:noProof/>
        </w:rPr>
      </w:pPr>
      <w:r>
        <w:rPr>
          <w:noProof/>
        </w:rPr>
        <w:t>Ліцензія доступу клієнта на Microsoft Dynamics AX 2012 R3 Functional, 22</w:t>
      </w:r>
    </w:p>
    <w:p w:rsidR="006C5B90" w:rsidRDefault="006C5B90">
      <w:pPr>
        <w:pStyle w:val="Index1"/>
        <w:tabs>
          <w:tab w:val="right" w:pos="5030"/>
        </w:tabs>
        <w:rPr>
          <w:noProof/>
        </w:rPr>
      </w:pPr>
      <w:r>
        <w:rPr>
          <w:noProof/>
        </w:rPr>
        <w:t>Ліцензія доступу клієнта на Microsoft Dynamics AX 2012 R3 Functional Additive, 22</w:t>
      </w:r>
    </w:p>
    <w:p w:rsidR="006C5B90" w:rsidRDefault="006C5B90">
      <w:pPr>
        <w:pStyle w:val="Index1"/>
        <w:tabs>
          <w:tab w:val="right" w:pos="5030"/>
        </w:tabs>
        <w:rPr>
          <w:noProof/>
        </w:rPr>
      </w:pPr>
      <w:r>
        <w:rPr>
          <w:noProof/>
        </w:rPr>
        <w:t>Ліцензія доступу клієнта на Microsoft Dynamics AX 2012 R3 Self Serve, 22</w:t>
      </w:r>
    </w:p>
    <w:p w:rsidR="006C5B90" w:rsidRDefault="006C5B90">
      <w:pPr>
        <w:pStyle w:val="Index1"/>
        <w:tabs>
          <w:tab w:val="right" w:pos="5030"/>
        </w:tabs>
        <w:rPr>
          <w:noProof/>
        </w:rPr>
      </w:pPr>
      <w:r>
        <w:rPr>
          <w:noProof/>
        </w:rPr>
        <w:t>Ліцензія доступу клієнта на Microsoft Dynamics AX 2012 R3 Task, 22</w:t>
      </w:r>
    </w:p>
    <w:p w:rsidR="006C5B90" w:rsidRDefault="006C5B90">
      <w:pPr>
        <w:pStyle w:val="Index1"/>
        <w:tabs>
          <w:tab w:val="right" w:pos="5030"/>
        </w:tabs>
        <w:rPr>
          <w:noProof/>
        </w:rPr>
      </w:pPr>
      <w:r>
        <w:rPr>
          <w:noProof/>
        </w:rPr>
        <w:t>Ліцензія доступу клієнта на Microsoft Dynamics AX 2012 R3 Task Additive, 22</w:t>
      </w:r>
    </w:p>
    <w:p w:rsidR="006C5B90" w:rsidRDefault="006C5B90">
      <w:pPr>
        <w:pStyle w:val="Index1"/>
        <w:tabs>
          <w:tab w:val="right" w:pos="5030"/>
        </w:tabs>
        <w:rPr>
          <w:noProof/>
        </w:rPr>
      </w:pPr>
      <w:r>
        <w:rPr>
          <w:noProof/>
        </w:rPr>
        <w:t>Ліцензія доступу клієнта на Microsoft Identity Manager 2016, 24</w:t>
      </w:r>
    </w:p>
    <w:p w:rsidR="006C5B90" w:rsidRDefault="006C5B90">
      <w:pPr>
        <w:pStyle w:val="Index1"/>
        <w:tabs>
          <w:tab w:val="right" w:pos="5030"/>
        </w:tabs>
        <w:rPr>
          <w:noProof/>
        </w:rPr>
      </w:pPr>
      <w:r>
        <w:rPr>
          <w:noProof/>
        </w:rPr>
        <w:t>Ліцензія доступу клієнта на Project Server 2016, 29</w:t>
      </w:r>
    </w:p>
    <w:p w:rsidR="006C5B90" w:rsidRDefault="006C5B90">
      <w:pPr>
        <w:pStyle w:val="Index1"/>
        <w:tabs>
          <w:tab w:val="right" w:pos="5030"/>
        </w:tabs>
        <w:rPr>
          <w:noProof/>
        </w:rPr>
      </w:pPr>
      <w:r>
        <w:rPr>
          <w:noProof/>
        </w:rPr>
        <w:t>Ліцензія доступу клієнта на SharePoint Server 2016 Standard, 29</w:t>
      </w:r>
    </w:p>
    <w:p w:rsidR="006C5B90" w:rsidRDefault="006C5B90">
      <w:pPr>
        <w:pStyle w:val="Index1"/>
        <w:tabs>
          <w:tab w:val="right" w:pos="5030"/>
        </w:tabs>
        <w:rPr>
          <w:noProof/>
        </w:rPr>
      </w:pPr>
      <w:r>
        <w:rPr>
          <w:noProof/>
        </w:rPr>
        <w:t>Ліцензія доступу клієнта на Skype для бізнесу – сервер 2015 Plus, 31</w:t>
      </w:r>
    </w:p>
    <w:p w:rsidR="006C5B90" w:rsidRDefault="006C5B90">
      <w:pPr>
        <w:pStyle w:val="Index1"/>
        <w:tabs>
          <w:tab w:val="right" w:pos="5030"/>
        </w:tabs>
        <w:rPr>
          <w:noProof/>
        </w:rPr>
      </w:pPr>
      <w:r>
        <w:rPr>
          <w:noProof/>
        </w:rPr>
        <w:t>Ліцензія доступу клієнта на Skype для бізнесу – сервер 2015 Standard, 31</w:t>
      </w:r>
    </w:p>
    <w:p w:rsidR="006C5B90" w:rsidRDefault="006C5B90">
      <w:pPr>
        <w:pStyle w:val="Index1"/>
        <w:tabs>
          <w:tab w:val="right" w:pos="5030"/>
        </w:tabs>
        <w:rPr>
          <w:noProof/>
        </w:rPr>
      </w:pPr>
      <w:r>
        <w:rPr>
          <w:noProof/>
        </w:rPr>
        <w:t>Ліцензія доступу клієнта на Skype для бізнесу Plus, 31</w:t>
      </w:r>
    </w:p>
    <w:p w:rsidR="006C5B90" w:rsidRDefault="006C5B90">
      <w:pPr>
        <w:pStyle w:val="Index1"/>
        <w:tabs>
          <w:tab w:val="right" w:pos="5030"/>
        </w:tabs>
        <w:rPr>
          <w:noProof/>
        </w:rPr>
      </w:pPr>
      <w:r>
        <w:rPr>
          <w:noProof/>
        </w:rPr>
        <w:t>Ліцензія доступу клієнта на Visual Studio Team Foundation Server 2017, 43</w:t>
      </w:r>
    </w:p>
    <w:p w:rsidR="006C5B90" w:rsidRDefault="006C5B90">
      <w:pPr>
        <w:pStyle w:val="Index1"/>
        <w:tabs>
          <w:tab w:val="right" w:pos="5030"/>
        </w:tabs>
        <w:rPr>
          <w:noProof/>
        </w:rPr>
      </w:pPr>
      <w:r>
        <w:rPr>
          <w:noProof/>
        </w:rPr>
        <w:t>Ліцензія доступу клієнта на Windows Server 2016 Remote Desktop Services, 53</w:t>
      </w:r>
    </w:p>
    <w:p w:rsidR="006C5B90" w:rsidRDefault="006C5B90">
      <w:pPr>
        <w:pStyle w:val="Index1"/>
        <w:tabs>
          <w:tab w:val="right" w:pos="5030"/>
        </w:tabs>
        <w:rPr>
          <w:noProof/>
        </w:rPr>
      </w:pPr>
      <w:r>
        <w:rPr>
          <w:noProof/>
        </w:rPr>
        <w:t>Ліцензія доступу клієнта на базовий доступ до Microsoft Dynamics CRM, 67</w:t>
      </w:r>
    </w:p>
    <w:p w:rsidR="006C5B90" w:rsidRDefault="006C5B90">
      <w:pPr>
        <w:pStyle w:val="Index1"/>
        <w:tabs>
          <w:tab w:val="right" w:pos="5030"/>
        </w:tabs>
        <w:rPr>
          <w:noProof/>
        </w:rPr>
      </w:pPr>
      <w:r>
        <w:rPr>
          <w:noProof/>
        </w:rPr>
        <w:t>Ліцензія на Project Online Professional, перехід у рамках Підтримки програмного забезпечення, 75</w:t>
      </w:r>
    </w:p>
    <w:p w:rsidR="006C5B90" w:rsidRDefault="006C5B90">
      <w:pPr>
        <w:pStyle w:val="Index1"/>
        <w:tabs>
          <w:tab w:val="right" w:pos="5030"/>
        </w:tabs>
        <w:rPr>
          <w:noProof/>
        </w:rPr>
      </w:pPr>
      <w:r>
        <w:rPr>
          <w:noProof/>
        </w:rPr>
        <w:t>Ліцензія на Windows 10 Enterprise E3 на користувача, 44</w:t>
      </w:r>
    </w:p>
    <w:p w:rsidR="006C5B90" w:rsidRDefault="006C5B90">
      <w:pPr>
        <w:pStyle w:val="Index1"/>
        <w:tabs>
          <w:tab w:val="right" w:pos="5030"/>
        </w:tabs>
        <w:rPr>
          <w:noProof/>
        </w:rPr>
      </w:pPr>
      <w:r>
        <w:rPr>
          <w:noProof/>
        </w:rPr>
        <w:t>Ліцензія на Windows 10 Enterprise E3 на користувача, перехід у рамках Підтримки програмного забезпечення, 44</w:t>
      </w:r>
    </w:p>
    <w:p w:rsidR="006C5B90" w:rsidRDefault="006C5B90">
      <w:pPr>
        <w:pStyle w:val="Index1"/>
        <w:tabs>
          <w:tab w:val="right" w:pos="5030"/>
        </w:tabs>
        <w:rPr>
          <w:noProof/>
        </w:rPr>
      </w:pPr>
      <w:r>
        <w:rPr>
          <w:noProof/>
        </w:rPr>
        <w:t>Ліцензія на Windows 10 Enterprise E5 на користувача, перехід у рамках Підтримки програмного забезпечення, 45</w:t>
      </w:r>
    </w:p>
    <w:p w:rsidR="006C5B90" w:rsidRDefault="006C5B90">
      <w:pPr>
        <w:pStyle w:val="Index1"/>
        <w:tabs>
          <w:tab w:val="right" w:pos="5030"/>
        </w:tabs>
        <w:rPr>
          <w:noProof/>
        </w:rPr>
      </w:pPr>
      <w:r>
        <w:rPr>
          <w:noProof/>
        </w:rPr>
        <w:t>Ліцензія на Windows 10 Enterprise E5 на пристрій або користувача, 44</w:t>
      </w:r>
    </w:p>
    <w:p w:rsidR="006C5B90" w:rsidRDefault="006C5B90">
      <w:pPr>
        <w:pStyle w:val="Index1"/>
        <w:tabs>
          <w:tab w:val="right" w:pos="5030"/>
        </w:tabs>
        <w:rPr>
          <w:noProof/>
        </w:rPr>
      </w:pPr>
      <w:r>
        <w:rPr>
          <w:noProof/>
        </w:rPr>
        <w:t>Ліцензія на передплату користувача для Exchange Online (план 1, 28</w:t>
      </w:r>
    </w:p>
    <w:p w:rsidR="006C5B90" w:rsidRDefault="006C5B90">
      <w:pPr>
        <w:pStyle w:val="Index1"/>
        <w:tabs>
          <w:tab w:val="right" w:pos="5030"/>
        </w:tabs>
        <w:rPr>
          <w:noProof/>
        </w:rPr>
      </w:pPr>
      <w:r>
        <w:rPr>
          <w:noProof/>
        </w:rPr>
        <w:t>Ліцензія на передплату користувача для Exchange Online (план 2, 28</w:t>
      </w:r>
    </w:p>
    <w:p w:rsidR="006C5B90" w:rsidRDefault="006C5B90">
      <w:pPr>
        <w:pStyle w:val="Index1"/>
        <w:tabs>
          <w:tab w:val="right" w:pos="5030"/>
        </w:tabs>
        <w:rPr>
          <w:noProof/>
        </w:rPr>
      </w:pPr>
      <w:r>
        <w:rPr>
          <w:noProof/>
        </w:rPr>
        <w:t>ліцензіями CAL, 37</w:t>
      </w:r>
    </w:p>
    <w:p w:rsidR="006C5B90" w:rsidRDefault="006C5B90">
      <w:pPr>
        <w:pStyle w:val="Index1"/>
        <w:tabs>
          <w:tab w:val="right" w:pos="5030"/>
        </w:tabs>
        <w:rPr>
          <w:noProof/>
        </w:rPr>
      </w:pPr>
      <w:r>
        <w:rPr>
          <w:noProof/>
        </w:rPr>
        <w:t>ліцензіями доступу клієнта, 37</w:t>
      </w:r>
    </w:p>
    <w:p w:rsidR="006C5B90" w:rsidRDefault="006C5B90">
      <w:pPr>
        <w:pStyle w:val="Index1"/>
        <w:tabs>
          <w:tab w:val="right" w:pos="5030"/>
        </w:tabs>
        <w:rPr>
          <w:noProof/>
        </w:rPr>
      </w:pPr>
      <w:r>
        <w:rPr>
          <w:noProof/>
        </w:rPr>
        <w:t>Ліцензування права переходу з Windows 10 Home на Windows 10 Pro, 45</w:t>
      </w:r>
    </w:p>
    <w:p w:rsidR="006C5B90" w:rsidRDefault="006C5B90">
      <w:pPr>
        <w:pStyle w:val="Index1"/>
        <w:tabs>
          <w:tab w:val="right" w:pos="5030"/>
        </w:tabs>
        <w:rPr>
          <w:noProof/>
        </w:rPr>
      </w:pPr>
      <w:r>
        <w:rPr>
          <w:noProof/>
        </w:rPr>
        <w:t>Локальна ліцензія доступу клієнта Microsoft Dynamics 365 for Customer Service, 67, 99</w:t>
      </w:r>
    </w:p>
    <w:p w:rsidR="006C5B90" w:rsidRDefault="006C5B90">
      <w:pPr>
        <w:pStyle w:val="Index1"/>
        <w:tabs>
          <w:tab w:val="right" w:pos="5030"/>
        </w:tabs>
        <w:rPr>
          <w:noProof/>
        </w:rPr>
      </w:pPr>
      <w:r>
        <w:rPr>
          <w:noProof/>
        </w:rPr>
        <w:t>Локальна ліцензія доступу клієнта Microsoft Dynamics 365 for Customer Service, 21</w:t>
      </w:r>
    </w:p>
    <w:p w:rsidR="006C5B90" w:rsidRDefault="006C5B90">
      <w:pPr>
        <w:pStyle w:val="Index1"/>
        <w:tabs>
          <w:tab w:val="right" w:pos="5030"/>
        </w:tabs>
        <w:rPr>
          <w:noProof/>
        </w:rPr>
      </w:pPr>
      <w:r>
        <w:rPr>
          <w:noProof/>
        </w:rPr>
        <w:t>Локальна ліцензія доступу клієнта Microsoft Dynamics 365 for Sales, 21, 67, 99</w:t>
      </w:r>
    </w:p>
    <w:p w:rsidR="006C5B90" w:rsidRDefault="006C5B90">
      <w:pPr>
        <w:pStyle w:val="Index1"/>
        <w:tabs>
          <w:tab w:val="right" w:pos="5030"/>
        </w:tabs>
        <w:rPr>
          <w:noProof/>
        </w:rPr>
      </w:pPr>
      <w:r>
        <w:rPr>
          <w:noProof/>
        </w:rPr>
        <w:t>Локальна ліцензія доступу клієнта Microsoft Dynamics 365 for Team Members, 21, 99</w:t>
      </w:r>
    </w:p>
    <w:p w:rsidR="006C5B90" w:rsidRDefault="006C5B90">
      <w:pPr>
        <w:pStyle w:val="Index1"/>
        <w:tabs>
          <w:tab w:val="right" w:pos="5030"/>
        </w:tabs>
        <w:rPr>
          <w:noProof/>
        </w:rPr>
      </w:pPr>
      <w:r>
        <w:rPr>
          <w:noProof/>
        </w:rPr>
        <w:t>Місячна передплата на 100 тис. транзакцій із використання Bing Maps Internal Website, 78</w:t>
      </w:r>
    </w:p>
    <w:p w:rsidR="006C5B90" w:rsidRDefault="006C5B90">
      <w:pPr>
        <w:pStyle w:val="Index1"/>
        <w:tabs>
          <w:tab w:val="right" w:pos="5030"/>
        </w:tabs>
        <w:rPr>
          <w:noProof/>
        </w:rPr>
      </w:pPr>
      <w:r>
        <w:rPr>
          <w:noProof/>
        </w:rPr>
        <w:t>Місячна передплата на 100 тис. транзакцій із використання Bing Maps Public Website, 78</w:t>
      </w:r>
    </w:p>
    <w:p w:rsidR="006C5B90" w:rsidRDefault="006C5B90">
      <w:pPr>
        <w:pStyle w:val="Index1"/>
        <w:tabs>
          <w:tab w:val="right" w:pos="5030"/>
        </w:tabs>
        <w:rPr>
          <w:noProof/>
        </w:rPr>
      </w:pPr>
      <w:r>
        <w:rPr>
          <w:noProof/>
        </w:rPr>
        <w:t>Місячна передплата на 500 тис. транзакцій (і більше) з використання внутрішнього веб-сайту Карт Bing, 78</w:t>
      </w:r>
    </w:p>
    <w:p w:rsidR="006C5B90" w:rsidRDefault="006C5B90">
      <w:pPr>
        <w:pStyle w:val="Index1"/>
        <w:tabs>
          <w:tab w:val="right" w:pos="5030"/>
        </w:tabs>
        <w:rPr>
          <w:noProof/>
        </w:rPr>
      </w:pPr>
      <w:r>
        <w:rPr>
          <w:noProof/>
        </w:rPr>
        <w:t>Місячна передплата на 500 тис. транзакцій (і більше) з використання загальнодоступного веб-сайту Карт Bing, 78</w:t>
      </w:r>
    </w:p>
    <w:p w:rsidR="006C5B90" w:rsidRDefault="006C5B90">
      <w:pPr>
        <w:pStyle w:val="Index1"/>
        <w:tabs>
          <w:tab w:val="right" w:pos="5030"/>
        </w:tabs>
        <w:rPr>
          <w:noProof/>
        </w:rPr>
      </w:pPr>
      <w:r>
        <w:rPr>
          <w:noProof/>
        </w:rPr>
        <w:t>Місячна передплата на Bing Maps Asset Management Platform, 78</w:t>
      </w:r>
    </w:p>
    <w:p w:rsidR="006C5B90" w:rsidRDefault="006C5B90">
      <w:pPr>
        <w:pStyle w:val="Index1"/>
        <w:tabs>
          <w:tab w:val="right" w:pos="5030"/>
        </w:tabs>
        <w:rPr>
          <w:noProof/>
        </w:rPr>
      </w:pPr>
      <w:r>
        <w:rPr>
          <w:noProof/>
        </w:rPr>
        <w:t>Місячна передплата на Bing Maps Enterprise, 78</w:t>
      </w:r>
    </w:p>
    <w:p w:rsidR="006C5B90" w:rsidRDefault="006C5B90">
      <w:pPr>
        <w:pStyle w:val="Index1"/>
        <w:tabs>
          <w:tab w:val="right" w:pos="5030"/>
        </w:tabs>
        <w:rPr>
          <w:noProof/>
        </w:rPr>
      </w:pPr>
      <w:r>
        <w:rPr>
          <w:noProof/>
        </w:rPr>
        <w:t>Місячна передплата на Bing Maps Known User на 5 тис. користувачів, 78</w:t>
      </w:r>
    </w:p>
    <w:p w:rsidR="006C5B90" w:rsidRDefault="006C5B90">
      <w:pPr>
        <w:pStyle w:val="Index1"/>
        <w:tabs>
          <w:tab w:val="right" w:pos="5030"/>
        </w:tabs>
        <w:rPr>
          <w:noProof/>
        </w:rPr>
      </w:pPr>
      <w:r>
        <w:rPr>
          <w:noProof/>
        </w:rPr>
        <w:t>Місячна передплата на Bing Maps Known User на одного користувача, 78</w:t>
      </w:r>
    </w:p>
    <w:p w:rsidR="006C5B90" w:rsidRDefault="006C5B90">
      <w:pPr>
        <w:pStyle w:val="Index1"/>
        <w:tabs>
          <w:tab w:val="right" w:pos="5030"/>
        </w:tabs>
        <w:rPr>
          <w:noProof/>
        </w:rPr>
      </w:pPr>
      <w:r>
        <w:rPr>
          <w:noProof/>
        </w:rPr>
        <w:t>Місячна передплата на Bing Maps Light Known User на 5 тис. користувачів, 78</w:t>
      </w:r>
    </w:p>
    <w:p w:rsidR="006C5B90" w:rsidRDefault="006C5B90">
      <w:pPr>
        <w:pStyle w:val="Index1"/>
        <w:tabs>
          <w:tab w:val="right" w:pos="5030"/>
        </w:tabs>
        <w:rPr>
          <w:noProof/>
        </w:rPr>
      </w:pPr>
      <w:r>
        <w:rPr>
          <w:noProof/>
        </w:rPr>
        <w:t>Місячна передплата на Bing Maps Light Known для 500 користувачів, 78</w:t>
      </w:r>
    </w:p>
    <w:p w:rsidR="006C5B90" w:rsidRDefault="006C5B90">
      <w:pPr>
        <w:pStyle w:val="Index1"/>
        <w:tabs>
          <w:tab w:val="right" w:pos="5030"/>
        </w:tabs>
        <w:rPr>
          <w:noProof/>
        </w:rPr>
      </w:pPr>
      <w:r>
        <w:rPr>
          <w:noProof/>
        </w:rPr>
        <w:t>Набір ліцензій CAL на Bridge для Enterprise Mobility + Security, 16</w:t>
      </w:r>
    </w:p>
    <w:p w:rsidR="006C5B90" w:rsidRDefault="006C5B90">
      <w:pPr>
        <w:pStyle w:val="Index1"/>
        <w:tabs>
          <w:tab w:val="right" w:pos="5030"/>
        </w:tabs>
        <w:rPr>
          <w:noProof/>
        </w:rPr>
      </w:pPr>
      <w:r>
        <w:rPr>
          <w:noProof/>
        </w:rPr>
        <w:t>Набір ліцензій для віддаленого моніторингу IoT Suite (план 1), 59</w:t>
      </w:r>
    </w:p>
    <w:p w:rsidR="006C5B90" w:rsidRDefault="006C5B90">
      <w:pPr>
        <w:pStyle w:val="Index1"/>
        <w:tabs>
          <w:tab w:val="right" w:pos="5030"/>
        </w:tabs>
        <w:rPr>
          <w:noProof/>
        </w:rPr>
      </w:pPr>
      <w:r>
        <w:rPr>
          <w:noProof/>
        </w:rPr>
        <w:t>Набір ліцензій для віддаленого моніторингу IoT Suite (план 2), 60</w:t>
      </w:r>
    </w:p>
    <w:p w:rsidR="006C5B90" w:rsidRDefault="006C5B90">
      <w:pPr>
        <w:pStyle w:val="Index1"/>
        <w:tabs>
          <w:tab w:val="right" w:pos="5030"/>
        </w:tabs>
        <w:rPr>
          <w:noProof/>
        </w:rPr>
      </w:pPr>
      <w:r>
        <w:rPr>
          <w:noProof/>
        </w:rPr>
        <w:t>Набір ліцензій для прогнозованого технічного обслуговування IoT Suite (план 1), 59</w:t>
      </w:r>
    </w:p>
    <w:p w:rsidR="006C5B90" w:rsidRDefault="006C5B90">
      <w:pPr>
        <w:pStyle w:val="Index1"/>
        <w:tabs>
          <w:tab w:val="right" w:pos="5030"/>
        </w:tabs>
        <w:rPr>
          <w:noProof/>
        </w:rPr>
      </w:pPr>
      <w:r>
        <w:rPr>
          <w:noProof/>
        </w:rPr>
        <w:t>Набір ліцензій для прогнозованого технічного обслуговування IoT Suite (план 2), 59</w:t>
      </w:r>
    </w:p>
    <w:p w:rsidR="006C5B90" w:rsidRDefault="006C5B90">
      <w:pPr>
        <w:pStyle w:val="Index1"/>
        <w:tabs>
          <w:tab w:val="right" w:pos="5030"/>
        </w:tabs>
        <w:rPr>
          <w:noProof/>
        </w:rPr>
      </w:pPr>
      <w:r>
        <w:rPr>
          <w:noProof/>
        </w:rPr>
        <w:lastRenderedPageBreak/>
        <w:t>Набір ліцензій доступу клієнта, 16</w:t>
      </w:r>
    </w:p>
    <w:p w:rsidR="006C5B90" w:rsidRDefault="006C5B90">
      <w:pPr>
        <w:pStyle w:val="Index1"/>
        <w:tabs>
          <w:tab w:val="right" w:pos="5030"/>
        </w:tabs>
        <w:rPr>
          <w:noProof/>
        </w:rPr>
      </w:pPr>
      <w:r>
        <w:rPr>
          <w:noProof/>
        </w:rPr>
        <w:t>Набір ліцензій доступу клієнта Core, 16</w:t>
      </w:r>
    </w:p>
    <w:p w:rsidR="006C5B90" w:rsidRDefault="006C5B90">
      <w:pPr>
        <w:pStyle w:val="Index1"/>
        <w:tabs>
          <w:tab w:val="right" w:pos="5030"/>
        </w:tabs>
        <w:rPr>
          <w:noProof/>
        </w:rPr>
      </w:pPr>
      <w:r>
        <w:rPr>
          <w:noProof/>
        </w:rPr>
        <w:t>Набором ліцензій CAL, 92</w:t>
      </w:r>
    </w:p>
    <w:p w:rsidR="006C5B90" w:rsidRDefault="006C5B90">
      <w:pPr>
        <w:pStyle w:val="Index1"/>
        <w:tabs>
          <w:tab w:val="right" w:pos="5030"/>
        </w:tabs>
        <w:rPr>
          <w:noProof/>
        </w:rPr>
      </w:pPr>
      <w:r>
        <w:rPr>
          <w:noProof/>
        </w:rPr>
        <w:t>Оновлення Windows 10 Education (, 45</w:t>
      </w:r>
    </w:p>
    <w:p w:rsidR="006C5B90" w:rsidRDefault="006C5B90">
      <w:pPr>
        <w:pStyle w:val="Index1"/>
        <w:tabs>
          <w:tab w:val="right" w:pos="5030"/>
        </w:tabs>
        <w:rPr>
          <w:noProof/>
        </w:rPr>
      </w:pPr>
      <w:r>
        <w:rPr>
          <w:noProof/>
        </w:rPr>
        <w:t>Оновлення Windows 10 Education E5 (на пристрій), 45</w:t>
      </w:r>
    </w:p>
    <w:p w:rsidR="006C5B90" w:rsidRDefault="006C5B90">
      <w:pPr>
        <w:pStyle w:val="Index1"/>
        <w:tabs>
          <w:tab w:val="right" w:pos="5030"/>
        </w:tabs>
        <w:rPr>
          <w:noProof/>
        </w:rPr>
      </w:pPr>
      <w:r>
        <w:rPr>
          <w:noProof/>
        </w:rPr>
        <w:t>Оновлення Windows 10 Pro, 44</w:t>
      </w:r>
    </w:p>
    <w:p w:rsidR="006C5B90" w:rsidRDefault="006C5B90">
      <w:pPr>
        <w:pStyle w:val="Index1"/>
        <w:tabs>
          <w:tab w:val="right" w:pos="5030"/>
        </w:tabs>
        <w:rPr>
          <w:noProof/>
        </w:rPr>
      </w:pPr>
      <w:r>
        <w:rPr>
          <w:noProof/>
        </w:rPr>
        <w:t>Оновлення до Windows 10 Enterprise E3 й LTSB 2016 (на пристрій), 44</w:t>
      </w:r>
    </w:p>
    <w:p w:rsidR="006C5B90" w:rsidRDefault="006C5B90">
      <w:pPr>
        <w:pStyle w:val="Index1"/>
        <w:tabs>
          <w:tab w:val="right" w:pos="5030"/>
        </w:tabs>
        <w:rPr>
          <w:noProof/>
        </w:rPr>
      </w:pPr>
      <w:r>
        <w:rPr>
          <w:noProof/>
        </w:rPr>
        <w:t>Оновлення до Windows 10 Enterprise LTSB 2016 (на пристрій), 44</w:t>
      </w:r>
    </w:p>
    <w:p w:rsidR="006C5B90" w:rsidRDefault="006C5B90">
      <w:pPr>
        <w:pStyle w:val="Index1"/>
        <w:tabs>
          <w:tab w:val="right" w:pos="5030"/>
        </w:tabs>
        <w:rPr>
          <w:noProof/>
        </w:rPr>
      </w:pPr>
      <w:r>
        <w:rPr>
          <w:noProof/>
        </w:rPr>
        <w:t>Пакет HPC, 56</w:t>
      </w:r>
    </w:p>
    <w:p w:rsidR="006C5B90" w:rsidRDefault="006C5B90">
      <w:pPr>
        <w:pStyle w:val="Index1"/>
        <w:tabs>
          <w:tab w:val="right" w:pos="5030"/>
        </w:tabs>
        <w:rPr>
          <w:noProof/>
        </w:rPr>
      </w:pPr>
      <w:r>
        <w:rPr>
          <w:noProof/>
        </w:rPr>
        <w:t>передплата Visual Studio Enterprise, 92</w:t>
      </w:r>
    </w:p>
    <w:p w:rsidR="006C5B90" w:rsidRDefault="006C5B90">
      <w:pPr>
        <w:pStyle w:val="Index1"/>
        <w:tabs>
          <w:tab w:val="right" w:pos="5030"/>
        </w:tabs>
        <w:rPr>
          <w:noProof/>
        </w:rPr>
      </w:pPr>
      <w:r>
        <w:rPr>
          <w:noProof/>
        </w:rPr>
        <w:t>Передплата Visual Studio Enterprise, 100</w:t>
      </w:r>
    </w:p>
    <w:p w:rsidR="006C5B90" w:rsidRDefault="006C5B90">
      <w:pPr>
        <w:pStyle w:val="Index1"/>
        <w:tabs>
          <w:tab w:val="right" w:pos="5030"/>
        </w:tabs>
        <w:rPr>
          <w:noProof/>
        </w:rPr>
      </w:pPr>
      <w:r>
        <w:rPr>
          <w:noProof/>
        </w:rPr>
        <w:t>Передплата Visual Studio Enterprise 2017, 41</w:t>
      </w:r>
    </w:p>
    <w:p w:rsidR="006C5B90" w:rsidRDefault="006C5B90">
      <w:pPr>
        <w:pStyle w:val="Index1"/>
        <w:tabs>
          <w:tab w:val="right" w:pos="5030"/>
        </w:tabs>
        <w:rPr>
          <w:noProof/>
        </w:rPr>
      </w:pPr>
      <w:r>
        <w:rPr>
          <w:noProof/>
        </w:rPr>
        <w:t>передплата Visual Studio Professional, 92</w:t>
      </w:r>
    </w:p>
    <w:p w:rsidR="006C5B90" w:rsidRDefault="006C5B90">
      <w:pPr>
        <w:pStyle w:val="Index1"/>
        <w:tabs>
          <w:tab w:val="right" w:pos="5030"/>
        </w:tabs>
        <w:rPr>
          <w:noProof/>
        </w:rPr>
      </w:pPr>
      <w:r>
        <w:rPr>
          <w:noProof/>
        </w:rPr>
        <w:t>Передплата Visual Studio Professional, 100</w:t>
      </w:r>
    </w:p>
    <w:p w:rsidR="006C5B90" w:rsidRDefault="006C5B90">
      <w:pPr>
        <w:pStyle w:val="Index1"/>
        <w:tabs>
          <w:tab w:val="right" w:pos="5030"/>
        </w:tabs>
        <w:rPr>
          <w:noProof/>
        </w:rPr>
      </w:pPr>
      <w:r>
        <w:rPr>
          <w:noProof/>
        </w:rPr>
        <w:t>Передплата Visual Studio Professional 2017, 41</w:t>
      </w:r>
    </w:p>
    <w:p w:rsidR="006C5B90" w:rsidRDefault="006C5B90">
      <w:pPr>
        <w:pStyle w:val="Index1"/>
        <w:tabs>
          <w:tab w:val="right" w:pos="5030"/>
        </w:tabs>
        <w:rPr>
          <w:noProof/>
        </w:rPr>
      </w:pPr>
      <w:r>
        <w:rPr>
          <w:noProof/>
        </w:rPr>
        <w:t>Передплата Visual Studio Test Professional, 100</w:t>
      </w:r>
    </w:p>
    <w:p w:rsidR="006C5B90" w:rsidRDefault="006C5B90">
      <w:pPr>
        <w:pStyle w:val="Index1"/>
        <w:tabs>
          <w:tab w:val="right" w:pos="5030"/>
        </w:tabs>
        <w:rPr>
          <w:noProof/>
        </w:rPr>
      </w:pPr>
      <w:r>
        <w:rPr>
          <w:noProof/>
        </w:rPr>
        <w:t>Передплата Visual Studio Test Professional 2017, 41</w:t>
      </w:r>
    </w:p>
    <w:p w:rsidR="006C5B90" w:rsidRDefault="006C5B90">
      <w:pPr>
        <w:pStyle w:val="Index1"/>
        <w:tabs>
          <w:tab w:val="right" w:pos="5030"/>
        </w:tabs>
        <w:rPr>
          <w:noProof/>
        </w:rPr>
      </w:pPr>
      <w:r>
        <w:rPr>
          <w:noProof/>
        </w:rPr>
        <w:t>Передплата на Windows Companion, 49</w:t>
      </w:r>
    </w:p>
    <w:p w:rsidR="006C5B90" w:rsidRDefault="006C5B90">
      <w:pPr>
        <w:pStyle w:val="Index1"/>
        <w:tabs>
          <w:tab w:val="right" w:pos="5030"/>
        </w:tabs>
        <w:rPr>
          <w:noProof/>
        </w:rPr>
      </w:pPr>
      <w:r>
        <w:rPr>
          <w:noProof/>
        </w:rPr>
        <w:t>Перехід зі Стандартної підтримки StorSimple на Преміум-підтримку Microsoft Azure, 61</w:t>
      </w:r>
    </w:p>
    <w:p w:rsidR="006C5B90" w:rsidRDefault="006C5B90">
      <w:pPr>
        <w:pStyle w:val="Index1"/>
        <w:tabs>
          <w:tab w:val="right" w:pos="5030"/>
        </w:tabs>
        <w:rPr>
          <w:noProof/>
        </w:rPr>
      </w:pPr>
      <w:r>
        <w:rPr>
          <w:noProof/>
        </w:rPr>
        <w:t>План Microsoft Azure StorSimple із пристроєм (пристрій 8100), 60</w:t>
      </w:r>
    </w:p>
    <w:p w:rsidR="006C5B90" w:rsidRDefault="006C5B90">
      <w:pPr>
        <w:pStyle w:val="Index1"/>
        <w:tabs>
          <w:tab w:val="right" w:pos="5030"/>
        </w:tabs>
        <w:rPr>
          <w:noProof/>
        </w:rPr>
      </w:pPr>
      <w:r>
        <w:rPr>
          <w:noProof/>
        </w:rPr>
        <w:t>План Microsoft Azure StorSimple із пристроєм (пристрій 8600), 60</w:t>
      </w:r>
    </w:p>
    <w:p w:rsidR="006C5B90" w:rsidRDefault="006C5B90">
      <w:pPr>
        <w:pStyle w:val="Index1"/>
        <w:tabs>
          <w:tab w:val="right" w:pos="5030"/>
        </w:tabs>
        <w:rPr>
          <w:noProof/>
        </w:rPr>
      </w:pPr>
      <w:r>
        <w:rPr>
          <w:noProof/>
        </w:rPr>
        <w:t>План обслуговування програм Azure, 62</w:t>
      </w:r>
    </w:p>
    <w:p w:rsidR="006C5B90" w:rsidRDefault="006C5B90">
      <w:pPr>
        <w:pStyle w:val="Index1"/>
        <w:tabs>
          <w:tab w:val="right" w:pos="5030"/>
        </w:tabs>
        <w:rPr>
          <w:noProof/>
        </w:rPr>
      </w:pPr>
      <w:r>
        <w:rPr>
          <w:noProof/>
        </w:rPr>
        <w:t>Платформи MSDN, 41</w:t>
      </w:r>
    </w:p>
    <w:p w:rsidR="006C5B90" w:rsidRDefault="006C5B90">
      <w:pPr>
        <w:pStyle w:val="Index1"/>
        <w:tabs>
          <w:tab w:val="right" w:pos="5030"/>
        </w:tabs>
        <w:rPr>
          <w:noProof/>
        </w:rPr>
      </w:pPr>
      <w:r>
        <w:rPr>
          <w:noProof/>
        </w:rPr>
        <w:t>Покращене керування безпекою в Office 365 (ліцензія користувача), 73</w:t>
      </w:r>
    </w:p>
    <w:p w:rsidR="006C5B90" w:rsidRDefault="006C5B90">
      <w:pPr>
        <w:pStyle w:val="Index1"/>
        <w:tabs>
          <w:tab w:val="right" w:pos="5030"/>
        </w:tabs>
        <w:rPr>
          <w:noProof/>
        </w:rPr>
      </w:pPr>
      <w:r>
        <w:rPr>
          <w:noProof/>
        </w:rPr>
        <w:t>Покращений захист від загроз Office 365, 74</w:t>
      </w:r>
    </w:p>
    <w:p w:rsidR="006C5B90" w:rsidRDefault="006C5B90">
      <w:pPr>
        <w:pStyle w:val="Index1"/>
        <w:tabs>
          <w:tab w:val="right" w:pos="5030"/>
        </w:tabs>
        <w:rPr>
          <w:noProof/>
        </w:rPr>
      </w:pPr>
      <w:r>
        <w:rPr>
          <w:noProof/>
        </w:rPr>
        <w:t>Поновлення плану Microsoft Azure StorSimple 8100, 60</w:t>
      </w:r>
    </w:p>
    <w:p w:rsidR="006C5B90" w:rsidRDefault="006C5B90">
      <w:pPr>
        <w:pStyle w:val="Index1"/>
        <w:tabs>
          <w:tab w:val="right" w:pos="5030"/>
        </w:tabs>
        <w:rPr>
          <w:noProof/>
        </w:rPr>
      </w:pPr>
      <w:r>
        <w:rPr>
          <w:noProof/>
        </w:rPr>
        <w:t>Поновлення плану Microsoft Azure StorSimple 8600 (без пристрою), 60</w:t>
      </w:r>
    </w:p>
    <w:p w:rsidR="006C5B90" w:rsidRDefault="006C5B90">
      <w:pPr>
        <w:pStyle w:val="Index1"/>
        <w:tabs>
          <w:tab w:val="right" w:pos="5030"/>
        </w:tabs>
        <w:rPr>
          <w:noProof/>
        </w:rPr>
      </w:pPr>
      <w:r>
        <w:rPr>
          <w:noProof/>
        </w:rPr>
        <w:t>Преміум-підтримка StorSimple від Microsoft Azure, 61</w:t>
      </w:r>
    </w:p>
    <w:p w:rsidR="006C5B90" w:rsidRDefault="006C5B90">
      <w:pPr>
        <w:pStyle w:val="Index1"/>
        <w:tabs>
          <w:tab w:val="right" w:pos="5030"/>
        </w:tabs>
        <w:rPr>
          <w:noProof/>
        </w:rPr>
      </w:pPr>
      <w:r>
        <w:rPr>
          <w:noProof/>
        </w:rPr>
        <w:t>Професійна пряма підтримка Azure Active, 61</w:t>
      </w:r>
    </w:p>
    <w:p w:rsidR="006C5B90" w:rsidRDefault="006C5B90">
      <w:pPr>
        <w:pStyle w:val="Index1"/>
        <w:tabs>
          <w:tab w:val="right" w:pos="5030"/>
        </w:tabs>
        <w:rPr>
          <w:noProof/>
        </w:rPr>
      </w:pPr>
      <w:r>
        <w:rPr>
          <w:noProof/>
        </w:rPr>
        <w:t>Професійна пряма підтримка Microsoft Dynamics 365, 66</w:t>
      </w:r>
    </w:p>
    <w:p w:rsidR="006C5B90" w:rsidRDefault="006C5B90">
      <w:pPr>
        <w:pStyle w:val="Index1"/>
        <w:tabs>
          <w:tab w:val="right" w:pos="5030"/>
        </w:tabs>
        <w:rPr>
          <w:noProof/>
        </w:rPr>
      </w:pPr>
      <w:r>
        <w:rPr>
          <w:noProof/>
        </w:rPr>
        <w:t>Робота вдома для Mac 2016, 26</w:t>
      </w:r>
    </w:p>
    <w:p w:rsidR="006C5B90" w:rsidRDefault="006C5B90">
      <w:pPr>
        <w:pStyle w:val="Index1"/>
        <w:tabs>
          <w:tab w:val="right" w:pos="5030"/>
        </w:tabs>
        <w:rPr>
          <w:noProof/>
        </w:rPr>
      </w:pPr>
      <w:r>
        <w:rPr>
          <w:noProof/>
        </w:rPr>
        <w:t>Робота вдома для Office Professional Plus 2016, 25</w:t>
      </w:r>
    </w:p>
    <w:p w:rsidR="006C5B90" w:rsidRDefault="006C5B90">
      <w:pPr>
        <w:pStyle w:val="Index1"/>
        <w:tabs>
          <w:tab w:val="right" w:pos="5030"/>
        </w:tabs>
        <w:rPr>
          <w:noProof/>
        </w:rPr>
      </w:pPr>
      <w:r>
        <w:rPr>
          <w:noProof/>
        </w:rPr>
        <w:t>Робота вдома для Office Standard 2016, 25</w:t>
      </w:r>
    </w:p>
    <w:p w:rsidR="006C5B90" w:rsidRDefault="006C5B90">
      <w:pPr>
        <w:pStyle w:val="Index1"/>
        <w:tabs>
          <w:tab w:val="right" w:pos="5030"/>
        </w:tabs>
        <w:rPr>
          <w:noProof/>
        </w:rPr>
      </w:pPr>
      <w:r>
        <w:rPr>
          <w:noProof/>
        </w:rPr>
        <w:t>Розширена підтримка Microsoft Dynamics 365, 66</w:t>
      </w:r>
    </w:p>
    <w:p w:rsidR="006C5B90" w:rsidRDefault="006C5B90">
      <w:pPr>
        <w:pStyle w:val="Index1"/>
        <w:tabs>
          <w:tab w:val="right" w:pos="5030"/>
        </w:tabs>
        <w:rPr>
          <w:noProof/>
        </w:rPr>
      </w:pPr>
      <w:r>
        <w:rPr>
          <w:noProof/>
        </w:rPr>
        <w:t>Серверна ліцензія на керування System Center 2012 Datacenter, 92</w:t>
      </w:r>
    </w:p>
    <w:p w:rsidR="006C5B90" w:rsidRDefault="006C5B90">
      <w:pPr>
        <w:pStyle w:val="Index1"/>
        <w:tabs>
          <w:tab w:val="right" w:pos="5030"/>
        </w:tabs>
        <w:rPr>
          <w:noProof/>
        </w:rPr>
      </w:pPr>
      <w:r>
        <w:rPr>
          <w:noProof/>
        </w:rPr>
        <w:t>серверна ліцензія на керування System Center 2012 Standard, 92</w:t>
      </w:r>
    </w:p>
    <w:p w:rsidR="006C5B90" w:rsidRDefault="006C5B90">
      <w:pPr>
        <w:pStyle w:val="Index1"/>
        <w:tabs>
          <w:tab w:val="right" w:pos="5030"/>
        </w:tabs>
        <w:rPr>
          <w:noProof/>
        </w:rPr>
      </w:pPr>
      <w:r>
        <w:rPr>
          <w:noProof/>
        </w:rPr>
        <w:t>Серверна ліцензія на керування System Center 2016 Datacenter, 35</w:t>
      </w:r>
    </w:p>
    <w:p w:rsidR="006C5B90" w:rsidRDefault="006C5B90">
      <w:pPr>
        <w:pStyle w:val="Index1"/>
        <w:tabs>
          <w:tab w:val="right" w:pos="5030"/>
        </w:tabs>
        <w:rPr>
          <w:noProof/>
        </w:rPr>
      </w:pPr>
      <w:r>
        <w:rPr>
          <w:noProof/>
        </w:rPr>
        <w:t>Серверна ліцензія на керування System Center 2016 Standard, 35</w:t>
      </w:r>
    </w:p>
    <w:p w:rsidR="006C5B90" w:rsidRDefault="006C5B90">
      <w:pPr>
        <w:pStyle w:val="Index1"/>
        <w:tabs>
          <w:tab w:val="right" w:pos="5030"/>
        </w:tabs>
        <w:rPr>
          <w:noProof/>
        </w:rPr>
      </w:pPr>
      <w:r>
        <w:rPr>
          <w:noProof/>
        </w:rPr>
        <w:t>служб Microsoft Azure Platform Services, 101</w:t>
      </w:r>
    </w:p>
    <w:p w:rsidR="006C5B90" w:rsidRDefault="006C5B90">
      <w:pPr>
        <w:pStyle w:val="Index1"/>
        <w:tabs>
          <w:tab w:val="right" w:pos="5030"/>
        </w:tabs>
        <w:rPr>
          <w:noProof/>
        </w:rPr>
      </w:pPr>
      <w:r>
        <w:rPr>
          <w:noProof/>
        </w:rPr>
        <w:t>Службах Microsoft Azure, 100</w:t>
      </w:r>
    </w:p>
    <w:p w:rsidR="006C5B90" w:rsidRDefault="006C5B90">
      <w:pPr>
        <w:pStyle w:val="Index1"/>
        <w:tabs>
          <w:tab w:val="right" w:pos="5030"/>
        </w:tabs>
        <w:rPr>
          <w:noProof/>
        </w:rPr>
      </w:pPr>
      <w:r>
        <w:rPr>
          <w:noProof/>
        </w:rPr>
        <w:t>Служби Microsoft Azure, 59</w:t>
      </w:r>
    </w:p>
    <w:p w:rsidR="006C5B90" w:rsidRDefault="006C5B90">
      <w:pPr>
        <w:pStyle w:val="Index1"/>
        <w:tabs>
          <w:tab w:val="right" w:pos="5030"/>
        </w:tabs>
        <w:rPr>
          <w:noProof/>
        </w:rPr>
      </w:pPr>
      <w:r>
        <w:rPr>
          <w:noProof/>
        </w:rPr>
        <w:t>Стандартна підтримка Azure Active, 61</w:t>
      </w:r>
    </w:p>
    <w:p w:rsidR="006C5B90" w:rsidRDefault="006C5B90">
      <w:pPr>
        <w:pStyle w:val="Index1"/>
        <w:tabs>
          <w:tab w:val="right" w:pos="5030"/>
        </w:tabs>
        <w:rPr>
          <w:noProof/>
        </w:rPr>
      </w:pPr>
      <w:r>
        <w:rPr>
          <w:noProof/>
        </w:rPr>
        <w:t>Стандартна підтримка StorSimple від Microsoft Azure, 61</w:t>
      </w:r>
    </w:p>
    <w:p w:rsidR="006C5B90" w:rsidRDefault="006C5B90">
      <w:pPr>
        <w:pStyle w:val="Index1"/>
        <w:tabs>
          <w:tab w:val="right" w:pos="5030"/>
        </w:tabs>
        <w:rPr>
          <w:noProof/>
        </w:rPr>
      </w:pPr>
      <w:r>
        <w:rPr>
          <w:noProof/>
        </w:rPr>
        <w:t>функціональна ліцензія доступу клієнта на Microsoft Dynamics AX, 92</w:t>
      </w:r>
    </w:p>
    <w:p w:rsidR="006C5B90" w:rsidRDefault="006C5B90">
      <w:pPr>
        <w:pStyle w:val="Index1"/>
        <w:tabs>
          <w:tab w:val="right" w:pos="5030"/>
        </w:tabs>
        <w:rPr>
          <w:noProof/>
        </w:rPr>
      </w:pPr>
      <w:r>
        <w:rPr>
          <w:noProof/>
        </w:rPr>
        <w:t>Хмарна внутрішня телефонна мережа Skype для бізнесу – онлайн, 77</w:t>
      </w:r>
    </w:p>
    <w:p w:rsidR="006C5B90" w:rsidRDefault="006C5B90">
      <w:pPr>
        <w:pStyle w:val="ProductList-Body"/>
        <w:rPr>
          <w:noProof/>
        </w:rPr>
        <w:sectPr w:rsidR="006C5B90" w:rsidSect="006C5B90">
          <w:type w:val="continuous"/>
          <w:pgSz w:w="12240" w:h="15840" w:code="1"/>
          <w:pgMar w:top="1170" w:right="720" w:bottom="720" w:left="720" w:header="432" w:footer="288" w:gutter="0"/>
          <w:cols w:num="2" w:space="720"/>
        </w:sectPr>
      </w:pPr>
    </w:p>
    <w:p w:rsidR="00BD027C" w:rsidRDefault="00F31213">
      <w:pPr>
        <w:pStyle w:val="ProductList-Body"/>
        <w:sectPr w:rsidR="00BD027C" w:rsidSect="006C5B90">
          <w:type w:val="continuous"/>
          <w:pgSz w:w="12240" w:h="15840" w:code="1"/>
          <w:pgMar w:top="1170" w:right="720" w:bottom="720" w:left="720" w:header="432" w:footer="288" w:gutter="0"/>
          <w:cols w:num="2" w:space="360"/>
        </w:sectPr>
      </w:pPr>
      <w:r>
        <w:fldChar w:fldCharType="end"/>
      </w:r>
    </w:p>
    <w:p w:rsidR="00BD027C" w:rsidRDefault="00BD027C">
      <w:pPr>
        <w:pStyle w:val="ProductList-Body"/>
      </w:pPr>
    </w:p>
    <w:sectPr w:rsidR="00BD027C" w:rsidSect="008E4F0E">
      <w:headerReference w:type="default" r:id="rId153"/>
      <w:footerReference w:type="default" r:id="rId154"/>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31213" w:rsidRDefault="00F31213" w:rsidP="007C7D4D">
      <w:pPr>
        <w:spacing w:after="0"/>
      </w:pPr>
      <w:r>
        <w:separator/>
      </w:r>
    </w:p>
    <w:p w:rsidR="00F31213" w:rsidRDefault="00F31213"/>
  </w:endnote>
  <w:endnote w:type="continuationSeparator" w:id="0">
    <w:p w:rsidR="00F31213" w:rsidRDefault="00F31213" w:rsidP="007C7D4D">
      <w:pPr>
        <w:spacing w:after="0"/>
      </w:pPr>
      <w:r>
        <w:continuationSeparator/>
      </w:r>
    </w:p>
    <w:p w:rsidR="00F31213" w:rsidRDefault="00F31213"/>
  </w:endnote>
  <w:endnote w:type="continuationNotice" w:id="1">
    <w:p w:rsidR="00F31213" w:rsidRDefault="00F31213">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roman"/>
    <w:notTrueType/>
    <w:pitch w:val="fixed"/>
    <w:sig w:usb0="00000001" w:usb1="08070000" w:usb2="00000010" w:usb3="00000000" w:csb0="00020000"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47B16" w:rsidRDefault="00947B16">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00000" w:rsidRDefault="00F31213">
    <w:r>
      <w:cr/>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47B16" w:rsidRDefault="00947B16">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02"/>
      <w:gridCol w:w="222"/>
      <w:gridCol w:w="1107"/>
      <w:gridCol w:w="222"/>
      <w:gridCol w:w="1138"/>
      <w:gridCol w:w="222"/>
      <w:gridCol w:w="1228"/>
      <w:gridCol w:w="222"/>
      <w:gridCol w:w="1182"/>
      <w:gridCol w:w="222"/>
      <w:gridCol w:w="1152"/>
      <w:gridCol w:w="222"/>
      <w:gridCol w:w="1152"/>
      <w:gridCol w:w="222"/>
      <w:gridCol w:w="1175"/>
    </w:tblGrid>
    <w:tr w:rsidR="00BD027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D027C" w:rsidRDefault="00F31213">
          <w:pPr>
            <w:pStyle w:val="PURFooterText"/>
            <w:jc w:val="center"/>
          </w:pPr>
          <w:hyperlink w:anchor="_Sec842">
            <w:r>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027C" w:rsidRDefault="00BD02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027C" w:rsidRDefault="00F31213">
          <w:pPr>
            <w:pStyle w:val="PURFooterText"/>
            <w:jc w:val="center"/>
          </w:pPr>
          <w:hyperlink w:anchor="_Sec531">
            <w:r>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027C" w:rsidRDefault="00BD02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027C" w:rsidRDefault="00F31213">
          <w:pPr>
            <w:pStyle w:val="PURFooterText"/>
            <w:jc w:val="center"/>
          </w:pPr>
          <w:hyperlink w:anchor="_Sec536">
            <w:r>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027C" w:rsidRDefault="00BD02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027C" w:rsidRDefault="00F31213">
          <w:pPr>
            <w:pStyle w:val="PURFooterText"/>
            <w:jc w:val="center"/>
          </w:pPr>
          <w:hyperlink w:anchor="_Sec547">
            <w:r>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027C" w:rsidRDefault="00BD02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027C" w:rsidRDefault="00F31213">
          <w:pPr>
            <w:pStyle w:val="PURFooterText"/>
            <w:jc w:val="center"/>
          </w:pPr>
          <w:hyperlink w:anchor="_Sec548">
            <w:r>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027C" w:rsidRDefault="00BD02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027C" w:rsidRDefault="00F31213">
          <w:pPr>
            <w:pStyle w:val="PURFooterText"/>
            <w:jc w:val="center"/>
          </w:pPr>
          <w:hyperlink w:anchor="_Sec549">
            <w:r>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027C" w:rsidRDefault="00BD02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027C" w:rsidRDefault="00F31213">
          <w:pPr>
            <w:pStyle w:val="PURFooterText"/>
            <w:jc w:val="center"/>
          </w:pPr>
          <w:hyperlink w:anchor="_Sec591">
            <w:r>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027C" w:rsidRDefault="00BD02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027C" w:rsidRDefault="00F31213">
          <w:pPr>
            <w:pStyle w:val="PURFooterText"/>
            <w:jc w:val="center"/>
          </w:pPr>
          <w:hyperlink w:anchor="_Sec844">
            <w:r>
              <w:rPr>
                <w:color w:val="00467F"/>
                <w:u w:val="single"/>
              </w:rPr>
              <w:t>Покажчик</w:t>
            </w:r>
          </w:hyperlink>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02"/>
      <w:gridCol w:w="222"/>
      <w:gridCol w:w="1107"/>
      <w:gridCol w:w="222"/>
      <w:gridCol w:w="1138"/>
      <w:gridCol w:w="222"/>
      <w:gridCol w:w="1228"/>
      <w:gridCol w:w="222"/>
      <w:gridCol w:w="1182"/>
      <w:gridCol w:w="222"/>
      <w:gridCol w:w="1152"/>
      <w:gridCol w:w="222"/>
      <w:gridCol w:w="1152"/>
      <w:gridCol w:w="222"/>
      <w:gridCol w:w="1175"/>
    </w:tblGrid>
    <w:tr w:rsidR="00BD027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D027C" w:rsidRDefault="00F31213">
          <w:pPr>
            <w:pStyle w:val="PURFooterText"/>
            <w:jc w:val="center"/>
          </w:pPr>
          <w:hyperlink w:anchor="_Sec842">
            <w:r>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027C" w:rsidRDefault="00BD02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027C" w:rsidRDefault="00F31213">
          <w:pPr>
            <w:pStyle w:val="PURFooterText"/>
            <w:jc w:val="center"/>
          </w:pPr>
          <w:hyperlink w:anchor="_Sec531">
            <w:r>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027C" w:rsidRDefault="00BD02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027C" w:rsidRDefault="00F31213">
          <w:pPr>
            <w:pStyle w:val="PURFooterText"/>
            <w:jc w:val="center"/>
          </w:pPr>
          <w:hyperlink w:anchor="_Sec536">
            <w:r>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027C" w:rsidRDefault="00BD02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027C" w:rsidRDefault="00F31213">
          <w:pPr>
            <w:pStyle w:val="PURFooterText"/>
            <w:jc w:val="center"/>
          </w:pPr>
          <w:hyperlink w:anchor="_Sec547">
            <w:r>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027C" w:rsidRDefault="00BD02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027C" w:rsidRDefault="00F31213">
          <w:pPr>
            <w:pStyle w:val="PURFooterText"/>
            <w:jc w:val="center"/>
          </w:pPr>
          <w:hyperlink w:anchor="_Sec548">
            <w:r>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027C" w:rsidRDefault="00BD02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027C" w:rsidRDefault="00F31213">
          <w:pPr>
            <w:pStyle w:val="PURFooterText"/>
            <w:jc w:val="center"/>
          </w:pPr>
          <w:hyperlink w:anchor="_Sec549">
            <w:r>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027C" w:rsidRDefault="00BD02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027C" w:rsidRDefault="00F31213">
          <w:pPr>
            <w:pStyle w:val="PURFooterText"/>
            <w:jc w:val="center"/>
          </w:pPr>
          <w:hyperlink w:anchor="_Sec591">
            <w:r>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027C" w:rsidRDefault="00BD02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027C" w:rsidRDefault="00F31213">
          <w:pPr>
            <w:pStyle w:val="PURFooterText"/>
            <w:jc w:val="center"/>
          </w:pPr>
          <w:hyperlink w:anchor="_Sec844">
            <w:r>
              <w:rPr>
                <w:color w:val="00467F"/>
                <w:u w:val="single"/>
              </w:rPr>
              <w:t>Покажчик</w:t>
            </w:r>
          </w:hyperlink>
        </w:p>
      </w:tc>
    </w:tr>
  </w:tbl>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BD027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D027C" w:rsidRDefault="00F31213">
          <w:pPr>
            <w:pStyle w:val="PURFooterText"/>
            <w:jc w:val="center"/>
          </w:pPr>
          <w:hyperlink w:anchor="_Sec842">
            <w:r>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027C" w:rsidRDefault="00BD02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027C" w:rsidRDefault="00F31213">
          <w:pPr>
            <w:pStyle w:val="PURFooterText"/>
            <w:jc w:val="center"/>
          </w:pPr>
          <w:hyperlink w:anchor="_Sec531">
            <w:r>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027C" w:rsidRDefault="00BD02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027C" w:rsidRDefault="00F31213">
          <w:pPr>
            <w:pStyle w:val="PURFooterText"/>
            <w:jc w:val="center"/>
          </w:pPr>
          <w:hyperlink w:anchor="_Sec536">
            <w:r>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027C" w:rsidRDefault="00BD02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027C" w:rsidRDefault="00F31213">
          <w:pPr>
            <w:pStyle w:val="PURFooterText"/>
            <w:jc w:val="center"/>
          </w:pPr>
          <w:hyperlink w:anchor="_Sec547">
            <w:r>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027C" w:rsidRDefault="00BD02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027C" w:rsidRDefault="00F31213">
          <w:pPr>
            <w:pStyle w:val="PURFooterText"/>
            <w:jc w:val="center"/>
          </w:pPr>
          <w:hyperlink w:anchor="_Sec548">
            <w:r>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027C" w:rsidRDefault="00BD02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027C" w:rsidRDefault="00F31213">
          <w:pPr>
            <w:pStyle w:val="PURFooterText"/>
            <w:jc w:val="center"/>
          </w:pPr>
          <w:hyperlink w:anchor="_Sec549">
            <w:r>
              <w:rPr>
                <w:color w:val="00467F"/>
                <w:u w:val="single"/>
              </w:rPr>
              <w:t>Гл</w:t>
            </w:r>
            <w:r>
              <w:rPr>
                <w:color w:val="00467F"/>
                <w:u w:val="single"/>
              </w:rPr>
              <w:t>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027C" w:rsidRDefault="00BD02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027C" w:rsidRDefault="00F31213">
          <w:pPr>
            <w:pStyle w:val="PURFooterText"/>
            <w:jc w:val="center"/>
          </w:pPr>
          <w:hyperlink w:anchor="_Sec591">
            <w:r>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027C" w:rsidRDefault="00BD02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027C" w:rsidRDefault="00F31213">
          <w:pPr>
            <w:pStyle w:val="PURFooterText"/>
            <w:jc w:val="center"/>
          </w:pPr>
          <w:hyperlink w:anchor="_Sec844">
            <w:r>
              <w:rPr>
                <w:color w:val="00467F"/>
                <w:u w:val="single"/>
              </w:rPr>
              <w:t>Покажчик</w:t>
            </w:r>
          </w:hyperlink>
        </w:p>
      </w:tc>
    </w:tr>
  </w:tbl>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02"/>
      <w:gridCol w:w="222"/>
      <w:gridCol w:w="1107"/>
      <w:gridCol w:w="222"/>
      <w:gridCol w:w="1138"/>
      <w:gridCol w:w="222"/>
      <w:gridCol w:w="1228"/>
      <w:gridCol w:w="222"/>
      <w:gridCol w:w="1182"/>
      <w:gridCol w:w="222"/>
      <w:gridCol w:w="1152"/>
      <w:gridCol w:w="222"/>
      <w:gridCol w:w="1152"/>
      <w:gridCol w:w="222"/>
      <w:gridCol w:w="1175"/>
    </w:tblGrid>
    <w:tr w:rsidR="00BD027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027C" w:rsidRDefault="00F31213">
          <w:pPr>
            <w:pStyle w:val="PURFooterText"/>
            <w:jc w:val="center"/>
          </w:pPr>
          <w:hyperlink w:anchor="_Sec842">
            <w:r>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027C" w:rsidRDefault="00BD02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D027C" w:rsidRDefault="00F31213">
          <w:pPr>
            <w:pStyle w:val="PURFooterText"/>
            <w:jc w:val="center"/>
          </w:pPr>
          <w:hyperlink w:anchor="_Sec531">
            <w:r>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027C" w:rsidRDefault="00BD02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027C" w:rsidRDefault="00F31213">
          <w:pPr>
            <w:pStyle w:val="PURFooterText"/>
            <w:jc w:val="center"/>
          </w:pPr>
          <w:hyperlink w:anchor="_Sec536">
            <w:r>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027C" w:rsidRDefault="00BD02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027C" w:rsidRDefault="00F31213">
          <w:pPr>
            <w:pStyle w:val="PURFooterText"/>
            <w:jc w:val="center"/>
          </w:pPr>
          <w:hyperlink w:anchor="_Sec547">
            <w:r>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027C" w:rsidRDefault="00BD02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027C" w:rsidRDefault="00F31213">
          <w:pPr>
            <w:pStyle w:val="PURFooterText"/>
            <w:jc w:val="center"/>
          </w:pPr>
          <w:hyperlink w:anchor="_Sec548">
            <w:r>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027C" w:rsidRDefault="00BD02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027C" w:rsidRDefault="00F31213">
          <w:pPr>
            <w:pStyle w:val="PURFooterText"/>
            <w:jc w:val="center"/>
          </w:pPr>
          <w:hyperlink w:anchor="_Sec549">
            <w:r>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027C" w:rsidRDefault="00BD02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027C" w:rsidRDefault="00F31213">
          <w:pPr>
            <w:pStyle w:val="PURFooterText"/>
            <w:jc w:val="center"/>
          </w:pPr>
          <w:hyperlink w:anchor="_Sec591">
            <w:r>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027C" w:rsidRDefault="00BD02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027C" w:rsidRDefault="00F31213">
          <w:pPr>
            <w:pStyle w:val="PURFooterText"/>
            <w:jc w:val="center"/>
          </w:pPr>
          <w:hyperlink w:anchor="_Sec844">
            <w:r>
              <w:rPr>
                <w:color w:val="00467F"/>
                <w:u w:val="single"/>
              </w:rPr>
              <w:t>Покажчик</w:t>
            </w:r>
          </w:hyperlink>
        </w:p>
      </w:tc>
    </w:tr>
  </w:tbl>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02"/>
      <w:gridCol w:w="222"/>
      <w:gridCol w:w="1107"/>
      <w:gridCol w:w="222"/>
      <w:gridCol w:w="1138"/>
      <w:gridCol w:w="222"/>
      <w:gridCol w:w="1228"/>
      <w:gridCol w:w="222"/>
      <w:gridCol w:w="1182"/>
      <w:gridCol w:w="222"/>
      <w:gridCol w:w="1152"/>
      <w:gridCol w:w="222"/>
      <w:gridCol w:w="1152"/>
      <w:gridCol w:w="222"/>
      <w:gridCol w:w="1175"/>
    </w:tblGrid>
    <w:tr w:rsidR="00BD027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027C" w:rsidRDefault="00F31213">
          <w:pPr>
            <w:pStyle w:val="PURFooterText"/>
            <w:jc w:val="center"/>
          </w:pPr>
          <w:hyperlink w:anchor="_Sec842">
            <w:r>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027C" w:rsidRDefault="00BD02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027C" w:rsidRDefault="00F31213">
          <w:pPr>
            <w:pStyle w:val="PURFooterText"/>
            <w:jc w:val="center"/>
          </w:pPr>
          <w:hyperlink w:anchor="_Sec531">
            <w:r>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027C" w:rsidRDefault="00BD02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D027C" w:rsidRDefault="00F31213">
          <w:pPr>
            <w:pStyle w:val="PURFooterText"/>
            <w:jc w:val="center"/>
          </w:pPr>
          <w:hyperlink w:anchor="_Sec536">
            <w:r>
              <w:rPr>
                <w:color w:val="00467F"/>
                <w:u w:val="single"/>
              </w:rPr>
              <w:t>Ум</w:t>
            </w:r>
            <w:r>
              <w:rPr>
                <w:color w:val="00467F"/>
                <w:u w:val="single"/>
              </w:rPr>
              <w:t>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027C" w:rsidRDefault="00BD02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027C" w:rsidRDefault="00F31213">
          <w:pPr>
            <w:pStyle w:val="PURFooterText"/>
            <w:jc w:val="center"/>
          </w:pPr>
          <w:hyperlink w:anchor="_Sec547">
            <w:r>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027C" w:rsidRDefault="00BD02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027C" w:rsidRDefault="00F31213">
          <w:pPr>
            <w:pStyle w:val="PURFooterText"/>
            <w:jc w:val="center"/>
          </w:pPr>
          <w:hyperlink w:anchor="_Sec548">
            <w:r>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027C" w:rsidRDefault="00BD02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027C" w:rsidRDefault="00F31213">
          <w:pPr>
            <w:pStyle w:val="PURFooterText"/>
            <w:jc w:val="center"/>
          </w:pPr>
          <w:hyperlink w:anchor="_Sec549">
            <w:r>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027C" w:rsidRDefault="00BD02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027C" w:rsidRDefault="00F31213">
          <w:pPr>
            <w:pStyle w:val="PURFooterText"/>
            <w:jc w:val="center"/>
          </w:pPr>
          <w:hyperlink w:anchor="_Sec591">
            <w:r>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027C" w:rsidRDefault="00BD02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027C" w:rsidRDefault="00F31213">
          <w:pPr>
            <w:pStyle w:val="PURFooterText"/>
            <w:jc w:val="center"/>
          </w:pPr>
          <w:hyperlink w:anchor="_Sec844">
            <w:r>
              <w:rPr>
                <w:color w:val="00467F"/>
                <w:u w:val="single"/>
              </w:rPr>
              <w:t>Покажчик</w:t>
            </w:r>
          </w:hyperlink>
        </w:p>
      </w:tc>
    </w:tr>
  </w:tbl>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02"/>
      <w:gridCol w:w="222"/>
      <w:gridCol w:w="1107"/>
      <w:gridCol w:w="222"/>
      <w:gridCol w:w="1138"/>
      <w:gridCol w:w="222"/>
      <w:gridCol w:w="1228"/>
      <w:gridCol w:w="222"/>
      <w:gridCol w:w="1182"/>
      <w:gridCol w:w="222"/>
      <w:gridCol w:w="1152"/>
      <w:gridCol w:w="222"/>
      <w:gridCol w:w="1152"/>
      <w:gridCol w:w="222"/>
      <w:gridCol w:w="1175"/>
    </w:tblGrid>
    <w:tr w:rsidR="00BD027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027C" w:rsidRDefault="00F31213">
          <w:pPr>
            <w:pStyle w:val="PURFooterText"/>
            <w:jc w:val="center"/>
          </w:pPr>
          <w:hyperlink w:anchor="_Sec842">
            <w:r>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027C" w:rsidRDefault="00BD02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027C" w:rsidRDefault="00F31213">
          <w:pPr>
            <w:pStyle w:val="PURFooterText"/>
            <w:jc w:val="center"/>
          </w:pPr>
          <w:hyperlink w:anchor="_Sec531">
            <w:r>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027C" w:rsidRDefault="00BD02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027C" w:rsidRDefault="00F31213">
          <w:pPr>
            <w:pStyle w:val="PURFooterText"/>
            <w:jc w:val="center"/>
          </w:pPr>
          <w:hyperlink w:anchor="_Sec536">
            <w:r>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027C" w:rsidRDefault="00BD02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D027C" w:rsidRDefault="00F31213">
          <w:pPr>
            <w:pStyle w:val="PURFooterText"/>
            <w:jc w:val="center"/>
          </w:pPr>
          <w:hyperlink w:anchor="_Sec547">
            <w:r>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027C" w:rsidRDefault="00BD02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027C" w:rsidRDefault="00F31213">
          <w:pPr>
            <w:pStyle w:val="PURFooterText"/>
            <w:jc w:val="center"/>
          </w:pPr>
          <w:hyperlink w:anchor="_Sec548">
            <w:r>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027C" w:rsidRDefault="00BD02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027C" w:rsidRDefault="00F31213">
          <w:pPr>
            <w:pStyle w:val="PURFooterText"/>
            <w:jc w:val="center"/>
          </w:pPr>
          <w:hyperlink w:anchor="_Sec549">
            <w:r>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027C" w:rsidRDefault="00BD02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027C" w:rsidRDefault="00F31213">
          <w:pPr>
            <w:pStyle w:val="PURFooterText"/>
            <w:jc w:val="center"/>
          </w:pPr>
          <w:hyperlink w:anchor="_Sec591">
            <w:r>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027C" w:rsidRDefault="00BD02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027C" w:rsidRDefault="00F31213">
          <w:pPr>
            <w:pStyle w:val="PURFooterText"/>
            <w:jc w:val="center"/>
          </w:pPr>
          <w:hyperlink w:anchor="_Sec844">
            <w:r>
              <w:rPr>
                <w:color w:val="00467F"/>
                <w:u w:val="single"/>
              </w:rPr>
              <w:t>Покажчик</w:t>
            </w:r>
          </w:hyperlink>
        </w:p>
      </w:tc>
    </w:tr>
  </w:tbl>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02"/>
      <w:gridCol w:w="222"/>
      <w:gridCol w:w="1107"/>
      <w:gridCol w:w="222"/>
      <w:gridCol w:w="1138"/>
      <w:gridCol w:w="222"/>
      <w:gridCol w:w="1228"/>
      <w:gridCol w:w="222"/>
      <w:gridCol w:w="1182"/>
      <w:gridCol w:w="222"/>
      <w:gridCol w:w="1152"/>
      <w:gridCol w:w="222"/>
      <w:gridCol w:w="1152"/>
      <w:gridCol w:w="222"/>
      <w:gridCol w:w="1175"/>
    </w:tblGrid>
    <w:tr w:rsidR="00BD027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027C" w:rsidRDefault="00F31213">
          <w:pPr>
            <w:pStyle w:val="PURFooterText"/>
            <w:jc w:val="center"/>
          </w:pPr>
          <w:hyperlink w:anchor="_Sec842">
            <w:r>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027C" w:rsidRDefault="00BD02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027C" w:rsidRDefault="00F31213">
          <w:pPr>
            <w:pStyle w:val="PURFooterText"/>
            <w:jc w:val="center"/>
          </w:pPr>
          <w:hyperlink w:anchor="_Sec531">
            <w:r>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027C" w:rsidRDefault="00BD02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027C" w:rsidRDefault="00F31213">
          <w:pPr>
            <w:pStyle w:val="PURFooterText"/>
            <w:jc w:val="center"/>
          </w:pPr>
          <w:hyperlink w:anchor="_Sec536">
            <w:r>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027C" w:rsidRDefault="00BD02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027C" w:rsidRDefault="00F31213">
          <w:pPr>
            <w:pStyle w:val="PURFooterText"/>
            <w:jc w:val="center"/>
          </w:pPr>
          <w:hyperlink w:anchor="_Sec547">
            <w:r>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027C" w:rsidRDefault="00BD02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D027C" w:rsidRDefault="00F31213">
          <w:pPr>
            <w:pStyle w:val="PURFooterText"/>
            <w:jc w:val="center"/>
          </w:pPr>
          <w:hyperlink w:anchor="_Sec548">
            <w:r>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027C" w:rsidRDefault="00BD02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027C" w:rsidRDefault="00F31213">
          <w:pPr>
            <w:pStyle w:val="PURFooterText"/>
            <w:jc w:val="center"/>
          </w:pPr>
          <w:hyperlink w:anchor="_Sec549">
            <w:r>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027C" w:rsidRDefault="00BD02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027C" w:rsidRDefault="00F31213">
          <w:pPr>
            <w:pStyle w:val="PURFooterText"/>
            <w:jc w:val="center"/>
          </w:pPr>
          <w:hyperlink w:anchor="_Sec591">
            <w:r>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027C" w:rsidRDefault="00BD02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027C" w:rsidRDefault="00F31213">
          <w:pPr>
            <w:pStyle w:val="PURFooterText"/>
            <w:jc w:val="center"/>
          </w:pPr>
          <w:hyperlink w:anchor="_Sec844">
            <w:r>
              <w:rPr>
                <w:color w:val="00467F"/>
                <w:u w:val="single"/>
              </w:rPr>
              <w:t>Покажчик</w:t>
            </w:r>
          </w:hyperlink>
        </w:p>
      </w:tc>
    </w:tr>
  </w:tbl>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02"/>
      <w:gridCol w:w="222"/>
      <w:gridCol w:w="1107"/>
      <w:gridCol w:w="222"/>
      <w:gridCol w:w="1138"/>
      <w:gridCol w:w="222"/>
      <w:gridCol w:w="1228"/>
      <w:gridCol w:w="222"/>
      <w:gridCol w:w="1182"/>
      <w:gridCol w:w="222"/>
      <w:gridCol w:w="1152"/>
      <w:gridCol w:w="222"/>
      <w:gridCol w:w="1152"/>
      <w:gridCol w:w="222"/>
      <w:gridCol w:w="1175"/>
    </w:tblGrid>
    <w:tr w:rsidR="00BD027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027C" w:rsidRDefault="00F31213">
          <w:pPr>
            <w:pStyle w:val="PURFooterText"/>
            <w:jc w:val="center"/>
          </w:pPr>
          <w:hyperlink w:anchor="_Sec842">
            <w:r>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027C" w:rsidRDefault="00BD02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027C" w:rsidRDefault="00F31213">
          <w:pPr>
            <w:pStyle w:val="PURFooterText"/>
            <w:jc w:val="center"/>
          </w:pPr>
          <w:hyperlink w:anchor="_Sec531">
            <w:r>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027C" w:rsidRDefault="00BD02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027C" w:rsidRDefault="00F31213">
          <w:pPr>
            <w:pStyle w:val="PURFooterText"/>
            <w:jc w:val="center"/>
          </w:pPr>
          <w:hyperlink w:anchor="_Sec536">
            <w:r>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027C" w:rsidRDefault="00BD02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027C" w:rsidRDefault="00F31213">
          <w:pPr>
            <w:pStyle w:val="PURFooterText"/>
            <w:jc w:val="center"/>
          </w:pPr>
          <w:hyperlink w:anchor="_Sec547">
            <w:r>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027C" w:rsidRDefault="00BD02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027C" w:rsidRDefault="00F31213">
          <w:pPr>
            <w:pStyle w:val="PURFooterText"/>
            <w:jc w:val="center"/>
          </w:pPr>
          <w:hyperlink w:anchor="_Sec548">
            <w:r>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027C" w:rsidRDefault="00BD02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D027C" w:rsidRDefault="00F31213">
          <w:pPr>
            <w:pStyle w:val="PURFooterText"/>
            <w:jc w:val="center"/>
          </w:pPr>
          <w:hyperlink w:anchor="_Sec549">
            <w:r>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027C" w:rsidRDefault="00BD02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027C" w:rsidRDefault="00F31213">
          <w:pPr>
            <w:pStyle w:val="PURFooterText"/>
            <w:jc w:val="center"/>
          </w:pPr>
          <w:hyperlink w:anchor="_Sec591">
            <w:r>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027C" w:rsidRDefault="00BD02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027C" w:rsidRDefault="00F31213">
          <w:pPr>
            <w:pStyle w:val="PURFooterText"/>
            <w:jc w:val="center"/>
          </w:pPr>
          <w:hyperlink w:anchor="_Sec844">
            <w:r>
              <w:rPr>
                <w:color w:val="00467F"/>
                <w:u w:val="single"/>
              </w:rPr>
              <w:t>Покажчик</w:t>
            </w:r>
          </w:hyperlink>
        </w:p>
      </w:tc>
    </w:tr>
  </w:tbl>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02"/>
      <w:gridCol w:w="222"/>
      <w:gridCol w:w="1107"/>
      <w:gridCol w:w="222"/>
      <w:gridCol w:w="1138"/>
      <w:gridCol w:w="222"/>
      <w:gridCol w:w="1228"/>
      <w:gridCol w:w="222"/>
      <w:gridCol w:w="1182"/>
      <w:gridCol w:w="222"/>
      <w:gridCol w:w="1152"/>
      <w:gridCol w:w="222"/>
      <w:gridCol w:w="1152"/>
      <w:gridCol w:w="222"/>
      <w:gridCol w:w="1175"/>
    </w:tblGrid>
    <w:tr w:rsidR="00BD027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027C" w:rsidRDefault="00F31213">
          <w:pPr>
            <w:pStyle w:val="PURFooterText"/>
            <w:jc w:val="center"/>
          </w:pPr>
          <w:hyperlink w:anchor="_Sec842">
            <w:r>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027C" w:rsidRDefault="00BD02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027C" w:rsidRDefault="00F31213">
          <w:pPr>
            <w:pStyle w:val="PURFooterText"/>
            <w:jc w:val="center"/>
          </w:pPr>
          <w:hyperlink w:anchor="_Sec531">
            <w:r>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027C" w:rsidRDefault="00BD02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027C" w:rsidRDefault="00F31213">
          <w:pPr>
            <w:pStyle w:val="PURFooterText"/>
            <w:jc w:val="center"/>
          </w:pPr>
          <w:hyperlink w:anchor="_Sec536">
            <w:r>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027C" w:rsidRDefault="00BD02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027C" w:rsidRDefault="00F31213">
          <w:pPr>
            <w:pStyle w:val="PURFooterText"/>
            <w:jc w:val="center"/>
          </w:pPr>
          <w:hyperlink w:anchor="_Sec547">
            <w:r>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027C" w:rsidRDefault="00BD02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027C" w:rsidRDefault="00F31213">
          <w:pPr>
            <w:pStyle w:val="PURFooterText"/>
            <w:jc w:val="center"/>
          </w:pPr>
          <w:hyperlink w:anchor="_Sec548">
            <w:r>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027C" w:rsidRDefault="00BD02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027C" w:rsidRDefault="00F31213">
          <w:pPr>
            <w:pStyle w:val="PURFooterText"/>
            <w:jc w:val="center"/>
          </w:pPr>
          <w:hyperlink w:anchor="_Sec549">
            <w:r>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027C" w:rsidRDefault="00BD02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D027C" w:rsidRDefault="00F31213">
          <w:pPr>
            <w:pStyle w:val="PURFooterText"/>
            <w:jc w:val="center"/>
          </w:pPr>
          <w:hyperlink w:anchor="_Sec591">
            <w:r>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027C" w:rsidRDefault="00BD02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027C" w:rsidRDefault="00F31213">
          <w:pPr>
            <w:pStyle w:val="PURFooterText"/>
            <w:jc w:val="center"/>
          </w:pPr>
          <w:hyperlink w:anchor="_Sec844">
            <w:r>
              <w:rPr>
                <w:color w:val="00467F"/>
                <w:u w:val="single"/>
              </w:rPr>
              <w:t>Покажчик</w:t>
            </w:r>
          </w:hyperlink>
        </w:p>
      </w:tc>
    </w:tr>
  </w:tbl>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02"/>
      <w:gridCol w:w="222"/>
      <w:gridCol w:w="1107"/>
      <w:gridCol w:w="222"/>
      <w:gridCol w:w="1138"/>
      <w:gridCol w:w="222"/>
      <w:gridCol w:w="1228"/>
      <w:gridCol w:w="222"/>
      <w:gridCol w:w="1182"/>
      <w:gridCol w:w="222"/>
      <w:gridCol w:w="1152"/>
      <w:gridCol w:w="222"/>
      <w:gridCol w:w="1152"/>
      <w:gridCol w:w="222"/>
      <w:gridCol w:w="1175"/>
    </w:tblGrid>
    <w:tr w:rsidR="00BD027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027C" w:rsidRDefault="00F31213">
          <w:pPr>
            <w:pStyle w:val="PURFooterText"/>
            <w:jc w:val="center"/>
          </w:pPr>
          <w:hyperlink w:anchor="_Sec842">
            <w:r>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027C" w:rsidRDefault="00BD02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027C" w:rsidRDefault="00F31213">
          <w:pPr>
            <w:pStyle w:val="PURFooterText"/>
            <w:jc w:val="center"/>
          </w:pPr>
          <w:hyperlink w:anchor="_Sec531">
            <w:r>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027C" w:rsidRDefault="00BD02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027C" w:rsidRDefault="00F31213">
          <w:pPr>
            <w:pStyle w:val="PURFooterText"/>
            <w:jc w:val="center"/>
          </w:pPr>
          <w:hyperlink w:anchor="_Sec536">
            <w:r>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027C" w:rsidRDefault="00BD02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027C" w:rsidRDefault="00F31213">
          <w:pPr>
            <w:pStyle w:val="PURFooterText"/>
            <w:jc w:val="center"/>
          </w:pPr>
          <w:hyperlink w:anchor="_Sec547">
            <w:r>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027C" w:rsidRDefault="00BD02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027C" w:rsidRDefault="00F31213">
          <w:pPr>
            <w:pStyle w:val="PURFooterText"/>
            <w:jc w:val="center"/>
          </w:pPr>
          <w:hyperlink w:anchor="_Sec548">
            <w:r>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027C" w:rsidRDefault="00BD02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027C" w:rsidRDefault="00F31213">
          <w:pPr>
            <w:pStyle w:val="PURFooterText"/>
            <w:jc w:val="center"/>
          </w:pPr>
          <w:hyperlink w:anchor="_Sec549">
            <w:r>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027C" w:rsidRDefault="00BD02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027C" w:rsidRDefault="00F31213">
          <w:pPr>
            <w:pStyle w:val="PURFooterText"/>
            <w:jc w:val="center"/>
          </w:pPr>
          <w:hyperlink w:anchor="_Sec591">
            <w:r>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027C" w:rsidRDefault="00BD02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D027C" w:rsidRDefault="00F31213">
          <w:pPr>
            <w:pStyle w:val="PURFooterText"/>
            <w:jc w:val="center"/>
          </w:pPr>
          <w:hyperlink w:anchor="_Sec844">
            <w:r>
              <w:rPr>
                <w:color w:val="00467F"/>
                <w:u w:val="single"/>
              </w:rPr>
              <w:t>Покажчик</w:t>
            </w:r>
          </w:hyperlink>
        </w:p>
      </w:tc>
    </w:tr>
  </w:tbl>
  <w:p w:rsidR="00BD027C" w:rsidRDefault="00BD027C"/>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BD027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027C" w:rsidRDefault="00F31213">
          <w:pPr>
            <w:pStyle w:val="PURFooterText"/>
            <w:jc w:val="center"/>
          </w:pPr>
          <w:hyperlink w:anchor="_Sec842">
            <w:r>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027C" w:rsidRDefault="00BD02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027C" w:rsidRDefault="00F31213">
          <w:pPr>
            <w:pStyle w:val="PURFooterText"/>
            <w:jc w:val="center"/>
          </w:pPr>
          <w:hyperlink w:anchor="_Sec531">
            <w:r>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027C" w:rsidRDefault="00BD02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027C" w:rsidRDefault="00F31213">
          <w:pPr>
            <w:pStyle w:val="PURFooterText"/>
            <w:jc w:val="center"/>
          </w:pPr>
          <w:hyperlink w:anchor="_Sec536">
            <w:r>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027C" w:rsidRDefault="00BD02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027C" w:rsidRDefault="00F31213">
          <w:pPr>
            <w:pStyle w:val="PURFooterText"/>
            <w:jc w:val="center"/>
          </w:pPr>
          <w:hyperlink w:anchor="_Sec547">
            <w:r>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027C" w:rsidRDefault="00BD02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027C" w:rsidRDefault="00F31213">
          <w:pPr>
            <w:pStyle w:val="PURFooterText"/>
            <w:jc w:val="center"/>
          </w:pPr>
          <w:hyperlink w:anchor="_Sec548">
            <w:r>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027C" w:rsidRDefault="00BD02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027C" w:rsidRDefault="00F31213">
          <w:pPr>
            <w:pStyle w:val="PURFooterText"/>
            <w:jc w:val="center"/>
          </w:pPr>
          <w:hyperlink w:anchor="_Sec549">
            <w:r>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027C" w:rsidRDefault="00BD02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027C" w:rsidRDefault="00F31213">
          <w:pPr>
            <w:pStyle w:val="PURFooterText"/>
            <w:jc w:val="center"/>
          </w:pPr>
          <w:hyperlink w:anchor="_Sec591">
            <w:r>
              <w:rPr>
                <w:color w:val="00467F"/>
                <w:u w:val="single"/>
              </w:rPr>
              <w:t>Дод</w:t>
            </w:r>
            <w:r>
              <w:rPr>
                <w:color w:val="00467F"/>
                <w:u w:val="single"/>
              </w:rPr>
              <w:t>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027C" w:rsidRDefault="00BD02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D027C" w:rsidRDefault="00F31213">
          <w:pPr>
            <w:pStyle w:val="PURFooterText"/>
            <w:jc w:val="center"/>
          </w:pPr>
          <w:hyperlink w:anchor="_Sec844">
            <w:r>
              <w:rPr>
                <w:color w:val="00467F"/>
                <w:u w:val="single"/>
              </w:rPr>
              <w:t>Покажчик</w:t>
            </w:r>
          </w:hyperlink>
        </w:p>
      </w:tc>
    </w:tr>
  </w:tbl>
  <w:p w:rsidR="00BD027C" w:rsidRDefault="00BD027C"/>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31213" w:rsidRDefault="00F31213" w:rsidP="007C7D4D">
      <w:pPr>
        <w:spacing w:after="0"/>
      </w:pPr>
      <w:r>
        <w:separator/>
      </w:r>
    </w:p>
    <w:p w:rsidR="00F31213" w:rsidRDefault="00F31213"/>
  </w:footnote>
  <w:footnote w:type="continuationSeparator" w:id="0">
    <w:p w:rsidR="00F31213" w:rsidRDefault="00F31213" w:rsidP="007C7D4D">
      <w:pPr>
        <w:spacing w:after="0"/>
      </w:pPr>
      <w:r>
        <w:continuationSeparator/>
      </w:r>
    </w:p>
    <w:p w:rsidR="00F31213" w:rsidRDefault="00F31213"/>
  </w:footnote>
  <w:footnote w:type="continuationNotice" w:id="1">
    <w:p w:rsidR="00F31213" w:rsidRDefault="00F31213">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47B16" w:rsidRDefault="00947B16">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47B16" w:rsidRDefault="00947B16">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47B16" w:rsidRDefault="00947B16">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75"/>
      <w:gridCol w:w="3225"/>
    </w:tblGrid>
    <w:tr w:rsidR="00BD027C">
      <w:tc>
        <w:tcPr>
          <w:tcW w:w="8560" w:type="dxa"/>
        </w:tcPr>
        <w:p w:rsidR="00BD027C" w:rsidRDefault="00F31213">
          <w:pPr>
            <w:pStyle w:val="PURHeaderText"/>
          </w:pPr>
          <w:r>
            <w:t>Умови використання продуктів у рамках корпоративного ліцензування Майкрософт (міжнародна англійська мова, квітень 2017 р.)</w:t>
          </w:r>
        </w:p>
      </w:tc>
      <w:tc>
        <w:tcPr>
          <w:tcW w:w="3680" w:type="dxa"/>
        </w:tcPr>
        <w:p w:rsidR="00BD027C" w:rsidRDefault="00F31213">
          <w:pPr>
            <w:pStyle w:val="PURHeaderText"/>
            <w:jc w:val="right"/>
          </w:pPr>
          <w:r>
            <w:fldChar w:fldCharType="begin"/>
          </w:r>
          <w:r>
            <w:instrText xml:space="preserve"> PAGE \* MERGEFORMAT </w:instrText>
          </w:r>
          <w:r>
            <w:fldChar w:fldCharType="separate"/>
          </w:r>
          <w:r w:rsidR="00947B16">
            <w:rPr>
              <w:noProof/>
            </w:rPr>
            <w:t>2</w:t>
          </w:r>
          <w:r>
            <w:fldChar w:fldCharType="end"/>
          </w: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75"/>
      <w:gridCol w:w="3225"/>
    </w:tblGrid>
    <w:tr w:rsidR="00BD027C">
      <w:tc>
        <w:tcPr>
          <w:tcW w:w="8560" w:type="dxa"/>
        </w:tcPr>
        <w:p w:rsidR="00BD027C" w:rsidRDefault="00F31213">
          <w:pPr>
            <w:pStyle w:val="PURHeaderText"/>
          </w:pPr>
          <w:r>
            <w:t>Умови використання продуктів у рамках корпоративного ліцензування Майкрософт (міжна</w:t>
          </w:r>
          <w:r>
            <w:t>родна англійська мова, квітень 2017 р.)</w:t>
          </w:r>
        </w:p>
      </w:tc>
      <w:tc>
        <w:tcPr>
          <w:tcW w:w="3680" w:type="dxa"/>
        </w:tcPr>
        <w:p w:rsidR="00BD027C" w:rsidRDefault="00F31213">
          <w:pPr>
            <w:pStyle w:val="PURHeaderText"/>
            <w:jc w:val="right"/>
          </w:pPr>
          <w:r>
            <w:fldChar w:fldCharType="begin"/>
          </w:r>
          <w:r>
            <w:instrText xml:space="preserve"> PAGE \* MERGEFORMAT </w:instrText>
          </w:r>
          <w:r>
            <w:fldChar w:fldCharType="separate"/>
          </w:r>
          <w:r w:rsidR="00947B16">
            <w:rPr>
              <w:noProof/>
            </w:rPr>
            <w:t>3</w:t>
          </w:r>
          <w:r>
            <w:fldChar w:fldCharType="end"/>
          </w:r>
        </w:p>
      </w:tc>
    </w:tr>
  </w:tbl>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560"/>
      <w:gridCol w:w="3680"/>
    </w:tblGrid>
    <w:tr w:rsidR="00BD027C">
      <w:tc>
        <w:tcPr>
          <w:tcW w:w="8560" w:type="dxa"/>
        </w:tcPr>
        <w:p w:rsidR="00BD027C" w:rsidRDefault="00F31213">
          <w:pPr>
            <w:pStyle w:val="PURHeaderText"/>
          </w:pPr>
          <w:r>
            <w:t>Умови використання продуктів у рамках корпоративного ліцензування Майкрософт (міжнародна англійська мова, квітень 2017 р.)</w:t>
          </w:r>
        </w:p>
      </w:tc>
      <w:tc>
        <w:tcPr>
          <w:tcW w:w="3680" w:type="dxa"/>
        </w:tcPr>
        <w:p w:rsidR="00BD027C" w:rsidRDefault="00F31213">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75"/>
      <w:gridCol w:w="3225"/>
    </w:tblGrid>
    <w:tr w:rsidR="00BD027C">
      <w:tc>
        <w:tcPr>
          <w:tcW w:w="8560" w:type="dxa"/>
        </w:tcPr>
        <w:p w:rsidR="00BD027C" w:rsidRDefault="00F31213">
          <w:pPr>
            <w:pStyle w:val="PURHeaderText"/>
          </w:pPr>
          <w:r>
            <w:t>Умови використання продуктів у рамках корпоративного ліцензування Майкрософт (міжнародна англійська мова, квітень 2017 р.)</w:t>
          </w:r>
        </w:p>
      </w:tc>
      <w:tc>
        <w:tcPr>
          <w:tcW w:w="3680" w:type="dxa"/>
        </w:tcPr>
        <w:p w:rsidR="00BD027C" w:rsidRDefault="00F31213">
          <w:pPr>
            <w:pStyle w:val="PURHeaderText"/>
            <w:jc w:val="right"/>
          </w:pPr>
          <w:r>
            <w:fldChar w:fldCharType="begin"/>
          </w:r>
          <w:r>
            <w:instrText xml:space="preserve"> PAGE \* MERGEFORMAT </w:instrText>
          </w:r>
          <w:r>
            <w:fldChar w:fldCharType="separate"/>
          </w:r>
          <w:r w:rsidR="00947B16">
            <w:rPr>
              <w:noProof/>
            </w:rPr>
            <w:t>6</w:t>
          </w:r>
          <w:r>
            <w:fldChar w:fldCharType="end"/>
          </w:r>
        </w:p>
      </w:tc>
    </w:tr>
  </w:tbl>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75"/>
      <w:gridCol w:w="3225"/>
    </w:tblGrid>
    <w:tr w:rsidR="006C5B90">
      <w:tc>
        <w:tcPr>
          <w:tcW w:w="8560" w:type="dxa"/>
        </w:tcPr>
        <w:p w:rsidR="00BD027C" w:rsidRDefault="00F31213">
          <w:pPr>
            <w:pStyle w:val="PURHeaderText"/>
          </w:pPr>
          <w:r>
            <w:t>Умови використання продуктів у рамках корпоративного ліцензування Майкрософт (міжнародна англійська мова, квітень 2017 р.)</w:t>
          </w:r>
        </w:p>
      </w:tc>
      <w:tc>
        <w:tcPr>
          <w:tcW w:w="3680" w:type="dxa"/>
        </w:tcPr>
        <w:p w:rsidR="00BD027C" w:rsidRDefault="00F31213">
          <w:pPr>
            <w:pStyle w:val="PURHeaderText"/>
            <w:jc w:val="right"/>
          </w:pPr>
          <w:r>
            <w:fldChar w:fldCharType="begin"/>
          </w:r>
          <w:r>
            <w:instrText xml:space="preserve"> PAGE \* MERGEFORMAT </w:instrText>
          </w:r>
          <w:r>
            <w:fldChar w:fldCharType="separate"/>
          </w:r>
          <w:r w:rsidR="00947B16">
            <w:rPr>
              <w:noProof/>
            </w:rPr>
            <w:t>13</w:t>
          </w:r>
          <w:r>
            <w:fldChar w:fldCharType="end"/>
          </w:r>
        </w:p>
      </w:tc>
    </w:tr>
  </w:tbl>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8"/>
      <w:gridCol w:w="3232"/>
    </w:tblGrid>
    <w:tr w:rsidR="00BD027C">
      <w:tc>
        <w:tcPr>
          <w:tcW w:w="8560" w:type="dxa"/>
        </w:tcPr>
        <w:p w:rsidR="00BD027C" w:rsidRDefault="00F31213">
          <w:pPr>
            <w:pStyle w:val="PURHeaderText"/>
          </w:pPr>
          <w:r>
            <w:t>Умови використання продуктів у рамках корпоративного ліцензування Майкрософт (міжнародна англійська мова, квітень 2017 р.)</w:t>
          </w:r>
        </w:p>
      </w:tc>
      <w:tc>
        <w:tcPr>
          <w:tcW w:w="3680" w:type="dxa"/>
        </w:tcPr>
        <w:p w:rsidR="00BD027C" w:rsidRDefault="00F31213">
          <w:pPr>
            <w:pStyle w:val="PURHeaderText"/>
            <w:jc w:val="right"/>
          </w:pPr>
          <w:r>
            <w:fldChar w:fldCharType="begin"/>
          </w:r>
          <w:r>
            <w:instrText xml:space="preserve"> PAGE \* MERGEFORMAT </w:instrText>
          </w:r>
          <w:r>
            <w:fldChar w:fldCharType="separate"/>
          </w:r>
          <w:r w:rsidR="00947B16">
            <w:rPr>
              <w:noProof/>
            </w:rPr>
            <w:t>20</w:t>
          </w:r>
          <w:r>
            <w:fldChar w:fldCharType="end"/>
          </w:r>
        </w:p>
      </w:tc>
    </w:tr>
  </w:tbl>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8"/>
      <w:gridCol w:w="3232"/>
    </w:tblGrid>
    <w:tr w:rsidR="00BD027C">
      <w:tc>
        <w:tcPr>
          <w:tcW w:w="8560" w:type="dxa"/>
        </w:tcPr>
        <w:p w:rsidR="00BD027C" w:rsidRDefault="00F31213">
          <w:pPr>
            <w:pStyle w:val="PURHeaderText"/>
          </w:pPr>
          <w:r>
            <w:t>Умови використання продуктів у рамках корпоративного ліцензування Майкрософт (міжнародна англійсь</w:t>
          </w:r>
          <w:r>
            <w:t>ка мова, квітень 2017 р.)</w:t>
          </w:r>
        </w:p>
      </w:tc>
      <w:tc>
        <w:tcPr>
          <w:tcW w:w="3680" w:type="dxa"/>
        </w:tcPr>
        <w:p w:rsidR="00BD027C" w:rsidRDefault="00F31213">
          <w:pPr>
            <w:pStyle w:val="PURHeaderText"/>
            <w:jc w:val="right"/>
          </w:pPr>
          <w:r>
            <w:fldChar w:fldCharType="begin"/>
          </w:r>
          <w:r>
            <w:instrText xml:space="preserve"> PAGE \* MERGEFORMAT </w:instrText>
          </w:r>
          <w:r>
            <w:fldChar w:fldCharType="separate"/>
          </w:r>
          <w:r w:rsidR="00947B16">
            <w:rPr>
              <w:noProof/>
            </w:rPr>
            <w:t>81</w:t>
          </w:r>
          <w:r>
            <w:fldChar w:fldCharType="end"/>
          </w:r>
        </w:p>
      </w:tc>
    </w:tr>
  </w:tbl>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8"/>
      <w:gridCol w:w="3232"/>
    </w:tblGrid>
    <w:tr w:rsidR="00BD027C">
      <w:tc>
        <w:tcPr>
          <w:tcW w:w="8560" w:type="dxa"/>
        </w:tcPr>
        <w:p w:rsidR="00BD027C" w:rsidRDefault="00F31213">
          <w:pPr>
            <w:pStyle w:val="PURHeaderText"/>
          </w:pPr>
          <w:r>
            <w:t>Умови використання пр</w:t>
          </w:r>
          <w:r>
            <w:t>одуктів у рамках корпоративного ліцензування Майкрософт (міжнародна англійська мова, квітень 2017 р.)</w:t>
          </w:r>
        </w:p>
      </w:tc>
      <w:tc>
        <w:tcPr>
          <w:tcW w:w="3680" w:type="dxa"/>
        </w:tcPr>
        <w:p w:rsidR="00BD027C" w:rsidRDefault="00F31213">
          <w:pPr>
            <w:pStyle w:val="PURHeaderText"/>
            <w:jc w:val="right"/>
          </w:pPr>
          <w:r>
            <w:fldChar w:fldCharType="begin"/>
          </w:r>
          <w:r>
            <w:instrText xml:space="preserve"> PAGE \* MERGEFORMAT </w:instrText>
          </w:r>
          <w:r>
            <w:fldChar w:fldCharType="separate"/>
          </w:r>
          <w:r w:rsidR="00947B16">
            <w:rPr>
              <w:noProof/>
            </w:rPr>
            <w:t>86</w:t>
          </w:r>
          <w:r>
            <w:fldChar w:fldCharType="end"/>
          </w:r>
        </w:p>
      </w:tc>
    </w:tr>
  </w:tbl>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8"/>
      <w:gridCol w:w="3232"/>
    </w:tblGrid>
    <w:tr w:rsidR="006C5B90">
      <w:tc>
        <w:tcPr>
          <w:tcW w:w="8560" w:type="dxa"/>
        </w:tcPr>
        <w:p w:rsidR="00BD027C" w:rsidRDefault="00F31213">
          <w:pPr>
            <w:pStyle w:val="PURHeaderText"/>
          </w:pPr>
          <w:r>
            <w:t>Умови використання продуктів у рамк</w:t>
          </w:r>
          <w:r>
            <w:t>ах корпоративного ліцензування Майкрософт (міжнародна англійська мова, квітень 2017 р.)</w:t>
          </w:r>
        </w:p>
      </w:tc>
      <w:tc>
        <w:tcPr>
          <w:tcW w:w="3680" w:type="dxa"/>
        </w:tcPr>
        <w:p w:rsidR="00BD027C" w:rsidRDefault="00F31213">
          <w:pPr>
            <w:pStyle w:val="PURHeaderText"/>
            <w:jc w:val="right"/>
          </w:pPr>
          <w:r>
            <w:fldChar w:fldCharType="begin"/>
          </w:r>
          <w:r>
            <w:instrText xml:space="preserve"> PAGE \* MERGEFORMAT </w:instrText>
          </w:r>
          <w:r>
            <w:fldChar w:fldCharType="separate"/>
          </w:r>
          <w:r w:rsidR="00947B16">
            <w:rPr>
              <w:noProof/>
            </w:rPr>
            <w:t>112</w:t>
          </w:r>
          <w:r>
            <w:fldChar w:fldCharType="end"/>
          </w:r>
        </w:p>
      </w:tc>
    </w:tr>
  </w:tbl>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2"/>
      <w:gridCol w:w="3238"/>
    </w:tblGrid>
    <w:tr w:rsidR="00BD027C">
      <w:tc>
        <w:tcPr>
          <w:tcW w:w="8560" w:type="dxa"/>
        </w:tcPr>
        <w:p w:rsidR="00BD027C" w:rsidRDefault="00F31213">
          <w:pPr>
            <w:pStyle w:val="PURHeaderText"/>
          </w:pPr>
          <w:r>
            <w:t>Умови використання продуктів у рамках корпоративного ліцензування Майкрософт (міжнародна англійська мова, квітень 2017 р.)</w:t>
          </w:r>
        </w:p>
      </w:tc>
      <w:tc>
        <w:tcPr>
          <w:tcW w:w="3680" w:type="dxa"/>
        </w:tcPr>
        <w:p w:rsidR="00BD027C" w:rsidRDefault="00F31213">
          <w:pPr>
            <w:pStyle w:val="PURHeaderText"/>
            <w:jc w:val="right"/>
          </w:pPr>
          <w:r>
            <w:fldChar w:fldCharType="begin"/>
          </w:r>
          <w:r>
            <w:instrText xml:space="preserve"> PAGE \* MERGEFORMAT </w:instrText>
          </w:r>
          <w:r>
            <w:fldChar w:fldCharType="separate"/>
          </w:r>
          <w:r w:rsidR="00947B16">
            <w:rPr>
              <w:noProof/>
            </w:rPr>
            <w:t>118</w:t>
          </w:r>
          <w:r>
            <w:fldChar w:fldCharType="end"/>
          </w:r>
        </w:p>
      </w:tc>
    </w:tr>
  </w:tbl>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560"/>
      <w:gridCol w:w="3680"/>
    </w:tblGrid>
    <w:tr w:rsidR="00BD027C">
      <w:tc>
        <w:tcPr>
          <w:tcW w:w="8560" w:type="dxa"/>
        </w:tcPr>
        <w:p w:rsidR="00BD027C" w:rsidRDefault="00F31213">
          <w:pPr>
            <w:pStyle w:val="PURHeaderText"/>
          </w:pPr>
          <w:r>
            <w:t>Умови використання продуктів у рамках корпоративного ліце</w:t>
          </w:r>
          <w:r>
            <w:t>нзування Майкрософт (міжнародна англійська мова, квітень 2017 р.)</w:t>
          </w:r>
        </w:p>
      </w:tc>
      <w:tc>
        <w:tcPr>
          <w:tcW w:w="3680" w:type="dxa"/>
        </w:tcPr>
        <w:p w:rsidR="00BD027C" w:rsidRDefault="00F31213">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706532"/>
    <w:multiLevelType w:val="multilevel"/>
    <w:tmpl w:val="09380126"/>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108503F"/>
    <w:multiLevelType w:val="multilevel"/>
    <w:tmpl w:val="86980A8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508307A"/>
    <w:multiLevelType w:val="multilevel"/>
    <w:tmpl w:val="D19AB84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55B158B"/>
    <w:multiLevelType w:val="multilevel"/>
    <w:tmpl w:val="3386008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87D4862"/>
    <w:multiLevelType w:val="multilevel"/>
    <w:tmpl w:val="246CA2C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AA87437"/>
    <w:multiLevelType w:val="multilevel"/>
    <w:tmpl w:val="4996630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C1B1F64"/>
    <w:multiLevelType w:val="multilevel"/>
    <w:tmpl w:val="FF8C2B1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D330527"/>
    <w:multiLevelType w:val="multilevel"/>
    <w:tmpl w:val="AD762B5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DF63E59"/>
    <w:multiLevelType w:val="multilevel"/>
    <w:tmpl w:val="5172033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80F3C92"/>
    <w:multiLevelType w:val="multilevel"/>
    <w:tmpl w:val="EA72AC7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81212D2"/>
    <w:multiLevelType w:val="multilevel"/>
    <w:tmpl w:val="55FC34F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8B163E1"/>
    <w:multiLevelType w:val="multilevel"/>
    <w:tmpl w:val="03342E9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A2244F2"/>
    <w:multiLevelType w:val="multilevel"/>
    <w:tmpl w:val="9674499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BA95C47"/>
    <w:multiLevelType w:val="multilevel"/>
    <w:tmpl w:val="D0E6BEE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C3B4981"/>
    <w:multiLevelType w:val="multilevel"/>
    <w:tmpl w:val="506EF55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E874E13"/>
    <w:multiLevelType w:val="multilevel"/>
    <w:tmpl w:val="E796117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F23392D"/>
    <w:multiLevelType w:val="multilevel"/>
    <w:tmpl w:val="729065D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03F37FB"/>
    <w:multiLevelType w:val="multilevel"/>
    <w:tmpl w:val="A41414C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08E2409"/>
    <w:multiLevelType w:val="multilevel"/>
    <w:tmpl w:val="4112A37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1CB1782"/>
    <w:multiLevelType w:val="multilevel"/>
    <w:tmpl w:val="2BA81CA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2141063"/>
    <w:multiLevelType w:val="multilevel"/>
    <w:tmpl w:val="D7F44F4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5695E85"/>
    <w:multiLevelType w:val="multilevel"/>
    <w:tmpl w:val="D4E2962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63F702E"/>
    <w:multiLevelType w:val="multilevel"/>
    <w:tmpl w:val="E07EC61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8DF2D96"/>
    <w:multiLevelType w:val="multilevel"/>
    <w:tmpl w:val="37F6413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D490D04"/>
    <w:multiLevelType w:val="multilevel"/>
    <w:tmpl w:val="25B0354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00B46A0"/>
    <w:multiLevelType w:val="multilevel"/>
    <w:tmpl w:val="3788E78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79100BD"/>
    <w:multiLevelType w:val="multilevel"/>
    <w:tmpl w:val="0D109AE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8136A00"/>
    <w:multiLevelType w:val="multilevel"/>
    <w:tmpl w:val="9372FEF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98C6622"/>
    <w:multiLevelType w:val="multilevel"/>
    <w:tmpl w:val="02AAB33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9941362"/>
    <w:multiLevelType w:val="multilevel"/>
    <w:tmpl w:val="8F96E85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E173E5D"/>
    <w:multiLevelType w:val="multilevel"/>
    <w:tmpl w:val="4934CF1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F6E0EC8"/>
    <w:multiLevelType w:val="multilevel"/>
    <w:tmpl w:val="8C30B43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02F7D9A"/>
    <w:multiLevelType w:val="multilevel"/>
    <w:tmpl w:val="AE50E8D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3D7521F"/>
    <w:multiLevelType w:val="multilevel"/>
    <w:tmpl w:val="4CD84C2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457753B"/>
    <w:multiLevelType w:val="multilevel"/>
    <w:tmpl w:val="6A2230D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6"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7" w15:restartNumberingAfterBreak="0">
    <w:nsid w:val="4FD0137F"/>
    <w:multiLevelType w:val="multilevel"/>
    <w:tmpl w:val="366E953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687308C"/>
    <w:multiLevelType w:val="multilevel"/>
    <w:tmpl w:val="4A9A431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9CC2CA9"/>
    <w:multiLevelType w:val="multilevel"/>
    <w:tmpl w:val="274C15A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9CC3EC5"/>
    <w:multiLevelType w:val="multilevel"/>
    <w:tmpl w:val="A36E496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AC34759"/>
    <w:multiLevelType w:val="multilevel"/>
    <w:tmpl w:val="E29C189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C4D47B2"/>
    <w:multiLevelType w:val="multilevel"/>
    <w:tmpl w:val="83CA6F4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C992C26"/>
    <w:multiLevelType w:val="multilevel"/>
    <w:tmpl w:val="B47A413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DA14100"/>
    <w:multiLevelType w:val="multilevel"/>
    <w:tmpl w:val="E0D6110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EB1645B"/>
    <w:multiLevelType w:val="multilevel"/>
    <w:tmpl w:val="9818361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37009A8"/>
    <w:multiLevelType w:val="multilevel"/>
    <w:tmpl w:val="366E83A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3F901D9"/>
    <w:multiLevelType w:val="multilevel"/>
    <w:tmpl w:val="411C298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50A0F0D"/>
    <w:multiLevelType w:val="multilevel"/>
    <w:tmpl w:val="244E429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6994470"/>
    <w:multiLevelType w:val="multilevel"/>
    <w:tmpl w:val="59C2CEB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900699E"/>
    <w:multiLevelType w:val="multilevel"/>
    <w:tmpl w:val="59C8CC0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99D7DCE"/>
    <w:multiLevelType w:val="multilevel"/>
    <w:tmpl w:val="5CD00EB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EB149A8"/>
    <w:multiLevelType w:val="multilevel"/>
    <w:tmpl w:val="E2D0D0E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F2D6B54"/>
    <w:multiLevelType w:val="multilevel"/>
    <w:tmpl w:val="961A089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795525E"/>
    <w:multiLevelType w:val="multilevel"/>
    <w:tmpl w:val="2904FC4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79A452DF"/>
    <w:multiLevelType w:val="multilevel"/>
    <w:tmpl w:val="FF224AB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A0A3096"/>
    <w:multiLevelType w:val="multilevel"/>
    <w:tmpl w:val="7482366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C9372AB"/>
    <w:multiLevelType w:val="multilevel"/>
    <w:tmpl w:val="A88A343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E0717D4"/>
    <w:multiLevelType w:val="multilevel"/>
    <w:tmpl w:val="92AAEE0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E1E2AF7"/>
    <w:multiLevelType w:val="multilevel"/>
    <w:tmpl w:val="2758D8C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6"/>
  </w:num>
  <w:num w:numId="2">
    <w:abstractNumId w:val="35"/>
  </w:num>
  <w:num w:numId="3">
    <w:abstractNumId w:val="21"/>
  </w:num>
  <w:num w:numId="4">
    <w:abstractNumId w:val="38"/>
  </w:num>
  <w:num w:numId="5">
    <w:abstractNumId w:val="1"/>
  </w:num>
  <w:num w:numId="6">
    <w:abstractNumId w:val="18"/>
  </w:num>
  <w:num w:numId="7">
    <w:abstractNumId w:val="26"/>
  </w:num>
  <w:num w:numId="8">
    <w:abstractNumId w:val="4"/>
  </w:num>
  <w:num w:numId="9">
    <w:abstractNumId w:val="6"/>
  </w:num>
  <w:num w:numId="10">
    <w:abstractNumId w:val="2"/>
  </w:num>
  <w:num w:numId="11">
    <w:abstractNumId w:val="9"/>
  </w:num>
  <w:num w:numId="12">
    <w:abstractNumId w:val="39"/>
  </w:num>
  <w:num w:numId="13">
    <w:abstractNumId w:val="48"/>
  </w:num>
  <w:num w:numId="14">
    <w:abstractNumId w:val="32"/>
  </w:num>
  <w:num w:numId="15">
    <w:abstractNumId w:val="57"/>
  </w:num>
  <w:num w:numId="16">
    <w:abstractNumId w:val="31"/>
  </w:num>
  <w:num w:numId="17">
    <w:abstractNumId w:val="27"/>
  </w:num>
  <w:num w:numId="18">
    <w:abstractNumId w:val="5"/>
  </w:num>
  <w:num w:numId="19">
    <w:abstractNumId w:val="53"/>
  </w:num>
  <w:num w:numId="20">
    <w:abstractNumId w:val="25"/>
  </w:num>
  <w:num w:numId="21">
    <w:abstractNumId w:val="52"/>
  </w:num>
  <w:num w:numId="22">
    <w:abstractNumId w:val="45"/>
  </w:num>
  <w:num w:numId="23">
    <w:abstractNumId w:val="46"/>
  </w:num>
  <w:num w:numId="24">
    <w:abstractNumId w:val="16"/>
  </w:num>
  <w:num w:numId="25">
    <w:abstractNumId w:val="7"/>
  </w:num>
  <w:num w:numId="26">
    <w:abstractNumId w:val="3"/>
  </w:num>
  <w:num w:numId="27">
    <w:abstractNumId w:val="28"/>
  </w:num>
  <w:num w:numId="28">
    <w:abstractNumId w:val="17"/>
  </w:num>
  <w:num w:numId="29">
    <w:abstractNumId w:val="29"/>
  </w:num>
  <w:num w:numId="30">
    <w:abstractNumId w:val="56"/>
  </w:num>
  <w:num w:numId="31">
    <w:abstractNumId w:val="23"/>
  </w:num>
  <w:num w:numId="32">
    <w:abstractNumId w:val="51"/>
  </w:num>
  <w:num w:numId="33">
    <w:abstractNumId w:val="20"/>
  </w:num>
  <w:num w:numId="34">
    <w:abstractNumId w:val="8"/>
  </w:num>
  <w:num w:numId="35">
    <w:abstractNumId w:val="58"/>
  </w:num>
  <w:num w:numId="36">
    <w:abstractNumId w:val="0"/>
  </w:num>
  <w:num w:numId="37">
    <w:abstractNumId w:val="33"/>
  </w:num>
  <w:num w:numId="38">
    <w:abstractNumId w:val="50"/>
  </w:num>
  <w:num w:numId="39">
    <w:abstractNumId w:val="30"/>
  </w:num>
  <w:num w:numId="40">
    <w:abstractNumId w:val="37"/>
  </w:num>
  <w:num w:numId="41">
    <w:abstractNumId w:val="49"/>
  </w:num>
  <w:num w:numId="42">
    <w:abstractNumId w:val="54"/>
  </w:num>
  <w:num w:numId="43">
    <w:abstractNumId w:val="44"/>
  </w:num>
  <w:num w:numId="44">
    <w:abstractNumId w:val="10"/>
  </w:num>
  <w:num w:numId="45">
    <w:abstractNumId w:val="41"/>
  </w:num>
  <w:num w:numId="46">
    <w:abstractNumId w:val="47"/>
  </w:num>
  <w:num w:numId="47">
    <w:abstractNumId w:val="19"/>
  </w:num>
  <w:num w:numId="48">
    <w:abstractNumId w:val="34"/>
  </w:num>
  <w:num w:numId="49">
    <w:abstractNumId w:val="11"/>
  </w:num>
  <w:num w:numId="50">
    <w:abstractNumId w:val="15"/>
  </w:num>
  <w:num w:numId="51">
    <w:abstractNumId w:val="22"/>
  </w:num>
  <w:num w:numId="52">
    <w:abstractNumId w:val="55"/>
  </w:num>
  <w:num w:numId="53">
    <w:abstractNumId w:val="40"/>
  </w:num>
  <w:num w:numId="54">
    <w:abstractNumId w:val="24"/>
  </w:num>
  <w:num w:numId="55">
    <w:abstractNumId w:val="13"/>
  </w:num>
  <w:num w:numId="56">
    <w:abstractNumId w:val="59"/>
  </w:num>
  <w:num w:numId="57">
    <w:abstractNumId w:val="42"/>
  </w:num>
  <w:num w:numId="58">
    <w:abstractNumId w:val="43"/>
  </w:num>
  <w:num w:numId="59">
    <w:abstractNumId w:val="14"/>
  </w:num>
  <w:num w:numId="60">
    <w:abstractNumId w:val="12"/>
  </w:num>
  <w:numIdMacAtCleanup w:val="6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hideSpellingErrors/>
  <w:proofState w:grammar="clea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LUkRQ4XZdZF2WjJEJ/kGkCp2z7qLpq4eG5TxqV8kYO+kdl0MF+8Qq4C7CJHnVaDOMnQxkRwdnJgSX4k+YEX7LQ==" w:salt="aksU8/eQ+yVYG12K7VF9uw=="/>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C5B90"/>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47B16"/>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27C"/>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1213"/>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6C5B90"/>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fwlink/?LinkID=229882"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fwlink/?LinkId=286955"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www.microsoft.com/licensing/software-assurance/license-mobility.aspx" TargetMode="External"/><Relationship Id="rId154" Type="http://schemas.openxmlformats.org/officeDocument/2006/relationships/footer" Target="footer14.xml"/><Relationship Id="rId16" Type="http://schemas.openxmlformats.org/officeDocument/2006/relationships/header" Target="header4.xml"/><Relationship Id="rId107"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linkid=9710837" TargetMode="External"/><Relationship Id="rId37" Type="http://schemas.openxmlformats.org/officeDocument/2006/relationships/footer" Target="footer8.xm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32/" TargetMode="External"/><Relationship Id="rId79" Type="http://schemas.openxmlformats.org/officeDocument/2006/relationships/hyperlink" Target="http://0.0.2.52/"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support.microsoft.com/gp/saphone" TargetMode="External"/><Relationship Id="rId149" Type="http://schemas.openxmlformats.org/officeDocument/2006/relationships/header" Target="header12.xm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go.microsoft.com/?linkid=9840733"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0.0.3.131/"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eader" Target="header11.xm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footer" Target="footer12.xml"/><Relationship Id="rId155" Type="http://schemas.openxmlformats.org/officeDocument/2006/relationships/fontTable" Target="fontTable.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go.microsoft.com/fwlink/?LinkID=248686" TargetMode="External"/><Relationship Id="rId38" Type="http://schemas.openxmlformats.org/officeDocument/2006/relationships/hyperlink" Target="http://0.0.2.52/"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67" Type="http://schemas.openxmlformats.org/officeDocument/2006/relationships/hyperlink" Target="http://0.0.2.32/" TargetMode="External"/><Relationship Id="rId103" Type="http://schemas.openxmlformats.org/officeDocument/2006/relationships/hyperlink" Target="http://go.microsoft.com/?linkid=9839207" TargetMode="External"/><Relationship Id="rId108" Type="http://schemas.openxmlformats.org/officeDocument/2006/relationships/hyperlink" Target="http://www.microsoft.com/online/faq.aspx"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137" Type="http://schemas.openxmlformats.org/officeDocument/2006/relationships/footer" Target="footer10.xm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83" Type="http://schemas.openxmlformats.org/officeDocument/2006/relationships/hyperlink" Target="http://0.0.2.25/" TargetMode="External"/><Relationship Id="rId88" Type="http://schemas.openxmlformats.org/officeDocument/2006/relationships/hyperlink" Target="http://go.microsoft.com/fwlink/?LinkId=286955" TargetMode="External"/><Relationship Id="rId91" Type="http://schemas.openxmlformats.org/officeDocument/2006/relationships/hyperlink" Target="http://go.microsoft.com/?linkid=9839207" TargetMode="External"/><Relationship Id="rId96" Type="http://schemas.openxmlformats.org/officeDocument/2006/relationships/hyperlink" Target="http://go.microsoft.com/fwlink/?linkid=246338"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40" Type="http://schemas.openxmlformats.org/officeDocument/2006/relationships/footer" Target="footer11.xml"/><Relationship Id="rId145" Type="http://schemas.openxmlformats.org/officeDocument/2006/relationships/hyperlink" Target="http://go.microsoft.com/?linkid=9839207" TargetMode="External"/><Relationship Id="rId153" Type="http://schemas.openxmlformats.org/officeDocument/2006/relationships/header" Target="header14.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header" Target="header8.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footer" Target="footer9.xm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footer" Target="footer7.xml"/><Relationship Id="rId44" Type="http://schemas.openxmlformats.org/officeDocument/2006/relationships/hyperlink" Target="http://0.0.2.25/"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52/" TargetMode="External"/><Relationship Id="rId73" Type="http://schemas.openxmlformats.org/officeDocument/2006/relationships/hyperlink" Target="http://0.0.2.25/" TargetMode="External"/><Relationship Id="rId78" Type="http://schemas.openxmlformats.org/officeDocument/2006/relationships/hyperlink" Target="http://go.microsoft.com/?linkid=9839207" TargetMode="External"/><Relationship Id="rId81" Type="http://schemas.openxmlformats.org/officeDocument/2006/relationships/hyperlink" Target="http://0.0.2.32/" TargetMode="External"/><Relationship Id="rId86" Type="http://schemas.openxmlformats.org/officeDocument/2006/relationships/hyperlink" Target="http://go.microsoft.com/?linkid=9839206" TargetMode="External"/><Relationship Id="rId94" Type="http://schemas.openxmlformats.org/officeDocument/2006/relationships/hyperlink" Target="http://go.microsoft.com/?linkid=9839207" TargetMode="External"/><Relationship Id="rId99" Type="http://schemas.openxmlformats.org/officeDocument/2006/relationships/hyperlink" Target="http://go.microsoft.com/?linkid=9839207" TargetMode="External"/><Relationship Id="rId101" Type="http://schemas.openxmlformats.org/officeDocument/2006/relationships/hyperlink" Target="http://www.microsoftvolumelicensing.com/DocumentSearch.aspx?Mode=3&amp;DocumentTypeId=53"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www.microsoft.com/licensing" TargetMode="External"/><Relationship Id="rId148" Type="http://schemas.openxmlformats.org/officeDocument/2006/relationships/hyperlink" Target="https://www.microsoft.com/en-us/privacystatement" TargetMode="External"/><Relationship Id="rId151" Type="http://schemas.openxmlformats.org/officeDocument/2006/relationships/header" Target="header13.xml"/><Relationship Id="rId156"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microsoft.com/licensing/contracts" TargetMode="External"/><Relationship Id="rId34" Type="http://schemas.openxmlformats.org/officeDocument/2006/relationships/hyperlink" Target="http://www.mpegla.com"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6" TargetMode="External"/><Relationship Id="rId76" Type="http://schemas.openxmlformats.org/officeDocument/2006/relationships/hyperlink" Target="http://0.0.2.25/" TargetMode="External"/><Relationship Id="rId97" Type="http://schemas.openxmlformats.org/officeDocument/2006/relationships/hyperlink" Target="http://xbox.com/legal/livetou"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39207" TargetMode="External"/><Relationship Id="rId141" Type="http://schemas.openxmlformats.org/officeDocument/2006/relationships/hyperlink" Target="http://www.microsoft.com/licensing/software-assurance/planning-services-overview.aspx" TargetMode="External"/><Relationship Id="rId146" Type="http://schemas.openxmlformats.org/officeDocument/2006/relationships/hyperlink" Target="http://www.microsoft.com/licensing" TargetMode="Externa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2" Type="http://schemas.openxmlformats.org/officeDocument/2006/relationships/customXml" Target="../customXml/item2.xml"/><Relationship Id="rId29" Type="http://schemas.openxmlformats.org/officeDocument/2006/relationships/hyperlink" Target="https://support.office.com" TargetMode="Externa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eader" Target="header10.xm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footer" Target="footer13.xm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header" Target="header7.xml"/><Relationship Id="rId35" Type="http://schemas.openxmlformats.org/officeDocument/2006/relationships/hyperlink" Target="http://go.microsoft.com/fwlink/?linkid=248532" TargetMode="External"/><Relationship Id="rId56" Type="http://schemas.openxmlformats.org/officeDocument/2006/relationships/hyperlink" Target="http://www.microsoft.com/en-us/sqlserver/solutions-technologies/data-warehousing/pdw.aspx"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fwlink/?LinkId=245856" TargetMode="External"/><Relationship Id="rId105" Type="http://schemas.openxmlformats.org/officeDocument/2006/relationships/header" Target="header9.xml"/><Relationship Id="rId126" Type="http://schemas.openxmlformats.org/officeDocument/2006/relationships/hyperlink" Target="http://go.microsoft.com/?linkid=9840733" TargetMode="External"/><Relationship Id="rId147" Type="http://schemas.openxmlformats.org/officeDocument/2006/relationships/hyperlink" Target="http://go.microsoft.com/fwlink/?LinkId=627000"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52/" TargetMode="External"/><Relationship Id="rId93" Type="http://schemas.openxmlformats.org/officeDocument/2006/relationships/hyperlink" Target="http://go.microsoft.com/?linkid=9839207"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hyperlink" Target="http://directory.partners.extranet.microsoft.com/psbproviders" TargetMode="External"/><Relationship Id="rId3"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8A733E7-B1BA-4919-B68C-08779868EF11}">
  <ds:schemaRefs>
    <ds:schemaRef ds:uri="http://schemas.openxmlformats.org/officeDocument/2006/bibliography"/>
  </ds:schemaRefs>
</ds:datastoreItem>
</file>

<file path=customXml/itemProps2.xml><?xml version="1.0" encoding="utf-8"?>
<ds:datastoreItem xmlns:ds="http://schemas.openxmlformats.org/officeDocument/2006/customXml" ds:itemID="{CED12E85-377F-492B-AE59-F0BEE5F0978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122197</Words>
  <Characters>696524</Characters>
  <Application>Microsoft Office Word</Application>
  <DocSecurity>8</DocSecurity>
  <Lines>5804</Lines>
  <Paragraphs>1634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817087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2017-03-30T22:19:00Z</dcterms:created>
  <dcterms:modified xsi:type="dcterms:W3CDTF">2017-03-30T22:19:00Z</dcterms:modified>
</cp:coreProperties>
</file>