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header15.xml" ContentType="application/vnd.openxmlformats-officedocument.wordprocessingml.header+xml"/>
  <Override PartName="/word/footer15.xml" ContentType="application/vnd.openxmlformats-officedocument.wordprocessingml.footer+xml"/>
  <Override PartName="/word/header16.xml" ContentType="application/vnd.openxmlformats-officedocument.wordprocessingml.header+xml"/>
  <Override PartName="/word/footer16.xml" ContentType="application/vnd.openxmlformats-officedocument.wordprocessingml.footer+xml"/>
  <Override PartName="/word/header17.xml" ContentType="application/vnd.openxmlformats-officedocument.wordprocessingml.header+xml"/>
  <Override PartName="/word/footer17.xml" ContentType="application/vnd.openxmlformats-officedocument.wordprocessingml.footer+xml"/>
  <Override PartName="/word/header18.xml" ContentType="application/vnd.openxmlformats-officedocument.wordprocessingml.header+xml"/>
  <Override PartName="/word/footer18.xml" ContentType="application/vnd.openxmlformats-officedocument.wordprocessingml.footer+xml"/>
  <Override PartName="/word/header19.xml" ContentType="application/vnd.openxmlformats-officedocument.wordprocessingml.header+xml"/>
  <Override PartName="/word/footer19.xml" ContentType="application/vnd.openxmlformats-officedocument.wordprocessingml.footer+xml"/>
  <Override PartName="/word/header20.xml" ContentType="application/vnd.openxmlformats-officedocument.wordprocessingml.header+xml"/>
  <Override PartName="/word/footer20.xml" ContentType="application/vnd.openxmlformats-officedocument.wordprocessingml.footer+xml"/>
  <Override PartName="/word/header21.xml" ContentType="application/vnd.openxmlformats-officedocument.wordprocessingml.header+xml"/>
  <Override PartName="/word/footer21.xml" ContentType="application/vnd.openxmlformats-officedocument.wordprocessingml.footer+xml"/>
  <Override PartName="/word/header22.xml" ContentType="application/vnd.openxmlformats-officedocument.wordprocessingml.header+xml"/>
  <Override PartName="/word/footer22.xml" ContentType="application/vnd.openxmlformats-officedocument.wordprocessingml.footer+xml"/>
  <Override PartName="/word/header23.xml" ContentType="application/vnd.openxmlformats-officedocument.wordprocessingml.header+xml"/>
  <Override PartName="/word/footer23.xml" ContentType="application/vnd.openxmlformats-officedocument.wordprocessingml.footer+xml"/>
  <Override PartName="/word/header24.xml" ContentType="application/vnd.openxmlformats-officedocument.wordprocessingml.header+xml"/>
  <Override PartName="/word/footer24.xml" ContentType="application/vnd.openxmlformats-officedocument.wordprocessingml.footer+xml"/>
  <Override PartName="/word/header25.xml" ContentType="application/vnd.openxmlformats-officedocument.wordprocessingml.header+xml"/>
  <Override PartName="/word/footer25.xml" ContentType="application/vnd.openxmlformats-officedocument.wordprocessingml.footer+xml"/>
  <Override PartName="/word/header26.xml" ContentType="application/vnd.openxmlformats-officedocument.wordprocessingml.header+xml"/>
  <Override PartName="/word/footer26.xml" ContentType="application/vnd.openxmlformats-officedocument.wordprocessingml.footer+xml"/>
  <Override PartName="/word/header27.xml" ContentType="application/vnd.openxmlformats-officedocument.wordprocessingml.header+xml"/>
  <Override PartName="/word/footer27.xml" ContentType="application/vnd.openxmlformats-officedocument.wordprocessingml.footer+xml"/>
  <Override PartName="/word/header28.xml" ContentType="application/vnd.openxmlformats-officedocument.wordprocessingml.header+xml"/>
  <Override PartName="/word/footer28.xml" ContentType="application/vnd.openxmlformats-officedocument.wordprocessingml.footer+xml"/>
  <Override PartName="/word/header29.xml" ContentType="application/vnd.openxmlformats-officedocument.wordprocessingml.header+xml"/>
  <Override PartName="/word/footer29.xml" ContentType="application/vnd.openxmlformats-officedocument.wordprocessingml.footer+xml"/>
  <Override PartName="/word/header30.xml" ContentType="application/vnd.openxmlformats-officedocument.wordprocessingml.header+xml"/>
  <Override PartName="/word/footer30.xml" ContentType="application/vnd.openxmlformats-officedocument.wordprocessingml.footer+xml"/>
  <Override PartName="/word/header31.xml" ContentType="application/vnd.openxmlformats-officedocument.wordprocessingml.header+xml"/>
  <Override PartName="/word/footer31.xml" ContentType="application/vnd.openxmlformats-officedocument.wordprocessingml.footer+xml"/>
  <Override PartName="/word/header32.xml" ContentType="application/vnd.openxmlformats-officedocument.wordprocessingml.header+xml"/>
  <Override PartName="/word/footer32.xml" ContentType="application/vnd.openxmlformats-officedocument.wordprocessingml.footer+xml"/>
  <Override PartName="/word/header33.xml" ContentType="application/vnd.openxmlformats-officedocument.wordprocessingml.header+xml"/>
  <Override PartName="/word/footer33.xml" ContentType="application/vnd.openxmlformats-officedocument.wordprocessingml.footer+xml"/>
  <Override PartName="/word/header34.xml" ContentType="application/vnd.openxmlformats-officedocument.wordprocessingml.header+xml"/>
  <Override PartName="/word/footer34.xml" ContentType="application/vnd.openxmlformats-officedocument.wordprocessingml.footer+xml"/>
  <Override PartName="/word/header35.xml" ContentType="application/vnd.openxmlformats-officedocument.wordprocessingml.header+xml"/>
  <Override PartName="/word/footer35.xml" ContentType="application/vnd.openxmlformats-officedocument.wordprocessingml.footer+xml"/>
  <Override PartName="/word/header36.xml" ContentType="application/vnd.openxmlformats-officedocument.wordprocessingml.header+xml"/>
  <Override PartName="/word/footer3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43691" w:rsidRDefault="004C79D6">
      <w:pPr>
        <w:pStyle w:val="PURTOCHeader"/>
      </w:pPr>
      <w:r>
        <w:rPr>
          <w:noProof/>
          <w:lang w:eastAsia="en-US"/>
        </w:rPr>
        <w:drawing>
          <wp:anchor distT="0" distB="0" distL="114300" distR="114300" simplePos="0" relativeHeight="251658240" behindDoc="0" locked="0" layoutInCell="1" allowOverlap="1">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9">
                      <a:extLst>
                        <a:ext uri="28A0092B-C50C-407E-A947-70E740481C1C">
                          <a14:useLocalDpi xmlns="" xmlns:w="http://schemas.openxmlformats.org/wordprocessingml/2006/main" xmlns:ve="http://schemas.openxmlformats.org/markup-compatibility/2006" xmlns:o="urn:schemas-microsoft-com:office:office" xmlns:v="urn:schemas-microsoft-com:vml" xmlns:w10="urn:schemas-microsoft-com:office:word" xmlns:a14="http://schemas.microsoft.com/office/drawing/2010/main" val="0"/>
                        </a:ext>
                      </a:extLst>
                    </a:blip>
                    <a:stretch>
                      <a:fillRect/>
                    </a:stretch>
                  </pic:blipFill>
                  <pic:spPr>
                    <a:xfrm>
                      <a:off x="0" y="0"/>
                      <a:ext cx="7803538" cy="1304925"/>
                    </a:xfrm>
                    <a:prstGeom prst="rect">
                      <a:avLst/>
                    </a:prstGeom>
                  </pic:spPr>
                </pic:pic>
              </a:graphicData>
            </a:graphic>
            <wp14:sizeRelH relativeFrom="page">
              <wp14:pctWidth>0</wp14:pctWidth>
            </wp14:sizeRelH>
            <wp14:sizeRelV relativeFrom="page">
              <wp14:pctHeight>0</wp14:pctHeight>
            </wp14:sizeRelV>
          </wp:anchor>
        </w:drawing>
      </w:r>
    </w:p>
    <w:p w:rsidR="00043691" w:rsidRDefault="00043691">
      <w:pPr>
        <w:rPr>
          <w:rtl/>
        </w:rPr>
      </w:pPr>
    </w:p>
    <w:p w:rsidR="00043691" w:rsidRDefault="004C79D6">
      <w:pPr>
        <w:pStyle w:val="PURTOCHeader1"/>
        <w:rPr>
          <w:szCs w:val="32"/>
          <w:rtl/>
        </w:rPr>
      </w:pPr>
      <w:r>
        <w:rPr>
          <w:szCs w:val="32"/>
          <w:rtl/>
        </w:rPr>
        <w:t>الترخيص المجمع من Microsoft</w:t>
      </w:r>
    </w:p>
    <w:p w:rsidR="00043691" w:rsidRDefault="004C79D6">
      <w:pPr>
        <w:pStyle w:val="PURTitlePage"/>
        <w:rPr>
          <w:szCs w:val="72"/>
          <w:rtl/>
        </w:rPr>
      </w:pPr>
      <w:r>
        <w:rPr>
          <w:szCs w:val="72"/>
          <w:rtl/>
        </w:rPr>
        <w:t>حقوق استخدام المنتج</w:t>
      </w:r>
    </w:p>
    <w:p w:rsidR="00043691" w:rsidRDefault="00043691">
      <w:pPr>
        <w:rPr>
          <w:rtl/>
        </w:rPr>
      </w:pPr>
    </w:p>
    <w:p w:rsidR="00043691" w:rsidRDefault="004C79D6">
      <w:pPr>
        <w:rPr>
          <w:rtl/>
        </w:rPr>
      </w:pPr>
      <w:r>
        <w:rPr>
          <w:rtl/>
        </w:rPr>
        <w:t>العربية (Arabic) | أبريل 2015</w:t>
      </w:r>
    </w:p>
    <w:p w:rsidR="00043691" w:rsidRDefault="00043691">
      <w:pPr>
        <w:rPr>
          <w:rtl/>
        </w:rPr>
      </w:pPr>
    </w:p>
    <w:p w:rsidR="00043691" w:rsidRDefault="004C79D6">
      <w:pPr>
        <w:pStyle w:val="PURTOCHeader"/>
      </w:pPr>
      <w:r>
        <w:rPr>
          <w:noProof/>
          <w:lang w:eastAsia="en-US"/>
        </w:rPr>
        <w:drawing>
          <wp:anchor distT="0" distB="0" distL="114300" distR="114300" simplePos="0" relativeHeight="251658241" behindDoc="0" locked="1" layoutInCell="1" allowOverlap="1">
            <wp:simplePos x="0" y="0"/>
            <wp:positionH relativeFrom="column">
              <wp:posOffset>-459105</wp:posOffset>
            </wp:positionH>
            <wp:positionV relativeFrom="paragraph">
              <wp:posOffset>3514725</wp:posOffset>
            </wp:positionV>
            <wp:extent cx="7799832" cy="1307592"/>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0">
                      <a:extLst>
                        <a:ext uri="28A0092B-C50C-407E-A947-70E740481C1C">
                          <a14:useLocalDpi xmlns="" xmlns:w="http://schemas.openxmlformats.org/wordprocessingml/2006/main" xmlns:ve="http://schemas.openxmlformats.org/markup-compatibility/2006" xmlns:o="urn:schemas-microsoft-com:office:office" xmlns:v="urn:schemas-microsoft-com:vml" xmlns:w10="urn:schemas-microsoft-com:office:word" xmlns:a14="http://schemas.microsoft.com/office/drawing/2010/main" val="0"/>
                        </a:ext>
                      </a:extLst>
                    </a:blip>
                    <a:stretch>
                      <a:fillRect/>
                    </a:stretch>
                  </pic:blipFill>
                  <pic:spPr>
                    <a:xfrm>
                      <a:off x="0" y="0"/>
                      <a:ext cx="7799832" cy="1307592"/>
                    </a:xfrm>
                    <a:prstGeom prst="rect">
                      <a:avLst/>
                    </a:prstGeom>
                  </pic:spPr>
                </pic:pic>
              </a:graphicData>
            </a:graphic>
            <wp14:sizeRelH relativeFrom="page">
              <wp14:pctWidth>0</wp14:pctWidth>
            </wp14:sizeRelH>
            <wp14:sizeRelV relativeFrom="page">
              <wp14:pctHeight>0</wp14:pctHeight>
            </wp14:sizeRelV>
          </wp:anchor>
        </w:drawing>
      </w:r>
    </w:p>
    <w:p w:rsidR="00043691" w:rsidRDefault="004C79D6">
      <w:pPr>
        <w:pStyle w:val="PURSectionHeading"/>
        <w:pageBreakBefore/>
        <w:rPr>
          <w:szCs w:val="36"/>
          <w:rtl/>
        </w:rPr>
      </w:pPr>
      <w:bookmarkStart w:id="0" w:name="_Sec4"/>
      <w:r>
        <w:rPr>
          <w:szCs w:val="36"/>
          <w:rtl/>
        </w:rPr>
        <w:lastRenderedPageBreak/>
        <w:t>جدول المحتويات</w:t>
      </w:r>
    </w:p>
    <w:p w:rsidR="00043691" w:rsidRDefault="00043691">
      <w:pPr>
        <w:pStyle w:val="PURBody-Indented"/>
        <w:rPr>
          <w:rtl/>
        </w:rPr>
      </w:pPr>
    </w:p>
    <w:p w:rsidR="00043691" w:rsidRDefault="00043691">
      <w:pPr>
        <w:sectPr w:rsidR="00043691">
          <w:headerReference w:type="even" r:id="rId11"/>
          <w:headerReference w:type="default" r:id="rId12"/>
          <w:footerReference w:type="even" r:id="rId13"/>
          <w:footerReference w:type="default" r:id="rId14"/>
          <w:headerReference w:type="first" r:id="rId15"/>
          <w:footerReference w:type="first" r:id="rId16"/>
          <w:type w:val="continuous"/>
          <w:pgSz w:w="12240" w:h="15840" w:code="1"/>
          <w:pgMar w:top="1170" w:right="720" w:bottom="720" w:left="720" w:header="432" w:footer="288" w:gutter="0"/>
          <w:cols w:space="360"/>
          <w:bidi/>
        </w:sectPr>
      </w:pPr>
    </w:p>
    <w:p w:rsidR="004C79D6" w:rsidRDefault="004C79D6">
      <w:pPr>
        <w:pStyle w:val="TOC1"/>
        <w:tabs>
          <w:tab w:val="right" w:leader="dot" w:pos="5210"/>
        </w:tabs>
        <w:rPr>
          <w:rFonts w:asciiTheme="minorHAnsi" w:eastAsiaTheme="minorEastAsia" w:hAnsiTheme="minorHAnsi"/>
          <w:b w:val="0"/>
          <w:caps w:val="0"/>
          <w:noProof/>
          <w:color w:val="auto"/>
          <w:sz w:val="22"/>
          <w:szCs w:val="22"/>
          <w:lang w:eastAsia="en-US"/>
        </w:rPr>
      </w:pPr>
      <w:r>
        <w:fldChar w:fldCharType="begin"/>
      </w:r>
      <w:r>
        <w:rPr>
          <w:rtl/>
        </w:rPr>
        <w:instrText xml:space="preserve"> TOC \h \f \l 1-2 </w:instrText>
      </w:r>
      <w:r>
        <w:fldChar w:fldCharType="separate"/>
      </w:r>
      <w:hyperlink w:anchor="_Toc414962919" w:history="1">
        <w:r w:rsidRPr="0033617A">
          <w:rPr>
            <w:rStyle w:val="Hyperlink"/>
            <w:rFonts w:hint="eastAsia"/>
            <w:noProof/>
          </w:rPr>
          <w:t>مقدمة</w:t>
        </w:r>
        <w:r>
          <w:rPr>
            <w:noProof/>
          </w:rPr>
          <w:tab/>
        </w:r>
        <w:r>
          <w:rPr>
            <w:noProof/>
          </w:rPr>
          <w:fldChar w:fldCharType="begin"/>
        </w:r>
        <w:r>
          <w:rPr>
            <w:noProof/>
          </w:rPr>
          <w:instrText xml:space="preserve"> PAGEREF _Toc414962919 \h </w:instrText>
        </w:r>
        <w:r>
          <w:rPr>
            <w:noProof/>
          </w:rPr>
        </w:r>
        <w:r>
          <w:rPr>
            <w:noProof/>
          </w:rPr>
          <w:fldChar w:fldCharType="separate"/>
        </w:r>
        <w:r>
          <w:rPr>
            <w:noProof/>
          </w:rPr>
          <w:t>4</w:t>
        </w:r>
        <w:r>
          <w:rPr>
            <w:noProof/>
          </w:rPr>
          <w:fldChar w:fldCharType="end"/>
        </w:r>
      </w:hyperlink>
    </w:p>
    <w:p w:rsidR="004C79D6" w:rsidRDefault="00917776">
      <w:pPr>
        <w:pStyle w:val="TOC1"/>
        <w:tabs>
          <w:tab w:val="right" w:leader="dot" w:pos="5210"/>
        </w:tabs>
        <w:rPr>
          <w:rFonts w:asciiTheme="minorHAnsi" w:eastAsiaTheme="minorEastAsia" w:hAnsiTheme="minorHAnsi"/>
          <w:b w:val="0"/>
          <w:caps w:val="0"/>
          <w:noProof/>
          <w:color w:val="auto"/>
          <w:sz w:val="22"/>
          <w:szCs w:val="22"/>
          <w:lang w:eastAsia="en-US"/>
        </w:rPr>
      </w:pPr>
      <w:hyperlink w:anchor="_Toc414962920" w:history="1">
        <w:r w:rsidR="004C79D6" w:rsidRPr="0033617A">
          <w:rPr>
            <w:rStyle w:val="Hyperlink"/>
            <w:rFonts w:hint="eastAsia"/>
            <w:noProof/>
          </w:rPr>
          <w:t>شروط</w:t>
        </w:r>
        <w:r w:rsidR="004C79D6" w:rsidRPr="0033617A">
          <w:rPr>
            <w:rStyle w:val="Hyperlink"/>
            <w:noProof/>
          </w:rPr>
          <w:t xml:space="preserve"> </w:t>
        </w:r>
        <w:r w:rsidR="004C79D6" w:rsidRPr="0033617A">
          <w:rPr>
            <w:rStyle w:val="Hyperlink"/>
            <w:rFonts w:hint="eastAsia"/>
            <w:noProof/>
          </w:rPr>
          <w:t>الترخيص</w:t>
        </w:r>
        <w:r w:rsidR="004C79D6" w:rsidRPr="0033617A">
          <w:rPr>
            <w:rStyle w:val="Hyperlink"/>
            <w:noProof/>
          </w:rPr>
          <w:t xml:space="preserve"> </w:t>
        </w:r>
        <w:r w:rsidR="004C79D6" w:rsidRPr="0033617A">
          <w:rPr>
            <w:rStyle w:val="Hyperlink"/>
            <w:rFonts w:hint="eastAsia"/>
            <w:noProof/>
          </w:rPr>
          <w:t>العامة</w:t>
        </w:r>
        <w:r w:rsidR="004C79D6">
          <w:rPr>
            <w:noProof/>
          </w:rPr>
          <w:tab/>
        </w:r>
        <w:r w:rsidR="004C79D6">
          <w:rPr>
            <w:noProof/>
          </w:rPr>
          <w:fldChar w:fldCharType="begin"/>
        </w:r>
        <w:r w:rsidR="004C79D6">
          <w:rPr>
            <w:noProof/>
          </w:rPr>
          <w:instrText xml:space="preserve"> PAGEREF _Toc414962920 \h </w:instrText>
        </w:r>
        <w:r w:rsidR="004C79D6">
          <w:rPr>
            <w:noProof/>
          </w:rPr>
        </w:r>
        <w:r w:rsidR="004C79D6">
          <w:rPr>
            <w:noProof/>
          </w:rPr>
          <w:fldChar w:fldCharType="separate"/>
        </w:r>
        <w:r w:rsidR="004C79D6">
          <w:rPr>
            <w:noProof/>
          </w:rPr>
          <w:t>7</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2921" w:history="1">
        <w:r w:rsidR="004C79D6" w:rsidRPr="0033617A">
          <w:rPr>
            <w:rStyle w:val="Hyperlink"/>
            <w:rFonts w:hint="eastAsia"/>
            <w:noProof/>
          </w:rPr>
          <w:t>التعريفات</w:t>
        </w:r>
        <w:r w:rsidR="004C79D6">
          <w:rPr>
            <w:noProof/>
          </w:rPr>
          <w:tab/>
        </w:r>
        <w:r w:rsidR="004C79D6">
          <w:rPr>
            <w:noProof/>
          </w:rPr>
          <w:fldChar w:fldCharType="begin"/>
        </w:r>
        <w:r w:rsidR="004C79D6">
          <w:rPr>
            <w:noProof/>
          </w:rPr>
          <w:instrText xml:space="preserve"> PAGEREF _Toc414962921 \h </w:instrText>
        </w:r>
        <w:r w:rsidR="004C79D6">
          <w:rPr>
            <w:noProof/>
          </w:rPr>
        </w:r>
        <w:r w:rsidR="004C79D6">
          <w:rPr>
            <w:noProof/>
          </w:rPr>
          <w:fldChar w:fldCharType="separate"/>
        </w:r>
        <w:r w:rsidR="004C79D6">
          <w:rPr>
            <w:noProof/>
          </w:rPr>
          <w:t>7</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2922" w:history="1">
        <w:r w:rsidR="004C79D6" w:rsidRPr="0033617A">
          <w:rPr>
            <w:rStyle w:val="Hyperlink"/>
            <w:rFonts w:hint="eastAsia"/>
            <w:noProof/>
          </w:rPr>
          <w:t>حقوق</w:t>
        </w:r>
        <w:r w:rsidR="004C79D6" w:rsidRPr="0033617A">
          <w:rPr>
            <w:rStyle w:val="Hyperlink"/>
            <w:noProof/>
          </w:rPr>
          <w:t xml:space="preserve"> </w:t>
        </w:r>
        <w:r w:rsidR="004C79D6" w:rsidRPr="0033617A">
          <w:rPr>
            <w:rStyle w:val="Hyperlink"/>
            <w:rFonts w:hint="eastAsia"/>
            <w:noProof/>
          </w:rPr>
          <w:t>الاستخدام</w:t>
        </w:r>
        <w:r w:rsidR="004C79D6" w:rsidRPr="0033617A">
          <w:rPr>
            <w:rStyle w:val="Hyperlink"/>
            <w:noProof/>
          </w:rPr>
          <w:t xml:space="preserve"> </w:t>
        </w:r>
        <w:r w:rsidR="004C79D6" w:rsidRPr="0033617A">
          <w:rPr>
            <w:rStyle w:val="Hyperlink"/>
            <w:rFonts w:hint="eastAsia"/>
            <w:noProof/>
          </w:rPr>
          <w:t>الخاصة</w:t>
        </w:r>
        <w:r w:rsidR="004C79D6" w:rsidRPr="0033617A">
          <w:rPr>
            <w:rStyle w:val="Hyperlink"/>
            <w:noProof/>
          </w:rPr>
          <w:t xml:space="preserve"> </w:t>
        </w:r>
        <w:r w:rsidR="004C79D6" w:rsidRPr="0033617A">
          <w:rPr>
            <w:rStyle w:val="Hyperlink"/>
            <w:rFonts w:hint="eastAsia"/>
            <w:noProof/>
          </w:rPr>
          <w:t>بك</w:t>
        </w:r>
        <w:r w:rsidR="004C79D6">
          <w:rPr>
            <w:noProof/>
          </w:rPr>
          <w:tab/>
        </w:r>
        <w:r w:rsidR="004C79D6">
          <w:rPr>
            <w:noProof/>
          </w:rPr>
          <w:fldChar w:fldCharType="begin"/>
        </w:r>
        <w:r w:rsidR="004C79D6">
          <w:rPr>
            <w:noProof/>
          </w:rPr>
          <w:instrText xml:space="preserve"> PAGEREF _Toc414962922 \h </w:instrText>
        </w:r>
        <w:r w:rsidR="004C79D6">
          <w:rPr>
            <w:noProof/>
          </w:rPr>
        </w:r>
        <w:r w:rsidR="004C79D6">
          <w:rPr>
            <w:noProof/>
          </w:rPr>
          <w:fldChar w:fldCharType="separate"/>
        </w:r>
        <w:r w:rsidR="004C79D6">
          <w:rPr>
            <w:noProof/>
          </w:rPr>
          <w:t>8</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2923" w:history="1">
        <w:r w:rsidR="004C79D6" w:rsidRPr="0033617A">
          <w:rPr>
            <w:rStyle w:val="Hyperlink"/>
            <w:rFonts w:hint="eastAsia"/>
            <w:noProof/>
          </w:rPr>
          <w:t>حقوق</w:t>
        </w:r>
        <w:r w:rsidR="004C79D6" w:rsidRPr="0033617A">
          <w:rPr>
            <w:rStyle w:val="Hyperlink"/>
            <w:noProof/>
          </w:rPr>
          <w:t xml:space="preserve"> </w:t>
        </w:r>
        <w:r w:rsidR="004C79D6" w:rsidRPr="0033617A">
          <w:rPr>
            <w:rStyle w:val="Hyperlink"/>
            <w:rFonts w:hint="eastAsia"/>
            <w:noProof/>
          </w:rPr>
          <w:t>استخدام</w:t>
        </w:r>
        <w:r w:rsidR="004C79D6" w:rsidRPr="0033617A">
          <w:rPr>
            <w:rStyle w:val="Hyperlink"/>
            <w:noProof/>
          </w:rPr>
          <w:t xml:space="preserve"> </w:t>
        </w:r>
        <w:r w:rsidR="004C79D6" w:rsidRPr="0033617A">
          <w:rPr>
            <w:rStyle w:val="Hyperlink"/>
            <w:rFonts w:hint="eastAsia"/>
            <w:noProof/>
          </w:rPr>
          <w:t>إصدارات</w:t>
        </w:r>
        <w:r w:rsidR="004C79D6" w:rsidRPr="0033617A">
          <w:rPr>
            <w:rStyle w:val="Hyperlink"/>
            <w:noProof/>
          </w:rPr>
          <w:t xml:space="preserve"> </w:t>
        </w:r>
        <w:r w:rsidR="004C79D6" w:rsidRPr="0033617A">
          <w:rPr>
            <w:rStyle w:val="Hyperlink"/>
            <w:rFonts w:hint="eastAsia"/>
            <w:noProof/>
          </w:rPr>
          <w:t>أخرى</w:t>
        </w:r>
        <w:r w:rsidR="004C79D6">
          <w:rPr>
            <w:noProof/>
          </w:rPr>
          <w:tab/>
        </w:r>
        <w:r w:rsidR="004C79D6">
          <w:rPr>
            <w:noProof/>
          </w:rPr>
          <w:fldChar w:fldCharType="begin"/>
        </w:r>
        <w:r w:rsidR="004C79D6">
          <w:rPr>
            <w:noProof/>
          </w:rPr>
          <w:instrText xml:space="preserve"> PAGEREF _Toc414962923 \h </w:instrText>
        </w:r>
        <w:r w:rsidR="004C79D6">
          <w:rPr>
            <w:noProof/>
          </w:rPr>
        </w:r>
        <w:r w:rsidR="004C79D6">
          <w:rPr>
            <w:noProof/>
          </w:rPr>
          <w:fldChar w:fldCharType="separate"/>
        </w:r>
        <w:r w:rsidR="004C79D6">
          <w:rPr>
            <w:noProof/>
          </w:rPr>
          <w:t>8</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2924" w:history="1">
        <w:r w:rsidR="004C79D6" w:rsidRPr="0033617A">
          <w:rPr>
            <w:rStyle w:val="Hyperlink"/>
            <w:rFonts w:hint="eastAsia"/>
            <w:noProof/>
          </w:rPr>
          <w:t>برامج</w:t>
        </w:r>
        <w:r w:rsidR="004C79D6" w:rsidRPr="0033617A">
          <w:rPr>
            <w:rStyle w:val="Hyperlink"/>
            <w:noProof/>
          </w:rPr>
          <w:t xml:space="preserve"> </w:t>
        </w:r>
        <w:r w:rsidR="004C79D6" w:rsidRPr="0033617A">
          <w:rPr>
            <w:rStyle w:val="Hyperlink"/>
            <w:rFonts w:hint="eastAsia"/>
            <w:noProof/>
          </w:rPr>
          <w:t>الجهة</w:t>
        </w:r>
        <w:r w:rsidR="004C79D6" w:rsidRPr="0033617A">
          <w:rPr>
            <w:rStyle w:val="Hyperlink"/>
            <w:noProof/>
          </w:rPr>
          <w:t xml:space="preserve"> </w:t>
        </w:r>
        <w:r w:rsidR="004C79D6" w:rsidRPr="0033617A">
          <w:rPr>
            <w:rStyle w:val="Hyperlink"/>
            <w:rFonts w:hint="eastAsia"/>
            <w:noProof/>
          </w:rPr>
          <w:t>الخارجية</w:t>
        </w:r>
        <w:r w:rsidR="004C79D6">
          <w:rPr>
            <w:noProof/>
          </w:rPr>
          <w:tab/>
        </w:r>
        <w:r w:rsidR="004C79D6">
          <w:rPr>
            <w:noProof/>
          </w:rPr>
          <w:fldChar w:fldCharType="begin"/>
        </w:r>
        <w:r w:rsidR="004C79D6">
          <w:rPr>
            <w:noProof/>
          </w:rPr>
          <w:instrText xml:space="preserve"> PAGEREF _Toc414962924 \h </w:instrText>
        </w:r>
        <w:r w:rsidR="004C79D6">
          <w:rPr>
            <w:noProof/>
          </w:rPr>
        </w:r>
        <w:r w:rsidR="004C79D6">
          <w:rPr>
            <w:noProof/>
          </w:rPr>
          <w:fldChar w:fldCharType="separate"/>
        </w:r>
        <w:r w:rsidR="004C79D6">
          <w:rPr>
            <w:noProof/>
          </w:rPr>
          <w:t>9</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2925" w:history="1">
        <w:r w:rsidR="004C79D6" w:rsidRPr="0033617A">
          <w:rPr>
            <w:rStyle w:val="Hyperlink"/>
            <w:rFonts w:hint="eastAsia"/>
            <w:noProof/>
          </w:rPr>
          <w:t>التعليمات</w:t>
        </w:r>
        <w:r w:rsidR="004C79D6" w:rsidRPr="0033617A">
          <w:rPr>
            <w:rStyle w:val="Hyperlink"/>
            <w:noProof/>
          </w:rPr>
          <w:t xml:space="preserve"> </w:t>
        </w:r>
        <w:r w:rsidR="004C79D6" w:rsidRPr="0033617A">
          <w:rPr>
            <w:rStyle w:val="Hyperlink"/>
            <w:rFonts w:hint="eastAsia"/>
            <w:noProof/>
          </w:rPr>
          <w:t>البرمجية</w:t>
        </w:r>
        <w:r w:rsidR="004C79D6" w:rsidRPr="0033617A">
          <w:rPr>
            <w:rStyle w:val="Hyperlink"/>
            <w:noProof/>
          </w:rPr>
          <w:t xml:space="preserve"> </w:t>
        </w:r>
        <w:r w:rsidR="004C79D6" w:rsidRPr="0033617A">
          <w:rPr>
            <w:rStyle w:val="Hyperlink"/>
            <w:rFonts w:hint="eastAsia"/>
            <w:noProof/>
          </w:rPr>
          <w:t>لما</w:t>
        </w:r>
        <w:r w:rsidR="004C79D6" w:rsidRPr="0033617A">
          <w:rPr>
            <w:rStyle w:val="Hyperlink"/>
            <w:noProof/>
          </w:rPr>
          <w:t xml:space="preserve"> </w:t>
        </w:r>
        <w:r w:rsidR="004C79D6" w:rsidRPr="0033617A">
          <w:rPr>
            <w:rStyle w:val="Hyperlink"/>
            <w:rFonts w:hint="eastAsia"/>
            <w:noProof/>
          </w:rPr>
          <w:t>قبل</w:t>
        </w:r>
        <w:r w:rsidR="004C79D6" w:rsidRPr="0033617A">
          <w:rPr>
            <w:rStyle w:val="Hyperlink"/>
            <w:noProof/>
          </w:rPr>
          <w:t xml:space="preserve"> </w:t>
        </w:r>
        <w:r w:rsidR="004C79D6" w:rsidRPr="0033617A">
          <w:rPr>
            <w:rStyle w:val="Hyperlink"/>
            <w:rFonts w:hint="eastAsia"/>
            <w:noProof/>
          </w:rPr>
          <w:t>الإصدار</w:t>
        </w:r>
        <w:r w:rsidR="004C79D6">
          <w:rPr>
            <w:noProof/>
          </w:rPr>
          <w:tab/>
        </w:r>
        <w:r w:rsidR="004C79D6">
          <w:rPr>
            <w:noProof/>
          </w:rPr>
          <w:fldChar w:fldCharType="begin"/>
        </w:r>
        <w:r w:rsidR="004C79D6">
          <w:rPr>
            <w:noProof/>
          </w:rPr>
          <w:instrText xml:space="preserve"> PAGEREF _Toc414962925 \h </w:instrText>
        </w:r>
        <w:r w:rsidR="004C79D6">
          <w:rPr>
            <w:noProof/>
          </w:rPr>
        </w:r>
        <w:r w:rsidR="004C79D6">
          <w:rPr>
            <w:noProof/>
          </w:rPr>
          <w:fldChar w:fldCharType="separate"/>
        </w:r>
        <w:r w:rsidR="004C79D6">
          <w:rPr>
            <w:noProof/>
          </w:rPr>
          <w:t>9</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2926" w:history="1">
        <w:r w:rsidR="004C79D6" w:rsidRPr="0033617A">
          <w:rPr>
            <w:rStyle w:val="Hyperlink"/>
            <w:rFonts w:hint="eastAsia"/>
            <w:noProof/>
          </w:rPr>
          <w:t>التحديثات</w:t>
        </w:r>
        <w:r w:rsidR="004C79D6" w:rsidRPr="0033617A">
          <w:rPr>
            <w:rStyle w:val="Hyperlink"/>
            <w:noProof/>
          </w:rPr>
          <w:t xml:space="preserve"> </w:t>
        </w:r>
        <w:r w:rsidR="004C79D6" w:rsidRPr="0033617A">
          <w:rPr>
            <w:rStyle w:val="Hyperlink"/>
            <w:rFonts w:hint="eastAsia"/>
            <w:noProof/>
          </w:rPr>
          <w:t>والإضافات</w:t>
        </w:r>
        <w:r w:rsidR="004C79D6">
          <w:rPr>
            <w:noProof/>
          </w:rPr>
          <w:tab/>
        </w:r>
        <w:r w:rsidR="004C79D6">
          <w:rPr>
            <w:noProof/>
          </w:rPr>
          <w:fldChar w:fldCharType="begin"/>
        </w:r>
        <w:r w:rsidR="004C79D6">
          <w:rPr>
            <w:noProof/>
          </w:rPr>
          <w:instrText xml:space="preserve"> PAGEREF _Toc414962926 \h </w:instrText>
        </w:r>
        <w:r w:rsidR="004C79D6">
          <w:rPr>
            <w:noProof/>
          </w:rPr>
        </w:r>
        <w:r w:rsidR="004C79D6">
          <w:rPr>
            <w:noProof/>
          </w:rPr>
          <w:fldChar w:fldCharType="separate"/>
        </w:r>
        <w:r w:rsidR="004C79D6">
          <w:rPr>
            <w:noProof/>
          </w:rPr>
          <w:t>9</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2927" w:history="1">
        <w:r w:rsidR="004C79D6" w:rsidRPr="0033617A">
          <w:rPr>
            <w:rStyle w:val="Hyperlink"/>
            <w:rFonts w:hint="eastAsia"/>
            <w:noProof/>
          </w:rPr>
          <w:t>الاستضافة</w:t>
        </w:r>
        <w:r w:rsidR="004C79D6" w:rsidRPr="0033617A">
          <w:rPr>
            <w:rStyle w:val="Hyperlink"/>
            <w:noProof/>
          </w:rPr>
          <w:t xml:space="preserve"> </w:t>
        </w:r>
        <w:r w:rsidR="004C79D6" w:rsidRPr="0033617A">
          <w:rPr>
            <w:rStyle w:val="Hyperlink"/>
            <w:rFonts w:hint="eastAsia"/>
            <w:noProof/>
          </w:rPr>
          <w:t>غير</w:t>
        </w:r>
        <w:r w:rsidR="004C79D6" w:rsidRPr="0033617A">
          <w:rPr>
            <w:rStyle w:val="Hyperlink"/>
            <w:noProof/>
          </w:rPr>
          <w:t xml:space="preserve"> </w:t>
        </w:r>
        <w:r w:rsidR="004C79D6" w:rsidRPr="0033617A">
          <w:rPr>
            <w:rStyle w:val="Hyperlink"/>
            <w:rFonts w:hint="eastAsia"/>
            <w:noProof/>
          </w:rPr>
          <w:t>التجارية</w:t>
        </w:r>
        <w:r w:rsidR="004C79D6">
          <w:rPr>
            <w:noProof/>
          </w:rPr>
          <w:tab/>
        </w:r>
        <w:r w:rsidR="004C79D6">
          <w:rPr>
            <w:noProof/>
          </w:rPr>
          <w:fldChar w:fldCharType="begin"/>
        </w:r>
        <w:r w:rsidR="004C79D6">
          <w:rPr>
            <w:noProof/>
          </w:rPr>
          <w:instrText xml:space="preserve"> PAGEREF _Toc414962927 \h </w:instrText>
        </w:r>
        <w:r w:rsidR="004C79D6">
          <w:rPr>
            <w:noProof/>
          </w:rPr>
        </w:r>
        <w:r w:rsidR="004C79D6">
          <w:rPr>
            <w:noProof/>
          </w:rPr>
          <w:fldChar w:fldCharType="separate"/>
        </w:r>
        <w:r w:rsidR="004C79D6">
          <w:rPr>
            <w:noProof/>
          </w:rPr>
          <w:t>9</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2928" w:history="1">
        <w:r w:rsidR="004C79D6" w:rsidRPr="0033617A">
          <w:rPr>
            <w:rStyle w:val="Hyperlink"/>
            <w:rFonts w:hint="eastAsia"/>
            <w:noProof/>
          </w:rPr>
          <w:t>القيود</w:t>
        </w:r>
        <w:r w:rsidR="004C79D6" w:rsidRPr="0033617A">
          <w:rPr>
            <w:rStyle w:val="Hyperlink"/>
            <w:noProof/>
          </w:rPr>
          <w:t xml:space="preserve"> </w:t>
        </w:r>
        <w:r w:rsidR="004C79D6" w:rsidRPr="0033617A">
          <w:rPr>
            <w:rStyle w:val="Hyperlink"/>
            <w:rFonts w:hint="eastAsia"/>
            <w:noProof/>
          </w:rPr>
          <w:t>الفنية</w:t>
        </w:r>
        <w:r w:rsidR="004C79D6">
          <w:rPr>
            <w:noProof/>
          </w:rPr>
          <w:tab/>
        </w:r>
        <w:r w:rsidR="004C79D6">
          <w:rPr>
            <w:noProof/>
          </w:rPr>
          <w:fldChar w:fldCharType="begin"/>
        </w:r>
        <w:r w:rsidR="004C79D6">
          <w:rPr>
            <w:noProof/>
          </w:rPr>
          <w:instrText xml:space="preserve"> PAGEREF _Toc414962928 \h </w:instrText>
        </w:r>
        <w:r w:rsidR="004C79D6">
          <w:rPr>
            <w:noProof/>
          </w:rPr>
        </w:r>
        <w:r w:rsidR="004C79D6">
          <w:rPr>
            <w:noProof/>
          </w:rPr>
          <w:fldChar w:fldCharType="separate"/>
        </w:r>
        <w:r w:rsidR="004C79D6">
          <w:rPr>
            <w:noProof/>
          </w:rPr>
          <w:t>9</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2929" w:history="1">
        <w:r w:rsidR="004C79D6" w:rsidRPr="0033617A">
          <w:rPr>
            <w:rStyle w:val="Hyperlink"/>
            <w:rFonts w:hint="eastAsia"/>
            <w:noProof/>
          </w:rPr>
          <w:t>حقوق</w:t>
        </w:r>
        <w:r w:rsidR="004C79D6" w:rsidRPr="0033617A">
          <w:rPr>
            <w:rStyle w:val="Hyperlink"/>
            <w:noProof/>
          </w:rPr>
          <w:t xml:space="preserve"> </w:t>
        </w:r>
        <w:r w:rsidR="004C79D6" w:rsidRPr="0033617A">
          <w:rPr>
            <w:rStyle w:val="Hyperlink"/>
            <w:rFonts w:hint="eastAsia"/>
            <w:noProof/>
          </w:rPr>
          <w:t>أخرى</w:t>
        </w:r>
        <w:r w:rsidR="004C79D6">
          <w:rPr>
            <w:noProof/>
          </w:rPr>
          <w:tab/>
        </w:r>
        <w:r w:rsidR="004C79D6">
          <w:rPr>
            <w:noProof/>
          </w:rPr>
          <w:fldChar w:fldCharType="begin"/>
        </w:r>
        <w:r w:rsidR="004C79D6">
          <w:rPr>
            <w:noProof/>
          </w:rPr>
          <w:instrText xml:space="preserve"> PAGEREF _Toc414962929 \h </w:instrText>
        </w:r>
        <w:r w:rsidR="004C79D6">
          <w:rPr>
            <w:noProof/>
          </w:rPr>
        </w:r>
        <w:r w:rsidR="004C79D6">
          <w:rPr>
            <w:noProof/>
          </w:rPr>
          <w:fldChar w:fldCharType="separate"/>
        </w:r>
        <w:r w:rsidR="004C79D6">
          <w:rPr>
            <w:noProof/>
          </w:rPr>
          <w:t>9</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2930" w:history="1">
        <w:r w:rsidR="004C79D6" w:rsidRPr="0033617A">
          <w:rPr>
            <w:rStyle w:val="Hyperlink"/>
            <w:rFonts w:hint="eastAsia"/>
            <w:noProof/>
          </w:rPr>
          <w:t>الوثائق</w:t>
        </w:r>
        <w:r w:rsidR="004C79D6">
          <w:rPr>
            <w:noProof/>
          </w:rPr>
          <w:tab/>
        </w:r>
        <w:r w:rsidR="004C79D6">
          <w:rPr>
            <w:noProof/>
          </w:rPr>
          <w:fldChar w:fldCharType="begin"/>
        </w:r>
        <w:r w:rsidR="004C79D6">
          <w:rPr>
            <w:noProof/>
          </w:rPr>
          <w:instrText xml:space="preserve"> PAGEREF _Toc414962930 \h </w:instrText>
        </w:r>
        <w:r w:rsidR="004C79D6">
          <w:rPr>
            <w:noProof/>
          </w:rPr>
        </w:r>
        <w:r w:rsidR="004C79D6">
          <w:rPr>
            <w:noProof/>
          </w:rPr>
          <w:fldChar w:fldCharType="separate"/>
        </w:r>
        <w:r w:rsidR="004C79D6">
          <w:rPr>
            <w:noProof/>
          </w:rPr>
          <w:t>9</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2931" w:history="1">
        <w:r w:rsidR="004C79D6" w:rsidRPr="0033617A">
          <w:rPr>
            <w:rStyle w:val="Hyperlink"/>
            <w:rFonts w:hint="eastAsia"/>
            <w:noProof/>
          </w:rPr>
          <w:t>إسناد</w:t>
        </w:r>
        <w:r w:rsidR="004C79D6" w:rsidRPr="0033617A">
          <w:rPr>
            <w:rStyle w:val="Hyperlink"/>
            <w:noProof/>
          </w:rPr>
          <w:t xml:space="preserve"> </w:t>
        </w:r>
        <w:r w:rsidR="004C79D6" w:rsidRPr="0033617A">
          <w:rPr>
            <w:rStyle w:val="Hyperlink"/>
            <w:rFonts w:hint="eastAsia"/>
            <w:noProof/>
          </w:rPr>
          <w:t>إدارة</w:t>
        </w:r>
        <w:r w:rsidR="004C79D6" w:rsidRPr="0033617A">
          <w:rPr>
            <w:rStyle w:val="Hyperlink"/>
            <w:noProof/>
          </w:rPr>
          <w:t xml:space="preserve"> </w:t>
        </w:r>
        <w:r w:rsidR="004C79D6" w:rsidRPr="0033617A">
          <w:rPr>
            <w:rStyle w:val="Hyperlink"/>
            <w:rFonts w:hint="eastAsia"/>
            <w:noProof/>
          </w:rPr>
          <w:t>البرامج</w:t>
        </w:r>
        <w:r w:rsidR="004C79D6" w:rsidRPr="0033617A">
          <w:rPr>
            <w:rStyle w:val="Hyperlink"/>
            <w:noProof/>
          </w:rPr>
          <w:t xml:space="preserve"> </w:t>
        </w:r>
        <w:r w:rsidR="004C79D6" w:rsidRPr="0033617A">
          <w:rPr>
            <w:rStyle w:val="Hyperlink"/>
            <w:rFonts w:hint="eastAsia"/>
            <w:noProof/>
          </w:rPr>
          <w:t>إلى</w:t>
        </w:r>
        <w:r w:rsidR="004C79D6" w:rsidRPr="0033617A">
          <w:rPr>
            <w:rStyle w:val="Hyperlink"/>
            <w:noProof/>
          </w:rPr>
          <w:t xml:space="preserve"> </w:t>
        </w:r>
        <w:r w:rsidR="004C79D6" w:rsidRPr="0033617A">
          <w:rPr>
            <w:rStyle w:val="Hyperlink"/>
            <w:rFonts w:hint="eastAsia"/>
            <w:noProof/>
          </w:rPr>
          <w:t>جهة</w:t>
        </w:r>
        <w:r w:rsidR="004C79D6" w:rsidRPr="0033617A">
          <w:rPr>
            <w:rStyle w:val="Hyperlink"/>
            <w:noProof/>
          </w:rPr>
          <w:t xml:space="preserve"> </w:t>
        </w:r>
        <w:r w:rsidR="004C79D6" w:rsidRPr="0033617A">
          <w:rPr>
            <w:rStyle w:val="Hyperlink"/>
            <w:rFonts w:hint="eastAsia"/>
            <w:noProof/>
          </w:rPr>
          <w:t>أخرى</w:t>
        </w:r>
        <w:r w:rsidR="004C79D6">
          <w:rPr>
            <w:noProof/>
          </w:rPr>
          <w:tab/>
        </w:r>
        <w:r w:rsidR="004C79D6">
          <w:rPr>
            <w:noProof/>
          </w:rPr>
          <w:fldChar w:fldCharType="begin"/>
        </w:r>
        <w:r w:rsidR="004C79D6">
          <w:rPr>
            <w:noProof/>
          </w:rPr>
          <w:instrText xml:space="preserve"> PAGEREF _Toc414962931 \h </w:instrText>
        </w:r>
        <w:r w:rsidR="004C79D6">
          <w:rPr>
            <w:noProof/>
          </w:rPr>
        </w:r>
        <w:r w:rsidR="004C79D6">
          <w:rPr>
            <w:noProof/>
          </w:rPr>
          <w:fldChar w:fldCharType="separate"/>
        </w:r>
        <w:r w:rsidR="004C79D6">
          <w:rPr>
            <w:noProof/>
          </w:rPr>
          <w:t>9</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2932" w:history="1">
        <w:r w:rsidR="004C79D6" w:rsidRPr="0033617A">
          <w:rPr>
            <w:rStyle w:val="Hyperlink"/>
            <w:rFonts w:hint="eastAsia"/>
            <w:noProof/>
          </w:rPr>
          <w:t>إعادة</w:t>
        </w:r>
        <w:r w:rsidR="004C79D6" w:rsidRPr="0033617A">
          <w:rPr>
            <w:rStyle w:val="Hyperlink"/>
            <w:noProof/>
          </w:rPr>
          <w:t xml:space="preserve"> </w:t>
        </w:r>
        <w:r w:rsidR="004C79D6" w:rsidRPr="0033617A">
          <w:rPr>
            <w:rStyle w:val="Hyperlink"/>
            <w:rFonts w:hint="eastAsia"/>
            <w:noProof/>
          </w:rPr>
          <w:t>تعيين</w:t>
        </w:r>
        <w:r w:rsidR="004C79D6" w:rsidRPr="0033617A">
          <w:rPr>
            <w:rStyle w:val="Hyperlink"/>
            <w:noProof/>
          </w:rPr>
          <w:t xml:space="preserve"> </w:t>
        </w:r>
        <w:r w:rsidR="004C79D6" w:rsidRPr="0033617A">
          <w:rPr>
            <w:rStyle w:val="Hyperlink"/>
            <w:rFonts w:hint="eastAsia"/>
            <w:noProof/>
          </w:rPr>
          <w:t>الترخيص</w:t>
        </w:r>
        <w:r w:rsidR="004C79D6">
          <w:rPr>
            <w:noProof/>
          </w:rPr>
          <w:tab/>
        </w:r>
        <w:r w:rsidR="004C79D6">
          <w:rPr>
            <w:noProof/>
          </w:rPr>
          <w:fldChar w:fldCharType="begin"/>
        </w:r>
        <w:r w:rsidR="004C79D6">
          <w:rPr>
            <w:noProof/>
          </w:rPr>
          <w:instrText xml:space="preserve"> PAGEREF _Toc414962932 \h </w:instrText>
        </w:r>
        <w:r w:rsidR="004C79D6">
          <w:rPr>
            <w:noProof/>
          </w:rPr>
        </w:r>
        <w:r w:rsidR="004C79D6">
          <w:rPr>
            <w:noProof/>
          </w:rPr>
          <w:fldChar w:fldCharType="separate"/>
        </w:r>
        <w:r w:rsidR="004C79D6">
          <w:rPr>
            <w:noProof/>
          </w:rPr>
          <w:t>9</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2933" w:history="1">
        <w:r w:rsidR="004C79D6" w:rsidRPr="0033617A">
          <w:rPr>
            <w:rStyle w:val="Hyperlink"/>
            <w:rFonts w:hint="eastAsia"/>
            <w:noProof/>
          </w:rPr>
          <w:t>تنشيط</w:t>
        </w:r>
        <w:r w:rsidR="004C79D6" w:rsidRPr="0033617A">
          <w:rPr>
            <w:rStyle w:val="Hyperlink"/>
            <w:noProof/>
          </w:rPr>
          <w:t xml:space="preserve"> </w:t>
        </w:r>
        <w:r w:rsidR="004C79D6" w:rsidRPr="0033617A">
          <w:rPr>
            <w:rStyle w:val="Hyperlink"/>
            <w:rFonts w:hint="eastAsia"/>
            <w:noProof/>
          </w:rPr>
          <w:t>المنتج</w:t>
        </w:r>
        <w:r w:rsidR="004C79D6">
          <w:rPr>
            <w:noProof/>
          </w:rPr>
          <w:tab/>
        </w:r>
        <w:r w:rsidR="004C79D6">
          <w:rPr>
            <w:noProof/>
          </w:rPr>
          <w:fldChar w:fldCharType="begin"/>
        </w:r>
        <w:r w:rsidR="004C79D6">
          <w:rPr>
            <w:noProof/>
          </w:rPr>
          <w:instrText xml:space="preserve"> PAGEREF _Toc414962933 \h </w:instrText>
        </w:r>
        <w:r w:rsidR="004C79D6">
          <w:rPr>
            <w:noProof/>
          </w:rPr>
        </w:r>
        <w:r w:rsidR="004C79D6">
          <w:rPr>
            <w:noProof/>
          </w:rPr>
          <w:fldChar w:fldCharType="separate"/>
        </w:r>
        <w:r w:rsidR="004C79D6">
          <w:rPr>
            <w:noProof/>
          </w:rPr>
          <w:t>10</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2934" w:history="1">
        <w:r w:rsidR="004C79D6" w:rsidRPr="0033617A">
          <w:rPr>
            <w:rStyle w:val="Hyperlink"/>
            <w:rFonts w:hint="eastAsia"/>
            <w:noProof/>
          </w:rPr>
          <w:t>الوظائف</w:t>
        </w:r>
        <w:r w:rsidR="004C79D6" w:rsidRPr="0033617A">
          <w:rPr>
            <w:rStyle w:val="Hyperlink"/>
            <w:noProof/>
          </w:rPr>
          <w:t xml:space="preserve"> </w:t>
        </w:r>
        <w:r w:rsidR="004C79D6" w:rsidRPr="0033617A">
          <w:rPr>
            <w:rStyle w:val="Hyperlink"/>
            <w:rFonts w:hint="eastAsia"/>
            <w:noProof/>
          </w:rPr>
          <w:t>الإضافية</w:t>
        </w:r>
        <w:r w:rsidR="004C79D6" w:rsidRPr="0033617A">
          <w:rPr>
            <w:rStyle w:val="Hyperlink"/>
            <w:noProof/>
          </w:rPr>
          <w:t>/</w:t>
        </w:r>
        <w:r w:rsidR="004C79D6" w:rsidRPr="0033617A">
          <w:rPr>
            <w:rStyle w:val="Hyperlink"/>
            <w:rFonts w:hint="eastAsia"/>
            <w:noProof/>
          </w:rPr>
          <w:t>الخدمة</w:t>
        </w:r>
        <w:r w:rsidR="004C79D6" w:rsidRPr="0033617A">
          <w:rPr>
            <w:rStyle w:val="Hyperlink"/>
            <w:noProof/>
          </w:rPr>
          <w:t xml:space="preserve"> </w:t>
        </w:r>
        <w:r w:rsidR="004C79D6" w:rsidRPr="0033617A">
          <w:rPr>
            <w:rStyle w:val="Hyperlink"/>
            <w:rFonts w:hint="eastAsia"/>
            <w:noProof/>
          </w:rPr>
          <w:t>الاختيارية</w:t>
        </w:r>
        <w:r w:rsidR="004C79D6">
          <w:rPr>
            <w:noProof/>
          </w:rPr>
          <w:tab/>
        </w:r>
        <w:r w:rsidR="004C79D6">
          <w:rPr>
            <w:noProof/>
          </w:rPr>
          <w:fldChar w:fldCharType="begin"/>
        </w:r>
        <w:r w:rsidR="004C79D6">
          <w:rPr>
            <w:noProof/>
          </w:rPr>
          <w:instrText xml:space="preserve"> PAGEREF _Toc414962934 \h </w:instrText>
        </w:r>
        <w:r w:rsidR="004C79D6">
          <w:rPr>
            <w:noProof/>
          </w:rPr>
        </w:r>
        <w:r w:rsidR="004C79D6">
          <w:rPr>
            <w:noProof/>
          </w:rPr>
          <w:fldChar w:fldCharType="separate"/>
        </w:r>
        <w:r w:rsidR="004C79D6">
          <w:rPr>
            <w:noProof/>
          </w:rPr>
          <w:t>10</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2935" w:history="1">
        <w:r w:rsidR="004C79D6" w:rsidRPr="0033617A">
          <w:rPr>
            <w:rStyle w:val="Hyperlink"/>
            <w:rFonts w:hint="eastAsia"/>
            <w:noProof/>
          </w:rPr>
          <w:t>استخدام</w:t>
        </w:r>
        <w:r w:rsidR="004C79D6" w:rsidRPr="0033617A">
          <w:rPr>
            <w:rStyle w:val="Hyperlink"/>
            <w:noProof/>
          </w:rPr>
          <w:t xml:space="preserve"> </w:t>
        </w:r>
        <w:r w:rsidR="004C79D6" w:rsidRPr="0033617A">
          <w:rPr>
            <w:rStyle w:val="Hyperlink"/>
            <w:rFonts w:hint="eastAsia"/>
            <w:noProof/>
          </w:rPr>
          <w:t>أكثر</w:t>
        </w:r>
        <w:r w:rsidR="004C79D6" w:rsidRPr="0033617A">
          <w:rPr>
            <w:rStyle w:val="Hyperlink"/>
            <w:noProof/>
          </w:rPr>
          <w:t xml:space="preserve"> </w:t>
        </w:r>
        <w:r w:rsidR="004C79D6" w:rsidRPr="0033617A">
          <w:rPr>
            <w:rStyle w:val="Hyperlink"/>
            <w:rFonts w:hint="eastAsia"/>
            <w:noProof/>
          </w:rPr>
          <w:t>من</w:t>
        </w:r>
        <w:r w:rsidR="004C79D6" w:rsidRPr="0033617A">
          <w:rPr>
            <w:rStyle w:val="Hyperlink"/>
            <w:noProof/>
          </w:rPr>
          <w:t xml:space="preserve"> </w:t>
        </w:r>
        <w:r w:rsidR="004C79D6" w:rsidRPr="0033617A">
          <w:rPr>
            <w:rStyle w:val="Hyperlink"/>
            <w:rFonts w:hint="eastAsia"/>
            <w:noProof/>
          </w:rPr>
          <w:t>منتج</w:t>
        </w:r>
        <w:r w:rsidR="004C79D6" w:rsidRPr="0033617A">
          <w:rPr>
            <w:rStyle w:val="Hyperlink"/>
            <w:noProof/>
          </w:rPr>
          <w:t xml:space="preserve"> </w:t>
        </w:r>
        <w:r w:rsidR="004C79D6" w:rsidRPr="0033617A">
          <w:rPr>
            <w:rStyle w:val="Hyperlink"/>
            <w:rFonts w:hint="eastAsia"/>
            <w:noProof/>
          </w:rPr>
          <w:t>أو</w:t>
        </w:r>
        <w:r w:rsidR="004C79D6" w:rsidRPr="0033617A">
          <w:rPr>
            <w:rStyle w:val="Hyperlink"/>
            <w:noProof/>
          </w:rPr>
          <w:t xml:space="preserve"> </w:t>
        </w:r>
        <w:r w:rsidR="004C79D6" w:rsidRPr="0033617A">
          <w:rPr>
            <w:rStyle w:val="Hyperlink"/>
            <w:rFonts w:hint="eastAsia"/>
            <w:noProof/>
          </w:rPr>
          <w:t>أكثر</w:t>
        </w:r>
        <w:r w:rsidR="004C79D6" w:rsidRPr="0033617A">
          <w:rPr>
            <w:rStyle w:val="Hyperlink"/>
            <w:noProof/>
          </w:rPr>
          <w:t xml:space="preserve"> </w:t>
        </w:r>
        <w:r w:rsidR="004C79D6" w:rsidRPr="0033617A">
          <w:rPr>
            <w:rStyle w:val="Hyperlink"/>
            <w:rFonts w:hint="eastAsia"/>
            <w:noProof/>
          </w:rPr>
          <w:t>من</w:t>
        </w:r>
        <w:r w:rsidR="004C79D6" w:rsidRPr="0033617A">
          <w:rPr>
            <w:rStyle w:val="Hyperlink"/>
            <w:noProof/>
          </w:rPr>
          <w:t xml:space="preserve"> </w:t>
        </w:r>
        <w:r w:rsidR="004C79D6" w:rsidRPr="0033617A">
          <w:rPr>
            <w:rStyle w:val="Hyperlink"/>
            <w:rFonts w:hint="eastAsia"/>
            <w:noProof/>
          </w:rPr>
          <w:t>وظيفة</w:t>
        </w:r>
        <w:r w:rsidR="004C79D6" w:rsidRPr="0033617A">
          <w:rPr>
            <w:rStyle w:val="Hyperlink"/>
            <w:noProof/>
          </w:rPr>
          <w:t xml:space="preserve"> </w:t>
        </w:r>
        <w:r w:rsidR="004C79D6" w:rsidRPr="0033617A">
          <w:rPr>
            <w:rStyle w:val="Hyperlink"/>
            <w:rFonts w:hint="eastAsia"/>
            <w:noProof/>
          </w:rPr>
          <w:t>معًا</w:t>
        </w:r>
        <w:r w:rsidR="004C79D6">
          <w:rPr>
            <w:noProof/>
          </w:rPr>
          <w:tab/>
        </w:r>
        <w:r w:rsidR="004C79D6">
          <w:rPr>
            <w:noProof/>
          </w:rPr>
          <w:fldChar w:fldCharType="begin"/>
        </w:r>
        <w:r w:rsidR="004C79D6">
          <w:rPr>
            <w:noProof/>
          </w:rPr>
          <w:instrText xml:space="preserve"> PAGEREF _Toc414962935 \h </w:instrText>
        </w:r>
        <w:r w:rsidR="004C79D6">
          <w:rPr>
            <w:noProof/>
          </w:rPr>
        </w:r>
        <w:r w:rsidR="004C79D6">
          <w:rPr>
            <w:noProof/>
          </w:rPr>
          <w:fldChar w:fldCharType="separate"/>
        </w:r>
        <w:r w:rsidR="004C79D6">
          <w:rPr>
            <w:noProof/>
          </w:rPr>
          <w:t>10</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2936" w:history="1">
        <w:r w:rsidR="004C79D6" w:rsidRPr="0033617A">
          <w:rPr>
            <w:rStyle w:val="Hyperlink"/>
            <w:rFonts w:hint="eastAsia"/>
            <w:noProof/>
          </w:rPr>
          <w:t>مكونات</w:t>
        </w:r>
        <w:r w:rsidR="004C79D6" w:rsidRPr="0033617A">
          <w:rPr>
            <w:rStyle w:val="Hyperlink"/>
            <w:noProof/>
          </w:rPr>
          <w:t xml:space="preserve"> </w:t>
        </w:r>
        <w:r w:rsidR="004C79D6" w:rsidRPr="0033617A">
          <w:rPr>
            <w:rStyle w:val="Hyperlink"/>
            <w:rFonts w:hint="eastAsia"/>
            <w:noProof/>
          </w:rPr>
          <w:t>الخطوط</w:t>
        </w:r>
        <w:r w:rsidR="004C79D6">
          <w:rPr>
            <w:noProof/>
          </w:rPr>
          <w:tab/>
        </w:r>
        <w:r w:rsidR="004C79D6">
          <w:rPr>
            <w:noProof/>
          </w:rPr>
          <w:fldChar w:fldCharType="begin"/>
        </w:r>
        <w:r w:rsidR="004C79D6">
          <w:rPr>
            <w:noProof/>
          </w:rPr>
          <w:instrText xml:space="preserve"> PAGEREF _Toc414962936 \h </w:instrText>
        </w:r>
        <w:r w:rsidR="004C79D6">
          <w:rPr>
            <w:noProof/>
          </w:rPr>
        </w:r>
        <w:r w:rsidR="004C79D6">
          <w:rPr>
            <w:noProof/>
          </w:rPr>
          <w:fldChar w:fldCharType="separate"/>
        </w:r>
        <w:r w:rsidR="004C79D6">
          <w:rPr>
            <w:noProof/>
          </w:rPr>
          <w:t>10</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2937" w:history="1">
        <w:r w:rsidR="004C79D6" w:rsidRPr="0033617A">
          <w:rPr>
            <w:rStyle w:val="Hyperlink"/>
            <w:rFonts w:hint="eastAsia"/>
            <w:noProof/>
          </w:rPr>
          <w:t>مكونات</w:t>
        </w:r>
        <w:r w:rsidR="004C79D6" w:rsidRPr="0033617A">
          <w:rPr>
            <w:rStyle w:val="Hyperlink"/>
            <w:noProof/>
          </w:rPr>
          <w:t xml:space="preserve"> </w:t>
        </w:r>
        <w:r w:rsidR="004C79D6" w:rsidRPr="0033617A">
          <w:rPr>
            <w:rStyle w:val="Hyperlink"/>
            <w:rFonts w:hint="eastAsia"/>
            <w:noProof/>
          </w:rPr>
          <w:t>برامج</w:t>
        </w:r>
        <w:r w:rsidR="004C79D6" w:rsidRPr="0033617A">
          <w:rPr>
            <w:rStyle w:val="Hyperlink"/>
            <w:noProof/>
          </w:rPr>
          <w:t xml:space="preserve"> Windows</w:t>
        </w:r>
        <w:r w:rsidR="004C79D6">
          <w:rPr>
            <w:noProof/>
          </w:rPr>
          <w:tab/>
        </w:r>
        <w:r w:rsidR="004C79D6">
          <w:rPr>
            <w:noProof/>
          </w:rPr>
          <w:fldChar w:fldCharType="begin"/>
        </w:r>
        <w:r w:rsidR="004C79D6">
          <w:rPr>
            <w:noProof/>
          </w:rPr>
          <w:instrText xml:space="preserve"> PAGEREF _Toc414962937 \h </w:instrText>
        </w:r>
        <w:r w:rsidR="004C79D6">
          <w:rPr>
            <w:noProof/>
          </w:rPr>
        </w:r>
        <w:r w:rsidR="004C79D6">
          <w:rPr>
            <w:noProof/>
          </w:rPr>
          <w:fldChar w:fldCharType="separate"/>
        </w:r>
        <w:r w:rsidR="004C79D6">
          <w:rPr>
            <w:noProof/>
          </w:rPr>
          <w:t>11</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2938" w:history="1">
        <w:r w:rsidR="004C79D6" w:rsidRPr="0033617A">
          <w:rPr>
            <w:rStyle w:val="Hyperlink"/>
            <w:rFonts w:hint="eastAsia"/>
            <w:noProof/>
          </w:rPr>
          <w:t>اختبار</w:t>
        </w:r>
        <w:r w:rsidR="004C79D6" w:rsidRPr="0033617A">
          <w:rPr>
            <w:rStyle w:val="Hyperlink"/>
            <w:noProof/>
          </w:rPr>
          <w:t xml:space="preserve"> </w:t>
        </w:r>
        <w:r w:rsidR="004C79D6" w:rsidRPr="0033617A">
          <w:rPr>
            <w:rStyle w:val="Hyperlink"/>
            <w:rFonts w:hint="eastAsia"/>
            <w:noProof/>
          </w:rPr>
          <w:t>قياس</w:t>
        </w:r>
        <w:r w:rsidR="004C79D6" w:rsidRPr="0033617A">
          <w:rPr>
            <w:rStyle w:val="Hyperlink"/>
            <w:noProof/>
          </w:rPr>
          <w:t xml:space="preserve"> </w:t>
        </w:r>
        <w:r w:rsidR="004C79D6" w:rsidRPr="0033617A">
          <w:rPr>
            <w:rStyle w:val="Hyperlink"/>
            <w:rFonts w:hint="eastAsia"/>
            <w:noProof/>
          </w:rPr>
          <w:t>الأداء</w:t>
        </w:r>
        <w:r w:rsidR="004C79D6">
          <w:rPr>
            <w:noProof/>
          </w:rPr>
          <w:tab/>
        </w:r>
        <w:r w:rsidR="004C79D6">
          <w:rPr>
            <w:noProof/>
          </w:rPr>
          <w:fldChar w:fldCharType="begin"/>
        </w:r>
        <w:r w:rsidR="004C79D6">
          <w:rPr>
            <w:noProof/>
          </w:rPr>
          <w:instrText xml:space="preserve"> PAGEREF _Toc414962938 \h </w:instrText>
        </w:r>
        <w:r w:rsidR="004C79D6">
          <w:rPr>
            <w:noProof/>
          </w:rPr>
        </w:r>
        <w:r w:rsidR="004C79D6">
          <w:rPr>
            <w:noProof/>
          </w:rPr>
          <w:fldChar w:fldCharType="separate"/>
        </w:r>
        <w:r w:rsidR="004C79D6">
          <w:rPr>
            <w:noProof/>
          </w:rPr>
          <w:t>11</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2939" w:history="1">
        <w:r w:rsidR="004C79D6" w:rsidRPr="0033617A">
          <w:rPr>
            <w:rStyle w:val="Hyperlink"/>
            <w:rFonts w:hint="eastAsia"/>
            <w:noProof/>
          </w:rPr>
          <w:t>المنتجات</w:t>
        </w:r>
        <w:r w:rsidR="004C79D6" w:rsidRPr="0033617A">
          <w:rPr>
            <w:rStyle w:val="Hyperlink"/>
            <w:noProof/>
          </w:rPr>
          <w:t xml:space="preserve"> </w:t>
        </w:r>
        <w:r w:rsidR="004C79D6" w:rsidRPr="0033617A">
          <w:rPr>
            <w:rStyle w:val="Hyperlink"/>
            <w:rFonts w:hint="eastAsia"/>
            <w:noProof/>
          </w:rPr>
          <w:t>التي</w:t>
        </w:r>
        <w:r w:rsidR="004C79D6" w:rsidRPr="0033617A">
          <w:rPr>
            <w:rStyle w:val="Hyperlink"/>
            <w:noProof/>
          </w:rPr>
          <w:t xml:space="preserve"> </w:t>
        </w:r>
        <w:r w:rsidR="004C79D6" w:rsidRPr="0033617A">
          <w:rPr>
            <w:rStyle w:val="Hyperlink"/>
            <w:rFonts w:hint="eastAsia"/>
            <w:noProof/>
          </w:rPr>
          <w:t>تتضمن</w:t>
        </w:r>
        <w:r w:rsidR="004C79D6" w:rsidRPr="0033617A">
          <w:rPr>
            <w:rStyle w:val="Hyperlink"/>
            <w:noProof/>
          </w:rPr>
          <w:t xml:space="preserve"> </w:t>
        </w:r>
        <w:r w:rsidR="004C79D6" w:rsidRPr="0033617A">
          <w:rPr>
            <w:rStyle w:val="Hyperlink"/>
            <w:rFonts w:hint="eastAsia"/>
            <w:noProof/>
          </w:rPr>
          <w:t>تقنية</w:t>
        </w:r>
        <w:r w:rsidR="004C79D6" w:rsidRPr="0033617A">
          <w:rPr>
            <w:rStyle w:val="Hyperlink"/>
            <w:noProof/>
          </w:rPr>
          <w:t xml:space="preserve"> SQL Server</w:t>
        </w:r>
        <w:r w:rsidR="004C79D6">
          <w:rPr>
            <w:noProof/>
          </w:rPr>
          <w:tab/>
        </w:r>
        <w:r w:rsidR="004C79D6">
          <w:rPr>
            <w:noProof/>
          </w:rPr>
          <w:fldChar w:fldCharType="begin"/>
        </w:r>
        <w:r w:rsidR="004C79D6">
          <w:rPr>
            <w:noProof/>
          </w:rPr>
          <w:instrText xml:space="preserve"> PAGEREF _Toc414962939 \h </w:instrText>
        </w:r>
        <w:r w:rsidR="004C79D6">
          <w:rPr>
            <w:noProof/>
          </w:rPr>
        </w:r>
        <w:r w:rsidR="004C79D6">
          <w:rPr>
            <w:noProof/>
          </w:rPr>
          <w:fldChar w:fldCharType="separate"/>
        </w:r>
        <w:r w:rsidR="004C79D6">
          <w:rPr>
            <w:noProof/>
          </w:rPr>
          <w:t>11</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2940" w:history="1">
        <w:r w:rsidR="004C79D6" w:rsidRPr="0033617A">
          <w:rPr>
            <w:rStyle w:val="Hyperlink"/>
            <w:rFonts w:hint="eastAsia"/>
            <w:noProof/>
          </w:rPr>
          <w:t>عنصر</w:t>
        </w:r>
        <w:r w:rsidR="004C79D6" w:rsidRPr="0033617A">
          <w:rPr>
            <w:rStyle w:val="Hyperlink"/>
            <w:noProof/>
          </w:rPr>
          <w:t xml:space="preserve"> </w:t>
        </w:r>
        <w:r w:rsidR="004C79D6" w:rsidRPr="0033617A">
          <w:rPr>
            <w:rStyle w:val="Hyperlink"/>
            <w:rFonts w:hint="eastAsia"/>
            <w:noProof/>
          </w:rPr>
          <w:t>تقرير</w:t>
        </w:r>
        <w:r w:rsidR="004C79D6" w:rsidRPr="0033617A">
          <w:rPr>
            <w:rStyle w:val="Hyperlink"/>
            <w:noProof/>
          </w:rPr>
          <w:t xml:space="preserve"> </w:t>
        </w:r>
        <w:r w:rsidR="004C79D6" w:rsidRPr="0033617A">
          <w:rPr>
            <w:rStyle w:val="Hyperlink"/>
            <w:rFonts w:hint="eastAsia"/>
            <w:noProof/>
          </w:rPr>
          <w:t>المخطط</w:t>
        </w:r>
        <w:r w:rsidR="004C79D6" w:rsidRPr="0033617A">
          <w:rPr>
            <w:rStyle w:val="Hyperlink"/>
            <w:noProof/>
          </w:rPr>
          <w:t xml:space="preserve"> </w:t>
        </w:r>
        <w:r w:rsidR="004C79D6" w:rsidRPr="0033617A">
          <w:rPr>
            <w:rStyle w:val="Hyperlink"/>
            <w:rFonts w:hint="eastAsia"/>
            <w:noProof/>
          </w:rPr>
          <w:t>لـ</w:t>
        </w:r>
        <w:r w:rsidR="004C79D6" w:rsidRPr="0033617A">
          <w:rPr>
            <w:rStyle w:val="Hyperlink"/>
            <w:noProof/>
          </w:rPr>
          <w:t xml:space="preserve"> SQL Server Reporting Services</w:t>
        </w:r>
        <w:r w:rsidR="004C79D6">
          <w:rPr>
            <w:noProof/>
          </w:rPr>
          <w:tab/>
        </w:r>
        <w:r w:rsidR="004C79D6">
          <w:rPr>
            <w:noProof/>
          </w:rPr>
          <w:fldChar w:fldCharType="begin"/>
        </w:r>
        <w:r w:rsidR="004C79D6">
          <w:rPr>
            <w:noProof/>
          </w:rPr>
          <w:instrText xml:space="preserve"> PAGEREF _Toc414962940 \h </w:instrText>
        </w:r>
        <w:r w:rsidR="004C79D6">
          <w:rPr>
            <w:noProof/>
          </w:rPr>
        </w:r>
        <w:r w:rsidR="004C79D6">
          <w:rPr>
            <w:noProof/>
          </w:rPr>
          <w:fldChar w:fldCharType="separate"/>
        </w:r>
        <w:r w:rsidR="004C79D6">
          <w:rPr>
            <w:noProof/>
          </w:rPr>
          <w:t>11</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2941" w:history="1">
        <w:r w:rsidR="004C79D6" w:rsidRPr="0033617A">
          <w:rPr>
            <w:rStyle w:val="Hyperlink"/>
            <w:rFonts w:hint="eastAsia"/>
            <w:noProof/>
          </w:rPr>
          <w:t>تعدد</w:t>
        </w:r>
        <w:r w:rsidR="004C79D6" w:rsidRPr="0033617A">
          <w:rPr>
            <w:rStyle w:val="Hyperlink"/>
            <w:noProof/>
          </w:rPr>
          <w:t xml:space="preserve"> </w:t>
        </w:r>
        <w:r w:rsidR="004C79D6" w:rsidRPr="0033617A">
          <w:rPr>
            <w:rStyle w:val="Hyperlink"/>
            <w:rFonts w:hint="eastAsia"/>
            <w:noProof/>
          </w:rPr>
          <w:t>الإرسال</w:t>
        </w:r>
        <w:r w:rsidR="004C79D6">
          <w:rPr>
            <w:noProof/>
          </w:rPr>
          <w:tab/>
        </w:r>
        <w:r w:rsidR="004C79D6">
          <w:rPr>
            <w:noProof/>
          </w:rPr>
          <w:fldChar w:fldCharType="begin"/>
        </w:r>
        <w:r w:rsidR="004C79D6">
          <w:rPr>
            <w:noProof/>
          </w:rPr>
          <w:instrText xml:space="preserve"> PAGEREF _Toc414962941 \h </w:instrText>
        </w:r>
        <w:r w:rsidR="004C79D6">
          <w:rPr>
            <w:noProof/>
          </w:rPr>
        </w:r>
        <w:r w:rsidR="004C79D6">
          <w:rPr>
            <w:noProof/>
          </w:rPr>
          <w:fldChar w:fldCharType="separate"/>
        </w:r>
        <w:r w:rsidR="004C79D6">
          <w:rPr>
            <w:noProof/>
          </w:rPr>
          <w:t>11</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2942" w:history="1">
        <w:r w:rsidR="004C79D6" w:rsidRPr="0033617A">
          <w:rPr>
            <w:rStyle w:val="Hyperlink"/>
            <w:rFonts w:hint="eastAsia"/>
            <w:noProof/>
          </w:rPr>
          <w:t>حزم</w:t>
        </w:r>
        <w:r w:rsidR="004C79D6" w:rsidRPr="0033617A">
          <w:rPr>
            <w:rStyle w:val="Hyperlink"/>
            <w:noProof/>
          </w:rPr>
          <w:t xml:space="preserve"> System Center</w:t>
        </w:r>
        <w:r w:rsidR="004C79D6">
          <w:rPr>
            <w:noProof/>
          </w:rPr>
          <w:tab/>
        </w:r>
        <w:r w:rsidR="004C79D6">
          <w:rPr>
            <w:noProof/>
          </w:rPr>
          <w:fldChar w:fldCharType="begin"/>
        </w:r>
        <w:r w:rsidR="004C79D6">
          <w:rPr>
            <w:noProof/>
          </w:rPr>
          <w:instrText xml:space="preserve"> PAGEREF _Toc414962942 \h </w:instrText>
        </w:r>
        <w:r w:rsidR="004C79D6">
          <w:rPr>
            <w:noProof/>
          </w:rPr>
        </w:r>
        <w:r w:rsidR="004C79D6">
          <w:rPr>
            <w:noProof/>
          </w:rPr>
          <w:fldChar w:fldCharType="separate"/>
        </w:r>
        <w:r w:rsidR="004C79D6">
          <w:rPr>
            <w:noProof/>
          </w:rPr>
          <w:t>11</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2943" w:history="1">
        <w:r w:rsidR="004C79D6" w:rsidRPr="0033617A">
          <w:rPr>
            <w:rStyle w:val="Hyperlink"/>
            <w:rFonts w:hint="eastAsia"/>
            <w:noProof/>
          </w:rPr>
          <w:t>التعليمات</w:t>
        </w:r>
        <w:r w:rsidR="004C79D6" w:rsidRPr="0033617A">
          <w:rPr>
            <w:rStyle w:val="Hyperlink"/>
            <w:noProof/>
          </w:rPr>
          <w:t xml:space="preserve"> </w:t>
        </w:r>
        <w:r w:rsidR="004C79D6" w:rsidRPr="0033617A">
          <w:rPr>
            <w:rStyle w:val="Hyperlink"/>
            <w:rFonts w:hint="eastAsia"/>
            <w:noProof/>
          </w:rPr>
          <w:t>البرمجية</w:t>
        </w:r>
        <w:r w:rsidR="004C79D6" w:rsidRPr="0033617A">
          <w:rPr>
            <w:rStyle w:val="Hyperlink"/>
            <w:noProof/>
          </w:rPr>
          <w:t xml:space="preserve"> </w:t>
        </w:r>
        <w:r w:rsidR="004C79D6" w:rsidRPr="0033617A">
          <w:rPr>
            <w:rStyle w:val="Hyperlink"/>
            <w:rFonts w:hint="eastAsia"/>
            <w:noProof/>
          </w:rPr>
          <w:t>القابلة</w:t>
        </w:r>
        <w:r w:rsidR="004C79D6" w:rsidRPr="0033617A">
          <w:rPr>
            <w:rStyle w:val="Hyperlink"/>
            <w:noProof/>
          </w:rPr>
          <w:t xml:space="preserve"> </w:t>
        </w:r>
        <w:r w:rsidR="004C79D6" w:rsidRPr="0033617A">
          <w:rPr>
            <w:rStyle w:val="Hyperlink"/>
            <w:rFonts w:hint="eastAsia"/>
            <w:noProof/>
          </w:rPr>
          <w:t>للتوزيع</w:t>
        </w:r>
        <w:r w:rsidR="004C79D6">
          <w:rPr>
            <w:noProof/>
          </w:rPr>
          <w:tab/>
        </w:r>
        <w:r w:rsidR="004C79D6">
          <w:rPr>
            <w:noProof/>
          </w:rPr>
          <w:fldChar w:fldCharType="begin"/>
        </w:r>
        <w:r w:rsidR="004C79D6">
          <w:rPr>
            <w:noProof/>
          </w:rPr>
          <w:instrText xml:space="preserve"> PAGEREF _Toc414962943 \h </w:instrText>
        </w:r>
        <w:r w:rsidR="004C79D6">
          <w:rPr>
            <w:noProof/>
          </w:rPr>
        </w:r>
        <w:r w:rsidR="004C79D6">
          <w:rPr>
            <w:noProof/>
          </w:rPr>
          <w:fldChar w:fldCharType="separate"/>
        </w:r>
        <w:r w:rsidR="004C79D6">
          <w:rPr>
            <w:noProof/>
          </w:rPr>
          <w:t>11</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2944" w:history="1">
        <w:r w:rsidR="004C79D6" w:rsidRPr="0033617A">
          <w:rPr>
            <w:rStyle w:val="Hyperlink"/>
            <w:rFonts w:hint="eastAsia"/>
            <w:noProof/>
          </w:rPr>
          <w:t>خدمات</w:t>
        </w:r>
        <w:r w:rsidR="004C79D6" w:rsidRPr="0033617A">
          <w:rPr>
            <w:rStyle w:val="Hyperlink"/>
            <w:noProof/>
          </w:rPr>
          <w:t xml:space="preserve"> Software Plus</w:t>
        </w:r>
        <w:r w:rsidR="004C79D6">
          <w:rPr>
            <w:noProof/>
          </w:rPr>
          <w:tab/>
        </w:r>
        <w:r w:rsidR="004C79D6">
          <w:rPr>
            <w:noProof/>
          </w:rPr>
          <w:fldChar w:fldCharType="begin"/>
        </w:r>
        <w:r w:rsidR="004C79D6">
          <w:rPr>
            <w:noProof/>
          </w:rPr>
          <w:instrText xml:space="preserve"> PAGEREF _Toc414962944 \h </w:instrText>
        </w:r>
        <w:r w:rsidR="004C79D6">
          <w:rPr>
            <w:noProof/>
          </w:rPr>
        </w:r>
        <w:r w:rsidR="004C79D6">
          <w:rPr>
            <w:noProof/>
          </w:rPr>
          <w:fldChar w:fldCharType="separate"/>
        </w:r>
        <w:r w:rsidR="004C79D6">
          <w:rPr>
            <w:noProof/>
          </w:rPr>
          <w:t>13</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2945" w:history="1">
        <w:r w:rsidR="004C79D6" w:rsidRPr="0033617A">
          <w:rPr>
            <w:rStyle w:val="Hyperlink"/>
            <w:rFonts w:hint="eastAsia"/>
            <w:noProof/>
          </w:rPr>
          <w:t>إنشاء</w:t>
        </w:r>
        <w:r w:rsidR="004C79D6" w:rsidRPr="0033617A">
          <w:rPr>
            <w:rStyle w:val="Hyperlink"/>
            <w:noProof/>
          </w:rPr>
          <w:t xml:space="preserve"> </w:t>
        </w:r>
        <w:r w:rsidR="004C79D6" w:rsidRPr="0033617A">
          <w:rPr>
            <w:rStyle w:val="Hyperlink"/>
            <w:rFonts w:hint="eastAsia"/>
            <w:noProof/>
          </w:rPr>
          <w:t>المثيلات</w:t>
        </w:r>
        <w:r w:rsidR="004C79D6" w:rsidRPr="0033617A">
          <w:rPr>
            <w:rStyle w:val="Hyperlink"/>
            <w:noProof/>
          </w:rPr>
          <w:t xml:space="preserve"> </w:t>
        </w:r>
        <w:r w:rsidR="004C79D6" w:rsidRPr="0033617A">
          <w:rPr>
            <w:rStyle w:val="Hyperlink"/>
            <w:rFonts w:hint="eastAsia"/>
            <w:noProof/>
          </w:rPr>
          <w:t>وتخزينها</w:t>
        </w:r>
        <w:r w:rsidR="004C79D6">
          <w:rPr>
            <w:noProof/>
          </w:rPr>
          <w:tab/>
        </w:r>
        <w:r w:rsidR="004C79D6">
          <w:rPr>
            <w:noProof/>
          </w:rPr>
          <w:fldChar w:fldCharType="begin"/>
        </w:r>
        <w:r w:rsidR="004C79D6">
          <w:rPr>
            <w:noProof/>
          </w:rPr>
          <w:instrText xml:space="preserve"> PAGEREF _Toc414962945 \h </w:instrText>
        </w:r>
        <w:r w:rsidR="004C79D6">
          <w:rPr>
            <w:noProof/>
          </w:rPr>
        </w:r>
        <w:r w:rsidR="004C79D6">
          <w:rPr>
            <w:noProof/>
          </w:rPr>
          <w:fldChar w:fldCharType="separate"/>
        </w:r>
        <w:r w:rsidR="004C79D6">
          <w:rPr>
            <w:noProof/>
          </w:rPr>
          <w:t>13</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2946" w:history="1">
        <w:r w:rsidR="004C79D6" w:rsidRPr="0033617A">
          <w:rPr>
            <w:rStyle w:val="Hyperlink"/>
            <w:rFonts w:hint="eastAsia"/>
            <w:noProof/>
          </w:rPr>
          <w:t>عدم</w:t>
        </w:r>
        <w:r w:rsidR="004C79D6" w:rsidRPr="0033617A">
          <w:rPr>
            <w:rStyle w:val="Hyperlink"/>
            <w:noProof/>
          </w:rPr>
          <w:t xml:space="preserve"> </w:t>
        </w:r>
        <w:r w:rsidR="004C79D6" w:rsidRPr="0033617A">
          <w:rPr>
            <w:rStyle w:val="Hyperlink"/>
            <w:rFonts w:hint="eastAsia"/>
            <w:noProof/>
          </w:rPr>
          <w:t>فصل</w:t>
        </w:r>
        <w:r w:rsidR="004C79D6" w:rsidRPr="0033617A">
          <w:rPr>
            <w:rStyle w:val="Hyperlink"/>
            <w:noProof/>
          </w:rPr>
          <w:t xml:space="preserve"> </w:t>
        </w:r>
        <w:r w:rsidR="004C79D6" w:rsidRPr="0033617A">
          <w:rPr>
            <w:rStyle w:val="Hyperlink"/>
            <w:rFonts w:hint="eastAsia"/>
            <w:noProof/>
          </w:rPr>
          <w:t>البرامج</w:t>
        </w:r>
        <w:r w:rsidR="004C79D6">
          <w:rPr>
            <w:noProof/>
          </w:rPr>
          <w:tab/>
        </w:r>
        <w:r w:rsidR="004C79D6">
          <w:rPr>
            <w:noProof/>
          </w:rPr>
          <w:fldChar w:fldCharType="begin"/>
        </w:r>
        <w:r w:rsidR="004C79D6">
          <w:rPr>
            <w:noProof/>
          </w:rPr>
          <w:instrText xml:space="preserve"> PAGEREF _Toc414962946 \h </w:instrText>
        </w:r>
        <w:r w:rsidR="004C79D6">
          <w:rPr>
            <w:noProof/>
          </w:rPr>
        </w:r>
        <w:r w:rsidR="004C79D6">
          <w:rPr>
            <w:noProof/>
          </w:rPr>
          <w:fldChar w:fldCharType="separate"/>
        </w:r>
        <w:r w:rsidR="004C79D6">
          <w:rPr>
            <w:noProof/>
          </w:rPr>
          <w:t>13</w:t>
        </w:r>
        <w:r w:rsidR="004C79D6">
          <w:rPr>
            <w:noProof/>
          </w:rPr>
          <w:fldChar w:fldCharType="end"/>
        </w:r>
      </w:hyperlink>
    </w:p>
    <w:p w:rsidR="004C79D6" w:rsidRDefault="00917776">
      <w:pPr>
        <w:pStyle w:val="TOC1"/>
        <w:tabs>
          <w:tab w:val="right" w:leader="dot" w:pos="5210"/>
        </w:tabs>
        <w:rPr>
          <w:rFonts w:asciiTheme="minorHAnsi" w:eastAsiaTheme="minorEastAsia" w:hAnsiTheme="minorHAnsi"/>
          <w:b w:val="0"/>
          <w:caps w:val="0"/>
          <w:noProof/>
          <w:color w:val="auto"/>
          <w:sz w:val="22"/>
          <w:szCs w:val="22"/>
          <w:lang w:eastAsia="en-US"/>
        </w:rPr>
      </w:pPr>
      <w:hyperlink w:anchor="_Toc414962947" w:history="1">
        <w:r w:rsidR="004C79D6" w:rsidRPr="0033617A">
          <w:rPr>
            <w:rStyle w:val="Hyperlink"/>
            <w:rFonts w:hint="eastAsia"/>
            <w:noProof/>
          </w:rPr>
          <w:t>تطبيقات</w:t>
        </w:r>
        <w:r w:rsidR="004C79D6" w:rsidRPr="0033617A">
          <w:rPr>
            <w:rStyle w:val="Hyperlink"/>
            <w:noProof/>
          </w:rPr>
          <w:t xml:space="preserve"> </w:t>
        </w:r>
        <w:r w:rsidR="004C79D6" w:rsidRPr="0033617A">
          <w:rPr>
            <w:rStyle w:val="Hyperlink"/>
            <w:rFonts w:hint="eastAsia"/>
            <w:noProof/>
          </w:rPr>
          <w:t>سطح</w:t>
        </w:r>
        <w:r w:rsidR="004C79D6" w:rsidRPr="0033617A">
          <w:rPr>
            <w:rStyle w:val="Hyperlink"/>
            <w:noProof/>
          </w:rPr>
          <w:t xml:space="preserve"> </w:t>
        </w:r>
        <w:r w:rsidR="004C79D6" w:rsidRPr="0033617A">
          <w:rPr>
            <w:rStyle w:val="Hyperlink"/>
            <w:rFonts w:hint="eastAsia"/>
            <w:noProof/>
          </w:rPr>
          <w:t>المكتب</w:t>
        </w:r>
        <w:r w:rsidR="004C79D6" w:rsidRPr="0033617A">
          <w:rPr>
            <w:rStyle w:val="Hyperlink"/>
            <w:noProof/>
          </w:rPr>
          <w:t xml:space="preserve"> (</w:t>
        </w:r>
        <w:r w:rsidR="004C79D6" w:rsidRPr="0033617A">
          <w:rPr>
            <w:rStyle w:val="Hyperlink"/>
            <w:rFonts w:hint="eastAsia"/>
            <w:noProof/>
          </w:rPr>
          <w:t>لكل</w:t>
        </w:r>
        <w:r w:rsidR="004C79D6" w:rsidRPr="0033617A">
          <w:rPr>
            <w:rStyle w:val="Hyperlink"/>
            <w:noProof/>
          </w:rPr>
          <w:t xml:space="preserve"> </w:t>
        </w:r>
        <w:r w:rsidR="004C79D6" w:rsidRPr="0033617A">
          <w:rPr>
            <w:rStyle w:val="Hyperlink"/>
            <w:rFonts w:hint="eastAsia"/>
            <w:noProof/>
          </w:rPr>
          <w:t>جهاز</w:t>
        </w:r>
        <w:r w:rsidR="004C79D6" w:rsidRPr="0033617A">
          <w:rPr>
            <w:rStyle w:val="Hyperlink"/>
            <w:noProof/>
          </w:rPr>
          <w:t>)</w:t>
        </w:r>
        <w:r w:rsidR="004C79D6">
          <w:rPr>
            <w:noProof/>
          </w:rPr>
          <w:tab/>
        </w:r>
        <w:r w:rsidR="004C79D6">
          <w:rPr>
            <w:noProof/>
          </w:rPr>
          <w:fldChar w:fldCharType="begin"/>
        </w:r>
        <w:r w:rsidR="004C79D6">
          <w:rPr>
            <w:noProof/>
          </w:rPr>
          <w:instrText xml:space="preserve"> PAGEREF _Toc414962947 \h </w:instrText>
        </w:r>
        <w:r w:rsidR="004C79D6">
          <w:rPr>
            <w:noProof/>
          </w:rPr>
        </w:r>
        <w:r w:rsidR="004C79D6">
          <w:rPr>
            <w:noProof/>
          </w:rPr>
          <w:fldChar w:fldCharType="separate"/>
        </w:r>
        <w:r w:rsidR="004C79D6">
          <w:rPr>
            <w:noProof/>
          </w:rPr>
          <w:t>14</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2948" w:history="1">
        <w:r w:rsidR="004C79D6" w:rsidRPr="0033617A">
          <w:rPr>
            <w:rStyle w:val="Hyperlink"/>
            <w:noProof/>
          </w:rPr>
          <w:t>Access 2013</w:t>
        </w:r>
        <w:r w:rsidR="004C79D6">
          <w:rPr>
            <w:noProof/>
          </w:rPr>
          <w:tab/>
        </w:r>
        <w:r w:rsidR="004C79D6">
          <w:rPr>
            <w:noProof/>
          </w:rPr>
          <w:fldChar w:fldCharType="begin"/>
        </w:r>
        <w:r w:rsidR="004C79D6">
          <w:rPr>
            <w:noProof/>
          </w:rPr>
          <w:instrText xml:space="preserve"> PAGEREF _Toc414962948 \h </w:instrText>
        </w:r>
        <w:r w:rsidR="004C79D6">
          <w:rPr>
            <w:noProof/>
          </w:rPr>
        </w:r>
        <w:r w:rsidR="004C79D6">
          <w:rPr>
            <w:noProof/>
          </w:rPr>
          <w:fldChar w:fldCharType="separate"/>
        </w:r>
        <w:r w:rsidR="004C79D6">
          <w:rPr>
            <w:noProof/>
          </w:rPr>
          <w:t>15</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2949" w:history="1">
        <w:r w:rsidR="004C79D6" w:rsidRPr="0033617A">
          <w:rPr>
            <w:rStyle w:val="Hyperlink"/>
            <w:noProof/>
          </w:rPr>
          <w:t>Excel 2013</w:t>
        </w:r>
        <w:r w:rsidR="004C79D6">
          <w:rPr>
            <w:noProof/>
          </w:rPr>
          <w:tab/>
        </w:r>
        <w:r w:rsidR="004C79D6">
          <w:rPr>
            <w:noProof/>
          </w:rPr>
          <w:fldChar w:fldCharType="begin"/>
        </w:r>
        <w:r w:rsidR="004C79D6">
          <w:rPr>
            <w:noProof/>
          </w:rPr>
          <w:instrText xml:space="preserve"> PAGEREF _Toc414962949 \h </w:instrText>
        </w:r>
        <w:r w:rsidR="004C79D6">
          <w:rPr>
            <w:noProof/>
          </w:rPr>
        </w:r>
        <w:r w:rsidR="004C79D6">
          <w:rPr>
            <w:noProof/>
          </w:rPr>
          <w:fldChar w:fldCharType="separate"/>
        </w:r>
        <w:r w:rsidR="004C79D6">
          <w:rPr>
            <w:noProof/>
          </w:rPr>
          <w:t>15</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2950" w:history="1">
        <w:r w:rsidR="004C79D6" w:rsidRPr="0033617A">
          <w:rPr>
            <w:rStyle w:val="Hyperlink"/>
            <w:noProof/>
          </w:rPr>
          <w:t>Excel for Mac 2011</w:t>
        </w:r>
        <w:r w:rsidR="004C79D6">
          <w:rPr>
            <w:noProof/>
          </w:rPr>
          <w:tab/>
        </w:r>
        <w:r w:rsidR="004C79D6">
          <w:rPr>
            <w:noProof/>
          </w:rPr>
          <w:fldChar w:fldCharType="begin"/>
        </w:r>
        <w:r w:rsidR="004C79D6">
          <w:rPr>
            <w:noProof/>
          </w:rPr>
          <w:instrText xml:space="preserve"> PAGEREF _Toc414962950 \h </w:instrText>
        </w:r>
        <w:r w:rsidR="004C79D6">
          <w:rPr>
            <w:noProof/>
          </w:rPr>
        </w:r>
        <w:r w:rsidR="004C79D6">
          <w:rPr>
            <w:noProof/>
          </w:rPr>
          <w:fldChar w:fldCharType="separate"/>
        </w:r>
        <w:r w:rsidR="004C79D6">
          <w:rPr>
            <w:noProof/>
          </w:rPr>
          <w:t>15</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2951" w:history="1">
        <w:r w:rsidR="004C79D6" w:rsidRPr="0033617A">
          <w:rPr>
            <w:rStyle w:val="Hyperlink"/>
            <w:noProof/>
          </w:rPr>
          <w:t>InfoPath 2013</w:t>
        </w:r>
        <w:r w:rsidR="004C79D6">
          <w:rPr>
            <w:noProof/>
          </w:rPr>
          <w:tab/>
        </w:r>
        <w:r w:rsidR="004C79D6">
          <w:rPr>
            <w:noProof/>
          </w:rPr>
          <w:fldChar w:fldCharType="begin"/>
        </w:r>
        <w:r w:rsidR="004C79D6">
          <w:rPr>
            <w:noProof/>
          </w:rPr>
          <w:instrText xml:space="preserve"> PAGEREF _Toc414962951 \h </w:instrText>
        </w:r>
        <w:r w:rsidR="004C79D6">
          <w:rPr>
            <w:noProof/>
          </w:rPr>
        </w:r>
        <w:r w:rsidR="004C79D6">
          <w:rPr>
            <w:noProof/>
          </w:rPr>
          <w:fldChar w:fldCharType="separate"/>
        </w:r>
        <w:r w:rsidR="004C79D6">
          <w:rPr>
            <w:noProof/>
          </w:rPr>
          <w:t>15</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2952" w:history="1">
        <w:r w:rsidR="004C79D6" w:rsidRPr="0033617A">
          <w:rPr>
            <w:rStyle w:val="Hyperlink"/>
            <w:noProof/>
          </w:rPr>
          <w:t>Lync for Mac 2011</w:t>
        </w:r>
        <w:r w:rsidR="004C79D6">
          <w:rPr>
            <w:noProof/>
          </w:rPr>
          <w:tab/>
        </w:r>
        <w:r w:rsidR="004C79D6">
          <w:rPr>
            <w:noProof/>
          </w:rPr>
          <w:fldChar w:fldCharType="begin"/>
        </w:r>
        <w:r w:rsidR="004C79D6">
          <w:rPr>
            <w:noProof/>
          </w:rPr>
          <w:instrText xml:space="preserve"> PAGEREF _Toc414962952 \h </w:instrText>
        </w:r>
        <w:r w:rsidR="004C79D6">
          <w:rPr>
            <w:noProof/>
          </w:rPr>
        </w:r>
        <w:r w:rsidR="004C79D6">
          <w:rPr>
            <w:noProof/>
          </w:rPr>
          <w:fldChar w:fldCharType="separate"/>
        </w:r>
        <w:r w:rsidR="004C79D6">
          <w:rPr>
            <w:noProof/>
          </w:rPr>
          <w:t>15</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2953" w:history="1">
        <w:r w:rsidR="004C79D6" w:rsidRPr="0033617A">
          <w:rPr>
            <w:rStyle w:val="Hyperlink"/>
            <w:noProof/>
          </w:rPr>
          <w:t>Office for Mac Standard 2011</w:t>
        </w:r>
        <w:r w:rsidR="004C79D6">
          <w:rPr>
            <w:noProof/>
          </w:rPr>
          <w:tab/>
        </w:r>
        <w:r w:rsidR="004C79D6">
          <w:rPr>
            <w:noProof/>
          </w:rPr>
          <w:fldChar w:fldCharType="begin"/>
        </w:r>
        <w:r w:rsidR="004C79D6">
          <w:rPr>
            <w:noProof/>
          </w:rPr>
          <w:instrText xml:space="preserve"> PAGEREF _Toc414962953 \h </w:instrText>
        </w:r>
        <w:r w:rsidR="004C79D6">
          <w:rPr>
            <w:noProof/>
          </w:rPr>
        </w:r>
        <w:r w:rsidR="004C79D6">
          <w:rPr>
            <w:noProof/>
          </w:rPr>
          <w:fldChar w:fldCharType="separate"/>
        </w:r>
        <w:r w:rsidR="004C79D6">
          <w:rPr>
            <w:noProof/>
          </w:rPr>
          <w:t>15</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2954" w:history="1">
        <w:r w:rsidR="004C79D6" w:rsidRPr="0033617A">
          <w:rPr>
            <w:rStyle w:val="Hyperlink"/>
            <w:rFonts w:hint="eastAsia"/>
            <w:noProof/>
          </w:rPr>
          <w:t>حقوق</w:t>
        </w:r>
        <w:r w:rsidR="004C79D6" w:rsidRPr="0033617A">
          <w:rPr>
            <w:rStyle w:val="Hyperlink"/>
            <w:noProof/>
          </w:rPr>
          <w:t xml:space="preserve"> </w:t>
        </w:r>
        <w:r w:rsidR="004C79D6" w:rsidRPr="0033617A">
          <w:rPr>
            <w:rStyle w:val="Hyperlink"/>
            <w:rFonts w:hint="eastAsia"/>
            <w:noProof/>
          </w:rPr>
          <w:t>الاستخدام</w:t>
        </w:r>
        <w:r w:rsidR="004C79D6" w:rsidRPr="0033617A">
          <w:rPr>
            <w:rStyle w:val="Hyperlink"/>
            <w:noProof/>
          </w:rPr>
          <w:t xml:space="preserve"> </w:t>
        </w:r>
        <w:r w:rsidR="004C79D6" w:rsidRPr="0033617A">
          <w:rPr>
            <w:rStyle w:val="Hyperlink"/>
            <w:rFonts w:hint="eastAsia"/>
            <w:noProof/>
          </w:rPr>
          <w:t>التجارية</w:t>
        </w:r>
        <w:r w:rsidR="004C79D6" w:rsidRPr="0033617A">
          <w:rPr>
            <w:rStyle w:val="Hyperlink"/>
            <w:noProof/>
          </w:rPr>
          <w:t xml:space="preserve"> </w:t>
        </w:r>
        <w:r w:rsidR="004C79D6" w:rsidRPr="0033617A">
          <w:rPr>
            <w:rStyle w:val="Hyperlink"/>
            <w:rFonts w:hint="eastAsia"/>
            <w:noProof/>
          </w:rPr>
          <w:t>لكل</w:t>
        </w:r>
        <w:r w:rsidR="004C79D6" w:rsidRPr="0033617A">
          <w:rPr>
            <w:rStyle w:val="Hyperlink"/>
            <w:noProof/>
          </w:rPr>
          <w:t xml:space="preserve"> </w:t>
        </w:r>
        <w:r w:rsidR="004C79D6" w:rsidRPr="0033617A">
          <w:rPr>
            <w:rStyle w:val="Hyperlink"/>
            <w:rFonts w:hint="eastAsia"/>
            <w:noProof/>
          </w:rPr>
          <w:t>من</w:t>
        </w:r>
        <w:r w:rsidR="004C79D6" w:rsidRPr="0033617A">
          <w:rPr>
            <w:rStyle w:val="Hyperlink"/>
            <w:noProof/>
          </w:rPr>
          <w:t xml:space="preserve"> Office Home </w:t>
        </w:r>
        <w:r w:rsidR="004C79D6" w:rsidRPr="0033617A">
          <w:rPr>
            <w:rStyle w:val="Hyperlink"/>
            <w:rFonts w:hint="eastAsia"/>
            <w:noProof/>
          </w:rPr>
          <w:t>و</w:t>
        </w:r>
        <w:r w:rsidR="004C79D6" w:rsidRPr="0033617A">
          <w:rPr>
            <w:rStyle w:val="Hyperlink"/>
            <w:noProof/>
          </w:rPr>
          <w:t>Student 2013 RT</w:t>
        </w:r>
        <w:r w:rsidR="004C79D6">
          <w:rPr>
            <w:noProof/>
          </w:rPr>
          <w:tab/>
        </w:r>
        <w:r w:rsidR="004C79D6">
          <w:rPr>
            <w:noProof/>
          </w:rPr>
          <w:fldChar w:fldCharType="begin"/>
        </w:r>
        <w:r w:rsidR="004C79D6">
          <w:rPr>
            <w:noProof/>
          </w:rPr>
          <w:instrText xml:space="preserve"> PAGEREF _Toc414962954 \h </w:instrText>
        </w:r>
        <w:r w:rsidR="004C79D6">
          <w:rPr>
            <w:noProof/>
          </w:rPr>
        </w:r>
        <w:r w:rsidR="004C79D6">
          <w:rPr>
            <w:noProof/>
          </w:rPr>
          <w:fldChar w:fldCharType="separate"/>
        </w:r>
        <w:r w:rsidR="004C79D6">
          <w:rPr>
            <w:noProof/>
          </w:rPr>
          <w:t>16</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2955" w:history="1">
        <w:r w:rsidR="004C79D6" w:rsidRPr="0033617A">
          <w:rPr>
            <w:rStyle w:val="Hyperlink"/>
            <w:noProof/>
          </w:rPr>
          <w:t>Office Multi Language Pack 2013</w:t>
        </w:r>
        <w:r w:rsidR="004C79D6">
          <w:rPr>
            <w:noProof/>
          </w:rPr>
          <w:tab/>
        </w:r>
        <w:r w:rsidR="004C79D6">
          <w:rPr>
            <w:noProof/>
          </w:rPr>
          <w:fldChar w:fldCharType="begin"/>
        </w:r>
        <w:r w:rsidR="004C79D6">
          <w:rPr>
            <w:noProof/>
          </w:rPr>
          <w:instrText xml:space="preserve"> PAGEREF _Toc414962955 \h </w:instrText>
        </w:r>
        <w:r w:rsidR="004C79D6">
          <w:rPr>
            <w:noProof/>
          </w:rPr>
        </w:r>
        <w:r w:rsidR="004C79D6">
          <w:rPr>
            <w:noProof/>
          </w:rPr>
          <w:fldChar w:fldCharType="separate"/>
        </w:r>
        <w:r w:rsidR="004C79D6">
          <w:rPr>
            <w:noProof/>
          </w:rPr>
          <w:t>16</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2956" w:history="1">
        <w:r w:rsidR="004C79D6" w:rsidRPr="0033617A">
          <w:rPr>
            <w:rStyle w:val="Hyperlink"/>
            <w:noProof/>
          </w:rPr>
          <w:t>Office Professional Plus 2013</w:t>
        </w:r>
        <w:r w:rsidR="004C79D6">
          <w:rPr>
            <w:noProof/>
          </w:rPr>
          <w:tab/>
        </w:r>
        <w:r w:rsidR="004C79D6">
          <w:rPr>
            <w:noProof/>
          </w:rPr>
          <w:fldChar w:fldCharType="begin"/>
        </w:r>
        <w:r w:rsidR="004C79D6">
          <w:rPr>
            <w:noProof/>
          </w:rPr>
          <w:instrText xml:space="preserve"> PAGEREF _Toc414962956 \h </w:instrText>
        </w:r>
        <w:r w:rsidR="004C79D6">
          <w:rPr>
            <w:noProof/>
          </w:rPr>
        </w:r>
        <w:r w:rsidR="004C79D6">
          <w:rPr>
            <w:noProof/>
          </w:rPr>
          <w:fldChar w:fldCharType="separate"/>
        </w:r>
        <w:r w:rsidR="004C79D6">
          <w:rPr>
            <w:noProof/>
          </w:rPr>
          <w:t>16</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2957" w:history="1">
        <w:r w:rsidR="004C79D6" w:rsidRPr="0033617A">
          <w:rPr>
            <w:rStyle w:val="Hyperlink"/>
            <w:noProof/>
          </w:rPr>
          <w:t>Office Standard 2013</w:t>
        </w:r>
        <w:r w:rsidR="004C79D6">
          <w:rPr>
            <w:noProof/>
          </w:rPr>
          <w:tab/>
        </w:r>
        <w:r w:rsidR="004C79D6">
          <w:rPr>
            <w:noProof/>
          </w:rPr>
          <w:fldChar w:fldCharType="begin"/>
        </w:r>
        <w:r w:rsidR="004C79D6">
          <w:rPr>
            <w:noProof/>
          </w:rPr>
          <w:instrText xml:space="preserve"> PAGEREF _Toc414962957 \h </w:instrText>
        </w:r>
        <w:r w:rsidR="004C79D6">
          <w:rPr>
            <w:noProof/>
          </w:rPr>
        </w:r>
        <w:r w:rsidR="004C79D6">
          <w:rPr>
            <w:noProof/>
          </w:rPr>
          <w:fldChar w:fldCharType="separate"/>
        </w:r>
        <w:r w:rsidR="004C79D6">
          <w:rPr>
            <w:noProof/>
          </w:rPr>
          <w:t>17</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2958" w:history="1">
        <w:r w:rsidR="004C79D6" w:rsidRPr="0033617A">
          <w:rPr>
            <w:rStyle w:val="Hyperlink"/>
            <w:noProof/>
          </w:rPr>
          <w:t>OneNote 2013</w:t>
        </w:r>
        <w:r w:rsidR="004C79D6">
          <w:rPr>
            <w:noProof/>
          </w:rPr>
          <w:tab/>
        </w:r>
        <w:r w:rsidR="004C79D6">
          <w:rPr>
            <w:noProof/>
          </w:rPr>
          <w:fldChar w:fldCharType="begin"/>
        </w:r>
        <w:r w:rsidR="004C79D6">
          <w:rPr>
            <w:noProof/>
          </w:rPr>
          <w:instrText xml:space="preserve"> PAGEREF _Toc414962958 \h </w:instrText>
        </w:r>
        <w:r w:rsidR="004C79D6">
          <w:rPr>
            <w:noProof/>
          </w:rPr>
        </w:r>
        <w:r w:rsidR="004C79D6">
          <w:rPr>
            <w:noProof/>
          </w:rPr>
          <w:fldChar w:fldCharType="separate"/>
        </w:r>
        <w:r w:rsidR="004C79D6">
          <w:rPr>
            <w:noProof/>
          </w:rPr>
          <w:t>17</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2959" w:history="1">
        <w:r w:rsidR="004C79D6" w:rsidRPr="0033617A">
          <w:rPr>
            <w:rStyle w:val="Hyperlink"/>
            <w:noProof/>
          </w:rPr>
          <w:t>Outlook 2013</w:t>
        </w:r>
        <w:r w:rsidR="004C79D6">
          <w:rPr>
            <w:noProof/>
          </w:rPr>
          <w:tab/>
        </w:r>
        <w:r w:rsidR="004C79D6">
          <w:rPr>
            <w:noProof/>
          </w:rPr>
          <w:fldChar w:fldCharType="begin"/>
        </w:r>
        <w:r w:rsidR="004C79D6">
          <w:rPr>
            <w:noProof/>
          </w:rPr>
          <w:instrText xml:space="preserve"> PAGEREF _Toc414962959 \h </w:instrText>
        </w:r>
        <w:r w:rsidR="004C79D6">
          <w:rPr>
            <w:noProof/>
          </w:rPr>
        </w:r>
        <w:r w:rsidR="004C79D6">
          <w:rPr>
            <w:noProof/>
          </w:rPr>
          <w:fldChar w:fldCharType="separate"/>
        </w:r>
        <w:r w:rsidR="004C79D6">
          <w:rPr>
            <w:noProof/>
          </w:rPr>
          <w:t>17</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2960" w:history="1">
        <w:r w:rsidR="004C79D6" w:rsidRPr="0033617A">
          <w:rPr>
            <w:rStyle w:val="Hyperlink"/>
            <w:noProof/>
          </w:rPr>
          <w:t>Outlook for Mac 2011</w:t>
        </w:r>
        <w:r w:rsidR="004C79D6">
          <w:rPr>
            <w:noProof/>
          </w:rPr>
          <w:tab/>
        </w:r>
        <w:r w:rsidR="004C79D6">
          <w:rPr>
            <w:noProof/>
          </w:rPr>
          <w:fldChar w:fldCharType="begin"/>
        </w:r>
        <w:r w:rsidR="004C79D6">
          <w:rPr>
            <w:noProof/>
          </w:rPr>
          <w:instrText xml:space="preserve"> PAGEREF _Toc414962960 \h </w:instrText>
        </w:r>
        <w:r w:rsidR="004C79D6">
          <w:rPr>
            <w:noProof/>
          </w:rPr>
        </w:r>
        <w:r w:rsidR="004C79D6">
          <w:rPr>
            <w:noProof/>
          </w:rPr>
          <w:fldChar w:fldCharType="separate"/>
        </w:r>
        <w:r w:rsidR="004C79D6">
          <w:rPr>
            <w:noProof/>
          </w:rPr>
          <w:t>17</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2961" w:history="1">
        <w:r w:rsidR="004C79D6" w:rsidRPr="0033617A">
          <w:rPr>
            <w:rStyle w:val="Hyperlink"/>
            <w:noProof/>
          </w:rPr>
          <w:t>PowerPoint 2013</w:t>
        </w:r>
        <w:r w:rsidR="004C79D6">
          <w:rPr>
            <w:noProof/>
          </w:rPr>
          <w:tab/>
        </w:r>
        <w:r w:rsidR="004C79D6">
          <w:rPr>
            <w:noProof/>
          </w:rPr>
          <w:fldChar w:fldCharType="begin"/>
        </w:r>
        <w:r w:rsidR="004C79D6">
          <w:rPr>
            <w:noProof/>
          </w:rPr>
          <w:instrText xml:space="preserve"> PAGEREF _Toc414962961 \h </w:instrText>
        </w:r>
        <w:r w:rsidR="004C79D6">
          <w:rPr>
            <w:noProof/>
          </w:rPr>
        </w:r>
        <w:r w:rsidR="004C79D6">
          <w:rPr>
            <w:noProof/>
          </w:rPr>
          <w:fldChar w:fldCharType="separate"/>
        </w:r>
        <w:r w:rsidR="004C79D6">
          <w:rPr>
            <w:noProof/>
          </w:rPr>
          <w:t>17</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2962" w:history="1">
        <w:r w:rsidR="004C79D6" w:rsidRPr="0033617A">
          <w:rPr>
            <w:rStyle w:val="Hyperlink"/>
            <w:noProof/>
          </w:rPr>
          <w:t>PowerPoint for Mac 2011</w:t>
        </w:r>
        <w:r w:rsidR="004C79D6">
          <w:rPr>
            <w:noProof/>
          </w:rPr>
          <w:tab/>
        </w:r>
        <w:r w:rsidR="004C79D6">
          <w:rPr>
            <w:noProof/>
          </w:rPr>
          <w:fldChar w:fldCharType="begin"/>
        </w:r>
        <w:r w:rsidR="004C79D6">
          <w:rPr>
            <w:noProof/>
          </w:rPr>
          <w:instrText xml:space="preserve"> PAGEREF _Toc414962962 \h </w:instrText>
        </w:r>
        <w:r w:rsidR="004C79D6">
          <w:rPr>
            <w:noProof/>
          </w:rPr>
        </w:r>
        <w:r w:rsidR="004C79D6">
          <w:rPr>
            <w:noProof/>
          </w:rPr>
          <w:fldChar w:fldCharType="separate"/>
        </w:r>
        <w:r w:rsidR="004C79D6">
          <w:rPr>
            <w:noProof/>
          </w:rPr>
          <w:t>18</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2963" w:history="1">
        <w:r w:rsidR="004C79D6" w:rsidRPr="0033617A">
          <w:rPr>
            <w:rStyle w:val="Hyperlink"/>
            <w:noProof/>
          </w:rPr>
          <w:t>Project Professional 2013</w:t>
        </w:r>
        <w:r w:rsidR="004C79D6">
          <w:rPr>
            <w:noProof/>
          </w:rPr>
          <w:tab/>
        </w:r>
        <w:r w:rsidR="004C79D6">
          <w:rPr>
            <w:noProof/>
          </w:rPr>
          <w:fldChar w:fldCharType="begin"/>
        </w:r>
        <w:r w:rsidR="004C79D6">
          <w:rPr>
            <w:noProof/>
          </w:rPr>
          <w:instrText xml:space="preserve"> PAGEREF _Toc414962963 \h </w:instrText>
        </w:r>
        <w:r w:rsidR="004C79D6">
          <w:rPr>
            <w:noProof/>
          </w:rPr>
        </w:r>
        <w:r w:rsidR="004C79D6">
          <w:rPr>
            <w:noProof/>
          </w:rPr>
          <w:fldChar w:fldCharType="separate"/>
        </w:r>
        <w:r w:rsidR="004C79D6">
          <w:rPr>
            <w:noProof/>
          </w:rPr>
          <w:t>18</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2964" w:history="1">
        <w:r w:rsidR="004C79D6" w:rsidRPr="0033617A">
          <w:rPr>
            <w:rStyle w:val="Hyperlink"/>
            <w:noProof/>
          </w:rPr>
          <w:t>Project Standard 2013</w:t>
        </w:r>
        <w:r w:rsidR="004C79D6">
          <w:rPr>
            <w:noProof/>
          </w:rPr>
          <w:tab/>
        </w:r>
        <w:r w:rsidR="004C79D6">
          <w:rPr>
            <w:noProof/>
          </w:rPr>
          <w:fldChar w:fldCharType="begin"/>
        </w:r>
        <w:r w:rsidR="004C79D6">
          <w:rPr>
            <w:noProof/>
          </w:rPr>
          <w:instrText xml:space="preserve"> PAGEREF _Toc414962964 \h </w:instrText>
        </w:r>
        <w:r w:rsidR="004C79D6">
          <w:rPr>
            <w:noProof/>
          </w:rPr>
        </w:r>
        <w:r w:rsidR="004C79D6">
          <w:rPr>
            <w:noProof/>
          </w:rPr>
          <w:fldChar w:fldCharType="separate"/>
        </w:r>
        <w:r w:rsidR="004C79D6">
          <w:rPr>
            <w:noProof/>
          </w:rPr>
          <w:t>18</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2965" w:history="1">
        <w:r w:rsidR="004C79D6" w:rsidRPr="0033617A">
          <w:rPr>
            <w:rStyle w:val="Hyperlink"/>
            <w:noProof/>
          </w:rPr>
          <w:t>Publisher 2013</w:t>
        </w:r>
        <w:r w:rsidR="004C79D6">
          <w:rPr>
            <w:noProof/>
          </w:rPr>
          <w:tab/>
        </w:r>
        <w:r w:rsidR="004C79D6">
          <w:rPr>
            <w:noProof/>
          </w:rPr>
          <w:fldChar w:fldCharType="begin"/>
        </w:r>
        <w:r w:rsidR="004C79D6">
          <w:rPr>
            <w:noProof/>
          </w:rPr>
          <w:instrText xml:space="preserve"> PAGEREF _Toc414962965 \h </w:instrText>
        </w:r>
        <w:r w:rsidR="004C79D6">
          <w:rPr>
            <w:noProof/>
          </w:rPr>
        </w:r>
        <w:r w:rsidR="004C79D6">
          <w:rPr>
            <w:noProof/>
          </w:rPr>
          <w:fldChar w:fldCharType="separate"/>
        </w:r>
        <w:r w:rsidR="004C79D6">
          <w:rPr>
            <w:noProof/>
          </w:rPr>
          <w:t>18</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2966" w:history="1">
        <w:r w:rsidR="004C79D6" w:rsidRPr="0033617A">
          <w:rPr>
            <w:rStyle w:val="Hyperlink"/>
            <w:rFonts w:hint="eastAsia"/>
            <w:noProof/>
          </w:rPr>
          <w:t>حقوق</w:t>
        </w:r>
        <w:r w:rsidR="004C79D6" w:rsidRPr="0033617A">
          <w:rPr>
            <w:rStyle w:val="Hyperlink"/>
            <w:noProof/>
          </w:rPr>
          <w:t xml:space="preserve"> </w:t>
        </w:r>
        <w:r w:rsidR="004C79D6" w:rsidRPr="0033617A">
          <w:rPr>
            <w:rStyle w:val="Hyperlink"/>
            <w:rFonts w:hint="eastAsia"/>
            <w:noProof/>
          </w:rPr>
          <w:t>التأجير</w:t>
        </w:r>
        <w:r w:rsidR="004C79D6" w:rsidRPr="0033617A">
          <w:rPr>
            <w:rStyle w:val="Hyperlink"/>
            <w:noProof/>
          </w:rPr>
          <w:t xml:space="preserve"> </w:t>
        </w:r>
        <w:r w:rsidR="004C79D6" w:rsidRPr="0033617A">
          <w:rPr>
            <w:rStyle w:val="Hyperlink"/>
            <w:rFonts w:hint="eastAsia"/>
            <w:noProof/>
          </w:rPr>
          <w:t>لـ</w:t>
        </w:r>
        <w:r w:rsidR="004C79D6" w:rsidRPr="0033617A">
          <w:rPr>
            <w:rStyle w:val="Hyperlink"/>
            <w:noProof/>
          </w:rPr>
          <w:t xml:space="preserve"> Office</w:t>
        </w:r>
        <w:r w:rsidR="004C79D6">
          <w:rPr>
            <w:noProof/>
          </w:rPr>
          <w:tab/>
        </w:r>
        <w:r w:rsidR="004C79D6">
          <w:rPr>
            <w:noProof/>
          </w:rPr>
          <w:fldChar w:fldCharType="begin"/>
        </w:r>
        <w:r w:rsidR="004C79D6">
          <w:rPr>
            <w:noProof/>
          </w:rPr>
          <w:instrText xml:space="preserve"> PAGEREF _Toc414962966 \h </w:instrText>
        </w:r>
        <w:r w:rsidR="004C79D6">
          <w:rPr>
            <w:noProof/>
          </w:rPr>
        </w:r>
        <w:r w:rsidR="004C79D6">
          <w:rPr>
            <w:noProof/>
          </w:rPr>
          <w:fldChar w:fldCharType="separate"/>
        </w:r>
        <w:r w:rsidR="004C79D6">
          <w:rPr>
            <w:noProof/>
          </w:rPr>
          <w:t>18</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2967" w:history="1">
        <w:r w:rsidR="004C79D6" w:rsidRPr="0033617A">
          <w:rPr>
            <w:rStyle w:val="Hyperlink"/>
            <w:noProof/>
          </w:rPr>
          <w:t>Skype for Business 2015</w:t>
        </w:r>
        <w:r w:rsidR="004C79D6">
          <w:rPr>
            <w:noProof/>
          </w:rPr>
          <w:tab/>
        </w:r>
        <w:r w:rsidR="004C79D6">
          <w:rPr>
            <w:noProof/>
          </w:rPr>
          <w:fldChar w:fldCharType="begin"/>
        </w:r>
        <w:r w:rsidR="004C79D6">
          <w:rPr>
            <w:noProof/>
          </w:rPr>
          <w:instrText xml:space="preserve"> PAGEREF _Toc414962967 \h </w:instrText>
        </w:r>
        <w:r w:rsidR="004C79D6">
          <w:rPr>
            <w:noProof/>
          </w:rPr>
        </w:r>
        <w:r w:rsidR="004C79D6">
          <w:rPr>
            <w:noProof/>
          </w:rPr>
          <w:fldChar w:fldCharType="separate"/>
        </w:r>
        <w:r w:rsidR="004C79D6">
          <w:rPr>
            <w:noProof/>
          </w:rPr>
          <w:t>18</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2968" w:history="1">
        <w:r w:rsidR="004C79D6" w:rsidRPr="0033617A">
          <w:rPr>
            <w:rStyle w:val="Hyperlink"/>
            <w:noProof/>
          </w:rPr>
          <w:t>Visio 2013 Professional</w:t>
        </w:r>
        <w:r w:rsidR="004C79D6">
          <w:rPr>
            <w:noProof/>
          </w:rPr>
          <w:tab/>
        </w:r>
        <w:r w:rsidR="004C79D6">
          <w:rPr>
            <w:noProof/>
          </w:rPr>
          <w:fldChar w:fldCharType="begin"/>
        </w:r>
        <w:r w:rsidR="004C79D6">
          <w:rPr>
            <w:noProof/>
          </w:rPr>
          <w:instrText xml:space="preserve"> PAGEREF _Toc414962968 \h </w:instrText>
        </w:r>
        <w:r w:rsidR="004C79D6">
          <w:rPr>
            <w:noProof/>
          </w:rPr>
        </w:r>
        <w:r w:rsidR="004C79D6">
          <w:rPr>
            <w:noProof/>
          </w:rPr>
          <w:fldChar w:fldCharType="separate"/>
        </w:r>
        <w:r w:rsidR="004C79D6">
          <w:rPr>
            <w:noProof/>
          </w:rPr>
          <w:t>19</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2969" w:history="1">
        <w:r w:rsidR="004C79D6" w:rsidRPr="0033617A">
          <w:rPr>
            <w:rStyle w:val="Hyperlink"/>
            <w:noProof/>
          </w:rPr>
          <w:t>Visio 2013 Standard</w:t>
        </w:r>
        <w:r w:rsidR="004C79D6">
          <w:rPr>
            <w:noProof/>
          </w:rPr>
          <w:tab/>
        </w:r>
        <w:r w:rsidR="004C79D6">
          <w:rPr>
            <w:noProof/>
          </w:rPr>
          <w:fldChar w:fldCharType="begin"/>
        </w:r>
        <w:r w:rsidR="004C79D6">
          <w:rPr>
            <w:noProof/>
          </w:rPr>
          <w:instrText xml:space="preserve"> PAGEREF _Toc414962969 \h </w:instrText>
        </w:r>
        <w:r w:rsidR="004C79D6">
          <w:rPr>
            <w:noProof/>
          </w:rPr>
        </w:r>
        <w:r w:rsidR="004C79D6">
          <w:rPr>
            <w:noProof/>
          </w:rPr>
          <w:fldChar w:fldCharType="separate"/>
        </w:r>
        <w:r w:rsidR="004C79D6">
          <w:rPr>
            <w:noProof/>
          </w:rPr>
          <w:t>19</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2970" w:history="1">
        <w:r w:rsidR="004C79D6" w:rsidRPr="0033617A">
          <w:rPr>
            <w:rStyle w:val="Hyperlink"/>
            <w:noProof/>
          </w:rPr>
          <w:t>Word 2013</w:t>
        </w:r>
        <w:r w:rsidR="004C79D6">
          <w:rPr>
            <w:noProof/>
          </w:rPr>
          <w:tab/>
        </w:r>
        <w:r w:rsidR="004C79D6">
          <w:rPr>
            <w:noProof/>
          </w:rPr>
          <w:fldChar w:fldCharType="begin"/>
        </w:r>
        <w:r w:rsidR="004C79D6">
          <w:rPr>
            <w:noProof/>
          </w:rPr>
          <w:instrText xml:space="preserve"> PAGEREF _Toc414962970 \h </w:instrText>
        </w:r>
        <w:r w:rsidR="004C79D6">
          <w:rPr>
            <w:noProof/>
          </w:rPr>
        </w:r>
        <w:r w:rsidR="004C79D6">
          <w:rPr>
            <w:noProof/>
          </w:rPr>
          <w:fldChar w:fldCharType="separate"/>
        </w:r>
        <w:r w:rsidR="004C79D6">
          <w:rPr>
            <w:noProof/>
          </w:rPr>
          <w:t>19</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2971" w:history="1">
        <w:r w:rsidR="004C79D6" w:rsidRPr="0033617A">
          <w:rPr>
            <w:rStyle w:val="Hyperlink"/>
            <w:noProof/>
          </w:rPr>
          <w:t>Word for Mac 2011</w:t>
        </w:r>
        <w:r w:rsidR="004C79D6">
          <w:rPr>
            <w:noProof/>
          </w:rPr>
          <w:tab/>
        </w:r>
        <w:r w:rsidR="004C79D6">
          <w:rPr>
            <w:noProof/>
          </w:rPr>
          <w:fldChar w:fldCharType="begin"/>
        </w:r>
        <w:r w:rsidR="004C79D6">
          <w:rPr>
            <w:noProof/>
          </w:rPr>
          <w:instrText xml:space="preserve"> PAGEREF _Toc414962971 \h </w:instrText>
        </w:r>
        <w:r w:rsidR="004C79D6">
          <w:rPr>
            <w:noProof/>
          </w:rPr>
        </w:r>
        <w:r w:rsidR="004C79D6">
          <w:rPr>
            <w:noProof/>
          </w:rPr>
          <w:fldChar w:fldCharType="separate"/>
        </w:r>
        <w:r w:rsidR="004C79D6">
          <w:rPr>
            <w:noProof/>
          </w:rPr>
          <w:t>19</w:t>
        </w:r>
        <w:r w:rsidR="004C79D6">
          <w:rPr>
            <w:noProof/>
          </w:rPr>
          <w:fldChar w:fldCharType="end"/>
        </w:r>
      </w:hyperlink>
    </w:p>
    <w:p w:rsidR="004C79D6" w:rsidRDefault="00917776">
      <w:pPr>
        <w:pStyle w:val="TOC1"/>
        <w:tabs>
          <w:tab w:val="right" w:leader="dot" w:pos="5210"/>
        </w:tabs>
        <w:rPr>
          <w:rFonts w:asciiTheme="minorHAnsi" w:eastAsiaTheme="minorEastAsia" w:hAnsiTheme="minorHAnsi"/>
          <w:b w:val="0"/>
          <w:caps w:val="0"/>
          <w:noProof/>
          <w:color w:val="auto"/>
          <w:sz w:val="22"/>
          <w:szCs w:val="22"/>
          <w:lang w:eastAsia="en-US"/>
        </w:rPr>
      </w:pPr>
      <w:hyperlink w:anchor="_Toc414962972" w:history="1">
        <w:r w:rsidR="004C79D6" w:rsidRPr="0033617A">
          <w:rPr>
            <w:rStyle w:val="Hyperlink"/>
            <w:rFonts w:hint="eastAsia"/>
            <w:noProof/>
          </w:rPr>
          <w:t>أنظمة</w:t>
        </w:r>
        <w:r w:rsidR="004C79D6" w:rsidRPr="0033617A">
          <w:rPr>
            <w:rStyle w:val="Hyperlink"/>
            <w:noProof/>
          </w:rPr>
          <w:t xml:space="preserve"> </w:t>
        </w:r>
        <w:r w:rsidR="004C79D6" w:rsidRPr="0033617A">
          <w:rPr>
            <w:rStyle w:val="Hyperlink"/>
            <w:rFonts w:hint="eastAsia"/>
            <w:noProof/>
          </w:rPr>
          <w:t>تشغيل</w:t>
        </w:r>
        <w:r w:rsidR="004C79D6" w:rsidRPr="0033617A">
          <w:rPr>
            <w:rStyle w:val="Hyperlink"/>
            <w:noProof/>
          </w:rPr>
          <w:t xml:space="preserve"> </w:t>
        </w:r>
        <w:r w:rsidR="004C79D6" w:rsidRPr="0033617A">
          <w:rPr>
            <w:rStyle w:val="Hyperlink"/>
            <w:rFonts w:hint="eastAsia"/>
            <w:noProof/>
          </w:rPr>
          <w:t>سطح</w:t>
        </w:r>
        <w:r w:rsidR="004C79D6" w:rsidRPr="0033617A">
          <w:rPr>
            <w:rStyle w:val="Hyperlink"/>
            <w:noProof/>
          </w:rPr>
          <w:t xml:space="preserve"> </w:t>
        </w:r>
        <w:r w:rsidR="004C79D6" w:rsidRPr="0033617A">
          <w:rPr>
            <w:rStyle w:val="Hyperlink"/>
            <w:rFonts w:hint="eastAsia"/>
            <w:noProof/>
          </w:rPr>
          <w:t>المكتب</w:t>
        </w:r>
        <w:r w:rsidR="004C79D6" w:rsidRPr="0033617A">
          <w:rPr>
            <w:rStyle w:val="Hyperlink"/>
            <w:noProof/>
          </w:rPr>
          <w:t xml:space="preserve"> (</w:t>
        </w:r>
        <w:r w:rsidR="004C79D6" w:rsidRPr="0033617A">
          <w:rPr>
            <w:rStyle w:val="Hyperlink"/>
            <w:rFonts w:hint="eastAsia"/>
            <w:noProof/>
          </w:rPr>
          <w:t>لكل</w:t>
        </w:r>
        <w:r w:rsidR="004C79D6" w:rsidRPr="0033617A">
          <w:rPr>
            <w:rStyle w:val="Hyperlink"/>
            <w:noProof/>
          </w:rPr>
          <w:t xml:space="preserve"> </w:t>
        </w:r>
        <w:r w:rsidR="004C79D6" w:rsidRPr="0033617A">
          <w:rPr>
            <w:rStyle w:val="Hyperlink"/>
            <w:rFonts w:hint="eastAsia"/>
            <w:noProof/>
          </w:rPr>
          <w:t>نسخة</w:t>
        </w:r>
        <w:r w:rsidR="004C79D6" w:rsidRPr="0033617A">
          <w:rPr>
            <w:rStyle w:val="Hyperlink"/>
            <w:noProof/>
          </w:rPr>
          <w:t xml:space="preserve"> </w:t>
        </w:r>
        <w:r w:rsidR="004C79D6" w:rsidRPr="0033617A">
          <w:rPr>
            <w:rStyle w:val="Hyperlink"/>
            <w:rFonts w:hint="eastAsia"/>
            <w:noProof/>
          </w:rPr>
          <w:t>لكل</w:t>
        </w:r>
        <w:r w:rsidR="004C79D6" w:rsidRPr="0033617A">
          <w:rPr>
            <w:rStyle w:val="Hyperlink"/>
            <w:noProof/>
          </w:rPr>
          <w:t xml:space="preserve"> </w:t>
        </w:r>
        <w:r w:rsidR="004C79D6" w:rsidRPr="0033617A">
          <w:rPr>
            <w:rStyle w:val="Hyperlink"/>
            <w:rFonts w:hint="eastAsia"/>
            <w:noProof/>
          </w:rPr>
          <w:t>جهاز</w:t>
        </w:r>
        <w:r w:rsidR="004C79D6" w:rsidRPr="0033617A">
          <w:rPr>
            <w:rStyle w:val="Hyperlink"/>
            <w:noProof/>
          </w:rPr>
          <w:t>)</w:t>
        </w:r>
        <w:r w:rsidR="004C79D6">
          <w:rPr>
            <w:noProof/>
          </w:rPr>
          <w:tab/>
        </w:r>
        <w:r w:rsidR="004C79D6">
          <w:rPr>
            <w:noProof/>
          </w:rPr>
          <w:fldChar w:fldCharType="begin"/>
        </w:r>
        <w:r w:rsidR="004C79D6">
          <w:rPr>
            <w:noProof/>
          </w:rPr>
          <w:instrText xml:space="preserve"> PAGEREF _Toc414962972 \h </w:instrText>
        </w:r>
        <w:r w:rsidR="004C79D6">
          <w:rPr>
            <w:noProof/>
          </w:rPr>
        </w:r>
        <w:r w:rsidR="004C79D6">
          <w:rPr>
            <w:noProof/>
          </w:rPr>
          <w:fldChar w:fldCharType="separate"/>
        </w:r>
        <w:r w:rsidR="004C79D6">
          <w:rPr>
            <w:noProof/>
          </w:rPr>
          <w:t>20</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2973" w:history="1">
        <w:r w:rsidR="004C79D6" w:rsidRPr="0033617A">
          <w:rPr>
            <w:rStyle w:val="Hyperlink"/>
            <w:rFonts w:hint="eastAsia"/>
            <w:noProof/>
          </w:rPr>
          <w:t>حقوق</w:t>
        </w:r>
        <w:r w:rsidR="004C79D6" w:rsidRPr="0033617A">
          <w:rPr>
            <w:rStyle w:val="Hyperlink"/>
            <w:noProof/>
          </w:rPr>
          <w:t xml:space="preserve"> </w:t>
        </w:r>
        <w:r w:rsidR="004C79D6" w:rsidRPr="0033617A">
          <w:rPr>
            <w:rStyle w:val="Hyperlink"/>
            <w:rFonts w:hint="eastAsia"/>
            <w:noProof/>
          </w:rPr>
          <w:t>التأجير</w:t>
        </w:r>
        <w:r w:rsidR="004C79D6" w:rsidRPr="0033617A">
          <w:rPr>
            <w:rStyle w:val="Hyperlink"/>
            <w:noProof/>
          </w:rPr>
          <w:t xml:space="preserve"> </w:t>
        </w:r>
        <w:r w:rsidR="004C79D6" w:rsidRPr="0033617A">
          <w:rPr>
            <w:rStyle w:val="Hyperlink"/>
            <w:rFonts w:hint="eastAsia"/>
            <w:noProof/>
          </w:rPr>
          <w:t>لـنظم</w:t>
        </w:r>
        <w:r w:rsidR="004C79D6" w:rsidRPr="0033617A">
          <w:rPr>
            <w:rStyle w:val="Hyperlink"/>
            <w:noProof/>
          </w:rPr>
          <w:t xml:space="preserve"> Windows</w:t>
        </w:r>
        <w:r w:rsidR="004C79D6">
          <w:rPr>
            <w:noProof/>
          </w:rPr>
          <w:tab/>
        </w:r>
        <w:r w:rsidR="004C79D6">
          <w:rPr>
            <w:noProof/>
          </w:rPr>
          <w:fldChar w:fldCharType="begin"/>
        </w:r>
        <w:r w:rsidR="004C79D6">
          <w:rPr>
            <w:noProof/>
          </w:rPr>
          <w:instrText xml:space="preserve"> PAGEREF _Toc414962973 \h </w:instrText>
        </w:r>
        <w:r w:rsidR="004C79D6">
          <w:rPr>
            <w:noProof/>
          </w:rPr>
        </w:r>
        <w:r w:rsidR="004C79D6">
          <w:rPr>
            <w:noProof/>
          </w:rPr>
          <w:fldChar w:fldCharType="separate"/>
        </w:r>
        <w:r w:rsidR="004C79D6">
          <w:rPr>
            <w:noProof/>
          </w:rPr>
          <w:t>21</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2974" w:history="1">
        <w:r w:rsidR="004C79D6" w:rsidRPr="0033617A">
          <w:rPr>
            <w:rStyle w:val="Hyperlink"/>
            <w:noProof/>
          </w:rPr>
          <w:t xml:space="preserve">Windows 8.1 Pro </w:t>
        </w:r>
        <w:r w:rsidR="004C79D6" w:rsidRPr="0033617A">
          <w:rPr>
            <w:rStyle w:val="Hyperlink"/>
            <w:rFonts w:hint="eastAsia"/>
            <w:noProof/>
          </w:rPr>
          <w:t>و</w:t>
        </w:r>
        <w:r w:rsidR="004C79D6" w:rsidRPr="0033617A">
          <w:rPr>
            <w:rStyle w:val="Hyperlink"/>
            <w:noProof/>
          </w:rPr>
          <w:t>Enterprise</w:t>
        </w:r>
        <w:r w:rsidR="004C79D6">
          <w:rPr>
            <w:noProof/>
          </w:rPr>
          <w:tab/>
        </w:r>
        <w:r w:rsidR="004C79D6">
          <w:rPr>
            <w:noProof/>
          </w:rPr>
          <w:fldChar w:fldCharType="begin"/>
        </w:r>
        <w:r w:rsidR="004C79D6">
          <w:rPr>
            <w:noProof/>
          </w:rPr>
          <w:instrText xml:space="preserve"> PAGEREF _Toc414962974 \h </w:instrText>
        </w:r>
        <w:r w:rsidR="004C79D6">
          <w:rPr>
            <w:noProof/>
          </w:rPr>
        </w:r>
        <w:r w:rsidR="004C79D6">
          <w:rPr>
            <w:noProof/>
          </w:rPr>
          <w:fldChar w:fldCharType="separate"/>
        </w:r>
        <w:r w:rsidR="004C79D6">
          <w:rPr>
            <w:noProof/>
          </w:rPr>
          <w:t>21</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2975" w:history="1">
        <w:r w:rsidR="004C79D6" w:rsidRPr="0033617A">
          <w:rPr>
            <w:rStyle w:val="Hyperlink"/>
            <w:noProof/>
          </w:rPr>
          <w:t xml:space="preserve">Windows Embedded 8.1 Industry Pro </w:t>
        </w:r>
        <w:r w:rsidR="004C79D6" w:rsidRPr="0033617A">
          <w:rPr>
            <w:rStyle w:val="Hyperlink"/>
            <w:rFonts w:hint="eastAsia"/>
            <w:noProof/>
          </w:rPr>
          <w:t>و</w:t>
        </w:r>
        <w:r w:rsidR="004C79D6" w:rsidRPr="0033617A">
          <w:rPr>
            <w:rStyle w:val="Hyperlink"/>
            <w:noProof/>
          </w:rPr>
          <w:t>Enterprise</w:t>
        </w:r>
        <w:r w:rsidR="004C79D6">
          <w:rPr>
            <w:noProof/>
          </w:rPr>
          <w:tab/>
        </w:r>
        <w:r w:rsidR="004C79D6">
          <w:rPr>
            <w:noProof/>
          </w:rPr>
          <w:fldChar w:fldCharType="begin"/>
        </w:r>
        <w:r w:rsidR="004C79D6">
          <w:rPr>
            <w:noProof/>
          </w:rPr>
          <w:instrText xml:space="preserve"> PAGEREF _Toc414962975 \h </w:instrText>
        </w:r>
        <w:r w:rsidR="004C79D6">
          <w:rPr>
            <w:noProof/>
          </w:rPr>
        </w:r>
        <w:r w:rsidR="004C79D6">
          <w:rPr>
            <w:noProof/>
          </w:rPr>
          <w:fldChar w:fldCharType="separate"/>
        </w:r>
        <w:r w:rsidR="004C79D6">
          <w:rPr>
            <w:noProof/>
          </w:rPr>
          <w:t>22</w:t>
        </w:r>
        <w:r w:rsidR="004C79D6">
          <w:rPr>
            <w:noProof/>
          </w:rPr>
          <w:fldChar w:fldCharType="end"/>
        </w:r>
      </w:hyperlink>
    </w:p>
    <w:p w:rsidR="004C79D6" w:rsidRDefault="00917776">
      <w:pPr>
        <w:pStyle w:val="TOC1"/>
        <w:tabs>
          <w:tab w:val="right" w:leader="dot" w:pos="5210"/>
        </w:tabs>
        <w:rPr>
          <w:rFonts w:asciiTheme="minorHAnsi" w:eastAsiaTheme="minorEastAsia" w:hAnsiTheme="minorHAnsi"/>
          <w:b w:val="0"/>
          <w:caps w:val="0"/>
          <w:noProof/>
          <w:color w:val="auto"/>
          <w:sz w:val="22"/>
          <w:szCs w:val="22"/>
          <w:lang w:eastAsia="en-US"/>
        </w:rPr>
      </w:pPr>
      <w:hyperlink w:anchor="_Toc414962976" w:history="1">
        <w:r w:rsidR="004C79D6" w:rsidRPr="0033617A">
          <w:rPr>
            <w:rStyle w:val="Hyperlink"/>
            <w:rFonts w:hint="eastAsia"/>
            <w:noProof/>
          </w:rPr>
          <w:t>الخوادم</w:t>
        </w:r>
        <w:r w:rsidR="004C79D6" w:rsidRPr="0033617A">
          <w:rPr>
            <w:rStyle w:val="Hyperlink"/>
            <w:noProof/>
          </w:rPr>
          <w:t>: ‏</w:t>
        </w:r>
        <w:dir w:val="rtl">
          <w:r w:rsidR="004C79D6" w:rsidRPr="0033617A">
            <w:rPr>
              <w:rStyle w:val="Hyperlink"/>
              <w:rFonts w:hint="eastAsia"/>
              <w:noProof/>
            </w:rPr>
            <w:t>المعالج</w:t>
          </w:r>
          <w:r w:rsidR="004C79D6" w:rsidRPr="0033617A">
            <w:rPr>
              <w:rStyle w:val="Hyperlink"/>
              <w:noProof/>
            </w:rPr>
            <w:t>/</w:t>
          </w:r>
          <w:r w:rsidR="004C79D6" w:rsidRPr="0033617A">
            <w:rPr>
              <w:rStyle w:val="Hyperlink"/>
              <w:rFonts w:hint="eastAsia"/>
              <w:noProof/>
            </w:rPr>
            <w:t>ترخيص</w:t>
          </w:r>
          <w:r w:rsidR="004C79D6" w:rsidRPr="0033617A">
            <w:rPr>
              <w:rStyle w:val="Hyperlink"/>
              <w:noProof/>
            </w:rPr>
            <w:t xml:space="preserve"> </w:t>
          </w:r>
          <w:r w:rsidR="004C79D6" w:rsidRPr="0033617A">
            <w:rPr>
              <w:rStyle w:val="Hyperlink"/>
              <w:rFonts w:hint="eastAsia"/>
              <w:noProof/>
            </w:rPr>
            <w:t>وصول</w:t>
          </w:r>
          <w:r w:rsidR="004C79D6" w:rsidRPr="0033617A">
            <w:rPr>
              <w:rStyle w:val="Hyperlink"/>
              <w:noProof/>
            </w:rPr>
            <w:t xml:space="preserve"> </w:t>
          </w:r>
          <w:r w:rsidR="004C79D6" w:rsidRPr="0033617A">
            <w:rPr>
              <w:rStyle w:val="Hyperlink"/>
              <w:rFonts w:hint="eastAsia"/>
              <w:noProof/>
            </w:rPr>
            <w:t>العميل</w:t>
          </w:r>
          <w:r w:rsidR="004C79D6" w:rsidRPr="0033617A">
            <w:rPr>
              <w:rStyle w:val="Hyperlink"/>
              <w:noProof/>
            </w:rPr>
            <w:t xml:space="preserve"> (CAL)</w:t>
          </w:r>
          <w:r w:rsidR="004C79D6" w:rsidRPr="0033617A">
            <w:rPr>
              <w:rStyle w:val="Hyperlink"/>
              <w:noProof/>
            </w:rPr>
            <w:t>‬ (</w:t>
          </w:r>
          <w:r w:rsidR="004C79D6" w:rsidRPr="0033617A">
            <w:rPr>
              <w:rStyle w:val="Hyperlink"/>
              <w:rFonts w:hint="eastAsia"/>
              <w:noProof/>
            </w:rPr>
            <w:t>ترخيص</w:t>
          </w:r>
          <w:r w:rsidR="004C79D6" w:rsidRPr="0033617A">
            <w:rPr>
              <w:rStyle w:val="Hyperlink"/>
              <w:noProof/>
            </w:rPr>
            <w:t xml:space="preserve"> </w:t>
          </w:r>
          <w:r w:rsidR="004C79D6" w:rsidRPr="0033617A">
            <w:rPr>
              <w:rStyle w:val="Hyperlink"/>
              <w:rFonts w:hint="eastAsia"/>
              <w:noProof/>
            </w:rPr>
            <w:t>المعالج</w:t>
          </w:r>
          <w:r w:rsidR="004C79D6" w:rsidRPr="0033617A">
            <w:rPr>
              <w:rStyle w:val="Hyperlink"/>
              <w:noProof/>
            </w:rPr>
            <w:t xml:space="preserve"> + </w:t>
          </w:r>
          <w:r w:rsidR="004C79D6" w:rsidRPr="0033617A">
            <w:rPr>
              <w:rStyle w:val="Hyperlink"/>
              <w:rFonts w:hint="eastAsia"/>
              <w:noProof/>
            </w:rPr>
            <w:t>ترخيص</w:t>
          </w:r>
          <w:r w:rsidR="004C79D6" w:rsidRPr="0033617A">
            <w:rPr>
              <w:rStyle w:val="Hyperlink"/>
              <w:noProof/>
            </w:rPr>
            <w:t xml:space="preserve"> </w:t>
          </w:r>
          <w:r w:rsidR="004C79D6" w:rsidRPr="0033617A">
            <w:rPr>
              <w:rStyle w:val="Hyperlink"/>
              <w:rFonts w:hint="eastAsia"/>
              <w:noProof/>
            </w:rPr>
            <w:t>وصول</w:t>
          </w:r>
          <w:r w:rsidR="004C79D6" w:rsidRPr="0033617A">
            <w:rPr>
              <w:rStyle w:val="Hyperlink"/>
              <w:noProof/>
            </w:rPr>
            <w:t xml:space="preserve"> </w:t>
          </w:r>
          <w:r w:rsidR="004C79D6" w:rsidRPr="0033617A">
            <w:rPr>
              <w:rStyle w:val="Hyperlink"/>
              <w:rFonts w:hint="eastAsia"/>
              <w:noProof/>
            </w:rPr>
            <w:t>العميل</w:t>
          </w:r>
          <w:r w:rsidR="004C79D6" w:rsidRPr="0033617A">
            <w:rPr>
              <w:rStyle w:val="Hyperlink"/>
              <w:noProof/>
            </w:rPr>
            <w:t xml:space="preserve"> (CAL) + </w:t>
          </w:r>
          <w:r w:rsidR="004C79D6" w:rsidRPr="0033617A">
            <w:rPr>
              <w:rStyle w:val="Hyperlink"/>
              <w:rFonts w:hint="eastAsia"/>
              <w:noProof/>
            </w:rPr>
            <w:t>الرابط</w:t>
          </w:r>
          <w:r w:rsidR="004C79D6" w:rsidRPr="0033617A">
            <w:rPr>
              <w:rStyle w:val="Hyperlink"/>
              <w:noProof/>
            </w:rPr>
            <w:t xml:space="preserve"> </w:t>
          </w:r>
          <w:r w:rsidR="004C79D6" w:rsidRPr="0033617A">
            <w:rPr>
              <w:rStyle w:val="Hyperlink"/>
              <w:rFonts w:hint="eastAsia"/>
              <w:noProof/>
            </w:rPr>
            <w:t>الخارجي</w:t>
          </w:r>
          <w:r w:rsidR="004C79D6" w:rsidRPr="0033617A">
            <w:rPr>
              <w:rStyle w:val="Hyperlink"/>
              <w:noProof/>
            </w:rPr>
            <w:t xml:space="preserve"> </w:t>
          </w:r>
          <w:r w:rsidR="004C79D6" w:rsidRPr="0033617A">
            <w:rPr>
              <w:rStyle w:val="Hyperlink"/>
              <w:rFonts w:hint="eastAsia"/>
              <w:noProof/>
            </w:rPr>
            <w:t>الاختياري</w:t>
          </w:r>
          <w:r w:rsidR="004C79D6" w:rsidRPr="0033617A">
            <w:rPr>
              <w:rStyle w:val="Hyperlink"/>
              <w:noProof/>
            </w:rPr>
            <w:t>)</w:t>
          </w:r>
          <w:r w:rsidR="004C79D6">
            <w:rPr>
              <w:noProof/>
            </w:rPr>
            <w:tab/>
          </w:r>
          <w:r w:rsidR="004C79D6">
            <w:rPr>
              <w:noProof/>
            </w:rPr>
            <w:fldChar w:fldCharType="begin"/>
          </w:r>
          <w:r w:rsidR="004C79D6">
            <w:rPr>
              <w:noProof/>
            </w:rPr>
            <w:instrText xml:space="preserve"> PAGEREF _Toc414962976 \h </w:instrText>
          </w:r>
          <w:r w:rsidR="004C79D6">
            <w:rPr>
              <w:noProof/>
            </w:rPr>
          </w:r>
          <w:r w:rsidR="004C79D6">
            <w:rPr>
              <w:noProof/>
            </w:rPr>
            <w:fldChar w:fldCharType="separate"/>
          </w:r>
          <w:r w:rsidR="004C79D6">
            <w:rPr>
              <w:noProof/>
            </w:rPr>
            <w:t>23</w:t>
          </w:r>
          <w:r w:rsidR="004C79D6">
            <w:rPr>
              <w:noProof/>
            </w:rPr>
            <w:fldChar w:fldCharType="end"/>
          </w:r>
          <w:r>
            <w:t>‬</w:t>
          </w:r>
        </w:dir>
      </w:hyperlink>
    </w:p>
    <w:p w:rsidR="004C79D6" w:rsidRDefault="00917776">
      <w:pPr>
        <w:pStyle w:val="TOC2"/>
        <w:rPr>
          <w:rFonts w:eastAsiaTheme="minorEastAsia"/>
          <w:noProof/>
          <w:color w:val="auto"/>
          <w:sz w:val="22"/>
          <w:lang w:eastAsia="en-US"/>
        </w:rPr>
      </w:pPr>
      <w:hyperlink w:anchor="_Toc414962977" w:history="1">
        <w:r w:rsidR="004C79D6" w:rsidRPr="0033617A">
          <w:rPr>
            <w:rStyle w:val="Hyperlink"/>
            <w:noProof/>
          </w:rPr>
          <w:t>Windows Server 2012 R2 Datacenter</w:t>
        </w:r>
        <w:r w:rsidR="004C79D6">
          <w:rPr>
            <w:noProof/>
          </w:rPr>
          <w:tab/>
        </w:r>
        <w:r w:rsidR="004C79D6">
          <w:rPr>
            <w:noProof/>
          </w:rPr>
          <w:fldChar w:fldCharType="begin"/>
        </w:r>
        <w:r w:rsidR="004C79D6">
          <w:rPr>
            <w:noProof/>
          </w:rPr>
          <w:instrText xml:space="preserve"> PAGEREF _Toc414962977 \h </w:instrText>
        </w:r>
        <w:r w:rsidR="004C79D6">
          <w:rPr>
            <w:noProof/>
          </w:rPr>
        </w:r>
        <w:r w:rsidR="004C79D6">
          <w:rPr>
            <w:noProof/>
          </w:rPr>
          <w:fldChar w:fldCharType="separate"/>
        </w:r>
        <w:r w:rsidR="004C79D6">
          <w:rPr>
            <w:noProof/>
          </w:rPr>
          <w:t>24</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2978" w:history="1">
        <w:r w:rsidR="004C79D6" w:rsidRPr="0033617A">
          <w:rPr>
            <w:rStyle w:val="Hyperlink"/>
            <w:noProof/>
          </w:rPr>
          <w:t>Windows Server 2012 R2 Standard</w:t>
        </w:r>
        <w:r w:rsidR="004C79D6">
          <w:rPr>
            <w:noProof/>
          </w:rPr>
          <w:tab/>
        </w:r>
        <w:r w:rsidR="004C79D6">
          <w:rPr>
            <w:noProof/>
          </w:rPr>
          <w:fldChar w:fldCharType="begin"/>
        </w:r>
        <w:r w:rsidR="004C79D6">
          <w:rPr>
            <w:noProof/>
          </w:rPr>
          <w:instrText xml:space="preserve"> PAGEREF _Toc414962978 \h </w:instrText>
        </w:r>
        <w:r w:rsidR="004C79D6">
          <w:rPr>
            <w:noProof/>
          </w:rPr>
        </w:r>
        <w:r w:rsidR="004C79D6">
          <w:rPr>
            <w:noProof/>
          </w:rPr>
          <w:fldChar w:fldCharType="separate"/>
        </w:r>
        <w:r w:rsidR="004C79D6">
          <w:rPr>
            <w:noProof/>
          </w:rPr>
          <w:t>26</w:t>
        </w:r>
        <w:r w:rsidR="004C79D6">
          <w:rPr>
            <w:noProof/>
          </w:rPr>
          <w:fldChar w:fldCharType="end"/>
        </w:r>
      </w:hyperlink>
    </w:p>
    <w:p w:rsidR="004C79D6" w:rsidRDefault="00917776">
      <w:pPr>
        <w:pStyle w:val="TOC1"/>
        <w:tabs>
          <w:tab w:val="right" w:leader="dot" w:pos="5210"/>
        </w:tabs>
        <w:rPr>
          <w:rFonts w:asciiTheme="minorHAnsi" w:eastAsiaTheme="minorEastAsia" w:hAnsiTheme="minorHAnsi"/>
          <w:b w:val="0"/>
          <w:caps w:val="0"/>
          <w:noProof/>
          <w:color w:val="auto"/>
          <w:sz w:val="22"/>
          <w:szCs w:val="22"/>
          <w:lang w:eastAsia="en-US"/>
        </w:rPr>
      </w:pPr>
      <w:hyperlink w:anchor="_Toc414962979" w:history="1">
        <w:r w:rsidR="004C79D6" w:rsidRPr="0033617A">
          <w:rPr>
            <w:rStyle w:val="Hyperlink"/>
            <w:rFonts w:hint="eastAsia"/>
            <w:noProof/>
          </w:rPr>
          <w:t>الخوادم</w:t>
        </w:r>
        <w:r w:rsidR="004C79D6" w:rsidRPr="0033617A">
          <w:rPr>
            <w:rStyle w:val="Hyperlink"/>
            <w:noProof/>
          </w:rPr>
          <w:t xml:space="preserve">: </w:t>
        </w:r>
        <w:r w:rsidR="004C79D6" w:rsidRPr="0033617A">
          <w:rPr>
            <w:rStyle w:val="Hyperlink"/>
            <w:rFonts w:hint="eastAsia"/>
            <w:noProof/>
          </w:rPr>
          <w:t>الخادم</w:t>
        </w:r>
        <w:r w:rsidR="004C79D6" w:rsidRPr="0033617A">
          <w:rPr>
            <w:rStyle w:val="Hyperlink"/>
            <w:noProof/>
          </w:rPr>
          <w:t xml:space="preserve"> / </w:t>
        </w:r>
        <w:r w:rsidR="004C79D6" w:rsidRPr="0033617A">
          <w:rPr>
            <w:rStyle w:val="Hyperlink"/>
            <w:rFonts w:hint="eastAsia"/>
            <w:noProof/>
          </w:rPr>
          <w:t>ترخيص</w:t>
        </w:r>
        <w:r w:rsidR="004C79D6" w:rsidRPr="0033617A">
          <w:rPr>
            <w:rStyle w:val="Hyperlink"/>
            <w:noProof/>
          </w:rPr>
          <w:t xml:space="preserve"> </w:t>
        </w:r>
        <w:r w:rsidR="004C79D6" w:rsidRPr="0033617A">
          <w:rPr>
            <w:rStyle w:val="Hyperlink"/>
            <w:rFonts w:hint="eastAsia"/>
            <w:noProof/>
          </w:rPr>
          <w:t>وصول</w:t>
        </w:r>
        <w:r w:rsidR="004C79D6" w:rsidRPr="0033617A">
          <w:rPr>
            <w:rStyle w:val="Hyperlink"/>
            <w:noProof/>
          </w:rPr>
          <w:t xml:space="preserve"> </w:t>
        </w:r>
        <w:r w:rsidR="004C79D6" w:rsidRPr="0033617A">
          <w:rPr>
            <w:rStyle w:val="Hyperlink"/>
            <w:rFonts w:hint="eastAsia"/>
            <w:noProof/>
          </w:rPr>
          <w:t>العميل</w:t>
        </w:r>
        <w:r w:rsidR="004C79D6" w:rsidRPr="0033617A">
          <w:rPr>
            <w:rStyle w:val="Hyperlink"/>
            <w:noProof/>
          </w:rPr>
          <w:t xml:space="preserve"> (CAL) (</w:t>
        </w:r>
        <w:r w:rsidR="004C79D6" w:rsidRPr="0033617A">
          <w:rPr>
            <w:rStyle w:val="Hyperlink"/>
            <w:rFonts w:hint="eastAsia"/>
            <w:noProof/>
          </w:rPr>
          <w:t>ترخيص</w:t>
        </w:r>
        <w:r w:rsidR="004C79D6" w:rsidRPr="0033617A">
          <w:rPr>
            <w:rStyle w:val="Hyperlink"/>
            <w:noProof/>
          </w:rPr>
          <w:t xml:space="preserve"> </w:t>
        </w:r>
        <w:r w:rsidR="004C79D6" w:rsidRPr="0033617A">
          <w:rPr>
            <w:rStyle w:val="Hyperlink"/>
            <w:rFonts w:hint="eastAsia"/>
            <w:noProof/>
          </w:rPr>
          <w:t>الخادم</w:t>
        </w:r>
        <w:r w:rsidR="004C79D6" w:rsidRPr="0033617A">
          <w:rPr>
            <w:rStyle w:val="Hyperlink"/>
            <w:noProof/>
          </w:rPr>
          <w:t xml:space="preserve"> + CAL + </w:t>
        </w:r>
        <w:r w:rsidR="004C79D6" w:rsidRPr="0033617A">
          <w:rPr>
            <w:rStyle w:val="Hyperlink"/>
            <w:rFonts w:hint="eastAsia"/>
            <w:noProof/>
          </w:rPr>
          <w:t>الرابط</w:t>
        </w:r>
        <w:r w:rsidR="004C79D6" w:rsidRPr="0033617A">
          <w:rPr>
            <w:rStyle w:val="Hyperlink"/>
            <w:noProof/>
          </w:rPr>
          <w:t xml:space="preserve"> </w:t>
        </w:r>
        <w:r w:rsidR="004C79D6" w:rsidRPr="0033617A">
          <w:rPr>
            <w:rStyle w:val="Hyperlink"/>
            <w:rFonts w:hint="eastAsia"/>
            <w:noProof/>
          </w:rPr>
          <w:t>الخارجي</w:t>
        </w:r>
        <w:r w:rsidR="004C79D6" w:rsidRPr="0033617A">
          <w:rPr>
            <w:rStyle w:val="Hyperlink"/>
            <w:noProof/>
          </w:rPr>
          <w:t xml:space="preserve"> </w:t>
        </w:r>
        <w:r w:rsidR="004C79D6" w:rsidRPr="0033617A">
          <w:rPr>
            <w:rStyle w:val="Hyperlink"/>
            <w:rFonts w:hint="eastAsia"/>
            <w:noProof/>
          </w:rPr>
          <w:t>الاختياري</w:t>
        </w:r>
        <w:r w:rsidR="004C79D6" w:rsidRPr="0033617A">
          <w:rPr>
            <w:rStyle w:val="Hyperlink"/>
            <w:noProof/>
          </w:rPr>
          <w:t>)</w:t>
        </w:r>
        <w:r w:rsidR="004C79D6">
          <w:rPr>
            <w:noProof/>
          </w:rPr>
          <w:tab/>
        </w:r>
        <w:r w:rsidR="004C79D6">
          <w:rPr>
            <w:noProof/>
          </w:rPr>
          <w:fldChar w:fldCharType="begin"/>
        </w:r>
        <w:r w:rsidR="004C79D6">
          <w:rPr>
            <w:noProof/>
          </w:rPr>
          <w:instrText xml:space="preserve"> PAGEREF _Toc414962979 \h </w:instrText>
        </w:r>
        <w:r w:rsidR="004C79D6">
          <w:rPr>
            <w:noProof/>
          </w:rPr>
        </w:r>
        <w:r w:rsidR="004C79D6">
          <w:rPr>
            <w:noProof/>
          </w:rPr>
          <w:fldChar w:fldCharType="separate"/>
        </w:r>
        <w:r w:rsidR="004C79D6">
          <w:rPr>
            <w:noProof/>
          </w:rPr>
          <w:t>28</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2980" w:history="1">
        <w:r w:rsidR="004C79D6" w:rsidRPr="0033617A">
          <w:rPr>
            <w:rStyle w:val="Hyperlink"/>
            <w:noProof/>
          </w:rPr>
          <w:t>Exchange Server 2013 Enterprise</w:t>
        </w:r>
        <w:r w:rsidR="004C79D6">
          <w:rPr>
            <w:noProof/>
          </w:rPr>
          <w:tab/>
        </w:r>
        <w:r w:rsidR="004C79D6">
          <w:rPr>
            <w:noProof/>
          </w:rPr>
          <w:fldChar w:fldCharType="begin"/>
        </w:r>
        <w:r w:rsidR="004C79D6">
          <w:rPr>
            <w:noProof/>
          </w:rPr>
          <w:instrText xml:space="preserve"> PAGEREF _Toc414962980 \h </w:instrText>
        </w:r>
        <w:r w:rsidR="004C79D6">
          <w:rPr>
            <w:noProof/>
          </w:rPr>
        </w:r>
        <w:r w:rsidR="004C79D6">
          <w:rPr>
            <w:noProof/>
          </w:rPr>
          <w:fldChar w:fldCharType="separate"/>
        </w:r>
        <w:r w:rsidR="004C79D6">
          <w:rPr>
            <w:noProof/>
          </w:rPr>
          <w:t>29</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2981" w:history="1">
        <w:r w:rsidR="004C79D6" w:rsidRPr="0033617A">
          <w:rPr>
            <w:rStyle w:val="Hyperlink"/>
            <w:noProof/>
          </w:rPr>
          <w:t>Exchange Server 2013 Standard</w:t>
        </w:r>
        <w:r w:rsidR="004C79D6">
          <w:rPr>
            <w:noProof/>
          </w:rPr>
          <w:tab/>
        </w:r>
        <w:r w:rsidR="004C79D6">
          <w:rPr>
            <w:noProof/>
          </w:rPr>
          <w:fldChar w:fldCharType="begin"/>
        </w:r>
        <w:r w:rsidR="004C79D6">
          <w:rPr>
            <w:noProof/>
          </w:rPr>
          <w:instrText xml:space="preserve"> PAGEREF _Toc414962981 \h </w:instrText>
        </w:r>
        <w:r w:rsidR="004C79D6">
          <w:rPr>
            <w:noProof/>
          </w:rPr>
        </w:r>
        <w:r w:rsidR="004C79D6">
          <w:rPr>
            <w:noProof/>
          </w:rPr>
          <w:fldChar w:fldCharType="separate"/>
        </w:r>
        <w:r w:rsidR="004C79D6">
          <w:rPr>
            <w:noProof/>
          </w:rPr>
          <w:t>30</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2982" w:history="1">
        <w:r w:rsidR="004C79D6" w:rsidRPr="0033617A">
          <w:rPr>
            <w:rStyle w:val="Hyperlink"/>
            <w:rFonts w:hint="eastAsia"/>
            <w:noProof/>
          </w:rPr>
          <w:t>خادم</w:t>
        </w:r>
        <w:r w:rsidR="004C79D6" w:rsidRPr="0033617A">
          <w:rPr>
            <w:rStyle w:val="Hyperlink"/>
            <w:noProof/>
          </w:rPr>
          <w:t xml:space="preserve"> Microsoft Dynamics AX 2012 R3</w:t>
        </w:r>
        <w:r w:rsidR="004C79D6">
          <w:rPr>
            <w:noProof/>
          </w:rPr>
          <w:tab/>
        </w:r>
        <w:r w:rsidR="004C79D6">
          <w:rPr>
            <w:noProof/>
          </w:rPr>
          <w:fldChar w:fldCharType="begin"/>
        </w:r>
        <w:r w:rsidR="004C79D6">
          <w:rPr>
            <w:noProof/>
          </w:rPr>
          <w:instrText xml:space="preserve"> PAGEREF _Toc414962982 \h </w:instrText>
        </w:r>
        <w:r w:rsidR="004C79D6">
          <w:rPr>
            <w:noProof/>
          </w:rPr>
        </w:r>
        <w:r w:rsidR="004C79D6">
          <w:rPr>
            <w:noProof/>
          </w:rPr>
          <w:fldChar w:fldCharType="separate"/>
        </w:r>
        <w:r w:rsidR="004C79D6">
          <w:rPr>
            <w:noProof/>
          </w:rPr>
          <w:t>31</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2983" w:history="1">
        <w:r w:rsidR="004C79D6" w:rsidRPr="0033617A">
          <w:rPr>
            <w:rStyle w:val="Hyperlink"/>
            <w:rFonts w:hint="eastAsia"/>
            <w:noProof/>
          </w:rPr>
          <w:t>خادم</w:t>
        </w:r>
        <w:r w:rsidR="004C79D6" w:rsidRPr="0033617A">
          <w:rPr>
            <w:rStyle w:val="Hyperlink"/>
            <w:noProof/>
          </w:rPr>
          <w:t xml:space="preserve"> Microsoft Dynamics AX 2012 R3 Store</w:t>
        </w:r>
        <w:r w:rsidR="004C79D6">
          <w:rPr>
            <w:noProof/>
          </w:rPr>
          <w:tab/>
        </w:r>
        <w:r w:rsidR="004C79D6">
          <w:rPr>
            <w:noProof/>
          </w:rPr>
          <w:fldChar w:fldCharType="begin"/>
        </w:r>
        <w:r w:rsidR="004C79D6">
          <w:rPr>
            <w:noProof/>
          </w:rPr>
          <w:instrText xml:space="preserve"> PAGEREF _Toc414962983 \h </w:instrText>
        </w:r>
        <w:r w:rsidR="004C79D6">
          <w:rPr>
            <w:noProof/>
          </w:rPr>
        </w:r>
        <w:r w:rsidR="004C79D6">
          <w:rPr>
            <w:noProof/>
          </w:rPr>
          <w:fldChar w:fldCharType="separate"/>
        </w:r>
        <w:r w:rsidR="004C79D6">
          <w:rPr>
            <w:noProof/>
          </w:rPr>
          <w:t>32</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2984" w:history="1">
        <w:r w:rsidR="004C79D6" w:rsidRPr="0033617A">
          <w:rPr>
            <w:rStyle w:val="Hyperlink"/>
            <w:noProof/>
          </w:rPr>
          <w:t>Microsoft Dynamics CRM 2015 Server</w:t>
        </w:r>
        <w:r w:rsidR="004C79D6">
          <w:rPr>
            <w:noProof/>
          </w:rPr>
          <w:tab/>
        </w:r>
        <w:r w:rsidR="004C79D6">
          <w:rPr>
            <w:noProof/>
          </w:rPr>
          <w:fldChar w:fldCharType="begin"/>
        </w:r>
        <w:r w:rsidR="004C79D6">
          <w:rPr>
            <w:noProof/>
          </w:rPr>
          <w:instrText xml:space="preserve"> PAGEREF _Toc414962984 \h </w:instrText>
        </w:r>
        <w:r w:rsidR="004C79D6">
          <w:rPr>
            <w:noProof/>
          </w:rPr>
        </w:r>
        <w:r w:rsidR="004C79D6">
          <w:rPr>
            <w:noProof/>
          </w:rPr>
          <w:fldChar w:fldCharType="separate"/>
        </w:r>
        <w:r w:rsidR="004C79D6">
          <w:rPr>
            <w:noProof/>
          </w:rPr>
          <w:t>32</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2985" w:history="1">
        <w:r w:rsidR="004C79D6" w:rsidRPr="0033617A">
          <w:rPr>
            <w:rStyle w:val="Hyperlink"/>
            <w:noProof/>
          </w:rPr>
          <w:t xml:space="preserve">Microsoft Office Audit </w:t>
        </w:r>
        <w:r w:rsidR="004C79D6" w:rsidRPr="0033617A">
          <w:rPr>
            <w:rStyle w:val="Hyperlink"/>
            <w:rFonts w:hint="eastAsia"/>
            <w:noProof/>
          </w:rPr>
          <w:t>و</w:t>
        </w:r>
        <w:r w:rsidR="004C79D6" w:rsidRPr="0033617A">
          <w:rPr>
            <w:rStyle w:val="Hyperlink"/>
            <w:noProof/>
          </w:rPr>
          <w:t>Control Management Server 2013</w:t>
        </w:r>
        <w:r w:rsidR="004C79D6">
          <w:rPr>
            <w:noProof/>
          </w:rPr>
          <w:tab/>
        </w:r>
        <w:r w:rsidR="004C79D6">
          <w:rPr>
            <w:noProof/>
          </w:rPr>
          <w:fldChar w:fldCharType="begin"/>
        </w:r>
        <w:r w:rsidR="004C79D6">
          <w:rPr>
            <w:noProof/>
          </w:rPr>
          <w:instrText xml:space="preserve"> PAGEREF _Toc414962985 \h </w:instrText>
        </w:r>
        <w:r w:rsidR="004C79D6">
          <w:rPr>
            <w:noProof/>
          </w:rPr>
        </w:r>
        <w:r w:rsidR="004C79D6">
          <w:rPr>
            <w:noProof/>
          </w:rPr>
          <w:fldChar w:fldCharType="separate"/>
        </w:r>
        <w:r w:rsidR="004C79D6">
          <w:rPr>
            <w:noProof/>
          </w:rPr>
          <w:t>33</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2986" w:history="1">
        <w:r w:rsidR="004C79D6" w:rsidRPr="0033617A">
          <w:rPr>
            <w:rStyle w:val="Hyperlink"/>
            <w:noProof/>
          </w:rPr>
          <w:t>Project Server 2013</w:t>
        </w:r>
        <w:r w:rsidR="004C79D6">
          <w:rPr>
            <w:noProof/>
          </w:rPr>
          <w:tab/>
        </w:r>
        <w:r w:rsidR="004C79D6">
          <w:rPr>
            <w:noProof/>
          </w:rPr>
          <w:fldChar w:fldCharType="begin"/>
        </w:r>
        <w:r w:rsidR="004C79D6">
          <w:rPr>
            <w:noProof/>
          </w:rPr>
          <w:instrText xml:space="preserve"> PAGEREF _Toc414962986 \h </w:instrText>
        </w:r>
        <w:r w:rsidR="004C79D6">
          <w:rPr>
            <w:noProof/>
          </w:rPr>
        </w:r>
        <w:r w:rsidR="004C79D6">
          <w:rPr>
            <w:noProof/>
          </w:rPr>
          <w:fldChar w:fldCharType="separate"/>
        </w:r>
        <w:r w:rsidR="004C79D6">
          <w:rPr>
            <w:noProof/>
          </w:rPr>
          <w:t>34</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2987" w:history="1">
        <w:r w:rsidR="004C79D6" w:rsidRPr="0033617A">
          <w:rPr>
            <w:rStyle w:val="Hyperlink"/>
            <w:noProof/>
          </w:rPr>
          <w:t>SharePoint Server 2013</w:t>
        </w:r>
        <w:r w:rsidR="004C79D6">
          <w:rPr>
            <w:noProof/>
          </w:rPr>
          <w:tab/>
        </w:r>
        <w:r w:rsidR="004C79D6">
          <w:rPr>
            <w:noProof/>
          </w:rPr>
          <w:fldChar w:fldCharType="begin"/>
        </w:r>
        <w:r w:rsidR="004C79D6">
          <w:rPr>
            <w:noProof/>
          </w:rPr>
          <w:instrText xml:space="preserve"> PAGEREF _Toc414962987 \h </w:instrText>
        </w:r>
        <w:r w:rsidR="004C79D6">
          <w:rPr>
            <w:noProof/>
          </w:rPr>
        </w:r>
        <w:r w:rsidR="004C79D6">
          <w:rPr>
            <w:noProof/>
          </w:rPr>
          <w:fldChar w:fldCharType="separate"/>
        </w:r>
        <w:r w:rsidR="004C79D6">
          <w:rPr>
            <w:noProof/>
          </w:rPr>
          <w:t>35</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2988" w:history="1">
        <w:r w:rsidR="004C79D6" w:rsidRPr="0033617A">
          <w:rPr>
            <w:rStyle w:val="Hyperlink"/>
            <w:noProof/>
          </w:rPr>
          <w:t>Skype for Business Server 2015</w:t>
        </w:r>
        <w:r w:rsidR="004C79D6">
          <w:rPr>
            <w:noProof/>
          </w:rPr>
          <w:tab/>
        </w:r>
        <w:r w:rsidR="004C79D6">
          <w:rPr>
            <w:noProof/>
          </w:rPr>
          <w:fldChar w:fldCharType="begin"/>
        </w:r>
        <w:r w:rsidR="004C79D6">
          <w:rPr>
            <w:noProof/>
          </w:rPr>
          <w:instrText xml:space="preserve"> PAGEREF _Toc414962988 \h </w:instrText>
        </w:r>
        <w:r w:rsidR="004C79D6">
          <w:rPr>
            <w:noProof/>
          </w:rPr>
        </w:r>
        <w:r w:rsidR="004C79D6">
          <w:rPr>
            <w:noProof/>
          </w:rPr>
          <w:fldChar w:fldCharType="separate"/>
        </w:r>
        <w:r w:rsidR="004C79D6">
          <w:rPr>
            <w:noProof/>
          </w:rPr>
          <w:t>36</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2989" w:history="1">
        <w:r w:rsidR="004C79D6" w:rsidRPr="0033617A">
          <w:rPr>
            <w:rStyle w:val="Hyperlink"/>
            <w:noProof/>
          </w:rPr>
          <w:t>SQL Server 2014 Business Intelligence</w:t>
        </w:r>
        <w:r w:rsidR="004C79D6">
          <w:rPr>
            <w:noProof/>
          </w:rPr>
          <w:tab/>
        </w:r>
        <w:r w:rsidR="004C79D6">
          <w:rPr>
            <w:noProof/>
          </w:rPr>
          <w:fldChar w:fldCharType="begin"/>
        </w:r>
        <w:r w:rsidR="004C79D6">
          <w:rPr>
            <w:noProof/>
          </w:rPr>
          <w:instrText xml:space="preserve"> PAGEREF _Toc414962989 \h </w:instrText>
        </w:r>
        <w:r w:rsidR="004C79D6">
          <w:rPr>
            <w:noProof/>
          </w:rPr>
        </w:r>
        <w:r w:rsidR="004C79D6">
          <w:rPr>
            <w:noProof/>
          </w:rPr>
          <w:fldChar w:fldCharType="separate"/>
        </w:r>
        <w:r w:rsidR="004C79D6">
          <w:rPr>
            <w:noProof/>
          </w:rPr>
          <w:t>37</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2990" w:history="1">
        <w:r w:rsidR="004C79D6" w:rsidRPr="0033617A">
          <w:rPr>
            <w:rStyle w:val="Hyperlink"/>
            <w:noProof/>
          </w:rPr>
          <w:t>SQL Server 2014 Enterprise</w:t>
        </w:r>
        <w:r w:rsidR="004C79D6">
          <w:rPr>
            <w:noProof/>
          </w:rPr>
          <w:tab/>
        </w:r>
        <w:r w:rsidR="004C79D6">
          <w:rPr>
            <w:noProof/>
          </w:rPr>
          <w:fldChar w:fldCharType="begin"/>
        </w:r>
        <w:r w:rsidR="004C79D6">
          <w:rPr>
            <w:noProof/>
          </w:rPr>
          <w:instrText xml:space="preserve"> PAGEREF _Toc414962990 \h </w:instrText>
        </w:r>
        <w:r w:rsidR="004C79D6">
          <w:rPr>
            <w:noProof/>
          </w:rPr>
        </w:r>
        <w:r w:rsidR="004C79D6">
          <w:rPr>
            <w:noProof/>
          </w:rPr>
          <w:fldChar w:fldCharType="separate"/>
        </w:r>
        <w:r w:rsidR="004C79D6">
          <w:rPr>
            <w:noProof/>
          </w:rPr>
          <w:t>38</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2991" w:history="1">
        <w:r w:rsidR="004C79D6" w:rsidRPr="0033617A">
          <w:rPr>
            <w:rStyle w:val="Hyperlink"/>
            <w:noProof/>
          </w:rPr>
          <w:t>SQL Server 2014 Standard</w:t>
        </w:r>
        <w:r w:rsidR="004C79D6">
          <w:rPr>
            <w:noProof/>
          </w:rPr>
          <w:tab/>
        </w:r>
        <w:r w:rsidR="004C79D6">
          <w:rPr>
            <w:noProof/>
          </w:rPr>
          <w:fldChar w:fldCharType="begin"/>
        </w:r>
        <w:r w:rsidR="004C79D6">
          <w:rPr>
            <w:noProof/>
          </w:rPr>
          <w:instrText xml:space="preserve"> PAGEREF _Toc414962991 \h </w:instrText>
        </w:r>
        <w:r w:rsidR="004C79D6">
          <w:rPr>
            <w:noProof/>
          </w:rPr>
        </w:r>
        <w:r w:rsidR="004C79D6">
          <w:rPr>
            <w:noProof/>
          </w:rPr>
          <w:fldChar w:fldCharType="separate"/>
        </w:r>
        <w:r w:rsidR="004C79D6">
          <w:rPr>
            <w:noProof/>
          </w:rPr>
          <w:t>38</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2992" w:history="1">
        <w:r w:rsidR="004C79D6" w:rsidRPr="0033617A">
          <w:rPr>
            <w:rStyle w:val="Hyperlink"/>
            <w:noProof/>
          </w:rPr>
          <w:t xml:space="preserve">Visual Studio Team Foundation Server 2013 </w:t>
        </w:r>
        <w:r w:rsidR="004C79D6" w:rsidRPr="0033617A">
          <w:rPr>
            <w:rStyle w:val="Hyperlink"/>
            <w:rFonts w:hint="eastAsia"/>
            <w:noProof/>
          </w:rPr>
          <w:t>مع</w:t>
        </w:r>
        <w:r w:rsidR="004C79D6" w:rsidRPr="0033617A">
          <w:rPr>
            <w:rStyle w:val="Hyperlink"/>
            <w:noProof/>
          </w:rPr>
          <w:t xml:space="preserve"> </w:t>
        </w:r>
        <w:r w:rsidR="004C79D6" w:rsidRPr="0033617A">
          <w:rPr>
            <w:rStyle w:val="Hyperlink"/>
            <w:rFonts w:hint="eastAsia"/>
            <w:noProof/>
          </w:rPr>
          <w:t>تقنية</w:t>
        </w:r>
        <w:r w:rsidR="004C79D6" w:rsidRPr="0033617A">
          <w:rPr>
            <w:rStyle w:val="Hyperlink"/>
            <w:noProof/>
          </w:rPr>
          <w:t xml:space="preserve"> SQL Server 2014</w:t>
        </w:r>
        <w:r w:rsidR="004C79D6">
          <w:rPr>
            <w:noProof/>
          </w:rPr>
          <w:tab/>
        </w:r>
        <w:r w:rsidR="004C79D6">
          <w:rPr>
            <w:noProof/>
          </w:rPr>
          <w:fldChar w:fldCharType="begin"/>
        </w:r>
        <w:r w:rsidR="004C79D6">
          <w:rPr>
            <w:noProof/>
          </w:rPr>
          <w:instrText xml:space="preserve"> PAGEREF _Toc414962992 \h </w:instrText>
        </w:r>
        <w:r w:rsidR="004C79D6">
          <w:rPr>
            <w:noProof/>
          </w:rPr>
        </w:r>
        <w:r w:rsidR="004C79D6">
          <w:rPr>
            <w:noProof/>
          </w:rPr>
          <w:fldChar w:fldCharType="separate"/>
        </w:r>
        <w:r w:rsidR="004C79D6">
          <w:rPr>
            <w:noProof/>
          </w:rPr>
          <w:t>39</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2993" w:history="1">
        <w:r w:rsidR="004C79D6" w:rsidRPr="0033617A">
          <w:rPr>
            <w:rStyle w:val="Hyperlink"/>
            <w:noProof/>
          </w:rPr>
          <w:t>Windows MultiPoint Server 2012 Premium</w:t>
        </w:r>
        <w:r w:rsidR="004C79D6">
          <w:rPr>
            <w:noProof/>
          </w:rPr>
          <w:tab/>
        </w:r>
        <w:r w:rsidR="004C79D6">
          <w:rPr>
            <w:noProof/>
          </w:rPr>
          <w:fldChar w:fldCharType="begin"/>
        </w:r>
        <w:r w:rsidR="004C79D6">
          <w:rPr>
            <w:noProof/>
          </w:rPr>
          <w:instrText xml:space="preserve"> PAGEREF _Toc414962993 \h </w:instrText>
        </w:r>
        <w:r w:rsidR="004C79D6">
          <w:rPr>
            <w:noProof/>
          </w:rPr>
        </w:r>
        <w:r w:rsidR="004C79D6">
          <w:rPr>
            <w:noProof/>
          </w:rPr>
          <w:fldChar w:fldCharType="separate"/>
        </w:r>
        <w:r w:rsidR="004C79D6">
          <w:rPr>
            <w:noProof/>
          </w:rPr>
          <w:t>40</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2994" w:history="1">
        <w:r w:rsidR="004C79D6" w:rsidRPr="0033617A">
          <w:rPr>
            <w:rStyle w:val="Hyperlink"/>
            <w:noProof/>
          </w:rPr>
          <w:t>Windows MultiPoint Server 2012 Standard</w:t>
        </w:r>
        <w:r w:rsidR="004C79D6">
          <w:rPr>
            <w:noProof/>
          </w:rPr>
          <w:tab/>
        </w:r>
        <w:r w:rsidR="004C79D6">
          <w:rPr>
            <w:noProof/>
          </w:rPr>
          <w:fldChar w:fldCharType="begin"/>
        </w:r>
        <w:r w:rsidR="004C79D6">
          <w:rPr>
            <w:noProof/>
          </w:rPr>
          <w:instrText xml:space="preserve"> PAGEREF _Toc414962994 \h </w:instrText>
        </w:r>
        <w:r w:rsidR="004C79D6">
          <w:rPr>
            <w:noProof/>
          </w:rPr>
        </w:r>
        <w:r w:rsidR="004C79D6">
          <w:rPr>
            <w:noProof/>
          </w:rPr>
          <w:fldChar w:fldCharType="separate"/>
        </w:r>
        <w:r w:rsidR="004C79D6">
          <w:rPr>
            <w:noProof/>
          </w:rPr>
          <w:t>41</w:t>
        </w:r>
        <w:r w:rsidR="004C79D6">
          <w:rPr>
            <w:noProof/>
          </w:rPr>
          <w:fldChar w:fldCharType="end"/>
        </w:r>
      </w:hyperlink>
    </w:p>
    <w:p w:rsidR="004C79D6" w:rsidRDefault="00917776">
      <w:pPr>
        <w:pStyle w:val="TOC1"/>
        <w:tabs>
          <w:tab w:val="right" w:leader="dot" w:pos="5210"/>
        </w:tabs>
        <w:rPr>
          <w:rFonts w:asciiTheme="minorHAnsi" w:eastAsiaTheme="minorEastAsia" w:hAnsiTheme="minorHAnsi"/>
          <w:b w:val="0"/>
          <w:caps w:val="0"/>
          <w:noProof/>
          <w:color w:val="auto"/>
          <w:sz w:val="22"/>
          <w:szCs w:val="22"/>
          <w:lang w:eastAsia="en-US"/>
        </w:rPr>
      </w:pPr>
      <w:hyperlink w:anchor="_Toc414962995" w:history="1">
        <w:r w:rsidR="004C79D6" w:rsidRPr="0033617A">
          <w:rPr>
            <w:rStyle w:val="Hyperlink"/>
            <w:rFonts w:hint="eastAsia"/>
            <w:noProof/>
          </w:rPr>
          <w:t>الخوادم</w:t>
        </w:r>
        <w:r w:rsidR="004C79D6" w:rsidRPr="0033617A">
          <w:rPr>
            <w:rStyle w:val="Hyperlink"/>
            <w:noProof/>
          </w:rPr>
          <w:t xml:space="preserve">: </w:t>
        </w:r>
        <w:r w:rsidR="004C79D6" w:rsidRPr="0033617A">
          <w:rPr>
            <w:rStyle w:val="Hyperlink"/>
            <w:rFonts w:hint="eastAsia"/>
            <w:noProof/>
          </w:rPr>
          <w:t>لكل</w:t>
        </w:r>
        <w:r w:rsidR="004C79D6" w:rsidRPr="0033617A">
          <w:rPr>
            <w:rStyle w:val="Hyperlink"/>
            <w:noProof/>
          </w:rPr>
          <w:t xml:space="preserve"> </w:t>
        </w:r>
        <w:r w:rsidR="004C79D6" w:rsidRPr="0033617A">
          <w:rPr>
            <w:rStyle w:val="Hyperlink"/>
            <w:rFonts w:hint="eastAsia"/>
            <w:noProof/>
          </w:rPr>
          <w:t>مركز</w:t>
        </w:r>
        <w:r w:rsidR="004C79D6" w:rsidRPr="0033617A">
          <w:rPr>
            <w:rStyle w:val="Hyperlink"/>
            <w:noProof/>
          </w:rPr>
          <w:t xml:space="preserve"> (</w:t>
        </w:r>
        <w:r w:rsidR="004C79D6" w:rsidRPr="0033617A">
          <w:rPr>
            <w:rStyle w:val="Hyperlink"/>
            <w:rFonts w:hint="eastAsia"/>
            <w:noProof/>
          </w:rPr>
          <w:t>ترخيص</w:t>
        </w:r>
        <w:r w:rsidR="004C79D6" w:rsidRPr="0033617A">
          <w:rPr>
            <w:rStyle w:val="Hyperlink"/>
            <w:noProof/>
          </w:rPr>
          <w:t xml:space="preserve"> </w:t>
        </w:r>
        <w:r w:rsidR="004C79D6" w:rsidRPr="0033617A">
          <w:rPr>
            <w:rStyle w:val="Hyperlink"/>
            <w:rFonts w:hint="eastAsia"/>
            <w:noProof/>
          </w:rPr>
          <w:t>المركز</w:t>
        </w:r>
        <w:r w:rsidR="004C79D6" w:rsidRPr="0033617A">
          <w:rPr>
            <w:rStyle w:val="Hyperlink"/>
            <w:noProof/>
          </w:rPr>
          <w:t>)</w:t>
        </w:r>
        <w:r w:rsidR="004C79D6">
          <w:rPr>
            <w:noProof/>
          </w:rPr>
          <w:tab/>
        </w:r>
        <w:r w:rsidR="004C79D6">
          <w:rPr>
            <w:noProof/>
          </w:rPr>
          <w:fldChar w:fldCharType="begin"/>
        </w:r>
        <w:r w:rsidR="004C79D6">
          <w:rPr>
            <w:noProof/>
          </w:rPr>
          <w:instrText xml:space="preserve"> PAGEREF _Toc414962995 \h </w:instrText>
        </w:r>
        <w:r w:rsidR="004C79D6">
          <w:rPr>
            <w:noProof/>
          </w:rPr>
        </w:r>
        <w:r w:rsidR="004C79D6">
          <w:rPr>
            <w:noProof/>
          </w:rPr>
          <w:fldChar w:fldCharType="separate"/>
        </w:r>
        <w:r w:rsidR="004C79D6">
          <w:rPr>
            <w:noProof/>
          </w:rPr>
          <w:t>44</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2996" w:history="1">
        <w:r w:rsidR="004C79D6" w:rsidRPr="0033617A">
          <w:rPr>
            <w:rStyle w:val="Hyperlink"/>
            <w:noProof/>
          </w:rPr>
          <w:t>BizTalk Server 2013 R2 Branch</w:t>
        </w:r>
        <w:r w:rsidR="004C79D6">
          <w:rPr>
            <w:noProof/>
          </w:rPr>
          <w:tab/>
        </w:r>
        <w:r w:rsidR="004C79D6">
          <w:rPr>
            <w:noProof/>
          </w:rPr>
          <w:fldChar w:fldCharType="begin"/>
        </w:r>
        <w:r w:rsidR="004C79D6">
          <w:rPr>
            <w:noProof/>
          </w:rPr>
          <w:instrText xml:space="preserve"> PAGEREF _Toc414962996 \h </w:instrText>
        </w:r>
        <w:r w:rsidR="004C79D6">
          <w:rPr>
            <w:noProof/>
          </w:rPr>
        </w:r>
        <w:r w:rsidR="004C79D6">
          <w:rPr>
            <w:noProof/>
          </w:rPr>
          <w:fldChar w:fldCharType="separate"/>
        </w:r>
        <w:r w:rsidR="004C79D6">
          <w:rPr>
            <w:noProof/>
          </w:rPr>
          <w:t>44</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2997" w:history="1">
        <w:r w:rsidR="004C79D6" w:rsidRPr="0033617A">
          <w:rPr>
            <w:rStyle w:val="Hyperlink"/>
            <w:noProof/>
          </w:rPr>
          <w:t>BizTalk Server 2013 R2 Enterprise</w:t>
        </w:r>
        <w:r w:rsidR="004C79D6">
          <w:rPr>
            <w:noProof/>
          </w:rPr>
          <w:tab/>
        </w:r>
        <w:r w:rsidR="004C79D6">
          <w:rPr>
            <w:noProof/>
          </w:rPr>
          <w:fldChar w:fldCharType="begin"/>
        </w:r>
        <w:r w:rsidR="004C79D6">
          <w:rPr>
            <w:noProof/>
          </w:rPr>
          <w:instrText xml:space="preserve"> PAGEREF _Toc414962997 \h </w:instrText>
        </w:r>
        <w:r w:rsidR="004C79D6">
          <w:rPr>
            <w:noProof/>
          </w:rPr>
        </w:r>
        <w:r w:rsidR="004C79D6">
          <w:rPr>
            <w:noProof/>
          </w:rPr>
          <w:fldChar w:fldCharType="separate"/>
        </w:r>
        <w:r w:rsidR="004C79D6">
          <w:rPr>
            <w:noProof/>
          </w:rPr>
          <w:t>45</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2998" w:history="1">
        <w:r w:rsidR="004C79D6" w:rsidRPr="0033617A">
          <w:rPr>
            <w:rStyle w:val="Hyperlink"/>
            <w:noProof/>
          </w:rPr>
          <w:t>BizTalk Server 2013 R2 Standard</w:t>
        </w:r>
        <w:r w:rsidR="004C79D6">
          <w:rPr>
            <w:noProof/>
          </w:rPr>
          <w:tab/>
        </w:r>
        <w:r w:rsidR="004C79D6">
          <w:rPr>
            <w:noProof/>
          </w:rPr>
          <w:fldChar w:fldCharType="begin"/>
        </w:r>
        <w:r w:rsidR="004C79D6">
          <w:rPr>
            <w:noProof/>
          </w:rPr>
          <w:instrText xml:space="preserve"> PAGEREF _Toc414962998 \h </w:instrText>
        </w:r>
        <w:r w:rsidR="004C79D6">
          <w:rPr>
            <w:noProof/>
          </w:rPr>
        </w:r>
        <w:r w:rsidR="004C79D6">
          <w:rPr>
            <w:noProof/>
          </w:rPr>
          <w:fldChar w:fldCharType="separate"/>
        </w:r>
        <w:r w:rsidR="004C79D6">
          <w:rPr>
            <w:noProof/>
          </w:rPr>
          <w:t>45</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2999" w:history="1">
        <w:r w:rsidR="004C79D6" w:rsidRPr="0033617A">
          <w:rPr>
            <w:rStyle w:val="Hyperlink"/>
            <w:rFonts w:hint="eastAsia"/>
            <w:noProof/>
          </w:rPr>
          <w:t>الجزء</w:t>
        </w:r>
        <w:r w:rsidR="004C79D6" w:rsidRPr="0033617A">
          <w:rPr>
            <w:rStyle w:val="Hyperlink"/>
            <w:noProof/>
          </w:rPr>
          <w:t xml:space="preserve"> </w:t>
        </w:r>
        <w:r w:rsidR="004C79D6" w:rsidRPr="0033617A">
          <w:rPr>
            <w:rStyle w:val="Hyperlink"/>
            <w:rFonts w:hint="eastAsia"/>
            <w:noProof/>
          </w:rPr>
          <w:t>المركزي</w:t>
        </w:r>
        <w:r w:rsidR="004C79D6" w:rsidRPr="0033617A">
          <w:rPr>
            <w:rStyle w:val="Hyperlink"/>
            <w:noProof/>
          </w:rPr>
          <w:t xml:space="preserve"> </w:t>
        </w:r>
        <w:r w:rsidR="004C79D6" w:rsidRPr="0033617A">
          <w:rPr>
            <w:rStyle w:val="Hyperlink"/>
            <w:rFonts w:hint="eastAsia"/>
            <w:noProof/>
          </w:rPr>
          <w:t>لخادم</w:t>
        </w:r>
        <w:r w:rsidR="004C79D6" w:rsidRPr="0033617A">
          <w:rPr>
            <w:rStyle w:val="Hyperlink"/>
            <w:noProof/>
          </w:rPr>
          <w:t xml:space="preserve"> Microsoft Dynamics AX 2012 R3 Standard Commerce</w:t>
        </w:r>
        <w:r w:rsidR="004C79D6">
          <w:rPr>
            <w:noProof/>
          </w:rPr>
          <w:tab/>
        </w:r>
        <w:r w:rsidR="004C79D6">
          <w:rPr>
            <w:noProof/>
          </w:rPr>
          <w:fldChar w:fldCharType="begin"/>
        </w:r>
        <w:r w:rsidR="004C79D6">
          <w:rPr>
            <w:noProof/>
          </w:rPr>
          <w:instrText xml:space="preserve"> PAGEREF _Toc414962999 \h </w:instrText>
        </w:r>
        <w:r w:rsidR="004C79D6">
          <w:rPr>
            <w:noProof/>
          </w:rPr>
        </w:r>
        <w:r w:rsidR="004C79D6">
          <w:rPr>
            <w:noProof/>
          </w:rPr>
          <w:fldChar w:fldCharType="separate"/>
        </w:r>
        <w:r w:rsidR="004C79D6">
          <w:rPr>
            <w:noProof/>
          </w:rPr>
          <w:t>46</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3000" w:history="1">
        <w:r w:rsidR="004C79D6" w:rsidRPr="0033617A">
          <w:rPr>
            <w:rStyle w:val="Hyperlink"/>
            <w:noProof/>
          </w:rPr>
          <w:t>SQL Server 2012 Parallel Data Warehouse Core</w:t>
        </w:r>
        <w:r w:rsidR="004C79D6">
          <w:rPr>
            <w:noProof/>
          </w:rPr>
          <w:tab/>
        </w:r>
        <w:r w:rsidR="004C79D6">
          <w:rPr>
            <w:noProof/>
          </w:rPr>
          <w:fldChar w:fldCharType="begin"/>
        </w:r>
        <w:r w:rsidR="004C79D6">
          <w:rPr>
            <w:noProof/>
          </w:rPr>
          <w:instrText xml:space="preserve"> PAGEREF _Toc414963000 \h </w:instrText>
        </w:r>
        <w:r w:rsidR="004C79D6">
          <w:rPr>
            <w:noProof/>
          </w:rPr>
        </w:r>
        <w:r w:rsidR="004C79D6">
          <w:rPr>
            <w:noProof/>
          </w:rPr>
          <w:fldChar w:fldCharType="separate"/>
        </w:r>
        <w:r w:rsidR="004C79D6">
          <w:rPr>
            <w:noProof/>
          </w:rPr>
          <w:t>46</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3001" w:history="1">
        <w:r w:rsidR="004C79D6" w:rsidRPr="0033617A">
          <w:rPr>
            <w:rStyle w:val="Hyperlink"/>
            <w:noProof/>
          </w:rPr>
          <w:t>SQL Server 2014 Enterprise Core</w:t>
        </w:r>
        <w:r w:rsidR="004C79D6">
          <w:rPr>
            <w:noProof/>
          </w:rPr>
          <w:tab/>
        </w:r>
        <w:r w:rsidR="004C79D6">
          <w:rPr>
            <w:noProof/>
          </w:rPr>
          <w:fldChar w:fldCharType="begin"/>
        </w:r>
        <w:r w:rsidR="004C79D6">
          <w:rPr>
            <w:noProof/>
          </w:rPr>
          <w:instrText xml:space="preserve"> PAGEREF _Toc414963001 \h </w:instrText>
        </w:r>
        <w:r w:rsidR="004C79D6">
          <w:rPr>
            <w:noProof/>
          </w:rPr>
        </w:r>
        <w:r w:rsidR="004C79D6">
          <w:rPr>
            <w:noProof/>
          </w:rPr>
          <w:fldChar w:fldCharType="separate"/>
        </w:r>
        <w:r w:rsidR="004C79D6">
          <w:rPr>
            <w:noProof/>
          </w:rPr>
          <w:t>46</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3002" w:history="1">
        <w:r w:rsidR="004C79D6" w:rsidRPr="0033617A">
          <w:rPr>
            <w:rStyle w:val="Hyperlink"/>
            <w:noProof/>
          </w:rPr>
          <w:t>SQL Server 2014 Standard Core</w:t>
        </w:r>
        <w:r w:rsidR="004C79D6">
          <w:rPr>
            <w:noProof/>
          </w:rPr>
          <w:tab/>
        </w:r>
        <w:r w:rsidR="004C79D6">
          <w:rPr>
            <w:noProof/>
          </w:rPr>
          <w:fldChar w:fldCharType="begin"/>
        </w:r>
        <w:r w:rsidR="004C79D6">
          <w:rPr>
            <w:noProof/>
          </w:rPr>
          <w:instrText xml:space="preserve"> PAGEREF _Toc414963002 \h </w:instrText>
        </w:r>
        <w:r w:rsidR="004C79D6">
          <w:rPr>
            <w:noProof/>
          </w:rPr>
        </w:r>
        <w:r w:rsidR="004C79D6">
          <w:rPr>
            <w:noProof/>
          </w:rPr>
          <w:fldChar w:fldCharType="separate"/>
        </w:r>
        <w:r w:rsidR="004C79D6">
          <w:rPr>
            <w:noProof/>
          </w:rPr>
          <w:t>46</w:t>
        </w:r>
        <w:r w:rsidR="004C79D6">
          <w:rPr>
            <w:noProof/>
          </w:rPr>
          <w:fldChar w:fldCharType="end"/>
        </w:r>
      </w:hyperlink>
    </w:p>
    <w:p w:rsidR="004C79D6" w:rsidRDefault="00917776">
      <w:pPr>
        <w:pStyle w:val="TOC1"/>
        <w:tabs>
          <w:tab w:val="right" w:leader="dot" w:pos="5210"/>
        </w:tabs>
        <w:rPr>
          <w:rFonts w:asciiTheme="minorHAnsi" w:eastAsiaTheme="minorEastAsia" w:hAnsiTheme="minorHAnsi"/>
          <w:b w:val="0"/>
          <w:caps w:val="0"/>
          <w:noProof/>
          <w:color w:val="auto"/>
          <w:sz w:val="22"/>
          <w:szCs w:val="22"/>
          <w:lang w:eastAsia="en-US"/>
        </w:rPr>
      </w:pPr>
      <w:hyperlink w:anchor="_Toc414963003" w:history="1">
        <w:r w:rsidR="004C79D6" w:rsidRPr="0033617A">
          <w:rPr>
            <w:rStyle w:val="Hyperlink"/>
            <w:rFonts w:hint="eastAsia"/>
            <w:noProof/>
          </w:rPr>
          <w:t>خوادم</w:t>
        </w:r>
        <w:r w:rsidR="004C79D6" w:rsidRPr="0033617A">
          <w:rPr>
            <w:rStyle w:val="Hyperlink"/>
            <w:noProof/>
          </w:rPr>
          <w:t xml:space="preserve"> </w:t>
        </w:r>
        <w:r w:rsidR="004C79D6" w:rsidRPr="0033617A">
          <w:rPr>
            <w:rStyle w:val="Hyperlink"/>
            <w:rFonts w:hint="eastAsia"/>
            <w:noProof/>
          </w:rPr>
          <w:t>الإدارة</w:t>
        </w:r>
        <w:r w:rsidR="004C79D6" w:rsidRPr="0033617A">
          <w:rPr>
            <w:rStyle w:val="Hyperlink"/>
            <w:noProof/>
          </w:rPr>
          <w:t xml:space="preserve"> (</w:t>
        </w:r>
        <w:r w:rsidR="004C79D6" w:rsidRPr="0033617A">
          <w:rPr>
            <w:rStyle w:val="Hyperlink"/>
            <w:rFonts w:hint="eastAsia"/>
            <w:noProof/>
          </w:rPr>
          <w:t>ترخيص</w:t>
        </w:r>
        <w:r w:rsidR="004C79D6" w:rsidRPr="0033617A">
          <w:rPr>
            <w:rStyle w:val="Hyperlink"/>
            <w:noProof/>
          </w:rPr>
          <w:t xml:space="preserve"> </w:t>
        </w:r>
        <w:r w:rsidR="004C79D6" w:rsidRPr="0033617A">
          <w:rPr>
            <w:rStyle w:val="Hyperlink"/>
            <w:rFonts w:hint="eastAsia"/>
            <w:noProof/>
          </w:rPr>
          <w:t>الإدارة</w:t>
        </w:r>
        <w:r w:rsidR="004C79D6" w:rsidRPr="0033617A">
          <w:rPr>
            <w:rStyle w:val="Hyperlink"/>
            <w:noProof/>
          </w:rPr>
          <w:t xml:space="preserve"> [</w:t>
        </w:r>
        <w:r w:rsidR="004C79D6" w:rsidRPr="0033617A">
          <w:rPr>
            <w:rStyle w:val="Hyperlink"/>
            <w:rFonts w:hint="eastAsia"/>
            <w:noProof/>
          </w:rPr>
          <w:t>خادم</w:t>
        </w:r>
        <w:r w:rsidR="004C79D6" w:rsidRPr="0033617A">
          <w:rPr>
            <w:rStyle w:val="Hyperlink"/>
            <w:noProof/>
          </w:rPr>
          <w:t xml:space="preserve"> </w:t>
        </w:r>
        <w:r w:rsidR="004C79D6" w:rsidRPr="0033617A">
          <w:rPr>
            <w:rStyle w:val="Hyperlink"/>
            <w:rFonts w:hint="eastAsia"/>
            <w:noProof/>
          </w:rPr>
          <w:t>أو</w:t>
        </w:r>
        <w:r w:rsidR="004C79D6" w:rsidRPr="0033617A">
          <w:rPr>
            <w:rStyle w:val="Hyperlink"/>
            <w:noProof/>
          </w:rPr>
          <w:t xml:space="preserve"> </w:t>
        </w:r>
        <w:r w:rsidR="004C79D6" w:rsidRPr="0033617A">
          <w:rPr>
            <w:rStyle w:val="Hyperlink"/>
            <w:rFonts w:hint="eastAsia"/>
            <w:noProof/>
          </w:rPr>
          <w:t>عميل</w:t>
        </w:r>
        <w:r w:rsidR="004C79D6" w:rsidRPr="0033617A">
          <w:rPr>
            <w:rStyle w:val="Hyperlink"/>
            <w:noProof/>
          </w:rPr>
          <w:t>])</w:t>
        </w:r>
        <w:r w:rsidR="004C79D6">
          <w:rPr>
            <w:noProof/>
          </w:rPr>
          <w:tab/>
        </w:r>
        <w:r w:rsidR="004C79D6">
          <w:rPr>
            <w:noProof/>
          </w:rPr>
          <w:fldChar w:fldCharType="begin"/>
        </w:r>
        <w:r w:rsidR="004C79D6">
          <w:rPr>
            <w:noProof/>
          </w:rPr>
          <w:instrText xml:space="preserve"> PAGEREF _Toc414963003 \h </w:instrText>
        </w:r>
        <w:r w:rsidR="004C79D6">
          <w:rPr>
            <w:noProof/>
          </w:rPr>
        </w:r>
        <w:r w:rsidR="004C79D6">
          <w:rPr>
            <w:noProof/>
          </w:rPr>
          <w:fldChar w:fldCharType="separate"/>
        </w:r>
        <w:r w:rsidR="004C79D6">
          <w:rPr>
            <w:noProof/>
          </w:rPr>
          <w:t>48</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3004" w:history="1">
        <w:r w:rsidR="004C79D6" w:rsidRPr="0033617A">
          <w:rPr>
            <w:rStyle w:val="Hyperlink"/>
            <w:noProof/>
          </w:rPr>
          <w:t>System Center 2012 R2 Client Management Suite</w:t>
        </w:r>
        <w:r w:rsidR="004C79D6">
          <w:rPr>
            <w:noProof/>
          </w:rPr>
          <w:tab/>
        </w:r>
        <w:r w:rsidR="004C79D6">
          <w:rPr>
            <w:noProof/>
          </w:rPr>
          <w:fldChar w:fldCharType="begin"/>
        </w:r>
        <w:r w:rsidR="004C79D6">
          <w:rPr>
            <w:noProof/>
          </w:rPr>
          <w:instrText xml:space="preserve"> PAGEREF _Toc414963004 \h </w:instrText>
        </w:r>
        <w:r w:rsidR="004C79D6">
          <w:rPr>
            <w:noProof/>
          </w:rPr>
        </w:r>
        <w:r w:rsidR="004C79D6">
          <w:rPr>
            <w:noProof/>
          </w:rPr>
          <w:fldChar w:fldCharType="separate"/>
        </w:r>
        <w:r w:rsidR="004C79D6">
          <w:rPr>
            <w:noProof/>
          </w:rPr>
          <w:t>48</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3005" w:history="1">
        <w:r w:rsidR="004C79D6" w:rsidRPr="0033617A">
          <w:rPr>
            <w:rStyle w:val="Hyperlink"/>
            <w:noProof/>
          </w:rPr>
          <w:t>System Center 2012 R2 Configuration Manager</w:t>
        </w:r>
        <w:r w:rsidR="004C79D6">
          <w:rPr>
            <w:noProof/>
          </w:rPr>
          <w:tab/>
        </w:r>
        <w:r w:rsidR="004C79D6">
          <w:rPr>
            <w:noProof/>
          </w:rPr>
          <w:fldChar w:fldCharType="begin"/>
        </w:r>
        <w:r w:rsidR="004C79D6">
          <w:rPr>
            <w:noProof/>
          </w:rPr>
          <w:instrText xml:space="preserve"> PAGEREF _Toc414963005 \h </w:instrText>
        </w:r>
        <w:r w:rsidR="004C79D6">
          <w:rPr>
            <w:noProof/>
          </w:rPr>
        </w:r>
        <w:r w:rsidR="004C79D6">
          <w:rPr>
            <w:noProof/>
          </w:rPr>
          <w:fldChar w:fldCharType="separate"/>
        </w:r>
        <w:r w:rsidR="004C79D6">
          <w:rPr>
            <w:noProof/>
          </w:rPr>
          <w:t>49</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3006" w:history="1">
        <w:r w:rsidR="004C79D6" w:rsidRPr="0033617A">
          <w:rPr>
            <w:rStyle w:val="Hyperlink"/>
            <w:noProof/>
          </w:rPr>
          <w:t>System Center 2012 R2 Datacenter</w:t>
        </w:r>
        <w:r w:rsidR="004C79D6">
          <w:rPr>
            <w:noProof/>
          </w:rPr>
          <w:tab/>
        </w:r>
        <w:r w:rsidR="004C79D6">
          <w:rPr>
            <w:noProof/>
          </w:rPr>
          <w:fldChar w:fldCharType="begin"/>
        </w:r>
        <w:r w:rsidR="004C79D6">
          <w:rPr>
            <w:noProof/>
          </w:rPr>
          <w:instrText xml:space="preserve"> PAGEREF _Toc414963006 \h </w:instrText>
        </w:r>
        <w:r w:rsidR="004C79D6">
          <w:rPr>
            <w:noProof/>
          </w:rPr>
        </w:r>
        <w:r w:rsidR="004C79D6">
          <w:rPr>
            <w:noProof/>
          </w:rPr>
          <w:fldChar w:fldCharType="separate"/>
        </w:r>
        <w:r w:rsidR="004C79D6">
          <w:rPr>
            <w:noProof/>
          </w:rPr>
          <w:t>49</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3007" w:history="1">
        <w:r w:rsidR="004C79D6" w:rsidRPr="0033617A">
          <w:rPr>
            <w:rStyle w:val="Hyperlink"/>
            <w:noProof/>
          </w:rPr>
          <w:t>System Center 2012 R2 Standard</w:t>
        </w:r>
        <w:r w:rsidR="004C79D6">
          <w:rPr>
            <w:noProof/>
          </w:rPr>
          <w:tab/>
        </w:r>
        <w:r w:rsidR="004C79D6">
          <w:rPr>
            <w:noProof/>
          </w:rPr>
          <w:fldChar w:fldCharType="begin"/>
        </w:r>
        <w:r w:rsidR="004C79D6">
          <w:rPr>
            <w:noProof/>
          </w:rPr>
          <w:instrText xml:space="preserve"> PAGEREF _Toc414963007 \h </w:instrText>
        </w:r>
        <w:r w:rsidR="004C79D6">
          <w:rPr>
            <w:noProof/>
          </w:rPr>
        </w:r>
        <w:r w:rsidR="004C79D6">
          <w:rPr>
            <w:noProof/>
          </w:rPr>
          <w:fldChar w:fldCharType="separate"/>
        </w:r>
        <w:r w:rsidR="004C79D6">
          <w:rPr>
            <w:noProof/>
          </w:rPr>
          <w:t>50</w:t>
        </w:r>
        <w:r w:rsidR="004C79D6">
          <w:rPr>
            <w:noProof/>
          </w:rPr>
          <w:fldChar w:fldCharType="end"/>
        </w:r>
      </w:hyperlink>
    </w:p>
    <w:p w:rsidR="004C79D6" w:rsidRDefault="00917776">
      <w:pPr>
        <w:pStyle w:val="TOC1"/>
        <w:tabs>
          <w:tab w:val="right" w:leader="dot" w:pos="5210"/>
        </w:tabs>
        <w:rPr>
          <w:rFonts w:asciiTheme="minorHAnsi" w:eastAsiaTheme="minorEastAsia" w:hAnsiTheme="minorHAnsi"/>
          <w:b w:val="0"/>
          <w:caps w:val="0"/>
          <w:noProof/>
          <w:color w:val="auto"/>
          <w:sz w:val="22"/>
          <w:szCs w:val="22"/>
          <w:lang w:eastAsia="en-US"/>
        </w:rPr>
      </w:pPr>
      <w:hyperlink w:anchor="_Toc414963008" w:history="1">
        <w:r w:rsidR="004C79D6" w:rsidRPr="0033617A">
          <w:rPr>
            <w:rStyle w:val="Hyperlink"/>
            <w:rFonts w:hint="eastAsia"/>
            <w:noProof/>
          </w:rPr>
          <w:t>خوادم</w:t>
        </w:r>
        <w:r w:rsidR="004C79D6" w:rsidRPr="0033617A">
          <w:rPr>
            <w:rStyle w:val="Hyperlink"/>
            <w:noProof/>
          </w:rPr>
          <w:t xml:space="preserve"> </w:t>
        </w:r>
        <w:r w:rsidR="004C79D6" w:rsidRPr="0033617A">
          <w:rPr>
            <w:rStyle w:val="Hyperlink"/>
            <w:rFonts w:hint="eastAsia"/>
            <w:noProof/>
          </w:rPr>
          <w:t>خاصة</w:t>
        </w:r>
        <w:r w:rsidR="004C79D6" w:rsidRPr="0033617A">
          <w:rPr>
            <w:rStyle w:val="Hyperlink"/>
            <w:noProof/>
          </w:rPr>
          <w:t xml:space="preserve"> (</w:t>
        </w:r>
        <w:r w:rsidR="004C79D6" w:rsidRPr="0033617A">
          <w:rPr>
            <w:rStyle w:val="Hyperlink"/>
            <w:rFonts w:hint="eastAsia"/>
            <w:noProof/>
          </w:rPr>
          <w:t>ترخيص</w:t>
        </w:r>
        <w:r w:rsidR="004C79D6" w:rsidRPr="0033617A">
          <w:rPr>
            <w:rStyle w:val="Hyperlink"/>
            <w:noProof/>
          </w:rPr>
          <w:t xml:space="preserve"> </w:t>
        </w:r>
        <w:r w:rsidR="004C79D6" w:rsidRPr="0033617A">
          <w:rPr>
            <w:rStyle w:val="Hyperlink"/>
            <w:rFonts w:hint="eastAsia"/>
            <w:noProof/>
          </w:rPr>
          <w:t>الخادم</w:t>
        </w:r>
        <w:r w:rsidR="004C79D6" w:rsidRPr="0033617A">
          <w:rPr>
            <w:rStyle w:val="Hyperlink"/>
            <w:noProof/>
          </w:rPr>
          <w:t>)</w:t>
        </w:r>
        <w:r w:rsidR="004C79D6">
          <w:rPr>
            <w:noProof/>
          </w:rPr>
          <w:tab/>
        </w:r>
        <w:r w:rsidR="004C79D6">
          <w:rPr>
            <w:noProof/>
          </w:rPr>
          <w:fldChar w:fldCharType="begin"/>
        </w:r>
        <w:r w:rsidR="004C79D6">
          <w:rPr>
            <w:noProof/>
          </w:rPr>
          <w:instrText xml:space="preserve"> PAGEREF _Toc414963008 \h </w:instrText>
        </w:r>
        <w:r w:rsidR="004C79D6">
          <w:rPr>
            <w:noProof/>
          </w:rPr>
        </w:r>
        <w:r w:rsidR="004C79D6">
          <w:rPr>
            <w:noProof/>
          </w:rPr>
          <w:fldChar w:fldCharType="separate"/>
        </w:r>
        <w:r w:rsidR="004C79D6">
          <w:rPr>
            <w:noProof/>
          </w:rPr>
          <w:t>51</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3009" w:history="1">
        <w:r w:rsidR="004C79D6" w:rsidRPr="0033617A">
          <w:rPr>
            <w:rStyle w:val="Hyperlink"/>
            <w:noProof/>
          </w:rPr>
          <w:t>Forefront Identity Manager 2010 - Windows Live Edition</w:t>
        </w:r>
        <w:r w:rsidR="004C79D6">
          <w:rPr>
            <w:noProof/>
          </w:rPr>
          <w:tab/>
        </w:r>
        <w:r w:rsidR="004C79D6">
          <w:rPr>
            <w:noProof/>
          </w:rPr>
          <w:fldChar w:fldCharType="begin"/>
        </w:r>
        <w:r w:rsidR="004C79D6">
          <w:rPr>
            <w:noProof/>
          </w:rPr>
          <w:instrText xml:space="preserve"> PAGEREF _Toc414963009 \h </w:instrText>
        </w:r>
        <w:r w:rsidR="004C79D6">
          <w:rPr>
            <w:noProof/>
          </w:rPr>
        </w:r>
        <w:r w:rsidR="004C79D6">
          <w:rPr>
            <w:noProof/>
          </w:rPr>
          <w:fldChar w:fldCharType="separate"/>
        </w:r>
        <w:r w:rsidR="004C79D6">
          <w:rPr>
            <w:noProof/>
          </w:rPr>
          <w:t>51</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3010" w:history="1">
        <w:r w:rsidR="004C79D6" w:rsidRPr="0033617A">
          <w:rPr>
            <w:rStyle w:val="Hyperlink"/>
            <w:noProof/>
          </w:rPr>
          <w:t>Microsoft Dynamics CRM Workgroup Server 2015</w:t>
        </w:r>
        <w:r w:rsidR="004C79D6">
          <w:rPr>
            <w:noProof/>
          </w:rPr>
          <w:tab/>
        </w:r>
        <w:r w:rsidR="004C79D6">
          <w:rPr>
            <w:noProof/>
          </w:rPr>
          <w:fldChar w:fldCharType="begin"/>
        </w:r>
        <w:r w:rsidR="004C79D6">
          <w:rPr>
            <w:noProof/>
          </w:rPr>
          <w:instrText xml:space="preserve"> PAGEREF _Toc414963010 \h </w:instrText>
        </w:r>
        <w:r w:rsidR="004C79D6">
          <w:rPr>
            <w:noProof/>
          </w:rPr>
        </w:r>
        <w:r w:rsidR="004C79D6">
          <w:rPr>
            <w:noProof/>
          </w:rPr>
          <w:fldChar w:fldCharType="separate"/>
        </w:r>
        <w:r w:rsidR="004C79D6">
          <w:rPr>
            <w:noProof/>
          </w:rPr>
          <w:t>51</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3011" w:history="1">
        <w:r w:rsidR="004C79D6" w:rsidRPr="0033617A">
          <w:rPr>
            <w:rStyle w:val="Hyperlink"/>
            <w:noProof/>
          </w:rPr>
          <w:t>System Center Virtual Machine Manager 2008 R2 Workgroup Edition</w:t>
        </w:r>
        <w:r w:rsidR="004C79D6">
          <w:rPr>
            <w:noProof/>
          </w:rPr>
          <w:tab/>
        </w:r>
        <w:r w:rsidR="004C79D6">
          <w:rPr>
            <w:noProof/>
          </w:rPr>
          <w:fldChar w:fldCharType="begin"/>
        </w:r>
        <w:r w:rsidR="004C79D6">
          <w:rPr>
            <w:noProof/>
          </w:rPr>
          <w:instrText xml:space="preserve"> PAGEREF _Toc414963011 \h </w:instrText>
        </w:r>
        <w:r w:rsidR="004C79D6">
          <w:rPr>
            <w:noProof/>
          </w:rPr>
        </w:r>
        <w:r w:rsidR="004C79D6">
          <w:rPr>
            <w:noProof/>
          </w:rPr>
          <w:fldChar w:fldCharType="separate"/>
        </w:r>
        <w:r w:rsidR="004C79D6">
          <w:rPr>
            <w:noProof/>
          </w:rPr>
          <w:t>52</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3012" w:history="1">
        <w:r w:rsidR="004C79D6" w:rsidRPr="0033617A">
          <w:rPr>
            <w:rStyle w:val="Hyperlink"/>
            <w:noProof/>
          </w:rPr>
          <w:t>Windows Server 2012 R2 Essentials</w:t>
        </w:r>
        <w:r w:rsidR="004C79D6">
          <w:rPr>
            <w:noProof/>
          </w:rPr>
          <w:tab/>
        </w:r>
        <w:r w:rsidR="004C79D6">
          <w:rPr>
            <w:noProof/>
          </w:rPr>
          <w:fldChar w:fldCharType="begin"/>
        </w:r>
        <w:r w:rsidR="004C79D6">
          <w:rPr>
            <w:noProof/>
          </w:rPr>
          <w:instrText xml:space="preserve"> PAGEREF _Toc414963012 \h </w:instrText>
        </w:r>
        <w:r w:rsidR="004C79D6">
          <w:rPr>
            <w:noProof/>
          </w:rPr>
        </w:r>
        <w:r w:rsidR="004C79D6">
          <w:rPr>
            <w:noProof/>
          </w:rPr>
          <w:fldChar w:fldCharType="separate"/>
        </w:r>
        <w:r w:rsidR="004C79D6">
          <w:rPr>
            <w:noProof/>
          </w:rPr>
          <w:t>52</w:t>
        </w:r>
        <w:r w:rsidR="004C79D6">
          <w:rPr>
            <w:noProof/>
          </w:rPr>
          <w:fldChar w:fldCharType="end"/>
        </w:r>
      </w:hyperlink>
    </w:p>
    <w:p w:rsidR="004C79D6" w:rsidRDefault="00917776">
      <w:pPr>
        <w:pStyle w:val="TOC1"/>
        <w:tabs>
          <w:tab w:val="right" w:leader="dot" w:pos="5210"/>
        </w:tabs>
        <w:rPr>
          <w:rFonts w:asciiTheme="minorHAnsi" w:eastAsiaTheme="minorEastAsia" w:hAnsiTheme="minorHAnsi"/>
          <w:b w:val="0"/>
          <w:caps w:val="0"/>
          <w:noProof/>
          <w:color w:val="auto"/>
          <w:sz w:val="22"/>
          <w:szCs w:val="22"/>
          <w:lang w:eastAsia="en-US"/>
        </w:rPr>
      </w:pPr>
      <w:hyperlink w:anchor="_Toc414963013" w:history="1">
        <w:r w:rsidR="004C79D6" w:rsidRPr="0033617A">
          <w:rPr>
            <w:rStyle w:val="Hyperlink"/>
            <w:rFonts w:hint="eastAsia"/>
            <w:noProof/>
          </w:rPr>
          <w:t>أدوات</w:t>
        </w:r>
        <w:r w:rsidR="004C79D6" w:rsidRPr="0033617A">
          <w:rPr>
            <w:rStyle w:val="Hyperlink"/>
            <w:noProof/>
          </w:rPr>
          <w:t xml:space="preserve"> </w:t>
        </w:r>
        <w:r w:rsidR="004C79D6" w:rsidRPr="0033617A">
          <w:rPr>
            <w:rStyle w:val="Hyperlink"/>
            <w:rFonts w:hint="eastAsia"/>
            <w:noProof/>
          </w:rPr>
          <w:t>المطور</w:t>
        </w:r>
        <w:r w:rsidR="004C79D6" w:rsidRPr="0033617A">
          <w:rPr>
            <w:rStyle w:val="Hyperlink"/>
            <w:noProof/>
          </w:rPr>
          <w:t xml:space="preserve"> (</w:t>
        </w:r>
        <w:r w:rsidR="004C79D6" w:rsidRPr="0033617A">
          <w:rPr>
            <w:rStyle w:val="Hyperlink"/>
            <w:rFonts w:hint="eastAsia"/>
            <w:noProof/>
          </w:rPr>
          <w:t>ترخيص</w:t>
        </w:r>
        <w:r w:rsidR="004C79D6" w:rsidRPr="0033617A">
          <w:rPr>
            <w:rStyle w:val="Hyperlink"/>
            <w:noProof/>
          </w:rPr>
          <w:t xml:space="preserve"> </w:t>
        </w:r>
        <w:r w:rsidR="004C79D6" w:rsidRPr="0033617A">
          <w:rPr>
            <w:rStyle w:val="Hyperlink"/>
            <w:rFonts w:hint="eastAsia"/>
            <w:noProof/>
          </w:rPr>
          <w:t>المستخدم</w:t>
        </w:r>
        <w:r w:rsidR="004C79D6" w:rsidRPr="0033617A">
          <w:rPr>
            <w:rStyle w:val="Hyperlink"/>
            <w:noProof/>
          </w:rPr>
          <w:t>)</w:t>
        </w:r>
        <w:r w:rsidR="004C79D6">
          <w:rPr>
            <w:noProof/>
          </w:rPr>
          <w:tab/>
        </w:r>
        <w:r w:rsidR="004C79D6">
          <w:rPr>
            <w:noProof/>
          </w:rPr>
          <w:fldChar w:fldCharType="begin"/>
        </w:r>
        <w:r w:rsidR="004C79D6">
          <w:rPr>
            <w:noProof/>
          </w:rPr>
          <w:instrText xml:space="preserve"> PAGEREF _Toc414963013 \h </w:instrText>
        </w:r>
        <w:r w:rsidR="004C79D6">
          <w:rPr>
            <w:noProof/>
          </w:rPr>
        </w:r>
        <w:r w:rsidR="004C79D6">
          <w:rPr>
            <w:noProof/>
          </w:rPr>
          <w:fldChar w:fldCharType="separate"/>
        </w:r>
        <w:r w:rsidR="004C79D6">
          <w:rPr>
            <w:noProof/>
          </w:rPr>
          <w:t>54</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3014" w:history="1">
        <w:r w:rsidR="004C79D6" w:rsidRPr="0033617A">
          <w:rPr>
            <w:rStyle w:val="Hyperlink"/>
            <w:rFonts w:hint="eastAsia"/>
            <w:noProof/>
          </w:rPr>
          <w:t>الإصدار</w:t>
        </w:r>
        <w:r w:rsidR="004C79D6" w:rsidRPr="0033617A">
          <w:rPr>
            <w:rStyle w:val="Hyperlink"/>
            <w:noProof/>
          </w:rPr>
          <w:t xml:space="preserve"> BizTalk Server 2013 R2 Developer</w:t>
        </w:r>
        <w:r w:rsidR="004C79D6">
          <w:rPr>
            <w:noProof/>
          </w:rPr>
          <w:tab/>
        </w:r>
        <w:r w:rsidR="004C79D6">
          <w:rPr>
            <w:noProof/>
          </w:rPr>
          <w:fldChar w:fldCharType="begin"/>
        </w:r>
        <w:r w:rsidR="004C79D6">
          <w:rPr>
            <w:noProof/>
          </w:rPr>
          <w:instrText xml:space="preserve"> PAGEREF _Toc414963014 \h </w:instrText>
        </w:r>
        <w:r w:rsidR="004C79D6">
          <w:rPr>
            <w:noProof/>
          </w:rPr>
        </w:r>
        <w:r w:rsidR="004C79D6">
          <w:rPr>
            <w:noProof/>
          </w:rPr>
          <w:fldChar w:fldCharType="separate"/>
        </w:r>
        <w:r w:rsidR="004C79D6">
          <w:rPr>
            <w:noProof/>
          </w:rPr>
          <w:t>55</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3015" w:history="1">
        <w:r w:rsidR="004C79D6" w:rsidRPr="0033617A">
          <w:rPr>
            <w:rStyle w:val="Hyperlink"/>
            <w:rFonts w:hint="eastAsia"/>
            <w:noProof/>
          </w:rPr>
          <w:t>أنظمة</w:t>
        </w:r>
        <w:r w:rsidR="004C79D6" w:rsidRPr="0033617A">
          <w:rPr>
            <w:rStyle w:val="Hyperlink"/>
            <w:noProof/>
          </w:rPr>
          <w:t xml:space="preserve"> </w:t>
        </w:r>
        <w:r w:rsidR="004C79D6" w:rsidRPr="0033617A">
          <w:rPr>
            <w:rStyle w:val="Hyperlink"/>
            <w:rFonts w:hint="eastAsia"/>
            <w:noProof/>
          </w:rPr>
          <w:t>تشغيل</w:t>
        </w:r>
        <w:r w:rsidR="004C79D6" w:rsidRPr="0033617A">
          <w:rPr>
            <w:rStyle w:val="Hyperlink"/>
            <w:noProof/>
          </w:rPr>
          <w:t xml:space="preserve"> MSDN</w:t>
        </w:r>
        <w:r w:rsidR="004C79D6">
          <w:rPr>
            <w:noProof/>
          </w:rPr>
          <w:tab/>
        </w:r>
        <w:r w:rsidR="004C79D6">
          <w:rPr>
            <w:noProof/>
          </w:rPr>
          <w:fldChar w:fldCharType="begin"/>
        </w:r>
        <w:r w:rsidR="004C79D6">
          <w:rPr>
            <w:noProof/>
          </w:rPr>
          <w:instrText xml:space="preserve"> PAGEREF _Toc414963015 \h </w:instrText>
        </w:r>
        <w:r w:rsidR="004C79D6">
          <w:rPr>
            <w:noProof/>
          </w:rPr>
        </w:r>
        <w:r w:rsidR="004C79D6">
          <w:rPr>
            <w:noProof/>
          </w:rPr>
          <w:fldChar w:fldCharType="separate"/>
        </w:r>
        <w:r w:rsidR="004C79D6">
          <w:rPr>
            <w:noProof/>
          </w:rPr>
          <w:t>55</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3016" w:history="1">
        <w:r w:rsidR="004C79D6" w:rsidRPr="0033617A">
          <w:rPr>
            <w:rStyle w:val="Hyperlink"/>
            <w:rFonts w:hint="eastAsia"/>
            <w:noProof/>
          </w:rPr>
          <w:t>أنظمة</w:t>
        </w:r>
        <w:r w:rsidR="004C79D6" w:rsidRPr="0033617A">
          <w:rPr>
            <w:rStyle w:val="Hyperlink"/>
            <w:noProof/>
          </w:rPr>
          <w:t xml:space="preserve"> MSDN </w:t>
        </w:r>
        <w:r w:rsidR="004C79D6" w:rsidRPr="0033617A">
          <w:rPr>
            <w:rStyle w:val="Hyperlink"/>
            <w:rFonts w:hint="eastAsia"/>
            <w:noProof/>
          </w:rPr>
          <w:t>الأساسية</w:t>
        </w:r>
        <w:r w:rsidR="004C79D6">
          <w:rPr>
            <w:noProof/>
          </w:rPr>
          <w:tab/>
        </w:r>
        <w:r w:rsidR="004C79D6">
          <w:rPr>
            <w:noProof/>
          </w:rPr>
          <w:fldChar w:fldCharType="begin"/>
        </w:r>
        <w:r w:rsidR="004C79D6">
          <w:rPr>
            <w:noProof/>
          </w:rPr>
          <w:instrText xml:space="preserve"> PAGEREF _Toc414963016 \h </w:instrText>
        </w:r>
        <w:r w:rsidR="004C79D6">
          <w:rPr>
            <w:noProof/>
          </w:rPr>
        </w:r>
        <w:r w:rsidR="004C79D6">
          <w:rPr>
            <w:noProof/>
          </w:rPr>
          <w:fldChar w:fldCharType="separate"/>
        </w:r>
        <w:r w:rsidR="004C79D6">
          <w:rPr>
            <w:noProof/>
          </w:rPr>
          <w:t>55</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3017" w:history="1">
        <w:r w:rsidR="004C79D6" w:rsidRPr="0033617A">
          <w:rPr>
            <w:rStyle w:val="Hyperlink"/>
            <w:noProof/>
          </w:rPr>
          <w:t>SQL Server 2014 Developer</w:t>
        </w:r>
        <w:r w:rsidR="004C79D6">
          <w:rPr>
            <w:noProof/>
          </w:rPr>
          <w:tab/>
        </w:r>
        <w:r w:rsidR="004C79D6">
          <w:rPr>
            <w:noProof/>
          </w:rPr>
          <w:fldChar w:fldCharType="begin"/>
        </w:r>
        <w:r w:rsidR="004C79D6">
          <w:rPr>
            <w:noProof/>
          </w:rPr>
          <w:instrText xml:space="preserve"> PAGEREF _Toc414963017 \h </w:instrText>
        </w:r>
        <w:r w:rsidR="004C79D6">
          <w:rPr>
            <w:noProof/>
          </w:rPr>
        </w:r>
        <w:r w:rsidR="004C79D6">
          <w:rPr>
            <w:noProof/>
          </w:rPr>
          <w:fldChar w:fldCharType="separate"/>
        </w:r>
        <w:r w:rsidR="004C79D6">
          <w:rPr>
            <w:noProof/>
          </w:rPr>
          <w:t>55</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3018" w:history="1">
        <w:r w:rsidR="004C79D6" w:rsidRPr="0033617A">
          <w:rPr>
            <w:rStyle w:val="Hyperlink"/>
            <w:rFonts w:hint="eastAsia"/>
            <w:noProof/>
          </w:rPr>
          <w:t>مطور</w:t>
        </w:r>
        <w:r w:rsidR="004C79D6" w:rsidRPr="0033617A">
          <w:rPr>
            <w:rStyle w:val="Hyperlink"/>
            <w:noProof/>
          </w:rPr>
          <w:t xml:space="preserve"> </w:t>
        </w:r>
        <w:r w:rsidR="004C79D6" w:rsidRPr="0033617A">
          <w:rPr>
            <w:rStyle w:val="Hyperlink"/>
            <w:rFonts w:hint="eastAsia"/>
            <w:noProof/>
          </w:rPr>
          <w:t>مستودع</w:t>
        </w:r>
        <w:r w:rsidR="004C79D6" w:rsidRPr="0033617A">
          <w:rPr>
            <w:rStyle w:val="Hyperlink"/>
            <w:noProof/>
          </w:rPr>
          <w:t xml:space="preserve"> </w:t>
        </w:r>
        <w:r w:rsidR="004C79D6" w:rsidRPr="0033617A">
          <w:rPr>
            <w:rStyle w:val="Hyperlink"/>
            <w:rFonts w:hint="eastAsia"/>
            <w:noProof/>
          </w:rPr>
          <w:t>البيانات</w:t>
        </w:r>
        <w:r w:rsidR="004C79D6" w:rsidRPr="0033617A">
          <w:rPr>
            <w:rStyle w:val="Hyperlink"/>
            <w:noProof/>
          </w:rPr>
          <w:t xml:space="preserve"> </w:t>
        </w:r>
        <w:r w:rsidR="004C79D6" w:rsidRPr="0033617A">
          <w:rPr>
            <w:rStyle w:val="Hyperlink"/>
            <w:rFonts w:hint="eastAsia"/>
            <w:noProof/>
          </w:rPr>
          <w:t>المتوازي</w:t>
        </w:r>
        <w:r w:rsidR="004C79D6" w:rsidRPr="0033617A">
          <w:rPr>
            <w:rStyle w:val="Hyperlink"/>
            <w:noProof/>
          </w:rPr>
          <w:t xml:space="preserve"> </w:t>
        </w:r>
        <w:r w:rsidR="004C79D6" w:rsidRPr="0033617A">
          <w:rPr>
            <w:rStyle w:val="Hyperlink"/>
            <w:rFonts w:hint="eastAsia"/>
            <w:noProof/>
          </w:rPr>
          <w:t>لـ</w:t>
        </w:r>
        <w:r w:rsidR="004C79D6" w:rsidRPr="0033617A">
          <w:rPr>
            <w:rStyle w:val="Hyperlink"/>
            <w:noProof/>
          </w:rPr>
          <w:t xml:space="preserve"> SQL Server 2012</w:t>
        </w:r>
        <w:r w:rsidR="004C79D6">
          <w:rPr>
            <w:noProof/>
          </w:rPr>
          <w:tab/>
        </w:r>
        <w:r w:rsidR="004C79D6">
          <w:rPr>
            <w:noProof/>
          </w:rPr>
          <w:fldChar w:fldCharType="begin"/>
        </w:r>
        <w:r w:rsidR="004C79D6">
          <w:rPr>
            <w:noProof/>
          </w:rPr>
          <w:instrText xml:space="preserve"> PAGEREF _Toc414963018 \h </w:instrText>
        </w:r>
        <w:r w:rsidR="004C79D6">
          <w:rPr>
            <w:noProof/>
          </w:rPr>
        </w:r>
        <w:r w:rsidR="004C79D6">
          <w:rPr>
            <w:noProof/>
          </w:rPr>
          <w:fldChar w:fldCharType="separate"/>
        </w:r>
        <w:r w:rsidR="004C79D6">
          <w:rPr>
            <w:noProof/>
          </w:rPr>
          <w:t>55</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3019" w:history="1">
        <w:r w:rsidR="004C79D6" w:rsidRPr="0033617A">
          <w:rPr>
            <w:rStyle w:val="Hyperlink"/>
            <w:noProof/>
          </w:rPr>
          <w:t>Visual Studio Premium 2013 with MSDN</w:t>
        </w:r>
        <w:r w:rsidR="004C79D6">
          <w:rPr>
            <w:noProof/>
          </w:rPr>
          <w:tab/>
        </w:r>
        <w:r w:rsidR="004C79D6">
          <w:rPr>
            <w:noProof/>
          </w:rPr>
          <w:fldChar w:fldCharType="begin"/>
        </w:r>
        <w:r w:rsidR="004C79D6">
          <w:rPr>
            <w:noProof/>
          </w:rPr>
          <w:instrText xml:space="preserve"> PAGEREF _Toc414963019 \h </w:instrText>
        </w:r>
        <w:r w:rsidR="004C79D6">
          <w:rPr>
            <w:noProof/>
          </w:rPr>
        </w:r>
        <w:r w:rsidR="004C79D6">
          <w:rPr>
            <w:noProof/>
          </w:rPr>
          <w:fldChar w:fldCharType="separate"/>
        </w:r>
        <w:r w:rsidR="004C79D6">
          <w:rPr>
            <w:noProof/>
          </w:rPr>
          <w:t>56</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3020" w:history="1">
        <w:r w:rsidR="004C79D6" w:rsidRPr="0033617A">
          <w:rPr>
            <w:rStyle w:val="Hyperlink"/>
            <w:noProof/>
          </w:rPr>
          <w:t>Visual Studio Professional 2013</w:t>
        </w:r>
        <w:r w:rsidR="004C79D6">
          <w:rPr>
            <w:noProof/>
          </w:rPr>
          <w:tab/>
        </w:r>
        <w:r w:rsidR="004C79D6">
          <w:rPr>
            <w:noProof/>
          </w:rPr>
          <w:fldChar w:fldCharType="begin"/>
        </w:r>
        <w:r w:rsidR="004C79D6">
          <w:rPr>
            <w:noProof/>
          </w:rPr>
          <w:instrText xml:space="preserve"> PAGEREF _Toc414963020 \h </w:instrText>
        </w:r>
        <w:r w:rsidR="004C79D6">
          <w:rPr>
            <w:noProof/>
          </w:rPr>
        </w:r>
        <w:r w:rsidR="004C79D6">
          <w:rPr>
            <w:noProof/>
          </w:rPr>
          <w:fldChar w:fldCharType="separate"/>
        </w:r>
        <w:r w:rsidR="004C79D6">
          <w:rPr>
            <w:noProof/>
          </w:rPr>
          <w:t>57</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3021" w:history="1">
        <w:r w:rsidR="004C79D6" w:rsidRPr="0033617A">
          <w:rPr>
            <w:rStyle w:val="Hyperlink"/>
            <w:noProof/>
          </w:rPr>
          <w:t>Visual Studio Professional 2013 with MSDN</w:t>
        </w:r>
        <w:r w:rsidR="004C79D6">
          <w:rPr>
            <w:noProof/>
          </w:rPr>
          <w:tab/>
        </w:r>
        <w:r w:rsidR="004C79D6">
          <w:rPr>
            <w:noProof/>
          </w:rPr>
          <w:fldChar w:fldCharType="begin"/>
        </w:r>
        <w:r w:rsidR="004C79D6">
          <w:rPr>
            <w:noProof/>
          </w:rPr>
          <w:instrText xml:space="preserve"> PAGEREF _Toc414963021 \h </w:instrText>
        </w:r>
        <w:r w:rsidR="004C79D6">
          <w:rPr>
            <w:noProof/>
          </w:rPr>
        </w:r>
        <w:r w:rsidR="004C79D6">
          <w:rPr>
            <w:noProof/>
          </w:rPr>
          <w:fldChar w:fldCharType="separate"/>
        </w:r>
        <w:r w:rsidR="004C79D6">
          <w:rPr>
            <w:noProof/>
          </w:rPr>
          <w:t>58</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3022" w:history="1">
        <w:r w:rsidR="004C79D6" w:rsidRPr="0033617A">
          <w:rPr>
            <w:rStyle w:val="Hyperlink"/>
            <w:noProof/>
          </w:rPr>
          <w:t xml:space="preserve">Visual Studio Test Professional 2013 </w:t>
        </w:r>
        <w:r w:rsidR="004C79D6" w:rsidRPr="0033617A">
          <w:rPr>
            <w:rStyle w:val="Hyperlink"/>
            <w:rFonts w:hint="eastAsia"/>
            <w:noProof/>
          </w:rPr>
          <w:t>مع</w:t>
        </w:r>
        <w:r w:rsidR="004C79D6" w:rsidRPr="0033617A">
          <w:rPr>
            <w:rStyle w:val="Hyperlink"/>
            <w:noProof/>
          </w:rPr>
          <w:t xml:space="preserve"> MSDN</w:t>
        </w:r>
        <w:r w:rsidR="004C79D6">
          <w:rPr>
            <w:noProof/>
          </w:rPr>
          <w:tab/>
        </w:r>
        <w:r w:rsidR="004C79D6">
          <w:rPr>
            <w:noProof/>
          </w:rPr>
          <w:fldChar w:fldCharType="begin"/>
        </w:r>
        <w:r w:rsidR="004C79D6">
          <w:rPr>
            <w:noProof/>
          </w:rPr>
          <w:instrText xml:space="preserve"> PAGEREF _Toc414963022 \h </w:instrText>
        </w:r>
        <w:r w:rsidR="004C79D6">
          <w:rPr>
            <w:noProof/>
          </w:rPr>
        </w:r>
        <w:r w:rsidR="004C79D6">
          <w:rPr>
            <w:noProof/>
          </w:rPr>
          <w:fldChar w:fldCharType="separate"/>
        </w:r>
        <w:r w:rsidR="004C79D6">
          <w:rPr>
            <w:noProof/>
          </w:rPr>
          <w:t>59</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3023" w:history="1">
        <w:r w:rsidR="004C79D6" w:rsidRPr="0033617A">
          <w:rPr>
            <w:rStyle w:val="Hyperlink"/>
            <w:noProof/>
          </w:rPr>
          <w:t>Visual Studio Ultimate 2013 with MSDN</w:t>
        </w:r>
        <w:r w:rsidR="004C79D6">
          <w:rPr>
            <w:noProof/>
          </w:rPr>
          <w:tab/>
        </w:r>
        <w:r w:rsidR="004C79D6">
          <w:rPr>
            <w:noProof/>
          </w:rPr>
          <w:fldChar w:fldCharType="begin"/>
        </w:r>
        <w:r w:rsidR="004C79D6">
          <w:rPr>
            <w:noProof/>
          </w:rPr>
          <w:instrText xml:space="preserve"> PAGEREF _Toc414963023 \h </w:instrText>
        </w:r>
        <w:r w:rsidR="004C79D6">
          <w:rPr>
            <w:noProof/>
          </w:rPr>
        </w:r>
        <w:r w:rsidR="004C79D6">
          <w:rPr>
            <w:noProof/>
          </w:rPr>
          <w:fldChar w:fldCharType="separate"/>
        </w:r>
        <w:r w:rsidR="004C79D6">
          <w:rPr>
            <w:noProof/>
          </w:rPr>
          <w:t>60</w:t>
        </w:r>
        <w:r w:rsidR="004C79D6">
          <w:rPr>
            <w:noProof/>
          </w:rPr>
          <w:fldChar w:fldCharType="end"/>
        </w:r>
      </w:hyperlink>
    </w:p>
    <w:p w:rsidR="004C79D6" w:rsidRDefault="00917776">
      <w:pPr>
        <w:pStyle w:val="TOC1"/>
        <w:tabs>
          <w:tab w:val="right" w:leader="dot" w:pos="5210"/>
        </w:tabs>
        <w:rPr>
          <w:rFonts w:asciiTheme="minorHAnsi" w:eastAsiaTheme="minorEastAsia" w:hAnsiTheme="minorHAnsi"/>
          <w:b w:val="0"/>
          <w:caps w:val="0"/>
          <w:noProof/>
          <w:color w:val="auto"/>
          <w:sz w:val="22"/>
          <w:szCs w:val="22"/>
          <w:lang w:eastAsia="en-US"/>
        </w:rPr>
      </w:pPr>
      <w:hyperlink w:anchor="_Toc414963024" w:history="1">
        <w:r w:rsidR="004C79D6" w:rsidRPr="0033617A">
          <w:rPr>
            <w:rStyle w:val="Hyperlink"/>
            <w:rFonts w:hint="eastAsia"/>
            <w:noProof/>
          </w:rPr>
          <w:t>الخدمات</w:t>
        </w:r>
        <w:r w:rsidR="004C79D6" w:rsidRPr="0033617A">
          <w:rPr>
            <w:rStyle w:val="Hyperlink"/>
            <w:noProof/>
          </w:rPr>
          <w:t xml:space="preserve"> </w:t>
        </w:r>
        <w:r w:rsidR="004C79D6" w:rsidRPr="0033617A">
          <w:rPr>
            <w:rStyle w:val="Hyperlink"/>
            <w:rFonts w:hint="eastAsia"/>
            <w:noProof/>
          </w:rPr>
          <w:t>عبر</w:t>
        </w:r>
        <w:r w:rsidR="004C79D6" w:rsidRPr="0033617A">
          <w:rPr>
            <w:rStyle w:val="Hyperlink"/>
            <w:noProof/>
          </w:rPr>
          <w:t xml:space="preserve"> </w:t>
        </w:r>
        <w:r w:rsidR="004C79D6" w:rsidRPr="0033617A">
          <w:rPr>
            <w:rStyle w:val="Hyperlink"/>
            <w:rFonts w:hint="eastAsia"/>
            <w:noProof/>
          </w:rPr>
          <w:t>الإنترنت</w:t>
        </w:r>
        <w:r w:rsidR="004C79D6" w:rsidRPr="0033617A">
          <w:rPr>
            <w:rStyle w:val="Hyperlink"/>
            <w:noProof/>
          </w:rPr>
          <w:t xml:space="preserve"> (</w:t>
        </w:r>
        <w:r w:rsidR="004C79D6" w:rsidRPr="0033617A">
          <w:rPr>
            <w:rStyle w:val="Hyperlink"/>
            <w:rFonts w:hint="eastAsia"/>
            <w:noProof/>
          </w:rPr>
          <w:t>ترخيص</w:t>
        </w:r>
        <w:r w:rsidR="004C79D6" w:rsidRPr="0033617A">
          <w:rPr>
            <w:rStyle w:val="Hyperlink"/>
            <w:noProof/>
          </w:rPr>
          <w:t xml:space="preserve"> </w:t>
        </w:r>
        <w:r w:rsidR="004C79D6" w:rsidRPr="0033617A">
          <w:rPr>
            <w:rStyle w:val="Hyperlink"/>
            <w:rFonts w:hint="eastAsia"/>
            <w:noProof/>
          </w:rPr>
          <w:t>اشتراك</w:t>
        </w:r>
        <w:r w:rsidR="004C79D6" w:rsidRPr="0033617A">
          <w:rPr>
            <w:rStyle w:val="Hyperlink"/>
            <w:noProof/>
          </w:rPr>
          <w:t xml:space="preserve"> </w:t>
        </w:r>
        <w:r w:rsidR="004C79D6" w:rsidRPr="0033617A">
          <w:rPr>
            <w:rStyle w:val="Hyperlink"/>
            <w:rFonts w:hint="eastAsia"/>
            <w:noProof/>
          </w:rPr>
          <w:t>المستخدم</w:t>
        </w:r>
        <w:r w:rsidR="004C79D6" w:rsidRPr="0033617A">
          <w:rPr>
            <w:rStyle w:val="Hyperlink"/>
            <w:noProof/>
          </w:rPr>
          <w:t xml:space="preserve"> </w:t>
        </w:r>
        <w:r w:rsidR="004C79D6" w:rsidRPr="0033617A">
          <w:rPr>
            <w:rStyle w:val="Hyperlink"/>
            <w:rFonts w:hint="eastAsia"/>
            <w:noProof/>
          </w:rPr>
          <w:t>و</w:t>
        </w:r>
        <w:r w:rsidR="004C79D6" w:rsidRPr="0033617A">
          <w:rPr>
            <w:rStyle w:val="Hyperlink"/>
            <w:noProof/>
          </w:rPr>
          <w:t>/</w:t>
        </w:r>
        <w:r w:rsidR="004C79D6" w:rsidRPr="0033617A">
          <w:rPr>
            <w:rStyle w:val="Hyperlink"/>
            <w:rFonts w:hint="eastAsia"/>
            <w:noProof/>
          </w:rPr>
          <w:t>أو</w:t>
        </w:r>
        <w:r w:rsidR="004C79D6" w:rsidRPr="0033617A">
          <w:rPr>
            <w:rStyle w:val="Hyperlink"/>
            <w:noProof/>
          </w:rPr>
          <w:t xml:space="preserve"> </w:t>
        </w:r>
        <w:r w:rsidR="004C79D6" w:rsidRPr="0033617A">
          <w:rPr>
            <w:rStyle w:val="Hyperlink"/>
            <w:rFonts w:hint="eastAsia"/>
            <w:noProof/>
          </w:rPr>
          <w:t>الجهاز،</w:t>
        </w:r>
        <w:r w:rsidR="004C79D6" w:rsidRPr="0033617A">
          <w:rPr>
            <w:rStyle w:val="Hyperlink"/>
            <w:noProof/>
          </w:rPr>
          <w:t xml:space="preserve"> </w:t>
        </w:r>
        <w:r w:rsidR="004C79D6" w:rsidRPr="0033617A">
          <w:rPr>
            <w:rStyle w:val="Hyperlink"/>
            <w:rFonts w:hint="eastAsia"/>
            <w:noProof/>
          </w:rPr>
          <w:t>أو</w:t>
        </w:r>
        <w:r w:rsidR="004C79D6" w:rsidRPr="0033617A">
          <w:rPr>
            <w:rStyle w:val="Hyperlink"/>
            <w:noProof/>
          </w:rPr>
          <w:t xml:space="preserve"> </w:t>
        </w:r>
        <w:r w:rsidR="004C79D6" w:rsidRPr="0033617A">
          <w:rPr>
            <w:rStyle w:val="Hyperlink"/>
            <w:rFonts w:hint="eastAsia"/>
            <w:noProof/>
          </w:rPr>
          <w:t>ترخيص</w:t>
        </w:r>
        <w:r w:rsidR="004C79D6" w:rsidRPr="0033617A">
          <w:rPr>
            <w:rStyle w:val="Hyperlink"/>
            <w:noProof/>
          </w:rPr>
          <w:t xml:space="preserve"> </w:t>
        </w:r>
        <w:r w:rsidR="004C79D6" w:rsidRPr="0033617A">
          <w:rPr>
            <w:rStyle w:val="Hyperlink"/>
            <w:rFonts w:hint="eastAsia"/>
            <w:noProof/>
          </w:rPr>
          <w:t>الاشتراك</w:t>
        </w:r>
        <w:r w:rsidR="004C79D6" w:rsidRPr="0033617A">
          <w:rPr>
            <w:rStyle w:val="Hyperlink"/>
            <w:noProof/>
          </w:rPr>
          <w:t xml:space="preserve"> </w:t>
        </w:r>
        <w:r w:rsidR="004C79D6" w:rsidRPr="0033617A">
          <w:rPr>
            <w:rStyle w:val="Hyperlink"/>
            <w:rFonts w:hint="eastAsia"/>
            <w:noProof/>
          </w:rPr>
          <w:t>في</w:t>
        </w:r>
        <w:r w:rsidR="004C79D6" w:rsidRPr="0033617A">
          <w:rPr>
            <w:rStyle w:val="Hyperlink"/>
            <w:noProof/>
          </w:rPr>
          <w:t xml:space="preserve"> </w:t>
        </w:r>
        <w:r w:rsidR="004C79D6" w:rsidRPr="0033617A">
          <w:rPr>
            <w:rStyle w:val="Hyperlink"/>
            <w:rFonts w:hint="eastAsia"/>
            <w:noProof/>
          </w:rPr>
          <w:t>الخدمات،</w:t>
        </w:r>
        <w:r w:rsidR="004C79D6" w:rsidRPr="0033617A">
          <w:rPr>
            <w:rStyle w:val="Hyperlink"/>
            <w:noProof/>
          </w:rPr>
          <w:t xml:space="preserve"> </w:t>
        </w:r>
        <w:r w:rsidR="004C79D6" w:rsidRPr="0033617A">
          <w:rPr>
            <w:rStyle w:val="Hyperlink"/>
            <w:rFonts w:hint="eastAsia"/>
            <w:noProof/>
          </w:rPr>
          <w:t>و</w:t>
        </w:r>
        <w:r w:rsidR="004C79D6" w:rsidRPr="0033617A">
          <w:rPr>
            <w:rStyle w:val="Hyperlink"/>
            <w:noProof/>
          </w:rPr>
          <w:t>/</w:t>
        </w:r>
        <w:r w:rsidR="004C79D6" w:rsidRPr="0033617A">
          <w:rPr>
            <w:rStyle w:val="Hyperlink"/>
            <w:rFonts w:hint="eastAsia"/>
            <w:noProof/>
          </w:rPr>
          <w:t>أو</w:t>
        </w:r>
        <w:r w:rsidR="004C79D6" w:rsidRPr="0033617A">
          <w:rPr>
            <w:rStyle w:val="Hyperlink"/>
            <w:noProof/>
          </w:rPr>
          <w:t xml:space="preserve"> </w:t>
        </w:r>
        <w:r w:rsidR="004C79D6" w:rsidRPr="0033617A">
          <w:rPr>
            <w:rStyle w:val="Hyperlink"/>
            <w:rFonts w:hint="eastAsia"/>
            <w:noProof/>
          </w:rPr>
          <w:t>ترخيص</w:t>
        </w:r>
        <w:r w:rsidR="004C79D6" w:rsidRPr="0033617A">
          <w:rPr>
            <w:rStyle w:val="Hyperlink"/>
            <w:noProof/>
          </w:rPr>
          <w:t xml:space="preserve"> </w:t>
        </w:r>
        <w:r w:rsidR="004C79D6" w:rsidRPr="0033617A">
          <w:rPr>
            <w:rStyle w:val="Hyperlink"/>
            <w:rFonts w:hint="eastAsia"/>
            <w:noProof/>
          </w:rPr>
          <w:t>الاشتراك</w:t>
        </w:r>
        <w:r w:rsidR="004C79D6" w:rsidRPr="0033617A">
          <w:rPr>
            <w:rStyle w:val="Hyperlink"/>
            <w:noProof/>
          </w:rPr>
          <w:t xml:space="preserve"> </w:t>
        </w:r>
        <w:r w:rsidR="004C79D6" w:rsidRPr="0033617A">
          <w:rPr>
            <w:rStyle w:val="Hyperlink"/>
            <w:rFonts w:hint="eastAsia"/>
            <w:noProof/>
          </w:rPr>
          <w:t>الإضافي</w:t>
        </w:r>
        <w:r w:rsidR="004C79D6" w:rsidRPr="0033617A">
          <w:rPr>
            <w:rStyle w:val="Hyperlink"/>
            <w:noProof/>
          </w:rPr>
          <w:t>)</w:t>
        </w:r>
        <w:r w:rsidR="004C79D6">
          <w:rPr>
            <w:noProof/>
          </w:rPr>
          <w:tab/>
        </w:r>
        <w:r w:rsidR="004C79D6">
          <w:rPr>
            <w:noProof/>
          </w:rPr>
          <w:fldChar w:fldCharType="begin"/>
        </w:r>
        <w:r w:rsidR="004C79D6">
          <w:rPr>
            <w:noProof/>
          </w:rPr>
          <w:instrText xml:space="preserve"> PAGEREF _Toc414963024 \h </w:instrText>
        </w:r>
        <w:r w:rsidR="004C79D6">
          <w:rPr>
            <w:noProof/>
          </w:rPr>
        </w:r>
        <w:r w:rsidR="004C79D6">
          <w:rPr>
            <w:noProof/>
          </w:rPr>
          <w:fldChar w:fldCharType="separate"/>
        </w:r>
        <w:r w:rsidR="004C79D6">
          <w:rPr>
            <w:noProof/>
          </w:rPr>
          <w:t>62</w:t>
        </w:r>
        <w:r w:rsidR="004C79D6">
          <w:rPr>
            <w:noProof/>
          </w:rPr>
          <w:fldChar w:fldCharType="end"/>
        </w:r>
      </w:hyperlink>
    </w:p>
    <w:p w:rsidR="004C79D6" w:rsidRDefault="00917776">
      <w:pPr>
        <w:pStyle w:val="TOC1"/>
        <w:tabs>
          <w:tab w:val="right" w:leader="dot" w:pos="5210"/>
        </w:tabs>
        <w:rPr>
          <w:rFonts w:asciiTheme="minorHAnsi" w:eastAsiaTheme="minorEastAsia" w:hAnsiTheme="minorHAnsi"/>
          <w:b w:val="0"/>
          <w:caps w:val="0"/>
          <w:noProof/>
          <w:color w:val="auto"/>
          <w:sz w:val="22"/>
          <w:szCs w:val="22"/>
          <w:lang w:eastAsia="en-US"/>
        </w:rPr>
      </w:pPr>
      <w:hyperlink w:anchor="_Toc414963025" w:history="1">
        <w:r w:rsidR="004C79D6" w:rsidRPr="0033617A">
          <w:rPr>
            <w:rStyle w:val="Hyperlink"/>
            <w:rFonts w:hint="eastAsia"/>
            <w:noProof/>
          </w:rPr>
          <w:t>نماذج</w:t>
        </w:r>
        <w:r w:rsidR="004C79D6" w:rsidRPr="0033617A">
          <w:rPr>
            <w:rStyle w:val="Hyperlink"/>
            <w:noProof/>
          </w:rPr>
          <w:t xml:space="preserve"> </w:t>
        </w:r>
        <w:r w:rsidR="004C79D6" w:rsidRPr="0033617A">
          <w:rPr>
            <w:rStyle w:val="Hyperlink"/>
            <w:rFonts w:hint="eastAsia"/>
            <w:noProof/>
          </w:rPr>
          <w:t>الترخيص</w:t>
        </w:r>
        <w:r w:rsidR="004C79D6" w:rsidRPr="0033617A">
          <w:rPr>
            <w:rStyle w:val="Hyperlink"/>
            <w:noProof/>
          </w:rPr>
          <w:t xml:space="preserve"> </w:t>
        </w:r>
        <w:r w:rsidR="004C79D6" w:rsidRPr="0033617A">
          <w:rPr>
            <w:rStyle w:val="Hyperlink"/>
            <w:rFonts w:hint="eastAsia"/>
            <w:noProof/>
          </w:rPr>
          <w:t>المجمع</w:t>
        </w:r>
        <w:r w:rsidR="004C79D6">
          <w:rPr>
            <w:noProof/>
          </w:rPr>
          <w:tab/>
        </w:r>
        <w:r w:rsidR="004C79D6">
          <w:rPr>
            <w:noProof/>
          </w:rPr>
          <w:fldChar w:fldCharType="begin"/>
        </w:r>
        <w:r w:rsidR="004C79D6">
          <w:rPr>
            <w:noProof/>
          </w:rPr>
          <w:instrText xml:space="preserve"> PAGEREF _Toc414963025 \h </w:instrText>
        </w:r>
        <w:r w:rsidR="004C79D6">
          <w:rPr>
            <w:noProof/>
          </w:rPr>
        </w:r>
        <w:r w:rsidR="004C79D6">
          <w:rPr>
            <w:noProof/>
          </w:rPr>
          <w:fldChar w:fldCharType="separate"/>
        </w:r>
        <w:r w:rsidR="004C79D6">
          <w:rPr>
            <w:noProof/>
          </w:rPr>
          <w:t>63</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3026" w:history="1">
        <w:r w:rsidR="004C79D6" w:rsidRPr="0033617A">
          <w:rPr>
            <w:rStyle w:val="Hyperlink"/>
            <w:noProof/>
          </w:rPr>
          <w:t>Core Infrastructure Server (CIS) Suite Datacenter</w:t>
        </w:r>
        <w:r w:rsidR="004C79D6">
          <w:rPr>
            <w:noProof/>
          </w:rPr>
          <w:tab/>
        </w:r>
        <w:r w:rsidR="004C79D6">
          <w:rPr>
            <w:noProof/>
          </w:rPr>
          <w:fldChar w:fldCharType="begin"/>
        </w:r>
        <w:r w:rsidR="004C79D6">
          <w:rPr>
            <w:noProof/>
          </w:rPr>
          <w:instrText xml:space="preserve"> PAGEREF _Toc414963026 \h </w:instrText>
        </w:r>
        <w:r w:rsidR="004C79D6">
          <w:rPr>
            <w:noProof/>
          </w:rPr>
        </w:r>
        <w:r w:rsidR="004C79D6">
          <w:rPr>
            <w:noProof/>
          </w:rPr>
          <w:fldChar w:fldCharType="separate"/>
        </w:r>
        <w:r w:rsidR="004C79D6">
          <w:rPr>
            <w:noProof/>
          </w:rPr>
          <w:t>63</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3027" w:history="1">
        <w:r w:rsidR="004C79D6" w:rsidRPr="0033617A">
          <w:rPr>
            <w:rStyle w:val="Hyperlink"/>
            <w:noProof/>
          </w:rPr>
          <w:t>Core Infrastructure Server (CIS) Suite Standard</w:t>
        </w:r>
        <w:r w:rsidR="004C79D6">
          <w:rPr>
            <w:noProof/>
          </w:rPr>
          <w:tab/>
        </w:r>
        <w:r w:rsidR="004C79D6">
          <w:rPr>
            <w:noProof/>
          </w:rPr>
          <w:fldChar w:fldCharType="begin"/>
        </w:r>
        <w:r w:rsidR="004C79D6">
          <w:rPr>
            <w:noProof/>
          </w:rPr>
          <w:instrText xml:space="preserve"> PAGEREF _Toc414963027 \h </w:instrText>
        </w:r>
        <w:r w:rsidR="004C79D6">
          <w:rPr>
            <w:noProof/>
          </w:rPr>
        </w:r>
        <w:r w:rsidR="004C79D6">
          <w:rPr>
            <w:noProof/>
          </w:rPr>
          <w:fldChar w:fldCharType="separate"/>
        </w:r>
        <w:r w:rsidR="004C79D6">
          <w:rPr>
            <w:noProof/>
          </w:rPr>
          <w:t>64</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3028" w:history="1">
        <w:r w:rsidR="004C79D6" w:rsidRPr="0033617A">
          <w:rPr>
            <w:rStyle w:val="Hyperlink"/>
            <w:noProof/>
          </w:rPr>
          <w:t>Virtual Desktop Infrastructure (VDI) Suite</w:t>
        </w:r>
        <w:r w:rsidR="004C79D6">
          <w:rPr>
            <w:noProof/>
          </w:rPr>
          <w:tab/>
        </w:r>
        <w:r w:rsidR="004C79D6">
          <w:rPr>
            <w:noProof/>
          </w:rPr>
          <w:fldChar w:fldCharType="begin"/>
        </w:r>
        <w:r w:rsidR="004C79D6">
          <w:rPr>
            <w:noProof/>
          </w:rPr>
          <w:instrText xml:space="preserve"> PAGEREF _Toc414963028 \h </w:instrText>
        </w:r>
        <w:r w:rsidR="004C79D6">
          <w:rPr>
            <w:noProof/>
          </w:rPr>
        </w:r>
        <w:r w:rsidR="004C79D6">
          <w:rPr>
            <w:noProof/>
          </w:rPr>
          <w:fldChar w:fldCharType="separate"/>
        </w:r>
        <w:r w:rsidR="004C79D6">
          <w:rPr>
            <w:noProof/>
          </w:rPr>
          <w:t>64</w:t>
        </w:r>
        <w:r w:rsidR="004C79D6">
          <w:rPr>
            <w:noProof/>
          </w:rPr>
          <w:fldChar w:fldCharType="end"/>
        </w:r>
      </w:hyperlink>
    </w:p>
    <w:p w:rsidR="004C79D6" w:rsidRDefault="00917776">
      <w:pPr>
        <w:pStyle w:val="TOC1"/>
        <w:tabs>
          <w:tab w:val="right" w:leader="dot" w:pos="5210"/>
        </w:tabs>
        <w:rPr>
          <w:rFonts w:asciiTheme="minorHAnsi" w:eastAsiaTheme="minorEastAsia" w:hAnsiTheme="minorHAnsi"/>
          <w:b w:val="0"/>
          <w:caps w:val="0"/>
          <w:noProof/>
          <w:color w:val="auto"/>
          <w:sz w:val="22"/>
          <w:szCs w:val="22"/>
          <w:lang w:eastAsia="en-US"/>
        </w:rPr>
      </w:pPr>
      <w:hyperlink w:anchor="_Toc414963029" w:history="1">
        <w:r w:rsidR="004C79D6" w:rsidRPr="0033617A">
          <w:rPr>
            <w:rStyle w:val="Hyperlink"/>
            <w:rFonts w:hint="eastAsia"/>
            <w:noProof/>
          </w:rPr>
          <w:t>الملحق</w:t>
        </w:r>
        <w:r w:rsidR="004C79D6" w:rsidRPr="0033617A">
          <w:rPr>
            <w:rStyle w:val="Hyperlink"/>
            <w:noProof/>
          </w:rPr>
          <w:t xml:space="preserve"> 1: </w:t>
        </w:r>
        <w:r w:rsidR="004C79D6" w:rsidRPr="0033617A">
          <w:rPr>
            <w:rStyle w:val="Hyperlink"/>
            <w:rFonts w:hint="eastAsia"/>
            <w:noProof/>
          </w:rPr>
          <w:t>الإشعارات</w:t>
        </w:r>
        <w:r w:rsidR="004C79D6">
          <w:rPr>
            <w:noProof/>
          </w:rPr>
          <w:tab/>
        </w:r>
        <w:r w:rsidR="004C79D6">
          <w:rPr>
            <w:noProof/>
          </w:rPr>
          <w:fldChar w:fldCharType="begin"/>
        </w:r>
        <w:r w:rsidR="004C79D6">
          <w:rPr>
            <w:noProof/>
          </w:rPr>
          <w:instrText xml:space="preserve"> PAGEREF _Toc414963029 \h </w:instrText>
        </w:r>
        <w:r w:rsidR="004C79D6">
          <w:rPr>
            <w:noProof/>
          </w:rPr>
        </w:r>
        <w:r w:rsidR="004C79D6">
          <w:rPr>
            <w:noProof/>
          </w:rPr>
          <w:fldChar w:fldCharType="separate"/>
        </w:r>
        <w:r w:rsidR="004C79D6">
          <w:rPr>
            <w:noProof/>
          </w:rPr>
          <w:t>66</w:t>
        </w:r>
        <w:r w:rsidR="004C79D6">
          <w:rPr>
            <w:noProof/>
          </w:rPr>
          <w:fldChar w:fldCharType="end"/>
        </w:r>
      </w:hyperlink>
    </w:p>
    <w:p w:rsidR="004C79D6" w:rsidRDefault="00917776">
      <w:pPr>
        <w:pStyle w:val="TOC1"/>
        <w:tabs>
          <w:tab w:val="right" w:leader="dot" w:pos="5210"/>
        </w:tabs>
        <w:rPr>
          <w:rFonts w:asciiTheme="minorHAnsi" w:eastAsiaTheme="minorEastAsia" w:hAnsiTheme="minorHAnsi"/>
          <w:b w:val="0"/>
          <w:caps w:val="0"/>
          <w:noProof/>
          <w:color w:val="auto"/>
          <w:sz w:val="22"/>
          <w:szCs w:val="22"/>
          <w:lang w:eastAsia="en-US"/>
        </w:rPr>
      </w:pPr>
      <w:hyperlink w:anchor="_Toc414963030" w:history="1">
        <w:r w:rsidR="004C79D6" w:rsidRPr="0033617A">
          <w:rPr>
            <w:rStyle w:val="Hyperlink"/>
            <w:rFonts w:hint="eastAsia"/>
            <w:noProof/>
          </w:rPr>
          <w:t>الملحق</w:t>
        </w:r>
        <w:r w:rsidR="004C79D6" w:rsidRPr="0033617A">
          <w:rPr>
            <w:rStyle w:val="Hyperlink"/>
            <w:noProof/>
          </w:rPr>
          <w:t xml:space="preserve"> 2: </w:t>
        </w:r>
        <w:r w:rsidR="004C79D6" w:rsidRPr="0033617A">
          <w:rPr>
            <w:rStyle w:val="Hyperlink"/>
            <w:rFonts w:hint="eastAsia"/>
            <w:noProof/>
          </w:rPr>
          <w:t>مزايا</w:t>
        </w:r>
        <w:r w:rsidR="004C79D6" w:rsidRPr="0033617A">
          <w:rPr>
            <w:rStyle w:val="Hyperlink"/>
            <w:noProof/>
          </w:rPr>
          <w:t xml:space="preserve"> </w:t>
        </w:r>
        <w:r w:rsidR="004C79D6" w:rsidRPr="0033617A">
          <w:rPr>
            <w:rStyle w:val="Hyperlink"/>
            <w:rFonts w:hint="eastAsia"/>
            <w:noProof/>
          </w:rPr>
          <w:t>ضمان</w:t>
        </w:r>
        <w:r w:rsidR="004C79D6" w:rsidRPr="0033617A">
          <w:rPr>
            <w:rStyle w:val="Hyperlink"/>
            <w:noProof/>
          </w:rPr>
          <w:t xml:space="preserve"> </w:t>
        </w:r>
        <w:r w:rsidR="004C79D6" w:rsidRPr="0033617A">
          <w:rPr>
            <w:rStyle w:val="Hyperlink"/>
            <w:rFonts w:hint="eastAsia"/>
            <w:noProof/>
          </w:rPr>
          <w:t>البرامج</w:t>
        </w:r>
        <w:r w:rsidR="004C79D6" w:rsidRPr="0033617A">
          <w:rPr>
            <w:rStyle w:val="Hyperlink"/>
            <w:noProof/>
          </w:rPr>
          <w:t xml:space="preserve"> (Software Assurance)</w:t>
        </w:r>
        <w:r w:rsidR="004C79D6">
          <w:rPr>
            <w:noProof/>
          </w:rPr>
          <w:tab/>
        </w:r>
        <w:r w:rsidR="004C79D6">
          <w:rPr>
            <w:noProof/>
          </w:rPr>
          <w:fldChar w:fldCharType="begin"/>
        </w:r>
        <w:r w:rsidR="004C79D6">
          <w:rPr>
            <w:noProof/>
          </w:rPr>
          <w:instrText xml:space="preserve"> PAGEREF _Toc414963030 \h </w:instrText>
        </w:r>
        <w:r w:rsidR="004C79D6">
          <w:rPr>
            <w:noProof/>
          </w:rPr>
        </w:r>
        <w:r w:rsidR="004C79D6">
          <w:rPr>
            <w:noProof/>
          </w:rPr>
          <w:fldChar w:fldCharType="separate"/>
        </w:r>
        <w:r w:rsidR="004C79D6">
          <w:rPr>
            <w:noProof/>
          </w:rPr>
          <w:t>68</w:t>
        </w:r>
        <w:r w:rsidR="004C79D6">
          <w:rPr>
            <w:noProof/>
          </w:rPr>
          <w:fldChar w:fldCharType="end"/>
        </w:r>
      </w:hyperlink>
    </w:p>
    <w:p w:rsidR="004C79D6" w:rsidRDefault="00917776">
      <w:pPr>
        <w:pStyle w:val="TOC1"/>
        <w:tabs>
          <w:tab w:val="right" w:leader="dot" w:pos="5210"/>
        </w:tabs>
        <w:rPr>
          <w:rFonts w:asciiTheme="minorHAnsi" w:eastAsiaTheme="minorEastAsia" w:hAnsiTheme="minorHAnsi"/>
          <w:b w:val="0"/>
          <w:caps w:val="0"/>
          <w:noProof/>
          <w:color w:val="auto"/>
          <w:sz w:val="22"/>
          <w:szCs w:val="22"/>
          <w:lang w:eastAsia="en-US"/>
        </w:rPr>
      </w:pPr>
      <w:hyperlink w:anchor="_Toc414963031" w:history="1">
        <w:r w:rsidR="004C79D6" w:rsidRPr="0033617A">
          <w:rPr>
            <w:rStyle w:val="Hyperlink"/>
            <w:rFonts w:hint="eastAsia"/>
            <w:noProof/>
          </w:rPr>
          <w:t>الملحق</w:t>
        </w:r>
        <w:r w:rsidR="004C79D6" w:rsidRPr="0033617A">
          <w:rPr>
            <w:rStyle w:val="Hyperlink"/>
            <w:noProof/>
          </w:rPr>
          <w:t xml:space="preserve"> 3: </w:t>
        </w:r>
        <w:r w:rsidR="004C79D6" w:rsidRPr="0033617A">
          <w:rPr>
            <w:rStyle w:val="Hyperlink"/>
            <w:rFonts w:hint="eastAsia"/>
            <w:noProof/>
          </w:rPr>
          <w:t>البرامج</w:t>
        </w:r>
        <w:r w:rsidR="004C79D6" w:rsidRPr="0033617A">
          <w:rPr>
            <w:rStyle w:val="Hyperlink"/>
            <w:noProof/>
          </w:rPr>
          <w:t xml:space="preserve"> </w:t>
        </w:r>
        <w:r w:rsidR="004C79D6" w:rsidRPr="0033617A">
          <w:rPr>
            <w:rStyle w:val="Hyperlink"/>
            <w:rFonts w:hint="eastAsia"/>
            <w:noProof/>
          </w:rPr>
          <w:t>الإضافية</w:t>
        </w:r>
        <w:r w:rsidR="004C79D6">
          <w:rPr>
            <w:noProof/>
          </w:rPr>
          <w:tab/>
        </w:r>
        <w:r w:rsidR="004C79D6">
          <w:rPr>
            <w:noProof/>
          </w:rPr>
          <w:fldChar w:fldCharType="begin"/>
        </w:r>
        <w:r w:rsidR="004C79D6">
          <w:rPr>
            <w:noProof/>
          </w:rPr>
          <w:instrText xml:space="preserve"> PAGEREF _Toc414963031 \h </w:instrText>
        </w:r>
        <w:r w:rsidR="004C79D6">
          <w:rPr>
            <w:noProof/>
          </w:rPr>
        </w:r>
        <w:r w:rsidR="004C79D6">
          <w:rPr>
            <w:noProof/>
          </w:rPr>
          <w:fldChar w:fldCharType="separate"/>
        </w:r>
        <w:r w:rsidR="004C79D6">
          <w:rPr>
            <w:noProof/>
          </w:rPr>
          <w:t>78</w:t>
        </w:r>
        <w:r w:rsidR="004C79D6">
          <w:rPr>
            <w:noProof/>
          </w:rPr>
          <w:fldChar w:fldCharType="end"/>
        </w:r>
      </w:hyperlink>
    </w:p>
    <w:p w:rsidR="004C79D6" w:rsidRDefault="00917776">
      <w:pPr>
        <w:pStyle w:val="TOC1"/>
        <w:tabs>
          <w:tab w:val="right" w:leader="dot" w:pos="5210"/>
        </w:tabs>
        <w:rPr>
          <w:rFonts w:asciiTheme="minorHAnsi" w:eastAsiaTheme="minorEastAsia" w:hAnsiTheme="minorHAnsi"/>
          <w:b w:val="0"/>
          <w:caps w:val="0"/>
          <w:noProof/>
          <w:color w:val="auto"/>
          <w:sz w:val="22"/>
          <w:szCs w:val="22"/>
          <w:lang w:eastAsia="en-US"/>
        </w:rPr>
      </w:pPr>
      <w:hyperlink w:anchor="_Toc414963032" w:history="1">
        <w:r w:rsidR="004C79D6" w:rsidRPr="0033617A">
          <w:rPr>
            <w:rStyle w:val="Hyperlink"/>
            <w:rFonts w:hint="eastAsia"/>
            <w:noProof/>
          </w:rPr>
          <w:t>فهرس</w:t>
        </w:r>
        <w:r w:rsidR="004C79D6" w:rsidRPr="0033617A">
          <w:rPr>
            <w:rStyle w:val="Hyperlink"/>
            <w:noProof/>
          </w:rPr>
          <w:t xml:space="preserve"> </w:t>
        </w:r>
        <w:r w:rsidR="004C79D6" w:rsidRPr="0033617A">
          <w:rPr>
            <w:rStyle w:val="Hyperlink"/>
            <w:rFonts w:hint="eastAsia"/>
            <w:noProof/>
          </w:rPr>
          <w:t>المنتجات</w:t>
        </w:r>
        <w:r w:rsidR="004C79D6">
          <w:rPr>
            <w:noProof/>
          </w:rPr>
          <w:tab/>
        </w:r>
        <w:r w:rsidR="004C79D6">
          <w:rPr>
            <w:noProof/>
          </w:rPr>
          <w:fldChar w:fldCharType="begin"/>
        </w:r>
        <w:r w:rsidR="004C79D6">
          <w:rPr>
            <w:noProof/>
          </w:rPr>
          <w:instrText xml:space="preserve"> PAGEREF _Toc414963032 \h </w:instrText>
        </w:r>
        <w:r w:rsidR="004C79D6">
          <w:rPr>
            <w:noProof/>
          </w:rPr>
        </w:r>
        <w:r w:rsidR="004C79D6">
          <w:rPr>
            <w:noProof/>
          </w:rPr>
          <w:fldChar w:fldCharType="separate"/>
        </w:r>
        <w:r w:rsidR="004C79D6">
          <w:rPr>
            <w:noProof/>
          </w:rPr>
          <w:t>83</w:t>
        </w:r>
        <w:r w:rsidR="004C79D6">
          <w:rPr>
            <w:noProof/>
          </w:rPr>
          <w:fldChar w:fldCharType="end"/>
        </w:r>
      </w:hyperlink>
    </w:p>
    <w:p w:rsidR="00043691" w:rsidRDefault="004C79D6">
      <w:pPr>
        <w:pStyle w:val="PURBody-Indented"/>
        <w:sectPr w:rsidR="00043691">
          <w:type w:val="continuous"/>
          <w:pgSz w:w="12240" w:h="15840" w:code="1"/>
          <w:pgMar w:top="1170" w:right="720" w:bottom="720" w:left="720" w:header="432" w:footer="288" w:gutter="0"/>
          <w:cols w:num="2" w:space="360"/>
          <w:bidi/>
        </w:sectPr>
      </w:pPr>
      <w:r>
        <w:fldChar w:fldCharType="end"/>
      </w:r>
    </w:p>
    <w:p w:rsidR="00043691" w:rsidRDefault="00043691">
      <w:pPr>
        <w:pStyle w:val="PURBody-Indented"/>
        <w:rPr>
          <w:rtl/>
        </w:rPr>
      </w:pPr>
    </w:p>
    <w:p w:rsidR="00043691" w:rsidRDefault="004C79D6">
      <w:pPr>
        <w:pStyle w:val="PURSectionHeading"/>
        <w:pageBreakBefore/>
        <w:rPr>
          <w:szCs w:val="36"/>
          <w:rtl/>
        </w:rPr>
      </w:pPr>
      <w:bookmarkStart w:id="1" w:name="_Sec5"/>
      <w:bookmarkEnd w:id="0"/>
      <w:r>
        <w:rPr>
          <w:szCs w:val="36"/>
          <w:rtl/>
        </w:rPr>
        <w:t>مقدمة</w:t>
      </w:r>
      <w:r>
        <w:fldChar w:fldCharType="begin"/>
      </w:r>
      <w:r>
        <w:instrText xml:space="preserve"> TC "</w:instrText>
      </w:r>
      <w:bookmarkStart w:id="2" w:name="_Toc414962919"/>
      <w:r>
        <w:instrText>مقدمة</w:instrText>
      </w:r>
      <w:bookmarkEnd w:id="2"/>
      <w:r>
        <w:instrText>" \l 1</w:instrText>
      </w:r>
      <w:r>
        <w:fldChar w:fldCharType="end"/>
      </w:r>
    </w:p>
    <w:p w:rsidR="00043691" w:rsidRDefault="004C79D6">
      <w:pPr>
        <w:pStyle w:val="PURHeading1"/>
        <w:rPr>
          <w:rtl/>
        </w:rPr>
      </w:pPr>
      <w:r>
        <w:rPr>
          <w:rtl/>
        </w:rPr>
        <w:t>استخدام هذا المستند</w:t>
      </w:r>
    </w:p>
    <w:p w:rsidR="00043691" w:rsidRDefault="004C79D6">
      <w:pPr>
        <w:pStyle w:val="PURBody-Indented"/>
        <w:rPr>
          <w:rtl/>
        </w:rPr>
      </w:pPr>
      <w:r>
        <w:rPr>
          <w:rtl/>
        </w:rPr>
        <w:t>تعد حقوق استخدام المنتج هذه جزءًا هامًا من الترخيص المُبرم بين Microsoft وعملاء الترخيص المجمع من Microsoft.</w:t>
      </w:r>
    </w:p>
    <w:p w:rsidR="00043691" w:rsidRDefault="004C79D6">
      <w:pPr>
        <w:pStyle w:val="PURBody-Indented"/>
        <w:rPr>
          <w:rtl/>
        </w:rPr>
      </w:pPr>
      <w:r>
        <w:rPr>
          <w:noProof/>
          <w:rtl/>
          <w:lang w:eastAsia="en-US"/>
        </w:rPr>
        <w:drawing>
          <wp:inline distT="0" distB="0" distL="0" distR="0">
            <wp:extent cx="5029200" cy="3771900"/>
            <wp:effectExtent l="0" t="0" r="0" b="0"/>
            <wp:docPr id="2" name="e9c99b48df325c04fb9b57e15d47deefaa207e05.png"/>
            <wp:cNvGraphicFramePr/>
            <a:graphic xmlns:a="http://schemas.openxmlformats.org/drawingml/2006/main">
              <a:graphicData uri="http://schemas.openxmlformats.org/drawingml/2006/picture">
                <pic:pic xmlns:pic="http://schemas.openxmlformats.org/drawingml/2006/picture">
                  <pic:nvPicPr>
                    <pic:cNvPr id="0" name="e9c99b48df325c04fb9b57e15d47deefaa207e05.png"/>
                    <pic:cNvPicPr/>
                  </pic:nvPicPr>
                  <pic:blipFill>
                    <a:blip r:embed="rId17"/>
                    <a:stretch>
                      <a:fillRect/>
                    </a:stretch>
                  </pic:blipFill>
                  <pic:spPr>
                    <a:xfrm>
                      <a:off x="0" y="0"/>
                      <a:ext cx="5029200" cy="3771900"/>
                    </a:xfrm>
                    <a:prstGeom prst="rect">
                      <a:avLst/>
                    </a:prstGeom>
                  </pic:spPr>
                </pic:pic>
              </a:graphicData>
            </a:graphic>
          </wp:inline>
        </w:drawing>
      </w:r>
    </w:p>
    <w:p w:rsidR="00043691" w:rsidRDefault="004C79D6">
      <w:pPr>
        <w:pStyle w:val="PURHeading1"/>
        <w:rPr>
          <w:rtl/>
        </w:rPr>
      </w:pPr>
      <w:r>
        <w:rPr>
          <w:rtl/>
        </w:rPr>
        <w:t>أنواع التراخيص</w:t>
      </w:r>
    </w:p>
    <w:p w:rsidR="00043691" w:rsidRDefault="004C79D6">
      <w:pPr>
        <w:pStyle w:val="PURBody-Indented"/>
        <w:rPr>
          <w:rtl/>
        </w:rPr>
      </w:pPr>
      <w:r>
        <w:rPr>
          <w:rtl/>
        </w:rPr>
        <w:t xml:space="preserve">يعتمد نوع الترخيص الذي تحصل عليه على ما هو متوفر بموجب اتفاقيتك وما تطلبه. تتوفر بعض المنتجات، مثل الخدمات عبر الإنترنت، بموجب تراخيص اشتراك فقط. في حين أنه يتم توفير المنتجات الأخرى بموجب تراخيص إما دائمة أو محددة المدة أو على أساس اشتراك، وفقًا لبرنامج الترخيص المجمع من Microsoft الذي تم بموجبه ترخيصها. يمكنك الاطّلاع على اتفاقية الترخيص المجمع الخاصة بك وقائمة منتجات Microsoft على موقع </w:t>
      </w:r>
      <w:hyperlink r:id="rId18">
        <w:r>
          <w:rPr>
            <w:color w:val="00467F"/>
            <w:u w:val="single"/>
            <w:rtl/>
          </w:rPr>
          <w:t>http://go.microsoft.com/?linkid=9839207</w:t>
        </w:r>
      </w:hyperlink>
      <w:r>
        <w:rPr>
          <w:rtl/>
        </w:rPr>
        <w:t xml:space="preserve"> وذلك للحصول على مزيد من المعلومات حول أنواع التراخيص المتوفرة بموجب اتفاقيتك ولمنتج معين.</w:t>
      </w:r>
    </w:p>
    <w:p w:rsidR="00043691" w:rsidRDefault="004C79D6">
      <w:pPr>
        <w:pStyle w:val="PURHeading1"/>
        <w:rPr>
          <w:rtl/>
        </w:rPr>
      </w:pPr>
      <w:r>
        <w:rPr>
          <w:rtl/>
        </w:rPr>
        <w:t>كيفية تحديد شروط الترخيص التي تنطبق على أحد المنتجات</w:t>
      </w:r>
    </w:p>
    <w:p w:rsidR="00043691" w:rsidRDefault="004C79D6">
      <w:pPr>
        <w:pStyle w:val="PURBody-Indented"/>
        <w:rPr>
          <w:rtl/>
        </w:rPr>
      </w:pPr>
      <w:r>
        <w:rPr>
          <w:rtl/>
        </w:rPr>
        <w:t>تشتمل شروط الترخيص التي تنطبق على استخدامك لمنتج مرخص معين على شروط الترخيص الشاملة وشروط الترخيص العامة لنموذج الترخيص الذي يتم بموجبه ترخيص المنتج، و‏</w:t>
      </w:r>
      <w:dir w:val="rtl">
        <w:r>
          <w:rPr>
            <w:rtl/>
          </w:rPr>
          <w:t>أية شروط ترخيص خاصة بالمنتج.</w:t>
        </w:r>
        <w:r w:rsidR="00917776">
          <w:t>‬</w:t>
        </w:r>
      </w:dir>
    </w:p>
    <w:p w:rsidR="00043691" w:rsidRDefault="004C79D6">
      <w:pPr>
        <w:pStyle w:val="PURHeading2"/>
        <w:rPr>
          <w:rtl/>
        </w:rPr>
      </w:pPr>
      <w:r>
        <w:rPr>
          <w:rtl/>
        </w:rPr>
        <w:t>شروط الترخيص العامة</w:t>
      </w:r>
    </w:p>
    <w:p w:rsidR="00043691" w:rsidRDefault="004C79D6">
      <w:pPr>
        <w:pStyle w:val="PURBody-Indented"/>
        <w:rPr>
          <w:rtl/>
        </w:rPr>
      </w:pPr>
      <w:r>
        <w:rPr>
          <w:rtl/>
        </w:rPr>
        <w:t>تنطبق شروط الترخيص الشاملة على كل منتج مرخص من خلال الترخيص المجمع من Microsoft (باستثناء ما هو مذكور على وجه الخصوص في شروط الترخيص العامة و/أو ‏شروط الترخيص الخاصة بالمنتج).</w:t>
      </w:r>
    </w:p>
    <w:p w:rsidR="00043691" w:rsidRDefault="004C79D6">
      <w:pPr>
        <w:pStyle w:val="PURHeading2"/>
        <w:rPr>
          <w:rtl/>
        </w:rPr>
      </w:pPr>
      <w:r>
        <w:rPr>
          <w:rtl/>
        </w:rPr>
        <w:t>شروط الترخيص العامة</w:t>
      </w:r>
    </w:p>
    <w:p w:rsidR="00043691" w:rsidRDefault="004C79D6">
      <w:pPr>
        <w:pStyle w:val="PURBody-Indented"/>
        <w:rPr>
          <w:rtl/>
        </w:rPr>
      </w:pPr>
      <w:r>
        <w:rPr>
          <w:rtl/>
        </w:rPr>
        <w:t>تسري شروط الترخيص العامة على جميع المنتجات المرخصة بموجب نموذج ترخيص معين (باستثناء ما هو مذكور على وجه الخصوص في ‏شروط الترخيص الخاصة بالمنتج).</w:t>
      </w:r>
    </w:p>
    <w:p w:rsidR="00043691" w:rsidRDefault="004C79D6">
      <w:pPr>
        <w:pStyle w:val="PURHeading2"/>
        <w:rPr>
          <w:rtl/>
        </w:rPr>
      </w:pPr>
      <w:r>
        <w:rPr>
          <w:rtl/>
        </w:rPr>
        <w:t>شروط الترخيص الخاصة بالمنتج</w:t>
      </w:r>
    </w:p>
    <w:p w:rsidR="00043691" w:rsidRDefault="004C79D6">
      <w:pPr>
        <w:pStyle w:val="PURBody-Indented"/>
        <w:rPr>
          <w:rtl/>
        </w:rPr>
      </w:pPr>
      <w:r>
        <w:rPr>
          <w:rtl/>
        </w:rPr>
        <w:t>تنطبق شروط الترخيص الخاصة بالمنتج بشكل خاص على المنتج أو المنتجات التي تضم هذه الشروط.</w:t>
      </w:r>
    </w:p>
    <w:p w:rsidR="00043691" w:rsidRDefault="004C79D6">
      <w:pPr>
        <w:pStyle w:val="PURBody-Indented"/>
        <w:rPr>
          <w:rtl/>
        </w:rPr>
      </w:pPr>
      <w:r>
        <w:rPr>
          <w:noProof/>
          <w:rtl/>
          <w:lang w:eastAsia="en-US"/>
        </w:rPr>
        <w:drawing>
          <wp:inline distT="0" distB="0" distL="0" distR="0">
            <wp:extent cx="5029200" cy="2743200"/>
            <wp:effectExtent l="0" t="0" r="0" b="0"/>
            <wp:docPr id="1" name="34afb94e2e1898dc1a44b607de83a563284a8f29.png"/>
            <wp:cNvGraphicFramePr/>
            <a:graphic xmlns:a="http://schemas.openxmlformats.org/drawingml/2006/main">
              <a:graphicData uri="http://schemas.openxmlformats.org/drawingml/2006/picture">
                <pic:pic xmlns:pic="http://schemas.openxmlformats.org/drawingml/2006/picture">
                  <pic:nvPicPr>
                    <pic:cNvPr id="0" name="34afb94e2e1898dc1a44b607de83a563284a8f29.png"/>
                    <pic:cNvPicPr/>
                  </pic:nvPicPr>
                  <pic:blipFill>
                    <a:blip r:embed="rId19"/>
                    <a:stretch>
                      <a:fillRect/>
                    </a:stretch>
                  </pic:blipFill>
                  <pic:spPr>
                    <a:xfrm>
                      <a:off x="0" y="0"/>
                      <a:ext cx="5029200" cy="2743200"/>
                    </a:xfrm>
                    <a:prstGeom prst="rect">
                      <a:avLst/>
                    </a:prstGeom>
                  </pic:spPr>
                </pic:pic>
              </a:graphicData>
            </a:graphic>
          </wp:inline>
        </w:drawing>
      </w:r>
    </w:p>
    <w:p w:rsidR="00043691" w:rsidRDefault="004C79D6">
      <w:pPr>
        <w:pStyle w:val="PURHeading1"/>
        <w:rPr>
          <w:rtl/>
        </w:rPr>
      </w:pPr>
      <w:r>
        <w:rPr>
          <w:rtl/>
        </w:rPr>
        <w:t>نماذج الترخيص</w:t>
      </w:r>
    </w:p>
    <w:p w:rsidR="00043691" w:rsidRDefault="004C79D6">
      <w:pPr>
        <w:pStyle w:val="PURBody-Indented"/>
        <w:rPr>
          <w:rtl/>
        </w:rPr>
      </w:pPr>
      <w:r>
        <w:rPr>
          <w:rtl/>
        </w:rPr>
        <w:t>توجد تسعة نماذج ترخيص مختلفة تُستخدَم للحصول على المنتجات المرخصة من خلال الترخيص المجمَّع من Microsoft:</w:t>
      </w:r>
    </w:p>
    <w:tbl>
      <w:tblPr>
        <w:tblStyle w:val="PURTable"/>
        <w:bidiVisual/>
        <w:tblW w:w="0" w:type="auto"/>
        <w:tblLook w:val="04A0" w:firstRow="1" w:lastRow="0" w:firstColumn="1" w:lastColumn="0" w:noHBand="0" w:noVBand="1"/>
      </w:tblPr>
      <w:tblGrid>
        <w:gridCol w:w="3638"/>
        <w:gridCol w:w="3589"/>
        <w:gridCol w:w="3299"/>
      </w:tblGrid>
      <w:tr w:rsidR="00043691">
        <w:trPr>
          <w:cnfStyle w:val="100000000000" w:firstRow="1" w:lastRow="0" w:firstColumn="0" w:lastColumn="0" w:oddVBand="0" w:evenVBand="0" w:oddHBand="0" w:evenHBand="0" w:firstRowFirstColumn="0" w:firstRowLastColumn="0" w:lastRowFirstColumn="0" w:lastRowLastColumn="0"/>
          <w:tblHeader/>
        </w:trPr>
        <w:tc>
          <w:tcPr>
            <w:tcW w:w="4560" w:type="dxa"/>
          </w:tcPr>
          <w:p w:rsidR="00043691" w:rsidRDefault="00043691">
            <w:pPr>
              <w:pStyle w:val="PURBody"/>
              <w:rPr>
                <w:rtl/>
              </w:rPr>
            </w:pPr>
          </w:p>
          <w:p w:rsidR="00043691" w:rsidRDefault="00917776">
            <w:pPr>
              <w:pStyle w:val="PURBullet"/>
              <w:numPr>
                <w:ilvl w:val="0"/>
                <w:numId w:val="4"/>
              </w:numPr>
              <w:rPr>
                <w:rtl/>
              </w:rPr>
            </w:pPr>
            <w:hyperlink w:anchor="_Sec7">
              <w:r w:rsidR="004C79D6">
                <w:rPr>
                  <w:color w:val="00467F"/>
                  <w:u w:val="single"/>
                  <w:rtl/>
                </w:rPr>
                <w:t>تطبيقات سطح المكتب</w:t>
              </w:r>
            </w:hyperlink>
          </w:p>
          <w:p w:rsidR="00043691" w:rsidRDefault="00917776">
            <w:pPr>
              <w:pStyle w:val="PURBullet"/>
              <w:numPr>
                <w:ilvl w:val="0"/>
                <w:numId w:val="4"/>
              </w:numPr>
              <w:rPr>
                <w:rtl/>
              </w:rPr>
            </w:pPr>
            <w:hyperlink w:anchor="_Sec34">
              <w:r w:rsidR="004C79D6">
                <w:rPr>
                  <w:color w:val="00467F"/>
                  <w:u w:val="single"/>
                  <w:rtl/>
                </w:rPr>
                <w:t>أنظمة تشغيل سطح المكتب</w:t>
              </w:r>
            </w:hyperlink>
          </w:p>
          <w:p w:rsidR="00043691" w:rsidRDefault="00917776">
            <w:pPr>
              <w:pStyle w:val="PURBullet"/>
              <w:numPr>
                <w:ilvl w:val="0"/>
                <w:numId w:val="4"/>
              </w:numPr>
              <w:rPr>
                <w:rtl/>
              </w:rPr>
            </w:pPr>
            <w:hyperlink w:anchor="_Sec437">
              <w:r w:rsidR="004C79D6">
                <w:rPr>
                  <w:color w:val="00467F"/>
                  <w:u w:val="single"/>
                  <w:rtl/>
                </w:rPr>
                <w:t xml:space="preserve">الخوادم: </w:t>
              </w:r>
            </w:hyperlink>
            <w:hyperlink w:anchor="_Sec437">
              <w:r w:rsidR="004C79D6">
                <w:rPr>
                  <w:color w:val="00467F"/>
                  <w:u w:val="single"/>
                  <w:rtl/>
                </w:rPr>
                <w:t>المعالج/ترخيص وصول العميل (CAL)</w:t>
              </w:r>
            </w:hyperlink>
          </w:p>
          <w:p w:rsidR="00043691" w:rsidRDefault="00043691">
            <w:pPr>
              <w:pStyle w:val="PURBody"/>
              <w:rPr>
                <w:rtl/>
              </w:rPr>
            </w:pPr>
          </w:p>
        </w:tc>
        <w:tc>
          <w:tcPr>
            <w:tcW w:w="4260" w:type="dxa"/>
          </w:tcPr>
          <w:p w:rsidR="00043691" w:rsidRDefault="00043691">
            <w:pPr>
              <w:pStyle w:val="PURBody"/>
              <w:rPr>
                <w:rtl/>
              </w:rPr>
            </w:pPr>
          </w:p>
          <w:p w:rsidR="00043691" w:rsidRDefault="00917776">
            <w:pPr>
              <w:pStyle w:val="PURBullet"/>
              <w:numPr>
                <w:ilvl w:val="0"/>
                <w:numId w:val="5"/>
              </w:numPr>
              <w:rPr>
                <w:rtl/>
              </w:rPr>
            </w:pPr>
            <w:hyperlink w:anchor="_Sec38">
              <w:r w:rsidR="004C79D6">
                <w:rPr>
                  <w:color w:val="00467F"/>
                  <w:u w:val="single"/>
                  <w:rtl/>
                </w:rPr>
                <w:t>الخوادم: ‏</w:t>
              </w:r>
              <w:dir w:val="rtl">
                <w:r w:rsidR="004C79D6">
                  <w:rPr>
                    <w:color w:val="00467F"/>
                    <w:u w:val="single"/>
                    <w:rtl/>
                  </w:rPr>
                  <w:t>الخادم/ترخيص وصول العميل (CAL)</w:t>
                </w:r>
                <w:r w:rsidR="004C79D6">
                  <w:rPr>
                    <w:color w:val="00467F"/>
                    <w:u w:val="single"/>
                    <w:rtl/>
                  </w:rPr>
                  <w:t>‬</w:t>
                </w:r>
                <w:r>
                  <w:t>‬</w:t>
                </w:r>
              </w:dir>
            </w:hyperlink>
          </w:p>
          <w:p w:rsidR="00043691" w:rsidRDefault="00917776">
            <w:pPr>
              <w:pStyle w:val="PURBullet"/>
              <w:numPr>
                <w:ilvl w:val="0"/>
                <w:numId w:val="5"/>
              </w:numPr>
              <w:rPr>
                <w:rtl/>
              </w:rPr>
            </w:pPr>
            <w:hyperlink w:anchor="_Sec412">
              <w:r w:rsidR="004C79D6">
                <w:rPr>
                  <w:color w:val="00467F"/>
                  <w:u w:val="single"/>
                  <w:rtl/>
                </w:rPr>
                <w:t>الخوادم: لكل مركز</w:t>
              </w:r>
            </w:hyperlink>
          </w:p>
          <w:p w:rsidR="00043691" w:rsidRDefault="00917776">
            <w:pPr>
              <w:pStyle w:val="PURBullet"/>
              <w:numPr>
                <w:ilvl w:val="0"/>
                <w:numId w:val="5"/>
              </w:numPr>
              <w:rPr>
                <w:rtl/>
              </w:rPr>
            </w:pPr>
            <w:hyperlink w:anchor="_Sec40">
              <w:r w:rsidR="004C79D6">
                <w:rPr>
                  <w:color w:val="00467F"/>
                  <w:u w:val="single"/>
                  <w:rtl/>
                </w:rPr>
                <w:t>خوادم الإدارة</w:t>
              </w:r>
            </w:hyperlink>
          </w:p>
          <w:p w:rsidR="00043691" w:rsidRDefault="00043691">
            <w:pPr>
              <w:pStyle w:val="PURBody"/>
              <w:rPr>
                <w:rtl/>
              </w:rPr>
            </w:pPr>
          </w:p>
        </w:tc>
        <w:tc>
          <w:tcPr>
            <w:tcW w:w="4280" w:type="dxa"/>
          </w:tcPr>
          <w:p w:rsidR="00043691" w:rsidRDefault="00043691">
            <w:pPr>
              <w:pStyle w:val="PURBody"/>
              <w:rPr>
                <w:rtl/>
              </w:rPr>
            </w:pPr>
          </w:p>
          <w:p w:rsidR="00043691" w:rsidRDefault="00917776">
            <w:pPr>
              <w:pStyle w:val="PURBullet"/>
              <w:numPr>
                <w:ilvl w:val="0"/>
                <w:numId w:val="6"/>
              </w:numPr>
              <w:rPr>
                <w:rtl/>
              </w:rPr>
            </w:pPr>
            <w:hyperlink w:anchor="_Sec41">
              <w:r w:rsidR="004C79D6">
                <w:rPr>
                  <w:color w:val="00467F"/>
                  <w:u w:val="single"/>
                  <w:rtl/>
                </w:rPr>
                <w:t>خوادم خاصة</w:t>
              </w:r>
            </w:hyperlink>
          </w:p>
          <w:p w:rsidR="00043691" w:rsidRDefault="00917776">
            <w:pPr>
              <w:pStyle w:val="PURBullet"/>
              <w:numPr>
                <w:ilvl w:val="0"/>
                <w:numId w:val="6"/>
              </w:numPr>
              <w:rPr>
                <w:rtl/>
              </w:rPr>
            </w:pPr>
            <w:hyperlink w:anchor="_Sec42">
              <w:r w:rsidR="004C79D6">
                <w:rPr>
                  <w:color w:val="00467F"/>
                  <w:u w:val="single"/>
                  <w:rtl/>
                </w:rPr>
                <w:t>أدوات المطور</w:t>
              </w:r>
            </w:hyperlink>
          </w:p>
          <w:p w:rsidR="00043691" w:rsidRDefault="00917776">
            <w:pPr>
              <w:pStyle w:val="PURBullet"/>
              <w:numPr>
                <w:ilvl w:val="0"/>
                <w:numId w:val="6"/>
              </w:numPr>
              <w:rPr>
                <w:rtl/>
              </w:rPr>
            </w:pPr>
            <w:hyperlink w:anchor="_Sec43">
              <w:r w:rsidR="004C79D6">
                <w:rPr>
                  <w:color w:val="00467F"/>
                  <w:u w:val="single"/>
                  <w:rtl/>
                </w:rPr>
                <w:t>الخدمات عبر الإنترنت</w:t>
              </w:r>
            </w:hyperlink>
          </w:p>
          <w:p w:rsidR="00043691" w:rsidRDefault="00043691">
            <w:pPr>
              <w:pStyle w:val="PURBody"/>
              <w:rPr>
                <w:rtl/>
              </w:rPr>
            </w:pPr>
          </w:p>
        </w:tc>
      </w:tr>
    </w:tbl>
    <w:p w:rsidR="00043691" w:rsidRDefault="004C79D6">
      <w:pPr>
        <w:pStyle w:val="PURBody-Indented"/>
        <w:rPr>
          <w:rtl/>
        </w:rPr>
      </w:pPr>
      <w:r>
        <w:rPr>
          <w:rtl/>
        </w:rPr>
        <w:t>لاحظ أن بعض المنتجات قد تكون متوفرة ضمن أكثر من نموذج ترخيص واحد. إضافةً إلى ذلك، تستخدم بعض المنتجات مجموعة تتألف من نموذجي ترخيص أو أكثر وهي متضمنة في البند ‏</w:t>
      </w:r>
      <w:dir w:val="rtl">
        <w:r>
          <w:rPr>
            <w:rtl/>
          </w:rPr>
          <w:t>"نماذج الترخيص المجمع" الوارد بعد البنود الخاصة بكل نموذج ترخيص.</w:t>
        </w:r>
        <w:r w:rsidR="00917776">
          <w:t>‬</w:t>
        </w:r>
      </w:dir>
    </w:p>
    <w:p w:rsidR="00043691" w:rsidRDefault="004C79D6">
      <w:pPr>
        <w:pStyle w:val="PURHeading2"/>
        <w:rPr>
          <w:rtl/>
        </w:rPr>
      </w:pPr>
      <w:r>
        <w:rPr>
          <w:rtl/>
        </w:rPr>
        <w:t>الإشعارات</w:t>
      </w:r>
    </w:p>
    <w:p w:rsidR="00043691" w:rsidRDefault="004C79D6">
      <w:pPr>
        <w:pStyle w:val="PURBody-Indented"/>
        <w:rPr>
          <w:rtl/>
        </w:rPr>
      </w:pPr>
      <w:r>
        <w:rPr>
          <w:rtl/>
        </w:rPr>
        <w:t xml:space="preserve">         يشتمل </w:t>
      </w:r>
      <w:hyperlink w:anchor="_Sec10">
        <w:r>
          <w:rPr>
            <w:color w:val="00467F"/>
            <w:u w:val="single"/>
            <w:rtl/>
          </w:rPr>
          <w:t>الملحق 1</w:t>
        </w:r>
      </w:hyperlink>
      <w:r>
        <w:rPr>
          <w:rtl/>
        </w:rPr>
        <w:t xml:space="preserve"> على إشعارات ذات صلة بالعديد من المنتجات المختلفة كما هو وارد في الشروط الخاصة بالمنتج.</w:t>
      </w:r>
    </w:p>
    <w:p w:rsidR="00043691" w:rsidRDefault="004C79D6">
      <w:pPr>
        <w:pStyle w:val="PURHeading2"/>
        <w:rPr>
          <w:rtl/>
        </w:rPr>
      </w:pPr>
      <w:r>
        <w:rPr>
          <w:rtl/>
        </w:rPr>
        <w:t>مزايا ضمان البرامج (Software Assurance)</w:t>
      </w:r>
    </w:p>
    <w:p w:rsidR="00043691" w:rsidRDefault="004C79D6">
      <w:pPr>
        <w:pStyle w:val="PURBody-Indented"/>
        <w:rPr>
          <w:rtl/>
        </w:rPr>
      </w:pPr>
      <w:r>
        <w:rPr>
          <w:rtl/>
        </w:rPr>
        <w:t xml:space="preserve">         يشتمل </w:t>
      </w:r>
      <w:hyperlink w:anchor="_Sec11">
        <w:r>
          <w:rPr>
            <w:color w:val="00467F"/>
            <w:u w:val="single"/>
            <w:rtl/>
          </w:rPr>
          <w:t>الملحق 2</w:t>
        </w:r>
      </w:hyperlink>
      <w:r>
        <w:rPr>
          <w:rtl/>
        </w:rPr>
        <w:t xml:space="preserve"> على شروط الترخيص التي تنطبق على مزايا ضمان البرنامج. وتوضح قائمة المنتجات الخاصة بالترخيص المجمّع من Microsoft هذه المزايا.</w:t>
      </w:r>
    </w:p>
    <w:p w:rsidR="00043691" w:rsidRDefault="004C79D6">
      <w:pPr>
        <w:pStyle w:val="PURHeading2"/>
        <w:rPr>
          <w:rtl/>
        </w:rPr>
      </w:pPr>
      <w:r>
        <w:rPr>
          <w:rtl/>
        </w:rPr>
        <w:t>البرامج الإضافية</w:t>
      </w:r>
    </w:p>
    <w:p w:rsidR="00043691" w:rsidRDefault="004C79D6">
      <w:pPr>
        <w:pStyle w:val="PURBody-Indented"/>
        <w:rPr>
          <w:rtl/>
        </w:rPr>
      </w:pPr>
      <w:r>
        <w:rPr>
          <w:rtl/>
        </w:rPr>
        <w:t xml:space="preserve">         يشتمل </w:t>
      </w:r>
      <w:hyperlink w:anchor="_Sec37">
        <w:r>
          <w:rPr>
            <w:color w:val="00467F"/>
            <w:u w:val="single"/>
            <w:rtl/>
          </w:rPr>
          <w:t>الملحق 3</w:t>
        </w:r>
      </w:hyperlink>
      <w:r>
        <w:rPr>
          <w:rtl/>
        </w:rPr>
        <w:t xml:space="preserve"> على البرامج الإضافية لمنتجات الخادم المسرودة.</w:t>
      </w:r>
    </w:p>
    <w:p w:rsidR="00043691" w:rsidRDefault="004C79D6">
      <w:pPr>
        <w:pStyle w:val="PURHeading1"/>
        <w:rPr>
          <w:rtl/>
        </w:rPr>
      </w:pPr>
      <w:r>
        <w:rPr>
          <w:rtl/>
        </w:rPr>
        <w:t>الإصدارات السابقة والمنتجات التي لم تعد متوفرة عالميًا</w:t>
      </w:r>
    </w:p>
    <w:p w:rsidR="00043691" w:rsidRDefault="004C79D6">
      <w:pPr>
        <w:pStyle w:val="PURBody-Indented"/>
        <w:rPr>
          <w:rtl/>
        </w:rPr>
      </w:pPr>
      <w:r>
        <w:rPr>
          <w:rtl/>
        </w:rPr>
        <w:t xml:space="preserve">تغطي حقوق استخدام المنتج هذه أحدث الإصدارات من منتجات Microsoft. تتوفر أحدث الإصدارات من هذا المستند الذي يحتوي على إصدارات سابقة من المنتجات على الموقع </w:t>
      </w:r>
      <w:hyperlink r:id="rId20">
        <w:r>
          <w:rPr>
            <w:color w:val="00467F"/>
            <w:u w:val="single"/>
            <w:rtl/>
          </w:rPr>
          <w:t>http://www.microsoftvolumelicensing.com/userights/PURRetired.aspx</w:t>
        </w:r>
      </w:hyperlink>
      <w:r>
        <w:rPr>
          <w:rtl/>
        </w:rPr>
        <w:t xml:space="preserve">. كما ستجد أيضًا بعض النسخ المؤرشفة لحقوق استخدام المنتج على الموقع التالي </w:t>
      </w:r>
      <w:hyperlink r:id="rId21">
        <w:r>
          <w:rPr>
            <w:color w:val="00467F"/>
            <w:u w:val="single"/>
            <w:rtl/>
          </w:rPr>
          <w:t>http://www.microsoft.com/licensing/about-licensing/product-licensing.aspx</w:t>
        </w:r>
      </w:hyperlink>
      <w:r>
        <w:rPr>
          <w:rtl/>
        </w:rPr>
        <w:t>. إذا لم تعثر على الإصدار الذي تحتاجه، فالرجاء الاتصال بمدير حسابك أو البائع.</w:t>
      </w:r>
    </w:p>
    <w:p w:rsidR="00043691" w:rsidRDefault="004C79D6">
      <w:pPr>
        <w:pStyle w:val="PURHeading1"/>
        <w:rPr>
          <w:rtl/>
        </w:rPr>
      </w:pPr>
      <w:r>
        <w:rPr>
          <w:rtl/>
        </w:rPr>
        <w:t>توضيحات وملخص للتغييرات</w:t>
      </w:r>
    </w:p>
    <w:p w:rsidR="00043691" w:rsidRDefault="004C79D6">
      <w:pPr>
        <w:pStyle w:val="PURBody-Indented"/>
        <w:rPr>
          <w:rtl/>
        </w:rPr>
      </w:pPr>
      <w:r>
        <w:rPr>
          <w:rtl/>
        </w:rPr>
        <w:t>لقد قمنا بتصميم حقوق استخدام المنتج هذه لتساعدك على ترخيص منتجات Microsoft واستخدامها. وفيما يلي أحدث عمليات الإضافة والحذف والتغييرات الأخرى على حقوق استخدام المنتج. وكذلك يرد أدناه، حسب ما يقتضيه الأمر، توضيحات لسياسة ترخيص Microsoft استجابة لأسئلة العملاء الشائعة.</w:t>
      </w:r>
    </w:p>
    <w:tbl>
      <w:tblPr>
        <w:tblStyle w:val="PURTable"/>
        <w:bidiVisual/>
        <w:tblW w:w="0" w:type="auto"/>
        <w:tblLook w:val="04A0" w:firstRow="1" w:lastRow="0" w:firstColumn="1" w:lastColumn="0" w:noHBand="0" w:noVBand="1"/>
      </w:tblPr>
      <w:tblGrid>
        <w:gridCol w:w="5249"/>
        <w:gridCol w:w="5277"/>
      </w:tblGrid>
      <w:tr w:rsidR="00043691" w:rsidTr="00304C0C">
        <w:trPr>
          <w:cnfStyle w:val="100000000000" w:firstRow="1" w:lastRow="0" w:firstColumn="0" w:lastColumn="0" w:oddVBand="0" w:evenVBand="0" w:oddHBand="0" w:evenHBand="0" w:firstRowFirstColumn="0" w:firstRowLastColumn="0" w:lastRowFirstColumn="0" w:lastRowLastColumn="0"/>
          <w:tblHeader/>
        </w:trPr>
        <w:tc>
          <w:tcPr>
            <w:tcW w:w="5249" w:type="dxa"/>
            <w:shd w:val="clear" w:color="auto" w:fill="E5EEF7"/>
          </w:tcPr>
          <w:p w:rsidR="00043691" w:rsidRDefault="004C79D6">
            <w:pPr>
              <w:pStyle w:val="PURHeading2"/>
              <w:rPr>
                <w:rtl/>
              </w:rPr>
            </w:pPr>
            <w:r>
              <w:rPr>
                <w:rtl/>
              </w:rPr>
              <w:t>الإضافات</w:t>
            </w:r>
          </w:p>
        </w:tc>
        <w:tc>
          <w:tcPr>
            <w:tcW w:w="5277" w:type="dxa"/>
            <w:shd w:val="clear" w:color="auto" w:fill="E5EEF7"/>
          </w:tcPr>
          <w:p w:rsidR="00043691" w:rsidRDefault="004C79D6">
            <w:pPr>
              <w:pStyle w:val="PURHeading2"/>
              <w:rPr>
                <w:rtl/>
              </w:rPr>
            </w:pPr>
            <w:r>
              <w:rPr>
                <w:rtl/>
              </w:rPr>
              <w:t>عمليات الحذف</w:t>
            </w:r>
          </w:p>
        </w:tc>
      </w:tr>
      <w:tr w:rsidR="00043691" w:rsidTr="00304C0C">
        <w:tc>
          <w:tcPr>
            <w:tcW w:w="5249" w:type="dxa"/>
          </w:tcPr>
          <w:p w:rsidR="00043691" w:rsidRDefault="00304C0C">
            <w:pPr>
              <w:pStyle w:val="PURBullet"/>
              <w:numPr>
                <w:ilvl w:val="0"/>
                <w:numId w:val="7"/>
              </w:numPr>
              <w:rPr>
                <w:rtl/>
              </w:rPr>
            </w:pPr>
            <w:r>
              <w:rPr>
                <w:rtl/>
              </w:rPr>
              <w:t>Skype for Business Server 2015</w:t>
            </w:r>
          </w:p>
        </w:tc>
        <w:tc>
          <w:tcPr>
            <w:tcW w:w="5277" w:type="dxa"/>
          </w:tcPr>
          <w:p w:rsidR="00043691" w:rsidRDefault="004C79D6">
            <w:pPr>
              <w:pStyle w:val="PURBullet"/>
              <w:numPr>
                <w:ilvl w:val="0"/>
                <w:numId w:val="8"/>
              </w:numPr>
              <w:rPr>
                <w:rtl/>
              </w:rPr>
            </w:pPr>
            <w:r>
              <w:rPr>
                <w:rtl/>
              </w:rPr>
              <w:t>Forefront Identity Manager 2010 R2</w:t>
            </w:r>
          </w:p>
        </w:tc>
      </w:tr>
      <w:tr w:rsidR="00043691" w:rsidTr="00304C0C">
        <w:tc>
          <w:tcPr>
            <w:tcW w:w="5249" w:type="dxa"/>
          </w:tcPr>
          <w:p w:rsidR="00043691" w:rsidRDefault="00043691">
            <w:pPr>
              <w:pStyle w:val="PURBullet"/>
              <w:numPr>
                <w:ilvl w:val="0"/>
                <w:numId w:val="9"/>
              </w:numPr>
              <w:rPr>
                <w:rtl/>
              </w:rPr>
            </w:pPr>
          </w:p>
        </w:tc>
        <w:tc>
          <w:tcPr>
            <w:tcW w:w="5277" w:type="dxa"/>
          </w:tcPr>
          <w:p w:rsidR="00043691" w:rsidRDefault="00304C0C">
            <w:pPr>
              <w:pStyle w:val="PURBullet"/>
              <w:numPr>
                <w:ilvl w:val="0"/>
                <w:numId w:val="10"/>
              </w:numPr>
              <w:rPr>
                <w:rtl/>
              </w:rPr>
            </w:pPr>
            <w:r>
              <w:rPr>
                <w:rtl/>
              </w:rPr>
              <w:t>Lync Server 2013</w:t>
            </w:r>
          </w:p>
        </w:tc>
      </w:tr>
    </w:tbl>
    <w:p w:rsidR="00304C0C" w:rsidRDefault="00304C0C">
      <w:pPr>
        <w:pStyle w:val="PURHeading2"/>
        <w:rPr>
          <w:rtl/>
        </w:rPr>
      </w:pPr>
    </w:p>
    <w:p w:rsidR="00043691" w:rsidRDefault="004C79D6">
      <w:pPr>
        <w:pStyle w:val="PURHeading2"/>
        <w:rPr>
          <w:rtl/>
        </w:rPr>
      </w:pPr>
      <w:r>
        <w:rPr>
          <w:rtl/>
        </w:rPr>
        <w:t>Lync Online</w:t>
      </w:r>
    </w:p>
    <w:p w:rsidR="00043691" w:rsidRDefault="004C79D6">
      <w:pPr>
        <w:pStyle w:val="PURBody-Indented"/>
        <w:rPr>
          <w:rtl/>
        </w:rPr>
      </w:pPr>
      <w:r>
        <w:rPr>
          <w:rtl/>
        </w:rPr>
        <w:t>حل Skype for Business Online محل Lync Online.</w:t>
      </w:r>
    </w:p>
    <w:p w:rsidR="00304C0C" w:rsidRDefault="00304C0C">
      <w:pPr>
        <w:pStyle w:val="PURHeading2"/>
        <w:rPr>
          <w:rtl/>
        </w:rPr>
      </w:pPr>
    </w:p>
    <w:p w:rsidR="00304C0C" w:rsidRDefault="00304C0C" w:rsidP="00304C0C">
      <w:pPr>
        <w:pStyle w:val="PURHeading2"/>
        <w:rPr>
          <w:rtl/>
        </w:rPr>
      </w:pPr>
      <w:r>
        <w:rPr>
          <w:rtl/>
        </w:rPr>
        <w:t>Lync 3012</w:t>
      </w:r>
    </w:p>
    <w:p w:rsidR="00304C0C" w:rsidRPr="00304C0C" w:rsidRDefault="00304C0C" w:rsidP="00304C0C">
      <w:pPr>
        <w:pStyle w:val="PURBody"/>
        <w:rPr>
          <w:rtl/>
        </w:rPr>
      </w:pPr>
      <w:r w:rsidRPr="00304C0C">
        <w:t>تغير الاسم إلى سكايب للأعمال التجارية عام 2015</w:t>
      </w:r>
      <w:bookmarkStart w:id="3" w:name="_GoBack"/>
      <w:bookmarkEnd w:id="3"/>
      <w:r>
        <w:t xml:space="preserve"> </w:t>
      </w:r>
    </w:p>
    <w:p w:rsidR="00304C0C" w:rsidRDefault="00304C0C">
      <w:pPr>
        <w:pStyle w:val="PURHeading2"/>
        <w:rPr>
          <w:rtl/>
        </w:rPr>
      </w:pPr>
    </w:p>
    <w:p w:rsidR="00043691" w:rsidRDefault="004C79D6">
      <w:pPr>
        <w:pStyle w:val="PURHeading2"/>
        <w:rPr>
          <w:rtl/>
        </w:rPr>
      </w:pPr>
      <w:r>
        <w:rPr>
          <w:rtl/>
        </w:rPr>
        <w:t>خوادم الإدارة</w:t>
      </w:r>
    </w:p>
    <w:p w:rsidR="00043691" w:rsidRDefault="004C79D6">
      <w:pPr>
        <w:pStyle w:val="PURBody-Indented"/>
        <w:rPr>
          <w:rtl/>
        </w:rPr>
      </w:pPr>
      <w:r>
        <w:rPr>
          <w:rtl/>
        </w:rPr>
        <w:t xml:space="preserve">تمت إضافة ما يلي إلى شروط الترخيص العام: لا يتطلب استخدام بيئة نظام التشغيل (OSE) الفعلية لتشغيل برنامج ظاهرية الأجهزة ولتقديم خدمات ظاهرية الأجهزة ولتشغيل البرنامج في إدارة بيئات نظام التشغيل وصيانتها على الجهاز، ترخيص إدارة </w:t>
      </w:r>
    </w:p>
    <w:p w:rsidR="00043691" w:rsidRDefault="004C79D6">
      <w:pPr>
        <w:pStyle w:val="PURHeading2"/>
        <w:rPr>
          <w:rtl/>
        </w:rPr>
      </w:pPr>
      <w:r>
        <w:rPr>
          <w:rtl/>
        </w:rPr>
        <w:t>Windows Server 2012 R2</w:t>
      </w:r>
    </w:p>
    <w:p w:rsidR="00043691" w:rsidRDefault="004C79D6">
      <w:pPr>
        <w:pStyle w:val="PURBody-Indented"/>
        <w:rPr>
          <w:rtl/>
        </w:rPr>
      </w:pPr>
      <w:r>
        <w:rPr>
          <w:rtl/>
        </w:rPr>
        <w:t>تمت إضافة ترخيص وصول عميل مستخدم Forefront Identity Manager 2010 وترخيص مستخدم Enterprise Mobility Suite وMicrosoft Azure Active Directory Premium لتحقيق متطلب ترخيص وصول العميل الإضافي لوظائف Forefront Identity Manager 2010 R2.</w:t>
      </w:r>
    </w:p>
    <w:p w:rsidR="00043691" w:rsidRDefault="004C79D6">
      <w:pPr>
        <w:pStyle w:val="PURBody-Indented"/>
        <w:rPr>
          <w:rtl/>
        </w:rPr>
      </w:pPr>
      <w:r>
        <w:rPr>
          <w:rtl/>
        </w:rPr>
        <w:t>تمت إضافة الموصل الخارجي لـ Forefront Identity Manager 2010 R2 لتحقيق متطلب الموصل الخارجي الإضافي لوظائف Forefront Identity Manager 2010 R2.</w:t>
      </w:r>
    </w:p>
    <w:p w:rsidR="00043691" w:rsidRDefault="004C79D6">
      <w:pPr>
        <w:pStyle w:val="PURBody-Indented"/>
        <w:rPr>
          <w:rtl/>
        </w:rPr>
      </w:pPr>
      <w:r>
        <w:rPr>
          <w:rtl/>
        </w:rPr>
        <w:t>تمت إضافة متطلب لترخيص وصول العميل لإدارة معلومات الهوية.</w:t>
      </w:r>
    </w:p>
    <w:p w:rsidR="00043691" w:rsidRDefault="004C79D6">
      <w:pPr>
        <w:pStyle w:val="PURBody-Indented"/>
        <w:rPr>
          <w:rtl/>
        </w:rPr>
      </w:pPr>
      <w:r>
        <w:rPr>
          <w:rtl/>
        </w:rPr>
        <w:t>تم توضيح أن ترخيص وصول العميل غير مطلوب للمستخدمين الذين يستخدمون خدمة مزامنة Forefront Identity Manager فقط.</w:t>
      </w:r>
    </w:p>
    <w:p w:rsidR="00043691" w:rsidRDefault="00917776">
      <w:pPr>
        <w:pStyle w:val="PURBreadcrumb"/>
        <w:rPr>
          <w:rtl/>
        </w:rPr>
      </w:pPr>
      <w:hyperlink w:anchor="_Sec4">
        <w:r w:rsidR="004C79D6">
          <w:rPr>
            <w:color w:val="00467F"/>
            <w:u w:val="single"/>
            <w:rtl/>
          </w:rPr>
          <w:t>جدول المحتويات</w:t>
        </w:r>
      </w:hyperlink>
      <w:r w:rsidR="004C79D6">
        <w:rPr>
          <w:rtl/>
        </w:rPr>
        <w:t xml:space="preserve"> / </w:t>
      </w:r>
      <w:hyperlink w:anchor="_Sec6">
        <w:r w:rsidR="004C79D6">
          <w:rPr>
            <w:color w:val="00467F"/>
            <w:u w:val="single"/>
            <w:rtl/>
          </w:rPr>
          <w:t>الشروط العامة</w:t>
        </w:r>
      </w:hyperlink>
    </w:p>
    <w:p w:rsidR="00043691" w:rsidRDefault="00043691">
      <w:pPr>
        <w:sectPr w:rsidR="00043691">
          <w:headerReference w:type="default" r:id="rId22"/>
          <w:footerReference w:type="default" r:id="rId23"/>
          <w:type w:val="continuous"/>
          <w:pgSz w:w="12240" w:h="15840" w:code="1"/>
          <w:pgMar w:top="1170" w:right="720" w:bottom="720" w:left="720" w:header="432" w:footer="288" w:gutter="0"/>
          <w:cols w:space="360"/>
        </w:sectPr>
      </w:pPr>
    </w:p>
    <w:p w:rsidR="00043691" w:rsidRDefault="004C79D6">
      <w:pPr>
        <w:pStyle w:val="PURSectionHeading"/>
        <w:pageBreakBefore/>
        <w:rPr>
          <w:szCs w:val="36"/>
          <w:rtl/>
        </w:rPr>
      </w:pPr>
      <w:bookmarkStart w:id="4" w:name="_Sec6"/>
      <w:bookmarkEnd w:id="1"/>
      <w:r>
        <w:rPr>
          <w:szCs w:val="36"/>
          <w:rtl/>
        </w:rPr>
        <w:t>شروط الترخيص العامة</w:t>
      </w:r>
      <w:r>
        <w:fldChar w:fldCharType="begin"/>
      </w:r>
      <w:r>
        <w:instrText xml:space="preserve"> TC "</w:instrText>
      </w:r>
      <w:bookmarkStart w:id="5" w:name="_Toc414962920"/>
      <w:r>
        <w:instrText>شروط الترخيص العامة</w:instrText>
      </w:r>
      <w:bookmarkEnd w:id="5"/>
      <w:r>
        <w:instrText>" \l 1</w:instrText>
      </w:r>
      <w:r>
        <w:fldChar w:fldCharType="end"/>
      </w:r>
    </w:p>
    <w:p w:rsidR="00043691" w:rsidRDefault="004C79D6">
      <w:pPr>
        <w:pStyle w:val="PURBody-Indented"/>
        <w:rPr>
          <w:rtl/>
        </w:rPr>
      </w:pPr>
      <w:r>
        <w:rPr>
          <w:rtl/>
        </w:rPr>
        <w:t>تنطبق شروط الترخيص هذه بشكل عام على استخدامك لبرامج Microsoft والخدمات عبر الإنترنت المرخّصة بموجب اتفاقية الترخيص المجمع الخاصة بك.</w:t>
      </w:r>
    </w:p>
    <w:p w:rsidR="00043691" w:rsidRDefault="004C79D6">
      <w:pPr>
        <w:pStyle w:val="PURHeading2"/>
        <w:rPr>
          <w:rtl/>
        </w:rPr>
      </w:pPr>
      <w:r>
        <w:rPr>
          <w:rtl/>
        </w:rPr>
        <w:t>التعريفات</w:t>
      </w:r>
      <w:r>
        <w:fldChar w:fldCharType="begin"/>
      </w:r>
      <w:r>
        <w:instrText xml:space="preserve"> TC "</w:instrText>
      </w:r>
      <w:bookmarkStart w:id="6" w:name="_Toc414962921"/>
      <w:r>
        <w:instrText>التعريفات</w:instrText>
      </w:r>
      <w:bookmarkEnd w:id="6"/>
      <w:r>
        <w:instrText>" \l 2</w:instrText>
      </w:r>
      <w:r>
        <w:fldChar w:fldCharType="end"/>
      </w:r>
    </w:p>
    <w:p w:rsidR="00043691" w:rsidRDefault="004C79D6">
      <w:pPr>
        <w:pStyle w:val="PURBody-Indented"/>
        <w:rPr>
          <w:rtl/>
        </w:rPr>
      </w:pPr>
      <w:r>
        <w:rPr>
          <w:rtl/>
        </w:rPr>
        <w:t>ستحتوي الشروط المستخدمة، ولكنها ليست معرّفة، في حقوق استخدام المنتج هذه على التعريف المقدم في اتفاقية الترخيص المجمّع. كما ستنطبق أيضًا التعريفات التالية:</w:t>
      </w:r>
    </w:p>
    <w:p w:rsidR="00043691" w:rsidRDefault="004C79D6">
      <w:pPr>
        <w:pStyle w:val="PURBody-Indented"/>
        <w:rPr>
          <w:rtl/>
        </w:rPr>
      </w:pPr>
      <w:r>
        <w:rPr>
          <w:b/>
          <w:rtl/>
        </w:rPr>
        <w:t>ترخيص وصول العميل الإضافي</w:t>
      </w:r>
      <w:r>
        <w:rPr>
          <w:rtl/>
        </w:rPr>
        <w:t xml:space="preserve"> يُقصد به ترخيص وصول العميل الذي يجب استخدامه بالارتباط بترخيص وصول العميل الأساسي.</w:t>
      </w:r>
    </w:p>
    <w:p w:rsidR="00043691" w:rsidRDefault="004C79D6">
      <w:pPr>
        <w:pStyle w:val="PURBody-Indented"/>
        <w:rPr>
          <w:rtl/>
        </w:rPr>
      </w:pPr>
      <w:r>
        <w:rPr>
          <w:b/>
          <w:rtl/>
        </w:rPr>
        <w:t xml:space="preserve">ترخيص الرابط الخارجي الإضافي </w:t>
      </w:r>
      <w:r>
        <w:rPr>
          <w:rtl/>
        </w:rPr>
        <w:t>يُقصد به ترخيص الرابط الخارجي الذي يجب استخدامه بالارتباط بترخيص الرابط الخارجي الأساسي.</w:t>
      </w:r>
    </w:p>
    <w:p w:rsidR="00043691" w:rsidRDefault="004C79D6">
      <w:pPr>
        <w:pStyle w:val="PURBody-Indented"/>
        <w:rPr>
          <w:rtl/>
        </w:rPr>
      </w:pPr>
      <w:r>
        <w:rPr>
          <w:b/>
          <w:rtl/>
        </w:rPr>
        <w:t xml:space="preserve">CAL </w:t>
      </w:r>
      <w:r>
        <w:rPr>
          <w:rtl/>
        </w:rPr>
        <w:t>يعني ترخيص وصول العميل. يوجد نوعان من تراخيص وصول العميل (CAL): الجهاز والمستخدم. يسمح ترخيص وصول العميل الخاص بالمستخدم بالوصول إلى برنامج الخادم من أي جهاز بواسطة مستخدم واحد فقط. يسمح ترخيص وصول العميل الخاص بالجهاز بالوصول إلى برنامج الخادم من جهاز واحد بواسطة أي مستخدم.</w:t>
      </w:r>
    </w:p>
    <w:p w:rsidR="00043691" w:rsidRDefault="004C79D6">
      <w:pPr>
        <w:pStyle w:val="PURBody-Indented"/>
        <w:rPr>
          <w:rtl/>
        </w:rPr>
      </w:pPr>
      <w:r>
        <w:rPr>
          <w:b/>
          <w:rtl/>
        </w:rPr>
        <w:t xml:space="preserve">بيئة نظام تشغيل العميل </w:t>
      </w:r>
      <w:r>
        <w:rPr>
          <w:rtl/>
        </w:rPr>
        <w:t>يُقصد بها بيئة نظام التشغيل التي تقوم بتشغيل نظام تشغيل العميل.</w:t>
      </w:r>
    </w:p>
    <w:p w:rsidR="00043691" w:rsidRDefault="004C79D6">
      <w:pPr>
        <w:pStyle w:val="PURBody-Indented"/>
        <w:rPr>
          <w:rtl/>
        </w:rPr>
      </w:pPr>
      <w:r>
        <w:rPr>
          <w:b/>
          <w:rtl/>
        </w:rPr>
        <w:t>تطبيق HPC المجمع</w:t>
      </w:r>
      <w:r>
        <w:rPr>
          <w:rtl/>
        </w:rPr>
        <w:t xml:space="preserve"> يُقصد به تطبيقات حوسبة عالية الأداء تعمل على حل المشكلات الحسابية المعقدة أو مجموعة من المشكلات الحسابية المترابطة بالتوازي. وتقوم تطبيقات HPC المجمعة بتقسيم أية مشكلة معقدة حسابيًا إلى مجموعة من الوظائف والمهام التي يتم تنسيقها بواسطة مجدول الوظائف، مثل التي يتم توفيرها بواسطة Microsoft HPC Pack، أو تطبيقات HPC القديمة المشابهة، التي تقوم بتوزيع هذه الوظائف في نفس الوقت عبر كمبيوتر واحد أو أكثر يعمل داخل مجموعة HPC.</w:t>
      </w:r>
    </w:p>
    <w:p w:rsidR="00043691" w:rsidRDefault="004C79D6">
      <w:pPr>
        <w:pStyle w:val="PURBody-Indented"/>
        <w:rPr>
          <w:rtl/>
        </w:rPr>
      </w:pPr>
      <w:r>
        <w:rPr>
          <w:b/>
          <w:rtl/>
        </w:rPr>
        <w:t>عقدة نظام المجموعة</w:t>
      </w:r>
      <w:r>
        <w:rPr>
          <w:rtl/>
        </w:rPr>
        <w:t xml:space="preserve"> يُقصد به جهاز مخصص لتشغيل تطبيقات HPC المجمعة أو توفير خدمات جدولة المهام لتطبيقات HPC المجمعة.</w:t>
      </w:r>
    </w:p>
    <w:p w:rsidR="00043691" w:rsidRDefault="004C79D6">
      <w:pPr>
        <w:pStyle w:val="PURBody-Indented"/>
        <w:rPr>
          <w:rtl/>
        </w:rPr>
      </w:pPr>
      <w:r>
        <w:rPr>
          <w:b/>
          <w:rtl/>
        </w:rPr>
        <w:t xml:space="preserve">عامل المركز </w:t>
      </w:r>
      <w:r>
        <w:rPr>
          <w:rtl/>
        </w:rPr>
        <w:t>يعني القيمة الرقمية المقترنة بمعالج مادي محدد لأغراض تحديد عدد التراخيص المطلوبة لترخيص جميع المراكز المادية على الخادم.</w:t>
      </w:r>
    </w:p>
    <w:p w:rsidR="00043691" w:rsidRDefault="004C79D6">
      <w:pPr>
        <w:pStyle w:val="PURBody-Indented"/>
        <w:rPr>
          <w:rtl/>
        </w:rPr>
      </w:pPr>
      <w:r>
        <w:rPr>
          <w:b/>
          <w:rtl/>
        </w:rPr>
        <w:t>برامج Core Infrastructure Server (CIS)</w:t>
      </w:r>
      <w:r>
        <w:rPr>
          <w:rtl/>
        </w:rPr>
        <w:t xml:space="preserve"> يُقصد بها مجموعة من منتجات Microsoft الفردية التي تم منحك حقوق استخدامها أو الوصول إليها أو إدارتها بموجب إصدار خاص من ترخيص CIS Suite. وتتضمن برامج CIS أحدث الإصدارات من تلك المنتجات المتوفرة أثناء فترة تغطية ضمان البرنامج (وأي إصدار سابق).</w:t>
      </w:r>
    </w:p>
    <w:p w:rsidR="00043691" w:rsidRDefault="004C79D6">
      <w:pPr>
        <w:pStyle w:val="PURBody-Indented"/>
        <w:rPr>
          <w:rtl/>
        </w:rPr>
      </w:pPr>
      <w:r>
        <w:rPr>
          <w:b/>
          <w:rtl/>
        </w:rPr>
        <w:t>بيانات العميل</w:t>
      </w:r>
      <w:r>
        <w:rPr>
          <w:rtl/>
        </w:rPr>
        <w:t xml:space="preserve"> تعني جميع البيانات، بما في ذلك الملفات النصية أو ملفات الصوت أو الصور والبرامج التي تقدمها أنت - أو نائب عنك - إلينا عبر استخدامك للخدمة عبر الإنترنت.</w:t>
      </w:r>
    </w:p>
    <w:p w:rsidR="00043691" w:rsidRDefault="004C79D6">
      <w:pPr>
        <w:pStyle w:val="PURBody-Indented"/>
        <w:rPr>
          <w:rtl/>
        </w:rPr>
      </w:pPr>
      <w:r>
        <w:rPr>
          <w:b/>
          <w:rtl/>
        </w:rPr>
        <w:t>عقدة Cycle Harvesting</w:t>
      </w:r>
      <w:r>
        <w:rPr>
          <w:rtl/>
        </w:rPr>
        <w:t xml:space="preserve"> يُقصد به أي جهاز غير مخصص لتشغيل تطبيقات HPC المجمعة أو توفير خدمات جدولة المهام لتطبيقات HPC المجمعة.</w:t>
      </w:r>
    </w:p>
    <w:p w:rsidR="00043691" w:rsidRDefault="004C79D6">
      <w:pPr>
        <w:pStyle w:val="PURBody-Indented"/>
        <w:rPr>
          <w:rtl/>
        </w:rPr>
      </w:pPr>
      <w:r>
        <w:rPr>
          <w:b/>
          <w:rtl/>
        </w:rPr>
        <w:t>ترخيص الرابط الخارجي</w:t>
      </w:r>
      <w:r>
        <w:rPr>
          <w:rtl/>
        </w:rPr>
        <w:t xml:space="preserve"> يُقصد به الترخيص المرفق بالخادم الذي يتيح الوصول إلى برامج الخادم بواسطة المستخدمين الخارجيين.</w:t>
      </w:r>
    </w:p>
    <w:p w:rsidR="00043691" w:rsidRDefault="004C79D6">
      <w:pPr>
        <w:pStyle w:val="PURBody-Indented"/>
        <w:rPr>
          <w:rtl/>
        </w:rPr>
      </w:pPr>
      <w:r>
        <w:rPr>
          <w:rtl/>
        </w:rPr>
        <w:t xml:space="preserve">         يشير مصطلح </w:t>
      </w:r>
      <w:r>
        <w:rPr>
          <w:b/>
          <w:rtl/>
        </w:rPr>
        <w:t>المستخدمين الخارجيين</w:t>
      </w:r>
      <w:r>
        <w:rPr>
          <w:rtl/>
        </w:rPr>
        <w:t xml:space="preserve"> إلى المستخدمين الذين ليسوا موظفين لديك أو لدى الشركات التابعة لك، أو مقاولين بالموقع أو وكلاء بالموقع لديك أو لدى الشركات التابعة لك.</w:t>
      </w:r>
    </w:p>
    <w:p w:rsidR="00043691" w:rsidRDefault="004C79D6">
      <w:pPr>
        <w:pStyle w:val="PURBody-Indented"/>
        <w:rPr>
          <w:rtl/>
        </w:rPr>
      </w:pPr>
      <w:r>
        <w:rPr>
          <w:b/>
          <w:rtl/>
        </w:rPr>
        <w:t xml:space="preserve">مؤشر ارتباط الأجهزة </w:t>
      </w:r>
      <w:r>
        <w:rPr>
          <w:rtl/>
        </w:rPr>
        <w:t>يُقصد به مركز مادي أو مؤشر ارتباط زائد في معالج مادي.</w:t>
      </w:r>
    </w:p>
    <w:p w:rsidR="00043691" w:rsidRDefault="004C79D6">
      <w:pPr>
        <w:pStyle w:val="PURBody-Indented"/>
        <w:rPr>
          <w:rtl/>
        </w:rPr>
      </w:pPr>
      <w:r>
        <w:rPr>
          <w:b/>
          <w:rtl/>
        </w:rPr>
        <w:t xml:space="preserve">حمل الحوسبة عالية الأداء ("HPC") </w:t>
      </w:r>
      <w:r>
        <w:rPr>
          <w:rtl/>
        </w:rPr>
        <w:t>يُقصد به الحمل الذي يتم فيه استخدام برامج الخادم لتشغيل عقدة نظام المجموعة ويُستخدم بالارتباط ببرامج أخرى حسب الضرورة للسماح بالأمان والتخزين وتحسين الأداء وإدارة النظم على عقدة نظام المجموعة بغرض دعم تطبيقات HPC المجمعة.</w:t>
      </w:r>
    </w:p>
    <w:p w:rsidR="00043691" w:rsidRDefault="004C79D6">
      <w:pPr>
        <w:pStyle w:val="PURBody-Indented"/>
        <w:rPr>
          <w:rtl/>
        </w:rPr>
      </w:pPr>
      <w:r>
        <w:rPr>
          <w:b/>
          <w:rtl/>
        </w:rPr>
        <w:t xml:space="preserve">مثيل </w:t>
      </w:r>
      <w:r>
        <w:rPr>
          <w:rtl/>
        </w:rPr>
        <w:t>يُقصد به صورة البرنامج التي يتم إنشاؤها عن طريق تنفيذ إجراء إعداد البرنامج أو تثبيته أو تكرار مثيل موجود.</w:t>
      </w:r>
    </w:p>
    <w:p w:rsidR="00043691" w:rsidRDefault="004C79D6">
      <w:pPr>
        <w:pStyle w:val="PURBody-Indented"/>
        <w:rPr>
          <w:rtl/>
        </w:rPr>
      </w:pPr>
      <w:r>
        <w:rPr>
          <w:rtl/>
        </w:rPr>
        <w:t xml:space="preserve">         يقصد بالمصطلح </w:t>
      </w:r>
      <w:r>
        <w:rPr>
          <w:b/>
          <w:rtl/>
        </w:rPr>
        <w:t>‏</w:t>
      </w:r>
      <w:dir w:val="rtl">
        <w:r>
          <w:rPr>
            <w:b/>
            <w:rtl/>
          </w:rPr>
          <w:t>الجهاز المُرخّص</w:t>
        </w:r>
        <w:r>
          <w:rPr>
            <w:rtl/>
          </w:rPr>
          <w:t xml:space="preserve"> نظام الأجهزة الفعلي الوحيد الذي يتم تعيين ترخيص إليه. وفيما يتعلق بالغرض من هذا التعريف، يعتبر الجزء أو الشريحة من الجهاز بمثابة جهاز منفصل.</w:t>
        </w:r>
        <w:r w:rsidR="00917776">
          <w:t>‬</w:t>
        </w:r>
      </w:dir>
    </w:p>
    <w:p w:rsidR="00043691" w:rsidRDefault="004C79D6">
      <w:pPr>
        <w:pStyle w:val="PURBody-Indented"/>
        <w:rPr>
          <w:rtl/>
        </w:rPr>
      </w:pPr>
      <w:r>
        <w:rPr>
          <w:b/>
          <w:rtl/>
        </w:rPr>
        <w:t>الخادم المرخص</w:t>
      </w:r>
      <w:r>
        <w:rPr>
          <w:rtl/>
        </w:rPr>
        <w:t xml:space="preserve"> يُقصد به خادم فردي تم تعيين الترخيص له. ولأغراض هذا التعريف، يعتبر الجزء أو الشريحة من الجهاز بمثابة خادم منفصل.</w:t>
      </w:r>
    </w:p>
    <w:p w:rsidR="00043691" w:rsidRDefault="004C79D6">
      <w:pPr>
        <w:pStyle w:val="PURBody-Indented"/>
        <w:rPr>
          <w:rtl/>
        </w:rPr>
      </w:pPr>
      <w:r>
        <w:rPr>
          <w:rtl/>
        </w:rPr>
        <w:t xml:space="preserve">         يقصد بالمصطلح </w:t>
      </w:r>
      <w:r>
        <w:rPr>
          <w:b/>
          <w:rtl/>
        </w:rPr>
        <w:t>‏</w:t>
      </w:r>
      <w:dir w:val="rtl">
        <w:r>
          <w:rPr>
            <w:b/>
            <w:rtl/>
          </w:rPr>
          <w:t>المستخدم المُرخّص</w:t>
        </w:r>
        <w:r>
          <w:rPr>
            <w:rtl/>
          </w:rPr>
          <w:t xml:space="preserve"> الشخص الواحد</w:t>
        </w:r>
        <w:r>
          <w:rPr>
            <w:rtl/>
          </w:rPr>
          <w:t>‬ الذي يتم تعيين ترخيص إليه.</w:t>
        </w:r>
        <w:r w:rsidR="00917776">
          <w:t>‬</w:t>
        </w:r>
      </w:dir>
    </w:p>
    <w:p w:rsidR="00043691" w:rsidRDefault="004C79D6">
      <w:pPr>
        <w:pStyle w:val="PURBody-Indented"/>
        <w:rPr>
          <w:rtl/>
        </w:rPr>
      </w:pPr>
      <w:r>
        <w:rPr>
          <w:b/>
          <w:rtl/>
        </w:rPr>
        <w:t>ترخيص الإدارة</w:t>
      </w:r>
      <w:r>
        <w:rPr>
          <w:rtl/>
        </w:rPr>
        <w:t xml:space="preserve"> يُقصد به الترخيص الذي يسمح بإدارة بيئة نظام تشغيل واحدة أو أكثر. وتوجد فئتان من تراخيص الإدارة: ترخيص إدارة الخادم و ترخيص إدارة العميل. توجد ثلاثة أنواع من تراخيص إدارة العميل: المستخدم وبيئة نظام التشغيل والجهاز. ‏</w:t>
      </w:r>
      <w:dir w:val="rtl">
        <w:r>
          <w:rPr>
            <w:rtl/>
          </w:rPr>
          <w:t>يسمح ترخيص إدارة المستخدم بإدارة أية بيئة من بيئات التشغيل التي يتم الوصول إليها بواسطة مستخدم واحد، بينما يسمح ترخيص إدارة بيئة نظام التشغيل بإدارة بيئة نظام تشغيل واحدة يصل إليها أي مستخدم، ويسمح ترخيص إدارة الجهاز (Core CAL أو Enterprise CAL Suite) بإدارة أية بيئة من بيئات نظام التشغيل على جهاز واحد.</w:t>
        </w:r>
        <w:r>
          <w:rPr>
            <w:rtl/>
          </w:rPr>
          <w:t>‬</w:t>
        </w:r>
        <w:r w:rsidR="00917776">
          <w:t>‬</w:t>
        </w:r>
      </w:dir>
    </w:p>
    <w:p w:rsidR="00043691" w:rsidRDefault="004C79D6">
      <w:pPr>
        <w:pStyle w:val="PURBody-Indented"/>
        <w:rPr>
          <w:rtl/>
        </w:rPr>
      </w:pPr>
      <w:r>
        <w:rPr>
          <w:b/>
          <w:rtl/>
        </w:rPr>
        <w:t>إدارة بيئة نظام التشغيل</w:t>
      </w:r>
      <w:r>
        <w:rPr>
          <w:rtl/>
        </w:rPr>
        <w:t xml:space="preserve"> يُقصد بها طلب بيانات أو استلامها حول الأجهزة أو البرامج المرتبطة بشكل مباشر أو غير مباشر ببيئة نظام التشغيل أو تكوين تلك الأجهزة أو البرامج ‏</w:t>
      </w:r>
      <w:dir w:val="rtl">
        <w:r>
          <w:rPr>
            <w:rtl/>
          </w:rPr>
          <w:t>أو إصدار إرشادات لها. وهذا المصطلح لا يتضمن اكتشاف وجود جهاز أو بيئة نظام تشغيل.</w:t>
        </w:r>
        <w:r w:rsidR="00917776">
          <w:t>‬</w:t>
        </w:r>
      </w:dir>
    </w:p>
    <w:p w:rsidR="00043691" w:rsidRDefault="004C79D6">
      <w:pPr>
        <w:pStyle w:val="PURBody-Indented"/>
        <w:rPr>
          <w:rtl/>
        </w:rPr>
      </w:pPr>
      <w:r>
        <w:rPr>
          <w:b/>
          <w:rtl/>
        </w:rPr>
        <w:t>منتج غير تابع لشركة Microsoft</w:t>
      </w:r>
      <w:r>
        <w:rPr>
          <w:rtl/>
        </w:rPr>
        <w:t xml:space="preserve"> يُقصد به أية برامج أو بيانات أو خدمة أو موقع ويب أو منتج مرخص أو مبيع أو موفر بطريقة آخر لك بواسطة كيان غيرنا، سواء حصلت عليه من خلال خدماتنا عبر الإنترنت أو غير ذلك.</w:t>
      </w:r>
    </w:p>
    <w:p w:rsidR="00043691" w:rsidRDefault="004C79D6">
      <w:pPr>
        <w:pStyle w:val="PURBody-Indented"/>
        <w:rPr>
          <w:rtl/>
        </w:rPr>
      </w:pPr>
      <w:r>
        <w:rPr>
          <w:b/>
          <w:rtl/>
        </w:rPr>
        <w:t>‏</w:t>
      </w:r>
      <w:dir w:val="rtl">
        <w:r>
          <w:rPr>
            <w:b/>
            <w:rtl/>
          </w:rPr>
          <w:t>بيئة نظام التشغيل (OSE)</w:t>
        </w:r>
        <w:r>
          <w:rPr>
            <w:rtl/>
          </w:rPr>
          <w:t xml:space="preserve"> يُقصد بها مثيل نظام تشغيل كامل أو جزء منه أو مثيل نظام تشغيل ظاهري (أو محاكى بأي شكل آخر) كامل أو جزء منه يقوم بتمكين هوية جهاز منفصلة (اسم الكمبيوتر الرئيسي أو معرف فريد مشابه) أو حقوق إدارية منفصلة، ‏</w:t>
        </w:r>
        <w:dir w:val="rtl">
          <w:r>
            <w:rPr>
              <w:rtl/>
            </w:rPr>
            <w:t>ومثيلات التطبيقات، إن وجدت، التي تم تكوينها بحيث يتم تشغيلها على مثيل نظام التشغيل أو الأجزاء الموضحة أعلاه.</w:t>
          </w:r>
          <w:r>
            <w:rPr>
              <w:rtl/>
            </w:rPr>
            <w:t>‬</w:t>
          </w:r>
          <w:r>
            <w:rPr>
              <w:rtl/>
            </w:rPr>
            <w:t>‬ هناك نوعان من بيئات نظام التشغيل، وهما الفعلية والظاهرية. ويمكن أن يشتمل نظام الأجهزة الفعلي على بيئة نظام تشغيل فعلية واحدة و/أو واحدة أو أكثر من بيئات نظام التشغيل الظاهرية.</w:t>
          </w:r>
          <w:r w:rsidR="00917776">
            <w:t>‬</w:t>
          </w:r>
          <w:r w:rsidR="00917776">
            <w:t>‬</w:t>
          </w:r>
        </w:dir>
      </w:dir>
    </w:p>
    <w:p w:rsidR="00043691" w:rsidRDefault="004C79D6">
      <w:pPr>
        <w:pStyle w:val="PURBody-Indented"/>
        <w:rPr>
          <w:rtl/>
        </w:rPr>
      </w:pPr>
      <w:r>
        <w:rPr>
          <w:b/>
          <w:rtl/>
        </w:rPr>
        <w:t xml:space="preserve">مركز مادي </w:t>
      </w:r>
      <w:r>
        <w:rPr>
          <w:rtl/>
        </w:rPr>
        <w:t>يُقصد به مركز موجود في معالج مادي.</w:t>
      </w:r>
    </w:p>
    <w:p w:rsidR="00043691" w:rsidRDefault="004C79D6">
      <w:pPr>
        <w:pStyle w:val="PURBody-Indented"/>
        <w:rPr>
          <w:rtl/>
        </w:rPr>
      </w:pPr>
      <w:r>
        <w:rPr>
          <w:b/>
          <w:rtl/>
        </w:rPr>
        <w:t xml:space="preserve">بيئة نظام التشغيل الفعلية </w:t>
      </w:r>
      <w:r>
        <w:rPr>
          <w:rtl/>
        </w:rPr>
        <w:t>يُقصد بها بيئة نظام التشغيل التي يتم تكوينها للتشغيل المباشر على نظام أجهزة فعلي. يعتبر مثيل نظام التشغيل المستخدم لتشغيل برنامج ظاهرية الأجهزة (مثل Microsoft Hyper-V Server أو التقنيات المشابهة) أو لتوفير خدمات ظاهرية الأجهزة (مثل تقنية الظاهرية لـ Microsoft أو التقنيات المشابهة) جزءًا من بيئة نظام التشغيل الفعلية.</w:t>
      </w:r>
    </w:p>
    <w:p w:rsidR="00043691" w:rsidRDefault="004C79D6">
      <w:pPr>
        <w:pStyle w:val="PURBody-Indented"/>
        <w:rPr>
          <w:rtl/>
        </w:rPr>
      </w:pPr>
      <w:r>
        <w:rPr>
          <w:rtl/>
        </w:rPr>
        <w:t xml:space="preserve">         يقصد بالمصطلح </w:t>
      </w:r>
      <w:r>
        <w:rPr>
          <w:b/>
          <w:rtl/>
        </w:rPr>
        <w:t>المعالج الفعلي</w:t>
      </w:r>
      <w:r>
        <w:rPr>
          <w:rtl/>
        </w:rPr>
        <w:t xml:space="preserve"> أي معالج موجود في نظام أجهزة فعلي.</w:t>
      </w:r>
    </w:p>
    <w:p w:rsidR="00043691" w:rsidRDefault="004C79D6">
      <w:pPr>
        <w:pStyle w:val="PURBody-Indented"/>
        <w:rPr>
          <w:rtl/>
        </w:rPr>
      </w:pPr>
      <w:r>
        <w:rPr>
          <w:rtl/>
        </w:rPr>
        <w:t xml:space="preserve">         يشير مصطلح </w:t>
      </w:r>
      <w:r>
        <w:rPr>
          <w:b/>
          <w:rtl/>
        </w:rPr>
        <w:t>بيئة الإنتاج</w:t>
      </w:r>
      <w:r>
        <w:rPr>
          <w:rtl/>
        </w:rPr>
        <w:t xml:space="preserve"> إلى أي بيئة نظام تشغيل ظاهرية أو فعلية تقوم بتشغيل حمل عمل متعلق بالإنتاج أو الوصول إلى بيانات الإنتاج، أو أي بيئة نظام تشغيل فعلية تستضيف بيئة نظام تشغيل ظاهرية أو أكثر تقوم بتشغيل أحمال عمل متعلقة بالإنتاج أو الوصول إلى بيانات الإنتاج.</w:t>
      </w:r>
    </w:p>
    <w:p w:rsidR="00043691" w:rsidRDefault="004C79D6">
      <w:pPr>
        <w:pStyle w:val="PURBody-Indented"/>
        <w:rPr>
          <w:rtl/>
        </w:rPr>
      </w:pPr>
      <w:r>
        <w:rPr>
          <w:rtl/>
        </w:rPr>
        <w:t xml:space="preserve">         يقصد بالمصطلح </w:t>
      </w:r>
      <w:r>
        <w:rPr>
          <w:b/>
          <w:rtl/>
        </w:rPr>
        <w:t>جهاز الطرف الآخر المؤهل</w:t>
      </w:r>
      <w:r>
        <w:rPr>
          <w:rtl/>
        </w:rPr>
        <w:t xml:space="preserve"> جهاز لا تمتلكه أنت أو الجهات التابعة لك (مثل كشك صور عمومي خاص بطرف آخر)، على نحو مباشر أو غير مباشر.</w:t>
      </w:r>
    </w:p>
    <w:p w:rsidR="00043691" w:rsidRDefault="004C79D6">
      <w:pPr>
        <w:pStyle w:val="PURBody-Indented"/>
        <w:rPr>
          <w:rtl/>
        </w:rPr>
      </w:pPr>
      <w:r>
        <w:rPr>
          <w:b/>
          <w:rtl/>
        </w:rPr>
        <w:t>تشغيل مثيل</w:t>
      </w:r>
      <w:r>
        <w:rPr>
          <w:rtl/>
        </w:rPr>
        <w:t xml:space="preserve"> يُقصد به مثيل برنامج يتم تحميله في الذاكرة وتم تنفيذ واحد أو أكثر من الإرشادات من أجله. (يمكنك "تشغيل مثيل" للبرنامج بتحميله في الذاكرة وتنفيذ واحد أو أكثر من الإرشادات الخاصة به.) وبمجرد تشغيل المثيل، فإنه يعتبر قيد التشغيل (سواء تابعت تنفيذ الإرشادات الخاصة به أم لا) حتى تتم إزالته من الذاكرة.</w:t>
      </w:r>
    </w:p>
    <w:p w:rsidR="00043691" w:rsidRDefault="004C79D6">
      <w:pPr>
        <w:pStyle w:val="PURBody-Indented"/>
        <w:rPr>
          <w:rtl/>
        </w:rPr>
      </w:pPr>
      <w:r>
        <w:rPr>
          <w:b/>
          <w:rtl/>
        </w:rPr>
        <w:t xml:space="preserve">SL </w:t>
      </w:r>
      <w:r>
        <w:rPr>
          <w:rtl/>
        </w:rPr>
        <w:t>يُقصد به ترخيص الاشتراك.</w:t>
      </w:r>
    </w:p>
    <w:p w:rsidR="00043691" w:rsidRDefault="004C79D6">
      <w:pPr>
        <w:pStyle w:val="PURBody-Indented"/>
        <w:rPr>
          <w:rtl/>
        </w:rPr>
      </w:pPr>
      <w:r>
        <w:rPr>
          <w:rtl/>
        </w:rPr>
        <w:t xml:space="preserve">         يقصد بالمصطلح </w:t>
      </w:r>
      <w:r>
        <w:rPr>
          <w:b/>
          <w:rtl/>
        </w:rPr>
        <w:t>خادم</w:t>
      </w:r>
      <w:r>
        <w:rPr>
          <w:rtl/>
        </w:rPr>
        <w:t xml:space="preserve"> أي نظام أجهزة فعلي قادر على تشغيل برنامج الخادم.</w:t>
      </w:r>
    </w:p>
    <w:p w:rsidR="00043691" w:rsidRDefault="004C79D6">
      <w:pPr>
        <w:pStyle w:val="PURBody-Indented"/>
        <w:rPr>
          <w:rtl/>
        </w:rPr>
      </w:pPr>
      <w:r>
        <w:rPr>
          <w:rtl/>
        </w:rPr>
        <w:t xml:space="preserve">         يقصد بالمصطلح </w:t>
      </w:r>
      <w:r>
        <w:rPr>
          <w:b/>
          <w:rtl/>
        </w:rPr>
        <w:t>مزرعة الخوادم</w:t>
      </w:r>
      <w:r>
        <w:rPr>
          <w:rtl/>
        </w:rPr>
        <w:t xml:space="preserve"> مركز بيانات مفرد أو مركزي بيانات لهما مكان فعلي:</w:t>
      </w:r>
    </w:p>
    <w:p w:rsidR="00043691" w:rsidRDefault="004C79D6">
      <w:pPr>
        <w:pStyle w:val="PURBullet-Indented"/>
        <w:numPr>
          <w:ilvl w:val="1"/>
          <w:numId w:val="12"/>
        </w:numPr>
        <w:rPr>
          <w:rtl/>
        </w:rPr>
      </w:pPr>
      <w:r>
        <w:rPr>
          <w:rtl/>
        </w:rPr>
        <w:t xml:space="preserve">في منطقة زمنية تكون ضمن أربع ساعات من المنطقة الزمنية المحلية للمركز الآخر (التوقيت العالمي المتفق عليه (UTC) وليس التوقيت الصيفي)، و/أو </w:t>
      </w:r>
    </w:p>
    <w:p w:rsidR="00043691" w:rsidRDefault="004C79D6">
      <w:pPr>
        <w:pStyle w:val="PURBullet-Indented"/>
        <w:numPr>
          <w:ilvl w:val="1"/>
          <w:numId w:val="12"/>
        </w:numPr>
        <w:rPr>
          <w:rtl/>
        </w:rPr>
      </w:pPr>
      <w:r>
        <w:rPr>
          <w:rtl/>
        </w:rPr>
        <w:t>ضمن الاتحاد الأوروبي (EU) و/أو رابطة التجارة الحرة الأوروبية (EFTA).</w:t>
      </w:r>
    </w:p>
    <w:p w:rsidR="00043691" w:rsidRDefault="004C79D6">
      <w:pPr>
        <w:pStyle w:val="PURBody-Indented"/>
        <w:rPr>
          <w:rtl/>
        </w:rPr>
      </w:pPr>
      <w:r>
        <w:rPr>
          <w:b/>
          <w:rtl/>
        </w:rPr>
        <w:t xml:space="preserve">VDI Licensed Device </w:t>
      </w:r>
      <w:r>
        <w:rPr>
          <w:rtl/>
        </w:rPr>
        <w:t>يُقصد به جهاز يتم تعيين ترخيص مجموعة VDI له ويمكن من خلاله الوصول إلى بيئات نظم تشغيل عميل ظاهري واستخدامها عن بعد.</w:t>
      </w:r>
    </w:p>
    <w:p w:rsidR="00043691" w:rsidRDefault="004C79D6">
      <w:pPr>
        <w:pStyle w:val="PURBody-Indented"/>
        <w:rPr>
          <w:rtl/>
        </w:rPr>
      </w:pPr>
      <w:r>
        <w:rPr>
          <w:b/>
          <w:rtl/>
        </w:rPr>
        <w:t xml:space="preserve">مضيف VDI </w:t>
      </w:r>
      <w:r>
        <w:rPr>
          <w:rtl/>
        </w:rPr>
        <w:t>يُقصد به جهاز تتم استضافة بيئات نظم تشغيل عميل ظاهري يقوم بتشغيل برامج يتم الوصول إليها واستخدامها عن بعد من أجهزة VDI مرخصة.</w:t>
      </w:r>
    </w:p>
    <w:p w:rsidR="00043691" w:rsidRDefault="004C79D6">
      <w:pPr>
        <w:pStyle w:val="PURBody-Indented"/>
        <w:rPr>
          <w:rtl/>
        </w:rPr>
      </w:pPr>
      <w:r>
        <w:rPr>
          <w:b/>
          <w:rtl/>
        </w:rPr>
        <w:t xml:space="preserve">برامج VDI </w:t>
      </w:r>
      <w:r>
        <w:rPr>
          <w:rtl/>
        </w:rPr>
        <w:t>يُقصد بها برامج Microsoft التي يتم منحك حقوق استخدامها أو الوصول إليها أو إدارتها بموجب ترخيص مجموعة VDI.</w:t>
      </w:r>
    </w:p>
    <w:p w:rsidR="00043691" w:rsidRDefault="004C79D6">
      <w:pPr>
        <w:pStyle w:val="PURBody-Indented"/>
        <w:rPr>
          <w:rtl/>
        </w:rPr>
      </w:pPr>
      <w:r>
        <w:rPr>
          <w:b/>
          <w:rtl/>
        </w:rPr>
        <w:t xml:space="preserve">مركز ظاهري </w:t>
      </w:r>
      <w:r>
        <w:rPr>
          <w:rtl/>
        </w:rPr>
        <w:t>يُقصد به وحدة طاقة معالجة موجودة في نظام أجهزة ظاهري. والمركز الظاهري هو التمثيل الظاهري لمؤشر ارتباط أجهزة واحد أو أكثر.</w:t>
      </w:r>
    </w:p>
    <w:p w:rsidR="00043691" w:rsidRDefault="004C79D6">
      <w:pPr>
        <w:pStyle w:val="PURBody-Indented"/>
        <w:rPr>
          <w:rtl/>
        </w:rPr>
      </w:pPr>
      <w:r>
        <w:rPr>
          <w:b/>
          <w:rtl/>
        </w:rPr>
        <w:t xml:space="preserve">بيئة نظام التشغيل الظاهرية </w:t>
      </w:r>
      <w:r>
        <w:rPr>
          <w:rtl/>
        </w:rPr>
        <w:t>يُقصد بها بيئة نظام التشغيل التي يتم تكوينها للتشغيل على نظام أجهزة ظاهري.</w:t>
      </w:r>
    </w:p>
    <w:p w:rsidR="00043691" w:rsidRDefault="004C79D6">
      <w:pPr>
        <w:pStyle w:val="PURBody-Indented"/>
        <w:rPr>
          <w:rtl/>
        </w:rPr>
      </w:pPr>
      <w:r>
        <w:rPr>
          <w:b/>
          <w:rtl/>
        </w:rPr>
        <w:t xml:space="preserve">المعالج الظاهري </w:t>
      </w:r>
      <w:r>
        <w:rPr>
          <w:rtl/>
        </w:rPr>
        <w:t>يُقصد به معالج موجود في نظام أجهزة ظاهري. فقط لأغراض الترخيص ضمن الخادم: بالنسبة لنموذج الترخيص لكل معالج، يفترض أن يتضمن المعالج الظاهري نفس عدد مؤشرات الترابط والأجزاء المركزية لكل معالج فعليِّ على نظام الأجهزة الفعلي الأساسي.</w:t>
      </w:r>
    </w:p>
    <w:p w:rsidR="00043691" w:rsidRDefault="004C79D6">
      <w:pPr>
        <w:pStyle w:val="PURBody-Indented"/>
        <w:rPr>
          <w:rtl/>
        </w:rPr>
      </w:pPr>
      <w:r>
        <w:rPr>
          <w:rtl/>
        </w:rPr>
        <w:t xml:space="preserve">         تعد </w:t>
      </w:r>
      <w:r>
        <w:rPr>
          <w:b/>
          <w:rtl/>
        </w:rPr>
        <w:t>أحمال عمل الويب</w:t>
      </w:r>
      <w:r>
        <w:rPr>
          <w:rtl/>
        </w:rPr>
        <w:t xml:space="preserve"> (التي يشار إليها أيضًا باسم "حلول ويب الإنترنت") قابلة للوصول بشكلٍ عام وتتكون فقط من صفحات ويب و/أو مواقع ويب و/أو تطبيقات ويب و/أو خدمات ويب و/أو خدمات بريد POP3. للتوضيح، قد لا يقتصر الوصول إلى المحتوى والمعلومات والتطبيقات المقدمة بواسطة البرنامج ضمن حل من حلول ويب الإنترنت على موظفيك وموظفي الشركات التابعة لك.</w:t>
      </w:r>
    </w:p>
    <w:p w:rsidR="00043691" w:rsidRDefault="004C79D6">
      <w:pPr>
        <w:pStyle w:val="PURBody-Indented"/>
        <w:rPr>
          <w:rtl/>
        </w:rPr>
      </w:pPr>
      <w:r>
        <w:rPr>
          <w:rtl/>
        </w:rPr>
        <w:t>يستخدم البرنامج في حلول ويب الإنترنت لتشغيل:</w:t>
      </w:r>
    </w:p>
    <w:p w:rsidR="00043691" w:rsidRDefault="004C79D6">
      <w:pPr>
        <w:pStyle w:val="PURBullet-Indented"/>
        <w:numPr>
          <w:ilvl w:val="0"/>
          <w:numId w:val="13"/>
        </w:numPr>
        <w:rPr>
          <w:rtl/>
        </w:rPr>
      </w:pPr>
      <w:r>
        <w:rPr>
          <w:rtl/>
        </w:rPr>
        <w:t xml:space="preserve">برنامج خادم ويب (على سبيل المثال، خدمات معلومات إنترنت لـ Microsoft) ووكلاء الإدارة أو الأمان (على سبيل المثال، وكيل System Center Operations Manager). </w:t>
      </w:r>
    </w:p>
    <w:p w:rsidR="00043691" w:rsidRDefault="004C79D6">
      <w:pPr>
        <w:pStyle w:val="PURBullet-Indented"/>
        <w:numPr>
          <w:ilvl w:val="0"/>
          <w:numId w:val="13"/>
        </w:numPr>
        <w:rPr>
          <w:rtl/>
        </w:rPr>
      </w:pPr>
      <w:r>
        <w:rPr>
          <w:rtl/>
        </w:rPr>
        <w:t xml:space="preserve">برنامج مشغل قاعدة البيانات (على سبيل المثال، Microsoft SQL Server) لدعم حلول ويب الإنترنت فقط. </w:t>
      </w:r>
    </w:p>
    <w:p w:rsidR="00043691" w:rsidRDefault="004C79D6">
      <w:pPr>
        <w:pStyle w:val="PURBullet-Indented"/>
        <w:numPr>
          <w:ilvl w:val="0"/>
          <w:numId w:val="13"/>
        </w:numPr>
        <w:rPr>
          <w:rtl/>
        </w:rPr>
      </w:pPr>
      <w:r>
        <w:rPr>
          <w:rtl/>
        </w:rPr>
        <w:t>خدمة نظام أسماء المجالات (DNS) لتحليل أسماء الإنترنت إلى عناوين بروتوكول الإنترنت (IP) طالما أنها ليست الوظيفة الوحيدة لمثيل البرنامج.</w:t>
      </w:r>
    </w:p>
    <w:p w:rsidR="00043691" w:rsidRDefault="004C79D6">
      <w:pPr>
        <w:pStyle w:val="PURHeading2"/>
        <w:rPr>
          <w:rtl/>
        </w:rPr>
      </w:pPr>
      <w:r>
        <w:rPr>
          <w:rtl/>
        </w:rPr>
        <w:t>حقوق الاستخدام الخاصة بك</w:t>
      </w:r>
      <w:r>
        <w:fldChar w:fldCharType="begin"/>
      </w:r>
      <w:r>
        <w:instrText xml:space="preserve"> TC "</w:instrText>
      </w:r>
      <w:bookmarkStart w:id="7" w:name="_Toc414962922"/>
      <w:r>
        <w:instrText>حقوق الاستخدام الخاصة بك</w:instrText>
      </w:r>
      <w:bookmarkEnd w:id="7"/>
      <w:r>
        <w:instrText>" \l 2</w:instrText>
      </w:r>
      <w:r>
        <w:fldChar w:fldCharType="end"/>
      </w:r>
    </w:p>
    <w:p w:rsidR="00043691" w:rsidRDefault="004C79D6">
      <w:pPr>
        <w:pStyle w:val="PURBody-Indented"/>
        <w:rPr>
          <w:rtl/>
        </w:rPr>
      </w:pPr>
      <w:r>
        <w:rPr>
          <w:rtl/>
        </w:rPr>
        <w:t>وفي حالة الالتزام باتفاقية الترخيص المجمع، يمكنك استخدام البرنامج والخدمات المتاحة عبر الإنترنت وفقًا لما هو مسموح به صراحةً في حقوق استخدام المنتج هذه.</w:t>
      </w:r>
    </w:p>
    <w:p w:rsidR="00043691" w:rsidRDefault="004C79D6">
      <w:pPr>
        <w:pStyle w:val="PURHeading2"/>
        <w:rPr>
          <w:rtl/>
        </w:rPr>
      </w:pPr>
      <w:r>
        <w:rPr>
          <w:rtl/>
        </w:rPr>
        <w:t>حقوق استخدام إصدارات أخرى</w:t>
      </w:r>
      <w:r>
        <w:fldChar w:fldCharType="begin"/>
      </w:r>
      <w:r>
        <w:instrText xml:space="preserve"> TC "</w:instrText>
      </w:r>
      <w:bookmarkStart w:id="8" w:name="_Toc414962923"/>
      <w:r>
        <w:instrText>حقوق استخدام إصدارات أخرى</w:instrText>
      </w:r>
      <w:bookmarkEnd w:id="8"/>
      <w:r>
        <w:instrText>" \l 2</w:instrText>
      </w:r>
      <w:r>
        <w:fldChar w:fldCharType="end"/>
      </w:r>
    </w:p>
    <w:p w:rsidR="00043691" w:rsidRDefault="004C79D6">
      <w:pPr>
        <w:pStyle w:val="PURBody-Indented"/>
        <w:rPr>
          <w:rtl/>
        </w:rPr>
      </w:pPr>
      <w:r>
        <w:rPr>
          <w:rtl/>
        </w:rPr>
        <w:t>بالنسبة لأي نسخة أو مثيل مسموح به، يجوز لك إنشاء أو تخزين أو تثبيت أو تشغيل أو الوصول إلى نسخة أو مثيل من إصدار سابق أو إصدار لغة مسموح به مختلف أو إصدار نظام أساسي متوفر مختلف (على سبيل المثال، 32 بت أو 64 بت)، بدلاً من الإصدار المُرخّص. ويمكنك استخدام إصدارات مختلفة للمكونات كما هو مسموح به بموجب شروط الترخيص الخاصة بالمنتج فقط. لا يترتب على استخدام إصدار سابق بموجب حقوق الإرجاع إلى إصدار أقدم هذه دعم دورة حياة الإصدار السابق.</w:t>
      </w:r>
    </w:p>
    <w:p w:rsidR="00043691" w:rsidRDefault="004C79D6">
      <w:pPr>
        <w:pStyle w:val="PURHeading2"/>
        <w:rPr>
          <w:rtl/>
        </w:rPr>
      </w:pPr>
      <w:r>
        <w:rPr>
          <w:rtl/>
        </w:rPr>
        <w:t>برامج الجهة الخارجية</w:t>
      </w:r>
      <w:r>
        <w:fldChar w:fldCharType="begin"/>
      </w:r>
      <w:r>
        <w:instrText xml:space="preserve"> TC "</w:instrText>
      </w:r>
      <w:bookmarkStart w:id="9" w:name="_Toc414962924"/>
      <w:r>
        <w:instrText>برامج الجهة الخارجية</w:instrText>
      </w:r>
      <w:bookmarkEnd w:id="9"/>
      <w:r>
        <w:instrText>" \l 2</w:instrText>
      </w:r>
      <w:r>
        <w:fldChar w:fldCharType="end"/>
      </w:r>
    </w:p>
    <w:p w:rsidR="00043691" w:rsidRDefault="004C79D6">
      <w:pPr>
        <w:pStyle w:val="PURBody-Indented"/>
        <w:rPr>
          <w:rtl/>
        </w:rPr>
      </w:pPr>
      <w:r>
        <w:rPr>
          <w:rtl/>
        </w:rPr>
        <w:t>قد يحتوي البرنامج على برامج مملوكة لأطراف أخرى، ربما تكون مرخصة بموجب شروط منفصلة مقدمة إليك. وقد يحتوي البرنامج أيضًا على برامج ذات مصدر مفتوح خاصة بأطراف أخرى تقوم Microsoft - وليست الأطراف الأخرى - بترخيصها لك بموجب شروط ترخيص Microsoft. يتم تضمين الإشعارات - إن وجدت - الخاصة ببرامج المصدر المفتوح التابعة للأطراف الأخرى لمعلوماتك فقط.</w:t>
      </w:r>
    </w:p>
    <w:p w:rsidR="00043691" w:rsidRDefault="004C79D6">
      <w:pPr>
        <w:pStyle w:val="PURHeading2"/>
        <w:rPr>
          <w:rtl/>
        </w:rPr>
      </w:pPr>
      <w:r>
        <w:rPr>
          <w:rtl/>
        </w:rPr>
        <w:t>التعليمات البرمجية لما قبل الإصدار</w:t>
      </w:r>
      <w:r>
        <w:fldChar w:fldCharType="begin"/>
      </w:r>
      <w:r>
        <w:instrText xml:space="preserve"> TC "</w:instrText>
      </w:r>
      <w:bookmarkStart w:id="10" w:name="_Toc414962925"/>
      <w:r>
        <w:instrText>التعليمات البرمجية لما قبل الإصدار</w:instrText>
      </w:r>
      <w:bookmarkEnd w:id="10"/>
      <w:r>
        <w:instrText>" \l 2</w:instrText>
      </w:r>
      <w:r>
        <w:fldChar w:fldCharType="end"/>
      </w:r>
    </w:p>
    <w:p w:rsidR="00043691" w:rsidRDefault="004C79D6">
      <w:pPr>
        <w:pStyle w:val="PURBody-Indented"/>
        <w:rPr>
          <w:rtl/>
        </w:rPr>
      </w:pPr>
      <w:r>
        <w:rPr>
          <w:rtl/>
        </w:rPr>
        <w:t>تخضع التعليمات البرمجية لما قبل الإصدار لأية شروط خاصة تصاحبها.</w:t>
      </w:r>
    </w:p>
    <w:p w:rsidR="00043691" w:rsidRDefault="004C79D6">
      <w:pPr>
        <w:pStyle w:val="PURHeading2"/>
        <w:rPr>
          <w:rtl/>
        </w:rPr>
      </w:pPr>
      <w:r>
        <w:rPr>
          <w:rtl/>
        </w:rPr>
        <w:t>التحديثات والإضافات</w:t>
      </w:r>
      <w:r>
        <w:fldChar w:fldCharType="begin"/>
      </w:r>
      <w:r>
        <w:instrText xml:space="preserve"> TC "</w:instrText>
      </w:r>
      <w:bookmarkStart w:id="11" w:name="_Toc414962926"/>
      <w:r>
        <w:instrText>التحديثات والإضافات</w:instrText>
      </w:r>
      <w:bookmarkEnd w:id="11"/>
      <w:r>
        <w:instrText>" \l 2</w:instrText>
      </w:r>
      <w:r>
        <w:fldChar w:fldCharType="end"/>
      </w:r>
    </w:p>
    <w:p w:rsidR="00043691" w:rsidRDefault="004C79D6">
      <w:pPr>
        <w:pStyle w:val="PURBody-Indented"/>
        <w:rPr>
          <w:rtl/>
        </w:rPr>
      </w:pPr>
      <w:r>
        <w:rPr>
          <w:rtl/>
        </w:rPr>
        <w:t>قد نقوم بتحديث البرامج التي قمت بترخيصها أو نوفر برامج ملحقة لها. وإذا حدث ذلك، يمكنك استخدام هذا التحديث أو الإضافة مع البرنامج بموجب أية شروط إضافية تصاحب التحديث أو الإضافة.</w:t>
      </w:r>
    </w:p>
    <w:p w:rsidR="00043691" w:rsidRDefault="004C79D6">
      <w:pPr>
        <w:pStyle w:val="PURHeading2"/>
        <w:rPr>
          <w:rtl/>
        </w:rPr>
      </w:pPr>
      <w:r>
        <w:rPr>
          <w:rtl/>
        </w:rPr>
        <w:t>الاستضافة غير التجارية</w:t>
      </w:r>
      <w:r>
        <w:fldChar w:fldCharType="begin"/>
      </w:r>
      <w:r>
        <w:instrText xml:space="preserve"> TC "</w:instrText>
      </w:r>
      <w:bookmarkStart w:id="12" w:name="_Toc414962927"/>
      <w:r>
        <w:instrText>الاستضافة غير التجارية</w:instrText>
      </w:r>
      <w:bookmarkEnd w:id="12"/>
      <w:r>
        <w:instrText>" \l 2</w:instrText>
      </w:r>
      <w:r>
        <w:fldChar w:fldCharType="end"/>
      </w:r>
    </w:p>
    <w:p w:rsidR="00043691" w:rsidRDefault="004C79D6">
      <w:pPr>
        <w:pStyle w:val="PURBody-Indented"/>
        <w:rPr>
          <w:rtl/>
        </w:rPr>
      </w:pPr>
      <w:r>
        <w:rPr>
          <w:rtl/>
        </w:rPr>
        <w:t>لا يجوز لك استضافة المنتجات لخدمات استضافة تجارية.</w:t>
      </w:r>
    </w:p>
    <w:p w:rsidR="00043691" w:rsidRDefault="004C79D6">
      <w:pPr>
        <w:pStyle w:val="PURHeading2"/>
        <w:rPr>
          <w:rtl/>
        </w:rPr>
      </w:pPr>
      <w:r>
        <w:rPr>
          <w:rtl/>
        </w:rPr>
        <w:t>القيود الفنية</w:t>
      </w:r>
      <w:r>
        <w:fldChar w:fldCharType="begin"/>
      </w:r>
      <w:r>
        <w:instrText xml:space="preserve"> TC "</w:instrText>
      </w:r>
      <w:bookmarkStart w:id="13" w:name="_Toc414962928"/>
      <w:r>
        <w:instrText>القيود الفنية</w:instrText>
      </w:r>
      <w:bookmarkEnd w:id="13"/>
      <w:r>
        <w:instrText>" \l 2</w:instrText>
      </w:r>
      <w:r>
        <w:fldChar w:fldCharType="end"/>
      </w:r>
    </w:p>
    <w:p w:rsidR="00043691" w:rsidRDefault="004C79D6">
      <w:pPr>
        <w:pStyle w:val="PURBody-Indented"/>
        <w:rPr>
          <w:rtl/>
        </w:rPr>
      </w:pPr>
      <w:r>
        <w:rPr>
          <w:rtl/>
        </w:rPr>
        <w:t xml:space="preserve">يجب الالتزام بأية قيود فنية في المنتجات التي تسمح لك باستخدامها فقط بطرق معينة. ولا يجوز لك الالتفاف حول هذه القيود. </w:t>
      </w:r>
    </w:p>
    <w:p w:rsidR="00043691" w:rsidRDefault="004C79D6">
      <w:pPr>
        <w:pStyle w:val="PURHeading2"/>
        <w:rPr>
          <w:rtl/>
        </w:rPr>
      </w:pPr>
      <w:r>
        <w:rPr>
          <w:rtl/>
        </w:rPr>
        <w:t>حقوق أخرى</w:t>
      </w:r>
      <w:r>
        <w:fldChar w:fldCharType="begin"/>
      </w:r>
      <w:r>
        <w:instrText xml:space="preserve"> TC "</w:instrText>
      </w:r>
      <w:bookmarkStart w:id="14" w:name="_Toc414962929"/>
      <w:r>
        <w:instrText>حقوق أخرى</w:instrText>
      </w:r>
      <w:bookmarkEnd w:id="14"/>
      <w:r>
        <w:instrText>" \l 2</w:instrText>
      </w:r>
      <w:r>
        <w:fldChar w:fldCharType="end"/>
      </w:r>
    </w:p>
    <w:p w:rsidR="00043691" w:rsidRDefault="004C79D6">
      <w:pPr>
        <w:pStyle w:val="PURBody-Indented"/>
        <w:rPr>
          <w:rtl/>
        </w:rPr>
      </w:pPr>
      <w:r>
        <w:rPr>
          <w:rtl/>
        </w:rPr>
        <w:t>لا تمنحك حقوق الوصول إلى البرامج الموجودة على أي جهاز أي حق لتنفيذ براءات اختراع Microsoft أو ملكية فكرية أخرى لها في البرامج أو الأجهزة التي يمكنها الوصول إلى ذلك الجهاز.</w:t>
      </w:r>
    </w:p>
    <w:p w:rsidR="00043691" w:rsidRDefault="004C79D6">
      <w:pPr>
        <w:pStyle w:val="PURHeading2"/>
        <w:rPr>
          <w:rtl/>
        </w:rPr>
      </w:pPr>
      <w:r>
        <w:rPr>
          <w:rtl/>
        </w:rPr>
        <w:t>الوثائق</w:t>
      </w:r>
      <w:r>
        <w:fldChar w:fldCharType="begin"/>
      </w:r>
      <w:r>
        <w:instrText xml:space="preserve"> TC "</w:instrText>
      </w:r>
      <w:bookmarkStart w:id="15" w:name="_Toc414962930"/>
      <w:r>
        <w:instrText>الوثائق</w:instrText>
      </w:r>
      <w:bookmarkEnd w:id="15"/>
      <w:r>
        <w:instrText>" \l 2</w:instrText>
      </w:r>
      <w:r>
        <w:fldChar w:fldCharType="end"/>
      </w:r>
    </w:p>
    <w:p w:rsidR="00043691" w:rsidRDefault="004C79D6">
      <w:pPr>
        <w:pStyle w:val="PURBody-Indented"/>
        <w:rPr>
          <w:rtl/>
        </w:rPr>
      </w:pPr>
      <w:r>
        <w:rPr>
          <w:rtl/>
        </w:rPr>
        <w:t>يجوز لأي شخص لديه حق وصول صالح إلى الكمبيوتر الخاص بك أو الشبكة الداخلية نسخ الوثائق واستخدامها لأغراضك المرجعية الداخلية. لا تشمل الوثائق سجلات إلكترونية.</w:t>
      </w:r>
    </w:p>
    <w:p w:rsidR="00043691" w:rsidRDefault="004C79D6">
      <w:pPr>
        <w:pStyle w:val="PURHeading2"/>
        <w:rPr>
          <w:rtl/>
        </w:rPr>
      </w:pPr>
      <w:r>
        <w:rPr>
          <w:rtl/>
        </w:rPr>
        <w:t>إسناد إدارة البرامج إلى جهة أخرى</w:t>
      </w:r>
      <w:r>
        <w:fldChar w:fldCharType="begin"/>
      </w:r>
      <w:r>
        <w:instrText xml:space="preserve"> TC "</w:instrText>
      </w:r>
      <w:bookmarkStart w:id="16" w:name="_Toc414962931"/>
      <w:r>
        <w:instrText>إسناد إدارة البرامج إلى جهة أخرى</w:instrText>
      </w:r>
      <w:bookmarkEnd w:id="16"/>
      <w:r>
        <w:instrText>" \l 2</w:instrText>
      </w:r>
      <w:r>
        <w:fldChar w:fldCharType="end"/>
      </w:r>
    </w:p>
    <w:p w:rsidR="00043691" w:rsidRDefault="004C79D6">
      <w:pPr>
        <w:pStyle w:val="PURBody-Indented"/>
        <w:rPr>
          <w:rtl/>
        </w:rPr>
      </w:pPr>
      <w:r>
        <w:rPr>
          <w:rtl/>
        </w:rPr>
        <w:t>يجوز لك تثبيت واستخدام النسخ المسموح بها من البرامج الموجودة على الخوادم والأجهزة الأخرى الخاضعة للمراقبة والإدارة اليومية من قِبل جهات أخرى؛ بشرط أن تكون كل هذه الخوادم والأجهزة الأخرى مخصصة تمامًا لاستخدامك؛ وتظل كذلك. أنت مسؤول عن جميع الالتزامات التي تنص عليها اتفاقية الترخيص المجمع الخاصة بك بصرف النظر عن الموقع الفعلي للجهاز المستخدم عليه البرنامج.</w:t>
      </w:r>
    </w:p>
    <w:p w:rsidR="00043691" w:rsidRDefault="004C79D6">
      <w:pPr>
        <w:pStyle w:val="PURHeading2"/>
        <w:rPr>
          <w:rtl/>
        </w:rPr>
      </w:pPr>
      <w:r>
        <w:rPr>
          <w:rtl/>
        </w:rPr>
        <w:t>إعادة تعيين الترخيص</w:t>
      </w:r>
      <w:r>
        <w:fldChar w:fldCharType="begin"/>
      </w:r>
      <w:r>
        <w:instrText xml:space="preserve"> TC "</w:instrText>
      </w:r>
      <w:bookmarkStart w:id="17" w:name="_Toc414962932"/>
      <w:r>
        <w:instrText>إعادة تعيين الترخيص</w:instrText>
      </w:r>
      <w:bookmarkEnd w:id="17"/>
      <w:r>
        <w:instrText>" \l 2</w:instrText>
      </w:r>
      <w:r>
        <w:fldChar w:fldCharType="end"/>
      </w:r>
    </w:p>
    <w:p w:rsidR="00043691" w:rsidRDefault="004C79D6">
      <w:pPr>
        <w:pStyle w:val="PURBody-Indented"/>
        <w:rPr>
          <w:rtl/>
        </w:rPr>
      </w:pPr>
      <w:r>
        <w:rPr>
          <w:rtl/>
        </w:rPr>
        <w:t>يجوز إعادة تعيين معظم التراخيص، وليست جميعها، من جهاز أو مستخدم إلى آخر. فيما يلي وصف للقواعد العامة التي تحكم إعادة تعيين الترخيص، بالإضافة إلى بعض القواعد الخاصة لأنواع معينة من التراخيص والمنتجات.</w:t>
      </w:r>
    </w:p>
    <w:p w:rsidR="00043691" w:rsidRDefault="004C79D6">
      <w:pPr>
        <w:pStyle w:val="PURBlueStrong-Indented"/>
        <w:rPr>
          <w:rtl/>
        </w:rPr>
      </w:pPr>
      <w:r>
        <w:rPr>
          <w:rtl/>
        </w:rPr>
        <w:t>قيود على إعادة تعيين الترخيص</w:t>
      </w:r>
    </w:p>
    <w:p w:rsidR="00043691" w:rsidRDefault="004C79D6">
      <w:pPr>
        <w:pStyle w:val="PURBody-Indented"/>
        <w:rPr>
          <w:rtl/>
        </w:rPr>
      </w:pPr>
      <w:r>
        <w:rPr>
          <w:rtl/>
        </w:rPr>
        <w:t>باستثناء ما هو مسموح به أدناه، لا يجوز لك إعادة تعيين التراخيص لفترة قصيرة (خلال 90 يومًا من آخر تعيين) ولا إعادة تعيين تراخيص حقوق التأجير أو ضمان البرنامج بشكل منفصل عن الترخيص الأساسي الذي تم إرفاق ضمان البرنامج به.</w:t>
      </w:r>
    </w:p>
    <w:p w:rsidR="00043691" w:rsidRDefault="004C79D6">
      <w:pPr>
        <w:pStyle w:val="PURBlueStrong-Indented"/>
        <w:rPr>
          <w:rtl/>
        </w:rPr>
      </w:pPr>
      <w:r>
        <w:rPr>
          <w:rtl/>
        </w:rPr>
        <w:t>شروط على إعادة تعيين الترخيص</w:t>
      </w:r>
    </w:p>
    <w:p w:rsidR="00043691" w:rsidRDefault="004C79D6">
      <w:pPr>
        <w:pStyle w:val="PURBody-Indented"/>
        <w:rPr>
          <w:rtl/>
        </w:rPr>
      </w:pPr>
      <w:r>
        <w:rPr>
          <w:rtl/>
        </w:rPr>
        <w:t>عند إعادة تعيين ترخيص من جهاز أو مستخدم إلى آخر، يجب عليك إزالة البرنامج أو حظر الوصول من الجهاز السابق أو من جهاز المستخدم السابق.</w:t>
      </w:r>
    </w:p>
    <w:p w:rsidR="00043691" w:rsidRDefault="004C79D6">
      <w:pPr>
        <w:pStyle w:val="PURBlueStrong-Indented"/>
        <w:rPr>
          <w:rtl/>
        </w:rPr>
      </w:pPr>
      <w:r>
        <w:rPr>
          <w:rtl/>
        </w:rPr>
        <w:t>اعتبارات خاصة لأنواع معينة من التراخيص والمنتجات</w:t>
      </w:r>
    </w:p>
    <w:p w:rsidR="00043691" w:rsidRDefault="004C79D6">
      <w:pPr>
        <w:pStyle w:val="PURBullet-Indented"/>
        <w:numPr>
          <w:ilvl w:val="0"/>
          <w:numId w:val="14"/>
        </w:numPr>
        <w:rPr>
          <w:rtl/>
        </w:rPr>
      </w:pPr>
      <w:r>
        <w:rPr>
          <w:b/>
          <w:rtl/>
        </w:rPr>
        <w:t>تراخيص الوصول إلى العملاء (CALs) وتراخيص الإدارة وتراخيص المستخدمين/اشتراك الأجهزة (SLs).</w:t>
      </w:r>
      <w:r>
        <w:rPr>
          <w:rtl/>
        </w:rPr>
        <w:t xml:space="preserve"> يجوز لك إعادة تعيين ترخيص وصول عميل (CAL) أو ترخيص الإدارة أو ترخيص اشتراك المستخدمين أو الأجهزة على أساس قصير الأجل لتغطية غياب مستخدم أو عدم توفر جهاز لكونه خارج الخدمة. يجب أن تكون إعادة تعيين هذه التراخيص لأي غرض أو إطار زمني آخر دائمة. ولا ينطبق هذا الحق على تراخيص اشتراك مستخدم وظائف Enterprise Mobility Suite الإضافية أو تراخيص اشتراك مستخدم Enterprise Mobility Suite أو تراخيص اشتراك مستخدم نظام تشغيل سطح مكتب Windows أو تراخيص Window Virtual Desktop Access (VDA)‎ أو تراخيص اشتراك المستخدم الخاصة به. </w:t>
      </w:r>
    </w:p>
    <w:p w:rsidR="00043691" w:rsidRDefault="004C79D6">
      <w:pPr>
        <w:pStyle w:val="PURBullet-Indented"/>
        <w:numPr>
          <w:ilvl w:val="0"/>
          <w:numId w:val="14"/>
        </w:numPr>
        <w:rPr>
          <w:rtl/>
        </w:rPr>
      </w:pPr>
      <w:r>
        <w:rPr>
          <w:b/>
          <w:rtl/>
        </w:rPr>
        <w:t>إعادة التعيين المبكرة بسبب عطل بالأجهزة.</w:t>
      </w:r>
      <w:r>
        <w:rPr>
          <w:rtl/>
        </w:rPr>
        <w:t xml:space="preserve"> ويجوز لك إعادة التعيين في وقت أقرب خلال 90 يومًا من تاريخ آخر تعيين إذا توقفت عن استخدام الجهاز أو الخادم المرخص بسبب فشل دائم في الأجهزة. ينطبق هذا الحق على: كافة تراخيص الخادم (بخلاف تراخيص الوصول للعميل (CAL) وتراخيص الإدارة)، وتراخيص اشتراك مستخدم Enterprise Mobility Suite وتراخيص اشتراك مستخدم وظائف Enterprise Mobility Suite الإضافية وتراخيص اشتراك Windows Virtual Desktop Access ومجموعات VDI وVisual Studio Load Test Virtual User Pack 2010. </w:t>
      </w:r>
    </w:p>
    <w:p w:rsidR="00043691" w:rsidRDefault="004C79D6">
      <w:pPr>
        <w:pStyle w:val="PURBullet-Indented"/>
        <w:numPr>
          <w:ilvl w:val="0"/>
          <w:numId w:val="14"/>
        </w:numPr>
        <w:rPr>
          <w:rtl/>
        </w:rPr>
      </w:pPr>
      <w:r>
        <w:rPr>
          <w:b/>
          <w:rtl/>
        </w:rPr>
        <w:t xml:space="preserve">إعادة تعيين الحقوق ذات الصلة بضمان البرنامج. </w:t>
      </w:r>
      <w:r>
        <w:rPr>
          <w:rtl/>
        </w:rPr>
        <w:t>يجب إعادة تعيين التراخيص التي يتم منحها أو الحصول عليها فيما يتعلق بتغطية ضمان البرنامج (مثل، Windows Thin PC وMDOP وتراخيص اشتراك المستخدمين لضمان البرنامج) بشكل عام بمجرد إعادة تعيين الترخيص المؤهل وضمان البرنامج.</w:t>
      </w:r>
    </w:p>
    <w:p w:rsidR="00043691" w:rsidRDefault="004C79D6">
      <w:pPr>
        <w:pStyle w:val="PURBullet-Indented"/>
        <w:numPr>
          <w:ilvl w:val="0"/>
          <w:numId w:val="14"/>
        </w:numPr>
        <w:rPr>
          <w:rtl/>
        </w:rPr>
      </w:pPr>
      <w:r>
        <w:rPr>
          <w:b/>
          <w:rtl/>
        </w:rPr>
        <w:t xml:space="preserve">تراخيص الاشتراك لنظام تشغيل سطح مكتب Windows. </w:t>
      </w:r>
      <w:r>
        <w:rPr>
          <w:rtl/>
        </w:rPr>
        <w:t xml:space="preserve">يجوز لك إعادة تعيين تراخيص اشتراك Windows (VDA)‎ وضمان البرنامج الخاص بتراخيص اشتراك مستخدم أنظمة تشغيل سطح مكتب Windows، على أن يخضع ذلك للقيد العام الذي يتنافى مع قواعد التعيين أو إعادة التعيين قصيرة الأجل المنصوص عليها في قائمة المنتجات. </w:t>
      </w:r>
    </w:p>
    <w:p w:rsidR="00043691" w:rsidRDefault="004C79D6">
      <w:pPr>
        <w:pStyle w:val="PURBullet-Indented"/>
        <w:numPr>
          <w:ilvl w:val="0"/>
          <w:numId w:val="14"/>
        </w:numPr>
        <w:rPr>
          <w:rtl/>
        </w:rPr>
      </w:pPr>
      <w:r>
        <w:rPr>
          <w:b/>
          <w:rtl/>
        </w:rPr>
        <w:t xml:space="preserve">إعادة تعيين ضمان البرنامج لنظامي التشغيل Windows Industry وWindows لكل جهاز. </w:t>
      </w:r>
      <w:r>
        <w:rPr>
          <w:rtl/>
        </w:rPr>
        <w:t>يجوز لك إعادة تعيين تغطية ضمان البرنامج وترخيص ترقية Windows Enterprise الأساسي أو ترخيص ترقية Windows Industry Enterprise لأي جهاز بديل، ولكن ليس على أساس قصير الأجل، وفي حالة ما إذا تم ترخيص هذا الجهاز بديل لنظام تشغيل مؤهل كما هو مطلوب في قائمة المنتجات فقط؛ شريطة أن تقوم بإزالة أي ترقيات لنظام تشغيل سطح المكتب ذات صلة من الجهاز السابق. لا يجوز إعادة تعيين ترخيص ترقية Windows Enterprise أو ترخيص ترقية Windows Industry Enterprise إلا إذا تمت تغطية ترخيص الترقية بواسطة ضمان برنامج نشط.</w:t>
      </w:r>
    </w:p>
    <w:p w:rsidR="00043691" w:rsidRDefault="004C79D6">
      <w:pPr>
        <w:pStyle w:val="PURBullet-Indented"/>
        <w:numPr>
          <w:ilvl w:val="0"/>
          <w:numId w:val="14"/>
        </w:numPr>
        <w:rPr>
          <w:rtl/>
        </w:rPr>
      </w:pPr>
      <w:r>
        <w:rPr>
          <w:b/>
          <w:rtl/>
        </w:rPr>
        <w:t>نقل الترخيص داخل مزارع الخوادم و</w:t>
      </w:r>
      <w:dir w:val="rtl">
        <w:r>
          <w:rPr>
            <w:b/>
            <w:rtl/>
          </w:rPr>
          <w:t xml:space="preserve">إعادة تقسيم الخادم. </w:t>
        </w:r>
        <w:r>
          <w:rPr>
            <w:rtl/>
          </w:rPr>
          <w:t>يجوز لك إعادة تعيين تراخيص خادم معينة على أساس قصير الأجل بموجب حقوق نقل الترخيص في إطار حقوق مزرعة الخوادم وإعادة تقسيم الخادم.</w:t>
        </w:r>
        <w:r w:rsidR="00917776">
          <w:t>‬</w:t>
        </w:r>
      </w:dir>
    </w:p>
    <w:p w:rsidR="00043691" w:rsidRDefault="004C79D6">
      <w:pPr>
        <w:pStyle w:val="PURHeading2"/>
        <w:rPr>
          <w:rtl/>
        </w:rPr>
      </w:pPr>
      <w:r>
        <w:rPr>
          <w:rtl/>
        </w:rPr>
        <w:t>تنشيط المنتج</w:t>
      </w:r>
      <w:r>
        <w:fldChar w:fldCharType="begin"/>
      </w:r>
      <w:r>
        <w:instrText xml:space="preserve"> TC "</w:instrText>
      </w:r>
      <w:bookmarkStart w:id="18" w:name="_Toc414962933"/>
      <w:r>
        <w:instrText>تنشيط المنتج</w:instrText>
      </w:r>
      <w:bookmarkEnd w:id="18"/>
      <w:r>
        <w:instrText>" \l 2</w:instrText>
      </w:r>
      <w:r>
        <w:fldChar w:fldCharType="end"/>
      </w:r>
    </w:p>
    <w:p w:rsidR="00043691" w:rsidRDefault="004C79D6">
      <w:pPr>
        <w:pStyle w:val="PURBody-Indented"/>
        <w:rPr>
          <w:rtl/>
        </w:rPr>
      </w:pPr>
      <w:r>
        <w:rPr>
          <w:rtl/>
        </w:rPr>
        <w:t xml:space="preserve">تخضع بعض المنتجات والخدمات عبر الإنترنت للحماية بواسطة إجراءات فنية وتتطلب التنشيط ومفتاح منتج الترخيص المجمع لتثبيتها أو الوصول إليها. يعمل التنشيط على ربط استخدام البرنامج بجهاز معين. للاطلاع على معلومات حول الموعد الذي يكون فيه التنشيط أو مفتاح المنتج مطلوبًا، راجع قسم تنشيط المنتج على </w:t>
      </w:r>
      <w:hyperlink r:id="rId24">
        <w:r>
          <w:rPr>
            <w:color w:val="00467F"/>
            <w:u w:val="single"/>
            <w:rtl/>
          </w:rPr>
          <w:t>http://www.microsoft.com/licensing/activation</w:t>
        </w:r>
      </w:hyperlink>
      <w:r>
        <w:rPr>
          <w:rtl/>
        </w:rPr>
        <w:t>. وتتحمل أنت المسؤولية عن استخدام مفاتيح المنتجات المعينة إليك وعن تنشيط المنتجات باستخدام أجهزة "خدمة إدارة المفاتيح" Key Management Service (KMS). تكون مفاتيح منتجات الترخيص المجمع سرية وتخضع لبند السرية في اتفاقية الترخيص المجمع مع Microsoft. لا يجوز لك الكشف عن مفاتيح المنتجات لجهات خارجية في أي وقت، حتى بعد إنهاء اتفاقية الترخيص المجمع مع Microsoft أو انتهائها، وبصرف النظر عن أي قيود زمنية على النقيض.</w:t>
      </w:r>
    </w:p>
    <w:p w:rsidR="00043691" w:rsidRDefault="004C79D6">
      <w:pPr>
        <w:pStyle w:val="PURBlueStrong-Indented"/>
        <w:rPr>
          <w:rtl/>
        </w:rPr>
      </w:pPr>
      <w:r>
        <w:rPr>
          <w:rtl/>
        </w:rPr>
        <w:t>تنشيط خدمة إدارة المفاتيح (KMS) ومفتاح التنشيط المتعدد (MAK)</w:t>
      </w:r>
    </w:p>
    <w:p w:rsidR="00043691" w:rsidRDefault="004C79D6">
      <w:pPr>
        <w:pStyle w:val="PURBody-Indented"/>
        <w:rPr>
          <w:rtl/>
        </w:rPr>
      </w:pPr>
      <w:r>
        <w:rPr>
          <w:rtl/>
        </w:rPr>
        <w:t xml:space="preserve">أثناء تنشيط "مفتاح التنشيط المتعدد الأغراض" (MAK)، يقوم البرنامج بإرسال معلومات حول البرنامج والجهاز إلى Microsoft. وأثناء تنشيط مضيف "خدمة إدارة المفاتيح" (KMS)، يقوم البرنامج بإرسال معلومات حول برنامج مضيف خدمة إدارة المفاتيح والجهاز المضيف إلى Microsoft. ولا تقوم أجهزة عميل خدمة إدارة المفاتيح التي يتم تنشيطها باستخدام خدمة إدارة المفاتيح بإرسال معلومات إلى Microsoft. ومع ذلك، فإنها تتطلب إعادة تنشيط دورية مع مضيف خدمة إدارة المفاتيح. وتتضمن المعلومات التي يتم إرسالها إلى Microsoft خلال تنشيط مضيف مفتاح التنشيط المتعدد الأغراض أو خدمة إدارة المفاتيح ما يلي: </w:t>
      </w:r>
    </w:p>
    <w:p w:rsidR="00043691" w:rsidRDefault="004C79D6">
      <w:pPr>
        <w:pStyle w:val="PURBullet-Indented"/>
        <w:numPr>
          <w:ilvl w:val="1"/>
          <w:numId w:val="15"/>
        </w:numPr>
        <w:rPr>
          <w:rtl/>
        </w:rPr>
      </w:pPr>
      <w:r>
        <w:rPr>
          <w:rtl/>
        </w:rPr>
        <w:t xml:space="preserve">الإصدار واللغة ومفتاح المنتج الخاص بالبرنامج؛ </w:t>
      </w:r>
    </w:p>
    <w:p w:rsidR="00043691" w:rsidRDefault="004C79D6">
      <w:pPr>
        <w:pStyle w:val="PURBullet-Indented"/>
        <w:numPr>
          <w:ilvl w:val="1"/>
          <w:numId w:val="15"/>
        </w:numPr>
        <w:rPr>
          <w:rtl/>
        </w:rPr>
      </w:pPr>
      <w:r>
        <w:rPr>
          <w:rtl/>
        </w:rPr>
        <w:t xml:space="preserve">عنوان بروتوكول الإنترنت للجهاز؛ </w:t>
      </w:r>
    </w:p>
    <w:p w:rsidR="00043691" w:rsidRDefault="004C79D6">
      <w:pPr>
        <w:pStyle w:val="PURBullet-Indented"/>
        <w:numPr>
          <w:ilvl w:val="1"/>
          <w:numId w:val="15"/>
        </w:numPr>
        <w:rPr>
          <w:rtl/>
        </w:rPr>
      </w:pPr>
      <w:r>
        <w:rPr>
          <w:rtl/>
        </w:rPr>
        <w:t xml:space="preserve">المعلومات المشتقة من تكوين الأجهزة. </w:t>
      </w:r>
    </w:p>
    <w:p w:rsidR="00043691" w:rsidRDefault="004C79D6">
      <w:pPr>
        <w:pStyle w:val="PURBody-Indented"/>
        <w:rPr>
          <w:rtl/>
        </w:rPr>
      </w:pPr>
      <w:r>
        <w:rPr>
          <w:rtl/>
        </w:rPr>
        <w:t xml:space="preserve">لمزيد من المعلومات، راجع </w:t>
      </w:r>
      <w:hyperlink r:id="rId25">
        <w:r>
          <w:rPr>
            <w:color w:val="00467F"/>
            <w:u w:val="single"/>
            <w:rtl/>
          </w:rPr>
          <w:t>http://www.microsoft.com/licensing/existing-customers/product-activation.aspx</w:t>
        </w:r>
      </w:hyperlink>
      <w:r>
        <w:rPr>
          <w:rtl/>
        </w:rPr>
        <w:t>. يعد استخدامك للبرنامج موافقة منك على إرسال هذه المعلومات. قبل إجراء التنشيط، يحق لك استخدام إصدار البرنامج المثبت أثناء عملية التثبيت. ويعتبر حقك في استخدام البرنامج بعد الوقت المحدد في عملية التثبيت محدودًا ما لم يتم تنشيطه. ويعمل هذا على منع الاستخدام غير المخول. لا تمتلك الترخيص اللازم لمتابعة استخدام البرنامج بعد هذا الوقت إذا لم تقم بتنشيطه. إذا كان الجهاز متصلاً بالإنترنت، فقد يتصل البرنامج تلقائيًا بـ Microsoft لإجراء التنشيط. كما يمكنك تنشيط البرنامج يدويًا عبر الإنترنت أو الهاتف. في حالة القيام بذلك، قد تنطبق رسوم خدمة الإنترنت والهاتف. قد تتطلب بعض التغييرات في مكونات الكمبيوتر أو البرامج إعادة تنشيط البرنامج. يقوم البرنامج بتذكيرك بتنشيطه حتى تقوم بذلك.</w:t>
      </w:r>
    </w:p>
    <w:p w:rsidR="00043691" w:rsidRDefault="004C79D6">
      <w:pPr>
        <w:pStyle w:val="PURBlueStrong-Indented"/>
        <w:rPr>
          <w:rtl/>
        </w:rPr>
      </w:pPr>
      <w:r>
        <w:rPr>
          <w:rtl/>
        </w:rPr>
        <w:t>الاستخدام الأمثل لخدمة إدارة المفاتيح (KMS)</w:t>
      </w:r>
    </w:p>
    <w:p w:rsidR="00043691" w:rsidRDefault="004C79D6">
      <w:pPr>
        <w:pStyle w:val="PURBody-Indented"/>
        <w:rPr>
          <w:rtl/>
        </w:rPr>
      </w:pPr>
      <w:r>
        <w:rPr>
          <w:rtl/>
        </w:rPr>
        <w:t>لا يجوز لك توفير وصول غير آمن إلى أجهزة KMS الخاصة بك عبر شبكة غير خاضعة للتحكم مثل الإنترنت.</w:t>
      </w:r>
    </w:p>
    <w:p w:rsidR="00043691" w:rsidRDefault="004C79D6">
      <w:pPr>
        <w:pStyle w:val="PURBlueStrong-Indented"/>
        <w:rPr>
          <w:rtl/>
        </w:rPr>
      </w:pPr>
      <w:r>
        <w:rPr>
          <w:rtl/>
        </w:rPr>
        <w:t>الاستخدام غير المرخص لمفاتيح MAK أو KMS</w:t>
      </w:r>
    </w:p>
    <w:p w:rsidR="00043691" w:rsidRDefault="004C79D6">
      <w:pPr>
        <w:pStyle w:val="PURBody-Indented"/>
        <w:rPr>
          <w:rtl/>
        </w:rPr>
      </w:pPr>
      <w:r>
        <w:rPr>
          <w:rtl/>
        </w:rPr>
        <w:t xml:space="preserve">يجوز لـ Microsoft اتخاذ أي من الإجراءات التالية فيما يتعلق بالاستخدام أو الكشف غير المخول لمفتاح التنشيط المتعدد الأغراض أو مفاتيح خدمة إدارة المفاتيح: منع عمليات تنشيط أخرى أو إلغاء تنشيط مفتاح المنتج أو حظره بأية وسيلة من التنشيط أو التحقق من الصحة. </w:t>
      </w:r>
    </w:p>
    <w:p w:rsidR="00043691" w:rsidRDefault="004C79D6">
      <w:pPr>
        <w:pStyle w:val="PURBody-Indented"/>
        <w:rPr>
          <w:rtl/>
        </w:rPr>
      </w:pPr>
      <w:r>
        <w:rPr>
          <w:rtl/>
        </w:rPr>
        <w:t>قد يتطلب إلغاء تنشيط المفتاح أن يحصل العميل على مفتاح منتج جديد من Microsoft.</w:t>
      </w:r>
    </w:p>
    <w:p w:rsidR="00043691" w:rsidRDefault="004C79D6">
      <w:pPr>
        <w:pStyle w:val="PURHeading2"/>
        <w:rPr>
          <w:rtl/>
        </w:rPr>
      </w:pPr>
      <w:r>
        <w:rPr>
          <w:rtl/>
        </w:rPr>
        <w:t>الوظائف الإضافية/الخدمة الاختيارية</w:t>
      </w:r>
      <w:r>
        <w:fldChar w:fldCharType="begin"/>
      </w:r>
      <w:r>
        <w:instrText xml:space="preserve"> TC "</w:instrText>
      </w:r>
      <w:bookmarkStart w:id="19" w:name="_Toc414962934"/>
      <w:r>
        <w:instrText>الوظائف الإضافية/الخدمة الاختيارية</w:instrText>
      </w:r>
      <w:bookmarkEnd w:id="19"/>
      <w:r>
        <w:instrText>" \l 2</w:instrText>
      </w:r>
      <w:r>
        <w:fldChar w:fldCharType="end"/>
      </w:r>
    </w:p>
    <w:p w:rsidR="00043691" w:rsidRDefault="004C79D6">
      <w:pPr>
        <w:pStyle w:val="PURBody-Indented"/>
        <w:rPr>
          <w:rtl/>
        </w:rPr>
      </w:pPr>
      <w:r>
        <w:rPr>
          <w:rtl/>
        </w:rPr>
        <w:t>يجوز لنا توفير وظائف إضافية أو خدمة إضافية اختيارية للمنتجات. كما يجوز تطبيق شروط ترخيص أو حقوق استخدام وتحصيل رسوم أخرى.</w:t>
      </w:r>
    </w:p>
    <w:p w:rsidR="00043691" w:rsidRDefault="004C79D6">
      <w:pPr>
        <w:pStyle w:val="PURHeading2"/>
        <w:rPr>
          <w:rtl/>
        </w:rPr>
      </w:pPr>
      <w:r>
        <w:rPr>
          <w:rtl/>
        </w:rPr>
        <w:t>استخدام أكثر من منتج أو أكثر من وظيفة معًا</w:t>
      </w:r>
      <w:r>
        <w:fldChar w:fldCharType="begin"/>
      </w:r>
      <w:r>
        <w:instrText xml:space="preserve"> TC "</w:instrText>
      </w:r>
      <w:bookmarkStart w:id="20" w:name="_Toc414962935"/>
      <w:r>
        <w:instrText>استخدام أكثر من منتج أو أكثر من وظيفة معًا</w:instrText>
      </w:r>
      <w:bookmarkEnd w:id="20"/>
      <w:r>
        <w:instrText>" \l 2</w:instrText>
      </w:r>
      <w:r>
        <w:fldChar w:fldCharType="end"/>
      </w:r>
    </w:p>
    <w:p w:rsidR="00043691" w:rsidRDefault="004C79D6">
      <w:pPr>
        <w:pStyle w:val="PURBody-Indented"/>
        <w:rPr>
          <w:rtl/>
        </w:rPr>
      </w:pPr>
      <w:r>
        <w:rPr>
          <w:rtl/>
        </w:rPr>
        <w:t>تحتاج إلى ترخيص لكل منتج ووظيفة مرخّصة بشكل منفصل يتم استخدامها على جهاز أو من قبل مستخدم. على سبيل المثال، في حالة استخدام Office على نظام التشغيل Windows، فإنك تحتاج إلى تراخيص لكل من Office وWindows. وبالمثل، للوصول إلى خدمات سطح المكتب البعيد في Windows Server يلزمك ترخيص وصول العميل الخاص بـ Windows Server وترخيص وصول العميل الخاص بـ Remote Desktop Services.</w:t>
      </w:r>
    </w:p>
    <w:p w:rsidR="00043691" w:rsidRDefault="004C79D6">
      <w:pPr>
        <w:pStyle w:val="PURHeading2"/>
        <w:rPr>
          <w:rtl/>
        </w:rPr>
      </w:pPr>
      <w:r>
        <w:rPr>
          <w:rtl/>
        </w:rPr>
        <w:t>مكونات الخطوط</w:t>
      </w:r>
      <w:r>
        <w:fldChar w:fldCharType="begin"/>
      </w:r>
      <w:r>
        <w:instrText xml:space="preserve"> TC "</w:instrText>
      </w:r>
      <w:bookmarkStart w:id="21" w:name="_Toc414962936"/>
      <w:r>
        <w:instrText>مكونات الخطوط</w:instrText>
      </w:r>
      <w:bookmarkEnd w:id="21"/>
      <w:r>
        <w:instrText>" \l 2</w:instrText>
      </w:r>
      <w:r>
        <w:fldChar w:fldCharType="end"/>
      </w:r>
    </w:p>
    <w:p w:rsidR="00043691" w:rsidRDefault="004C79D6">
      <w:pPr>
        <w:pStyle w:val="PURBody-Indented"/>
        <w:rPr>
          <w:rtl/>
        </w:rPr>
      </w:pPr>
      <w:r>
        <w:rPr>
          <w:rtl/>
        </w:rPr>
        <w:t>أثناء تشغيل البرنامج أو استخدام خدمة عبر الإنترنت مقدّمة بواسطة Microsoft، يجوز لك استخدام الخطوط المضمنة أو المثبتة بواسطة ذلك البرنامج أو الخدمة عبر الإنترنت، على التوالي، لعرض المحتوى أو طباعته. يجوز لك فقط تضمين الخطوط في المحتوى كما هو مسموح به بواسطة قيود التضمين في الخطوط؛ وقد يتم تنزيلها مؤقتًا إلى طابعة أو جهاز طباعة آخر لطباعة المحتوى.</w:t>
      </w:r>
    </w:p>
    <w:p w:rsidR="00043691" w:rsidRDefault="004C79D6">
      <w:pPr>
        <w:pStyle w:val="PURHeading2"/>
        <w:rPr>
          <w:rtl/>
        </w:rPr>
      </w:pPr>
      <w:r>
        <w:rPr>
          <w:rtl/>
        </w:rPr>
        <w:t>مكونات برامج Windows</w:t>
      </w:r>
      <w:r>
        <w:fldChar w:fldCharType="begin"/>
      </w:r>
      <w:r>
        <w:instrText xml:space="preserve"> TC "</w:instrText>
      </w:r>
      <w:bookmarkStart w:id="22" w:name="_Toc414962937"/>
      <w:r>
        <w:instrText>مكونات برامج Windows</w:instrText>
      </w:r>
      <w:bookmarkEnd w:id="22"/>
      <w:r>
        <w:instrText xml:space="preserve"> " \l 2</w:instrText>
      </w:r>
      <w:r>
        <w:fldChar w:fldCharType="end"/>
      </w:r>
    </w:p>
    <w:p w:rsidR="00043691" w:rsidRDefault="004C79D6">
      <w:pPr>
        <w:pStyle w:val="PURBody-Indented"/>
        <w:rPr>
          <w:rtl/>
        </w:rPr>
      </w:pPr>
      <w:r>
        <w:rPr>
          <w:rtl/>
        </w:rPr>
        <w:t>يتضمن البرنامج واحدًا أو أكثر من مكونات Windows التالية. Microsoft .NET Framework ومكونات الوصول لبيانات Microsoft وبرنامج Powershell وملفات dlls. معينة ذات صلة بتقنيات Microsoft Build وWindows Identity Foundation ومكتبة Windows لـ JavaScript وDebghelp.dll ونشر الويب. وتعتبر هذه جميعًا جزءًا من برامج Windows. وبخلاف ما هو منصوص عليه في اختبار الأداء أدناه، تسري شروط ترخيص Microsoft Windows على هذه المكونات.</w:t>
      </w:r>
    </w:p>
    <w:p w:rsidR="00043691" w:rsidRDefault="004C79D6">
      <w:pPr>
        <w:pStyle w:val="PURHeading2"/>
        <w:rPr>
          <w:rtl/>
        </w:rPr>
      </w:pPr>
      <w:r>
        <w:rPr>
          <w:rtl/>
        </w:rPr>
        <w:t>اختبار قياس الأداء</w:t>
      </w:r>
      <w:r>
        <w:fldChar w:fldCharType="begin"/>
      </w:r>
      <w:r>
        <w:instrText xml:space="preserve"> TC "</w:instrText>
      </w:r>
      <w:bookmarkStart w:id="23" w:name="_Toc414962938"/>
      <w:r>
        <w:instrText>اختبار قياس الأداء</w:instrText>
      </w:r>
      <w:bookmarkEnd w:id="23"/>
      <w:r>
        <w:instrText>" \l 2</w:instrText>
      </w:r>
      <w:r>
        <w:fldChar w:fldCharType="end"/>
      </w:r>
    </w:p>
    <w:p w:rsidR="00043691" w:rsidRDefault="004C79D6">
      <w:pPr>
        <w:pStyle w:val="PURBlueStrong-Indented"/>
        <w:rPr>
          <w:rtl/>
        </w:rPr>
      </w:pPr>
      <w:r>
        <w:rPr>
          <w:rtl/>
        </w:rPr>
        <w:t>البرامج</w:t>
      </w:r>
    </w:p>
    <w:p w:rsidR="00043691" w:rsidRDefault="004C79D6">
      <w:pPr>
        <w:pStyle w:val="PURBody-Indented"/>
        <w:rPr>
          <w:rtl/>
        </w:rPr>
      </w:pPr>
      <w:r>
        <w:rPr>
          <w:rtl/>
        </w:rPr>
        <w:t>يجب عليك أن تحصل على موافقة كتابية مسبقة من Microsoft للكشف لجهة أخرى عن نتائج أي اختبار أداء خاص ببرنامج الخادم أو البرامج الإضافية المصاحبة له. وينطبق هذا على المنتجات الموجودة في نماذج ترخيص Microsoft Servers أو أدوات مطور Microsoft (انظر "جدول المحتويات"). ولا ينطبق هذا على ‎.NET Framework أو Windows Server (انظر أدناه). ومع ذلك، فإن هذا ينطبق على تقنية SQL – إن وجدت – المرخّصة مع هذه المنتجات.</w:t>
      </w:r>
    </w:p>
    <w:p w:rsidR="00043691" w:rsidRDefault="004C79D6">
      <w:pPr>
        <w:pStyle w:val="PURBlueStrong-Indented"/>
        <w:rPr>
          <w:rtl/>
        </w:rPr>
      </w:pPr>
      <w:r>
        <w:rPr>
          <w:rtl/>
        </w:rPr>
        <w:t>Microsoft .NET Framework</w:t>
      </w:r>
    </w:p>
    <w:p w:rsidR="00043691" w:rsidRDefault="004C79D6">
      <w:pPr>
        <w:pStyle w:val="PURBody-Indented"/>
        <w:rPr>
          <w:rtl/>
        </w:rPr>
      </w:pPr>
      <w:r>
        <w:rPr>
          <w:rtl/>
        </w:rPr>
        <w:t xml:space="preserve">قد تشتمل البرامج على واحد أو أكثر من مكونات .NET Framework (والمشار إليها باسم ".NET"). وفي هذه الحالة، يجوز لك إجراء اختبار قياس الأداء الداخلي لهذه المكونات. ويجوز لك الكشف عن نتائج أي اختبار لقياس الأداء الخاص بهذه المكونات شريطة أن تلتزم بالشروط المنصوص عليها في الموقع </w:t>
      </w:r>
      <w:hyperlink r:id="rId26">
        <w:r>
          <w:rPr>
            <w:color w:val="00467F"/>
            <w:u w:val="single"/>
            <w:rtl/>
          </w:rPr>
          <w:t>http://go.microsoft.com/fwlink/?LinkID=66406</w:t>
        </w:r>
      </w:hyperlink>
      <w:r>
        <w:rPr>
          <w:rtl/>
        </w:rPr>
        <w:t xml:space="preserve">. ومع عدم الإخلال بأية اتفاقية أخرى أبرمتها مع Microsoft، إذا كشفت عن نتائج اختبار قياس الأداء هذه، يحق لـ Microsoft الكشف عن نتائج اختبار قياس الأداء الذي تجريه هي على منتجاتك التي تتنافس مع مكون .NET المعمول به، وذلك شريطة التزامها بنفس الشروط المنصوص عليها في الموقع </w:t>
      </w:r>
      <w:hyperlink r:id="rId27">
        <w:r>
          <w:rPr>
            <w:color w:val="00467F"/>
            <w:u w:val="single"/>
            <w:rtl/>
          </w:rPr>
          <w:t>http://go.microsoft.com/fwlink/?LinkID=66406</w:t>
        </w:r>
      </w:hyperlink>
      <w:r>
        <w:rPr>
          <w:u w:val="single"/>
          <w:rtl/>
        </w:rPr>
        <w:t>.</w:t>
      </w:r>
    </w:p>
    <w:p w:rsidR="00043691" w:rsidRDefault="004C79D6">
      <w:pPr>
        <w:pStyle w:val="PURHeading2"/>
        <w:rPr>
          <w:rtl/>
        </w:rPr>
      </w:pPr>
      <w:r>
        <w:rPr>
          <w:rtl/>
        </w:rPr>
        <w:t>المنتجات التي تتضمن تقنية SQL Server</w:t>
      </w:r>
      <w:r>
        <w:fldChar w:fldCharType="begin"/>
      </w:r>
      <w:r>
        <w:instrText xml:space="preserve"> TC "</w:instrText>
      </w:r>
      <w:bookmarkStart w:id="24" w:name="_Toc414962939"/>
      <w:r>
        <w:instrText>المنتجات التي تتضمن تقنية SQL Server</w:instrText>
      </w:r>
      <w:bookmarkEnd w:id="24"/>
      <w:r>
        <w:instrText>" \l 2</w:instrText>
      </w:r>
      <w:r>
        <w:fldChar w:fldCharType="end"/>
      </w:r>
    </w:p>
    <w:p w:rsidR="00043691" w:rsidRDefault="004C79D6">
      <w:pPr>
        <w:pStyle w:val="PURBody-Indented"/>
        <w:rPr>
          <w:rtl/>
        </w:rPr>
      </w:pPr>
      <w:r>
        <w:rPr>
          <w:rtl/>
        </w:rPr>
        <w:t>إذا كان الإصدار الموجود لديك من البرنامج يتضمن منتج برنامج قاعدة بيانات SQL Server المرخص بموجب شروط ترخيص المنتج المحددة ("قاعدة بيانات SQL Server")، فيجوز لك تشغيل قاعدة بيانات SQL Server هذه في بيئة نظام تشغيل فعلية أو ظاهرية واحدة أو أكثر على أي من الخوادم لديك لدعم البرنامج. كما يجوز لك أيضًا استخدام نفس مثيلات قاعدة بيانات SQL Server لدعم منتجات أخرى تتضمن أي إصدار من قاعدة بيانات SQL Server. ولا تحتاج إلى تراخيص وصول العملاء (CAL) الخاصة بـ SQL Server لمثل هذا الاستخدام.</w:t>
      </w:r>
    </w:p>
    <w:p w:rsidR="00043691" w:rsidRDefault="004C79D6">
      <w:pPr>
        <w:pStyle w:val="PURBody-Indented"/>
        <w:rPr>
          <w:rtl/>
        </w:rPr>
      </w:pPr>
      <w:r>
        <w:rPr>
          <w:rtl/>
        </w:rPr>
        <w:t>ولا يجوز لك مشاركة هذا المثيل لدعم أي منتج غير مرخص بقاعدة بيانات SQL Server.</w:t>
      </w:r>
    </w:p>
    <w:p w:rsidR="00043691" w:rsidRDefault="004C79D6">
      <w:pPr>
        <w:pStyle w:val="PURBody-Indented"/>
        <w:rPr>
          <w:rtl/>
        </w:rPr>
      </w:pPr>
      <w:r>
        <w:rPr>
          <w:rtl/>
        </w:rPr>
        <w:t>إذا كان إصدار البرنامج يتضمن مكونات تحمل علامة SQL Server بخلاف قاعدة بيانات SQL Server، يتم ترخيص هذه المكونات لك بموجب شروط التراخيص الخاصة بها. ويمكن العثور على هذه التراخيص:</w:t>
      </w:r>
    </w:p>
    <w:p w:rsidR="00043691" w:rsidRDefault="004C79D6">
      <w:pPr>
        <w:pStyle w:val="PURBullet-Indented"/>
        <w:numPr>
          <w:ilvl w:val="0"/>
          <w:numId w:val="16"/>
        </w:numPr>
        <w:rPr>
          <w:rtl/>
        </w:rPr>
      </w:pPr>
      <w:r>
        <w:rPr>
          <w:rtl/>
        </w:rPr>
        <w:t>في المجلد legal "قانوني" أو licenses "التراخيص" أو مجلد آخر باسم مماثل في دليل تثبيت البرنامج، ويمكن تضمينه في اتفاقيات الترخيص المنفصلة أو يتم إلحاقه باتفاقية ترخيص البرنامج أو</w:t>
      </w:r>
    </w:p>
    <w:p w:rsidR="00043691" w:rsidRDefault="004C79D6">
      <w:pPr>
        <w:pStyle w:val="PURBullet-Indented"/>
        <w:numPr>
          <w:ilvl w:val="0"/>
          <w:numId w:val="16"/>
        </w:numPr>
        <w:rPr>
          <w:rtl/>
        </w:rPr>
      </w:pPr>
      <w:r>
        <w:rPr>
          <w:rtl/>
        </w:rPr>
        <w:t>عبر المثبت الموحد للبرنامج.</w:t>
      </w:r>
    </w:p>
    <w:p w:rsidR="00043691" w:rsidRDefault="004C79D6">
      <w:pPr>
        <w:pStyle w:val="PURBody-Indented"/>
        <w:rPr>
          <w:rtl/>
        </w:rPr>
      </w:pPr>
      <w:r>
        <w:rPr>
          <w:rtl/>
        </w:rPr>
        <w:t>وإذا لم توافق على شروط ترخيص مكونات علامة SQL Server، فلا يجوز لك استخدام هذه المكونات.</w:t>
      </w:r>
    </w:p>
    <w:p w:rsidR="00043691" w:rsidRDefault="004C79D6">
      <w:pPr>
        <w:pStyle w:val="PURHeading2"/>
        <w:rPr>
          <w:rtl/>
        </w:rPr>
      </w:pPr>
      <w:r>
        <w:rPr>
          <w:rtl/>
        </w:rPr>
        <w:t>عنصر تقرير المخطط لـ SQL Server Reporting Services</w:t>
      </w:r>
      <w:r>
        <w:fldChar w:fldCharType="begin"/>
      </w:r>
      <w:r>
        <w:instrText xml:space="preserve"> TC "</w:instrText>
      </w:r>
      <w:bookmarkStart w:id="25" w:name="_Toc414962940"/>
      <w:r>
        <w:instrText>عنصر تقرير المخطط لـ SQL Server Reporting Services</w:instrText>
      </w:r>
      <w:bookmarkEnd w:id="25"/>
      <w:r>
        <w:instrText>" \l 2</w:instrText>
      </w:r>
      <w:r>
        <w:fldChar w:fldCharType="end"/>
      </w:r>
    </w:p>
    <w:p w:rsidR="00043691" w:rsidRDefault="004C79D6">
      <w:pPr>
        <w:pStyle w:val="PURBody-Indented"/>
        <w:rPr>
          <w:rtl/>
        </w:rPr>
      </w:pPr>
      <w:r>
        <w:rPr>
          <w:rtl/>
        </w:rPr>
        <w:t xml:space="preserve">يشتمل Power View وعنصر خريطة خدمات تقارير SQL على استخدام خرائط Bing، بما في ذلك الرموز الجغرافية ضمن Power View أو عنصر خريطة خدمات تقارير SQL. كما يخضع استخدامك لخرائط Bing أيضًا لبنود الاستخدام الخاصة بمستخدم خرائط Bing المتاحة على: </w:t>
      </w:r>
      <w:hyperlink r:id="rId28">
        <w:r>
          <w:rPr>
            <w:color w:val="00467F"/>
            <w:u w:val="single"/>
            <w:rtl/>
          </w:rPr>
          <w:t>http://go.microsoft.com/?linkid=9710837</w:t>
        </w:r>
      </w:hyperlink>
      <w:r>
        <w:rPr>
          <w:rtl/>
        </w:rPr>
        <w:t xml:space="preserve">وكذلك بيان خصوصية خرائط Bing المتوفر على: </w:t>
      </w:r>
      <w:hyperlink r:id="rId29">
        <w:r>
          <w:rPr>
            <w:color w:val="00467F"/>
            <w:u w:val="single"/>
            <w:rtl/>
          </w:rPr>
          <w:t>http://go.microsoft.com/fwlink/?LinkID=248686</w:t>
        </w:r>
      </w:hyperlink>
      <w:r>
        <w:rPr>
          <w:rtl/>
        </w:rPr>
        <w:t>.</w:t>
      </w:r>
    </w:p>
    <w:p w:rsidR="00043691" w:rsidRDefault="004C79D6">
      <w:pPr>
        <w:pStyle w:val="PURHeading2"/>
        <w:rPr>
          <w:rtl/>
        </w:rPr>
      </w:pPr>
      <w:r>
        <w:rPr>
          <w:rtl/>
        </w:rPr>
        <w:t>تعدد الإرسال</w:t>
      </w:r>
      <w:r>
        <w:fldChar w:fldCharType="begin"/>
      </w:r>
      <w:r>
        <w:instrText xml:space="preserve"> TC "</w:instrText>
      </w:r>
      <w:bookmarkStart w:id="26" w:name="_Toc414962941"/>
      <w:r>
        <w:instrText>تعدد الإرسال</w:instrText>
      </w:r>
      <w:bookmarkEnd w:id="26"/>
      <w:r>
        <w:instrText>" \l 2</w:instrText>
      </w:r>
      <w:r>
        <w:fldChar w:fldCharType="end"/>
      </w:r>
    </w:p>
    <w:p w:rsidR="00043691" w:rsidRDefault="004C79D6">
      <w:pPr>
        <w:pStyle w:val="PURBody-Indented"/>
        <w:rPr>
          <w:rtl/>
        </w:rPr>
      </w:pPr>
      <w:r>
        <w:rPr>
          <w:rtl/>
        </w:rPr>
        <w:t>لا تقوم الأجهزة أو البرامج التي تستخدمها لتجميع الاتصالات، أو إعادة توجيه المعلومات، أو تقليل عدد الأجهزة أو المستخدمين الذين يصلون مباشرة إلى البرنامج أو يستخدموه، أو تقليل عدد بيئات نظام التشغيل (أو OSEs) أو الأجهزة أو المستخدمين الذين يديرهم المنتج مباشرة، (التي يشار إليها أحيانًا بالمصطلح "تعدد الإرسال" أو "التجمّع")، بتقليل عدد التراخيص من أي نوع تحتاجه.</w:t>
      </w:r>
    </w:p>
    <w:p w:rsidR="00043691" w:rsidRDefault="004C79D6">
      <w:pPr>
        <w:pStyle w:val="PURHeading2"/>
        <w:rPr>
          <w:rtl/>
        </w:rPr>
      </w:pPr>
      <w:r>
        <w:rPr>
          <w:rtl/>
        </w:rPr>
        <w:t>حزم System Center</w:t>
      </w:r>
      <w:r>
        <w:fldChar w:fldCharType="begin"/>
      </w:r>
      <w:r>
        <w:instrText xml:space="preserve"> TC "</w:instrText>
      </w:r>
      <w:bookmarkStart w:id="27" w:name="_Toc414962942"/>
      <w:r>
        <w:instrText>حزم System Center</w:instrText>
      </w:r>
      <w:bookmarkEnd w:id="27"/>
      <w:r>
        <w:instrText>" \l 2</w:instrText>
      </w:r>
      <w:r>
        <w:fldChar w:fldCharType="end"/>
      </w:r>
    </w:p>
    <w:p w:rsidR="00043691" w:rsidRDefault="004C79D6">
      <w:pPr>
        <w:pStyle w:val="PURBody-Indented"/>
        <w:rPr>
          <w:rtl/>
        </w:rPr>
      </w:pPr>
      <w:r>
        <w:rPr>
          <w:rtl/>
        </w:rPr>
        <w:t>وتسري شروط ترخيص منتجات System Center المعمول بها على استخدامك لحزم الإدارة وحزم التكوين وحزم العمليات وحزم التكامل المضمنة مع البرنامج.</w:t>
      </w:r>
    </w:p>
    <w:p w:rsidR="00043691" w:rsidRDefault="004C79D6">
      <w:pPr>
        <w:pStyle w:val="PURHeading2"/>
        <w:rPr>
          <w:rtl/>
        </w:rPr>
      </w:pPr>
      <w:r>
        <w:rPr>
          <w:rtl/>
        </w:rPr>
        <w:t>التعليمات البرمجية القابلة للتوزيع</w:t>
      </w:r>
      <w:r>
        <w:fldChar w:fldCharType="begin"/>
      </w:r>
      <w:r>
        <w:instrText xml:space="preserve"> TC "</w:instrText>
      </w:r>
      <w:bookmarkStart w:id="28" w:name="_Toc414962943"/>
      <w:r>
        <w:instrText>التعليمات البرمجية القابلة للتوزيع</w:instrText>
      </w:r>
      <w:bookmarkEnd w:id="28"/>
      <w:r>
        <w:instrText>" \l 2</w:instrText>
      </w:r>
      <w:r>
        <w:fldChar w:fldCharType="end"/>
      </w:r>
    </w:p>
    <w:p w:rsidR="00043691" w:rsidRDefault="004C79D6">
      <w:pPr>
        <w:pStyle w:val="PURBody-Indented"/>
        <w:rPr>
          <w:rtl/>
        </w:rPr>
      </w:pPr>
      <w:r>
        <w:rPr>
          <w:rtl/>
        </w:rPr>
        <w:t xml:space="preserve">قد تشتمل البرامج أو الخدمات عبر الإنترنت على تعليمات برمجية يُسمح لك بتوزيعها في البرامج التي تقوم بتطويرها في حالة امتثالك للشروط التالية. </w:t>
      </w:r>
    </w:p>
    <w:p w:rsidR="00043691" w:rsidRDefault="004C79D6">
      <w:pPr>
        <w:pStyle w:val="PURBlueStrong-Indented"/>
        <w:rPr>
          <w:rtl/>
        </w:rPr>
      </w:pPr>
      <w:r>
        <w:rPr>
          <w:rtl/>
        </w:rPr>
        <w:t>الحق في الاستخدام والتوزيع</w:t>
      </w:r>
    </w:p>
    <w:p w:rsidR="00043691" w:rsidRDefault="004C79D6">
      <w:pPr>
        <w:pStyle w:val="PURBody-Indented"/>
        <w:rPr>
          <w:rtl/>
        </w:rPr>
      </w:pPr>
      <w:r>
        <w:rPr>
          <w:rtl/>
        </w:rPr>
        <w:t>التعليمة البرمجية والملفات النصية المسرودة أدناه هي "تعليمات برمجية قابلة للتوزيع". ويجوز أن توفر حقوق استخدام المنتج هذه حقوقًا في التعليمات البرمجية القابلة للتوزيع الأخرى.</w:t>
      </w:r>
    </w:p>
    <w:p w:rsidR="00043691" w:rsidRDefault="004C79D6">
      <w:pPr>
        <w:pStyle w:val="PURBullet-Indented"/>
        <w:numPr>
          <w:ilvl w:val="0"/>
          <w:numId w:val="17"/>
        </w:numPr>
        <w:rPr>
          <w:rtl/>
        </w:rPr>
      </w:pPr>
      <w:r>
        <w:rPr>
          <w:b/>
          <w:rtl/>
        </w:rPr>
        <w:t>ملفات REDIST.TXT</w:t>
      </w:r>
      <w:r>
        <w:rPr>
          <w:rtl/>
        </w:rPr>
        <w:t>: يجوز لك نسخ نموذج التعليمة البرمجية للكائنات الخاصة بالتعليمة البرمجية المدرجة في ملفات REDIST.TXT وتوزيعها.</w:t>
      </w:r>
    </w:p>
    <w:p w:rsidR="00043691" w:rsidRDefault="004C79D6">
      <w:pPr>
        <w:pStyle w:val="PURBullet-Indented"/>
        <w:numPr>
          <w:ilvl w:val="0"/>
          <w:numId w:val="17"/>
        </w:numPr>
        <w:rPr>
          <w:rtl/>
        </w:rPr>
      </w:pPr>
      <w:r>
        <w:rPr>
          <w:b/>
          <w:rtl/>
        </w:rPr>
        <w:t>التعليمات البرمجية العينة:</w:t>
      </w:r>
      <w:r>
        <w:rPr>
          <w:rtl/>
        </w:rPr>
        <w:t xml:space="preserve"> يجوز لك تعديل صيغة التعليمات البرمجية المصدر والهدف ونسخها وتوزيعها من التعليمات البرمجية المميزة بأنها "عينة".</w:t>
      </w:r>
    </w:p>
    <w:p w:rsidR="00043691" w:rsidRDefault="004C79D6">
      <w:pPr>
        <w:pStyle w:val="PURBullet-Indented"/>
        <w:numPr>
          <w:ilvl w:val="0"/>
          <w:numId w:val="17"/>
        </w:numPr>
        <w:rPr>
          <w:rtl/>
        </w:rPr>
      </w:pPr>
      <w:r>
        <w:rPr>
          <w:b/>
          <w:rtl/>
        </w:rPr>
        <w:t>ملفات DIST.TXT الأخرى</w:t>
      </w:r>
      <w:r>
        <w:rPr>
          <w:rtl/>
        </w:rPr>
        <w:t xml:space="preserve">: يجوز لك نسخ وتوزيع صيغة التعليمات البرمجية الهدف للتعليمات البرمجية الواردة في ملفات </w:t>
      </w:r>
      <w:r>
        <w:rPr>
          <w:rtl/>
        </w:rPr>
        <w:br/>
        <w:t>OTHER-DIST.TXT.</w:t>
      </w:r>
    </w:p>
    <w:p w:rsidR="00043691" w:rsidRDefault="004C79D6">
      <w:pPr>
        <w:pStyle w:val="PURBullet-Indented"/>
        <w:numPr>
          <w:ilvl w:val="0"/>
          <w:numId w:val="17"/>
        </w:numPr>
        <w:rPr>
          <w:rtl/>
        </w:rPr>
      </w:pPr>
      <w:r>
        <w:rPr>
          <w:b/>
          <w:rtl/>
        </w:rPr>
        <w:t>توزيع الجهة الأخرى</w:t>
      </w:r>
      <w:r>
        <w:rPr>
          <w:rtl/>
        </w:rPr>
        <w:t>: يجوز لك السماح لموزعي برامجك بنسخ "التعليمات البرمجية القابلة للتوزيع وتوزيعها كجزء من تلك البرامج.</w:t>
      </w:r>
    </w:p>
    <w:p w:rsidR="00043691" w:rsidRDefault="004C79D6">
      <w:pPr>
        <w:pStyle w:val="PURBullet-Indented"/>
        <w:numPr>
          <w:ilvl w:val="0"/>
          <w:numId w:val="17"/>
        </w:numPr>
        <w:rPr>
          <w:rtl/>
        </w:rPr>
      </w:pPr>
      <w:r>
        <w:rPr>
          <w:b/>
          <w:rtl/>
        </w:rPr>
        <w:t xml:space="preserve">مكتبات Silverlight: </w:t>
      </w:r>
      <w:r>
        <w:rPr>
          <w:rtl/>
        </w:rPr>
        <w:t>قم بنسخ وتوزيع صيغة التعليمات البرمجية الهدف للتعليمات البرمجية المميزة بأنها "مكتبات Silverlight"" و"مكتبات العميل" و"مكتبات الخادم"؛</w:t>
      </w:r>
    </w:p>
    <w:p w:rsidR="00043691" w:rsidRDefault="004C79D6">
      <w:pPr>
        <w:pStyle w:val="PURBody-Indented"/>
        <w:rPr>
          <w:rtl/>
        </w:rPr>
      </w:pPr>
      <w:r>
        <w:rPr>
          <w:b/>
          <w:rtl/>
        </w:rPr>
        <w:t>شروط ترخيص إضافية للمنتجات في بند أدوات المطور من حقوق استخدام المنتج هذه:</w:t>
      </w:r>
      <w:r>
        <w:rPr>
          <w:rtl/>
        </w:rPr>
        <w:t xml:space="preserve"> وقد تحتوي البرامج أيضًا على التعليمات البرمجية القابلة للتوزيع التالية. يجوز لك عمل ما يلي:</w:t>
      </w:r>
    </w:p>
    <w:p w:rsidR="00043691" w:rsidRDefault="004C79D6">
      <w:pPr>
        <w:pStyle w:val="PURBullet-Indented"/>
        <w:numPr>
          <w:ilvl w:val="0"/>
          <w:numId w:val="18"/>
        </w:numPr>
        <w:rPr>
          <w:rtl/>
        </w:rPr>
      </w:pPr>
      <w:r>
        <w:rPr>
          <w:b/>
          <w:rtl/>
        </w:rPr>
        <w:t xml:space="preserve">ملفات REDIST.TXT: </w:t>
      </w:r>
      <w:r>
        <w:rPr>
          <w:rtl/>
        </w:rPr>
        <w:t xml:space="preserve">قم بنسخ وتوزيع الملفات المدرجة في قائمة REDIST الموجودة على الموقع </w:t>
      </w:r>
      <w:hyperlink r:id="rId30">
        <w:r>
          <w:rPr>
            <w:color w:val="00467F"/>
            <w:u w:val="single"/>
            <w:rtl/>
          </w:rPr>
          <w:t>http://go.microsoft.com/fwlink/?LinkId=286955</w:t>
        </w:r>
      </w:hyperlink>
      <w:r>
        <w:rPr>
          <w:rtl/>
        </w:rPr>
        <w:t xml:space="preserve">؛ </w:t>
      </w:r>
    </w:p>
    <w:p w:rsidR="00043691" w:rsidRDefault="004C79D6">
      <w:pPr>
        <w:pStyle w:val="PURBullet-Indented"/>
        <w:numPr>
          <w:ilvl w:val="0"/>
          <w:numId w:val="18"/>
        </w:numPr>
        <w:rPr>
          <w:rtl/>
        </w:rPr>
      </w:pPr>
      <w:r>
        <w:rPr>
          <w:b/>
          <w:rtl/>
        </w:rPr>
        <w:t xml:space="preserve">التعليمات البرمجية العينة: </w:t>
      </w:r>
      <w:r>
        <w:rPr>
          <w:rtl/>
        </w:rPr>
        <w:t>قم بتعديل ونسخ وتوزيع صيغة التعليمات البرمجية المصدر والهدف من التعليمات البرمجية المميزة بأنها "جزء تعليمة برمجية متكررة"؛</w:t>
      </w:r>
    </w:p>
    <w:p w:rsidR="00043691" w:rsidRDefault="004C79D6">
      <w:pPr>
        <w:pStyle w:val="PURBullet-Indented"/>
        <w:numPr>
          <w:ilvl w:val="0"/>
          <w:numId w:val="18"/>
        </w:numPr>
        <w:rPr>
          <w:rtl/>
        </w:rPr>
      </w:pPr>
      <w:r>
        <w:rPr>
          <w:b/>
          <w:rtl/>
        </w:rPr>
        <w:t>مكتبة الصور</w:t>
      </w:r>
      <w:r>
        <w:rPr>
          <w:rtl/>
        </w:rPr>
        <w:t>: نسخ وتوزيع الصور والرسومات الواردة بمكتبة الصور كما هو موضح في وثائق البرنامج. كما يجوز لك تعديل ذلك المحتوى. وفي حالة تعديل المحتوى، فإنه يجب أن يكون للاستخدام المتوافق مع الاستخدام المسموح به للمحتوى غير المعدل.</w:t>
      </w:r>
    </w:p>
    <w:p w:rsidR="00043691" w:rsidRDefault="004C79D6">
      <w:pPr>
        <w:pStyle w:val="PURBullet-Indented"/>
        <w:numPr>
          <w:ilvl w:val="0"/>
          <w:numId w:val="18"/>
        </w:numPr>
        <w:rPr>
          <w:rtl/>
        </w:rPr>
      </w:pPr>
      <w:r>
        <w:rPr>
          <w:b/>
          <w:rtl/>
        </w:rPr>
        <w:t>القوالب، وقوالب المواقع، وقوالب مواقع Blend لـ Visual Studio:</w:t>
      </w:r>
      <w:r>
        <w:rPr>
          <w:rtl/>
        </w:rPr>
        <w:t xml:space="preserve"> قم بتعديل ونسخ ونشر وتوزيع صيغة التعليمات البرمجية المصدر والهدف الخاصة بالقوالب والتعليمة البرمجية المميزة بأنها "قوالب الموقع"؛</w:t>
      </w:r>
    </w:p>
    <w:p w:rsidR="00043691" w:rsidRDefault="004C79D6">
      <w:pPr>
        <w:pStyle w:val="PURBullet-Indented"/>
        <w:numPr>
          <w:ilvl w:val="0"/>
          <w:numId w:val="18"/>
        </w:numPr>
        <w:rPr>
          <w:rtl/>
        </w:rPr>
      </w:pPr>
      <w:r>
        <w:rPr>
          <w:b/>
          <w:rtl/>
        </w:rPr>
        <w:t>الخطوط وخطوط Blend لـ Visual Studio:</w:t>
      </w:r>
      <w:r>
        <w:rPr>
          <w:rtl/>
        </w:rPr>
        <w:t xml:space="preserve"> قم بتوزيع النسخ غير المعدّلة الخاصة بالخط Buxton Sketch والخط SketchFlow Print والخط SegoeMarker؛</w:t>
      </w:r>
    </w:p>
    <w:p w:rsidR="00043691" w:rsidRDefault="004C79D6">
      <w:pPr>
        <w:pStyle w:val="PURBullet-Indented"/>
        <w:numPr>
          <w:ilvl w:val="0"/>
          <w:numId w:val="18"/>
        </w:numPr>
        <w:rPr>
          <w:rtl/>
        </w:rPr>
      </w:pPr>
      <w:r>
        <w:rPr>
          <w:b/>
          <w:rtl/>
        </w:rPr>
        <w:t>الأنماط وأنماط Blend لـ Visual Studio:</w:t>
      </w:r>
      <w:r>
        <w:rPr>
          <w:rtl/>
        </w:rPr>
        <w:t xml:space="preserve"> قم بنسخ صيغة التعليمات البرمجية الهدف للتعليمات البرمجية المميزة بأنها "أنماط X" وكذلك تعديلها وتوزيعها؛</w:t>
      </w:r>
    </w:p>
    <w:p w:rsidR="00043691" w:rsidRDefault="004C79D6">
      <w:pPr>
        <w:pStyle w:val="PURBullet-Indented"/>
        <w:numPr>
          <w:ilvl w:val="0"/>
          <w:numId w:val="18"/>
        </w:numPr>
        <w:rPr>
          <w:rtl/>
        </w:rPr>
      </w:pPr>
      <w:r>
        <w:rPr>
          <w:b/>
          <w:rtl/>
        </w:rPr>
        <w:t>الأيقونات:</w:t>
      </w:r>
      <w:r>
        <w:rPr>
          <w:rtl/>
        </w:rPr>
        <w:t xml:space="preserve"> قم بتوزيع النسخ غير المعدّلة من التعليمات البرمجية المميزة بأنها "أيقونات"؛</w:t>
      </w:r>
    </w:p>
    <w:p w:rsidR="00043691" w:rsidRDefault="004C79D6">
      <w:pPr>
        <w:pStyle w:val="PURBullet-Indented"/>
        <w:numPr>
          <w:ilvl w:val="0"/>
          <w:numId w:val="18"/>
        </w:numPr>
        <w:rPr>
          <w:rtl/>
        </w:rPr>
      </w:pPr>
      <w:r>
        <w:rPr>
          <w:b/>
          <w:rtl/>
        </w:rPr>
        <w:t xml:space="preserve">ASP.NET MVC وملحقات أدوات ويب: </w:t>
      </w:r>
      <w:r>
        <w:rPr>
          <w:rtl/>
        </w:rPr>
        <w:t xml:space="preserve">تعديل أي ملفات ‎.js التي تحتوي عليها وحدة تحكم عرض نموذج ASP.NET أو صفحات ويب ASP.NET أو ملحقات أدوات ويب كجزء من برامج ASP.NET أو نسخ تلك الملفات وتوزيعها أو نشرها؛ </w:t>
      </w:r>
    </w:p>
    <w:p w:rsidR="00043691" w:rsidRDefault="004C79D6">
      <w:pPr>
        <w:pStyle w:val="PURBullet-Indented"/>
        <w:numPr>
          <w:ilvl w:val="0"/>
          <w:numId w:val="18"/>
        </w:numPr>
        <w:rPr>
          <w:rtl/>
        </w:rPr>
      </w:pPr>
      <w:r>
        <w:rPr>
          <w:b/>
          <w:rtl/>
        </w:rPr>
        <w:t xml:space="preserve">قوالب مشروع Visual Studio LightSwitch: </w:t>
      </w:r>
      <w:r>
        <w:rPr>
          <w:rtl/>
        </w:rPr>
        <w:t xml:space="preserve">تعديل أي ملفات ‎.js التي تحتوي عليها قوالب مشروع Visual Studio LightSwitch كجزء من برامج LightSwitch أو نسخ تلك الملفات وتوزيعها أو نشرها. </w:t>
      </w:r>
    </w:p>
    <w:p w:rsidR="00043691" w:rsidRDefault="004C79D6">
      <w:pPr>
        <w:pStyle w:val="PURBullet-Indented"/>
        <w:numPr>
          <w:ilvl w:val="0"/>
          <w:numId w:val="18"/>
        </w:numPr>
        <w:rPr>
          <w:rtl/>
        </w:rPr>
      </w:pPr>
      <w:r>
        <w:rPr>
          <w:b/>
          <w:rtl/>
        </w:rPr>
        <w:t xml:space="preserve">مكتبة Windows لـ JavaScript. </w:t>
      </w:r>
      <w:r>
        <w:rPr>
          <w:rtl/>
        </w:rPr>
        <w:t xml:space="preserve">نسخ مكتبة Windows لـ JavaScript واستخدامها، دون تعديل، في البرامج التي تطورها لاستخدامك الداخلي، أو التي تطورها وتوزعها لأطراف أخرى. كما أن ما يلي ينطبق أيضًا على البرامج التي تعمل بالارتباط مع مكتبة Windows لـ JavaScript. تساعد ملفات مكتبة Windows لـ JavaScript تنفيذ البرامج لقالب تصميم Windows ولشكل واجهة المستخدم وأدائها. يجوز لك توزيع البرامج التي تحتوي على مكتبة Windows لـ JavaScript فقط من خلال متجر Windows وليس من خلال أي وسيلة أخرى. </w:t>
      </w:r>
    </w:p>
    <w:p w:rsidR="00043691" w:rsidRDefault="004C79D6">
      <w:pPr>
        <w:pStyle w:val="PURBullet-Indented"/>
        <w:numPr>
          <w:ilvl w:val="0"/>
          <w:numId w:val="18"/>
        </w:numPr>
        <w:rPr>
          <w:rtl/>
        </w:rPr>
      </w:pPr>
      <w:r>
        <w:rPr>
          <w:b/>
          <w:rtl/>
        </w:rPr>
        <w:t>برنامج الإعداد:</w:t>
      </w:r>
      <w:r>
        <w:rPr>
          <w:rtl/>
        </w:rPr>
        <w:t xml:space="preserve"> قم بتوزيع التعليمات البرمجية القابلة للتوزيع المضمنة في برنامج إعداد فقط كجزء من برنامج الإعداد هذا. كما لا يجوز لك تعديلها.</w:t>
      </w:r>
    </w:p>
    <w:p w:rsidR="00043691" w:rsidRDefault="004C79D6">
      <w:pPr>
        <w:pStyle w:val="PURBullet-Indented"/>
        <w:numPr>
          <w:ilvl w:val="0"/>
          <w:numId w:val="18"/>
        </w:numPr>
        <w:rPr>
          <w:rtl/>
        </w:rPr>
      </w:pPr>
      <w:r>
        <w:rPr>
          <w:b/>
          <w:rtl/>
        </w:rPr>
        <w:t>ملفات أدوات إمكانية التوسع لـ Microsoft Commerce Server 2009، الإصدارين Standard وEnterprise:</w:t>
      </w:r>
      <w:r>
        <w:rPr>
          <w:rtl/>
        </w:rPr>
        <w:t xml:space="preserve"> قم بنسخ وتوزيع صيغة التعليمات البرمجية المصدر والهدف للتعليمات البرمجية المميزة بأنها "أداة إمكانية التوسع" و </w:t>
      </w:r>
    </w:p>
    <w:p w:rsidR="00043691" w:rsidRDefault="004C79D6">
      <w:pPr>
        <w:pStyle w:val="PURBullet-Indented"/>
        <w:numPr>
          <w:ilvl w:val="0"/>
          <w:numId w:val="18"/>
        </w:numPr>
        <w:rPr>
          <w:rtl/>
        </w:rPr>
      </w:pPr>
      <w:r>
        <w:rPr>
          <w:b/>
          <w:rtl/>
        </w:rPr>
        <w:t>الوصول إلى ملفات وقت التشغيل.</w:t>
      </w:r>
      <w:r>
        <w:rPr>
          <w:rtl/>
        </w:rPr>
        <w:t xml:space="preserve"> قم بنسخ وتوزيع التعليمات البرمجية الهدف من ملفات SETUP.EXE وACCESSRT.MSI وACCESSRT.CAB من نسخة مُرخّصة من برنامج Microsoft Office Professional Plus 2013 أو Microsoft Office Access 2010. لا يجوز لك ولا للمستخدمين التابعين لك استخدام هذه الملفات إلا لتوفير ميزات قاعدة البيانات لبرامج إدارة غير خاصة بقواعد بيانات.</w:t>
      </w:r>
    </w:p>
    <w:p w:rsidR="00043691" w:rsidRDefault="004C79D6">
      <w:pPr>
        <w:pStyle w:val="PURBlueStrong-Indented"/>
        <w:rPr>
          <w:rtl/>
        </w:rPr>
      </w:pPr>
      <w:r>
        <w:rPr>
          <w:rtl/>
        </w:rPr>
        <w:t>متطلبات التوزيع</w:t>
      </w:r>
    </w:p>
    <w:p w:rsidR="00043691" w:rsidRDefault="004C79D6">
      <w:pPr>
        <w:pStyle w:val="PURBody-Indented"/>
        <w:rPr>
          <w:rtl/>
        </w:rPr>
      </w:pPr>
      <w:r>
        <w:rPr>
          <w:rtl/>
        </w:rPr>
        <w:t>بالنسبة لأية تعليمات برمجية قابلة للتوزيع تقوم بتوزيعها، يجب عليك:</w:t>
      </w:r>
    </w:p>
    <w:p w:rsidR="00043691" w:rsidRDefault="004C79D6">
      <w:pPr>
        <w:pStyle w:val="PURBullet-Indented"/>
        <w:numPr>
          <w:ilvl w:val="0"/>
          <w:numId w:val="19"/>
        </w:numPr>
        <w:rPr>
          <w:rtl/>
        </w:rPr>
      </w:pPr>
      <w:r>
        <w:rPr>
          <w:rtl/>
        </w:rPr>
        <w:t>إضافة وظائف أساسية وهامة إليها في البرامج؛</w:t>
      </w:r>
    </w:p>
    <w:p w:rsidR="00043691" w:rsidRDefault="004C79D6">
      <w:pPr>
        <w:pStyle w:val="PURBullet-Indented"/>
        <w:numPr>
          <w:ilvl w:val="0"/>
          <w:numId w:val="19"/>
        </w:numPr>
        <w:rPr>
          <w:rtl/>
        </w:rPr>
      </w:pPr>
      <w:r>
        <w:rPr>
          <w:rtl/>
        </w:rPr>
        <w:t xml:space="preserve">بالنسبة لأي تعليمات برمجية قابلة للتوزيع تحتوي على ملحق اسم الملف .lib، قم بتوزيع نتائج تشغيل هذه التعليمات البرمجية القابلة للتوزيع وذلك من خلال رابط في البرنامج الخاص بك؛ </w:t>
      </w:r>
    </w:p>
    <w:p w:rsidR="00043691" w:rsidRDefault="004C79D6">
      <w:pPr>
        <w:pStyle w:val="PURBullet-Indented"/>
        <w:numPr>
          <w:ilvl w:val="0"/>
          <w:numId w:val="19"/>
        </w:numPr>
        <w:rPr>
          <w:rtl/>
        </w:rPr>
      </w:pPr>
      <w:r>
        <w:rPr>
          <w:rtl/>
        </w:rPr>
        <w:t>قم بتوزيع التعليمات البرمجية القابلة للتوزيع المضمنة في برنامج إعداد فقط كجزء من برنامج الإعداد هذا دون تعديل؛</w:t>
      </w:r>
    </w:p>
    <w:p w:rsidR="00043691" w:rsidRDefault="004C79D6">
      <w:pPr>
        <w:pStyle w:val="PURBullet-Indented"/>
        <w:numPr>
          <w:ilvl w:val="0"/>
          <w:numId w:val="19"/>
        </w:numPr>
        <w:rPr>
          <w:rtl/>
        </w:rPr>
      </w:pPr>
      <w:r>
        <w:rPr>
          <w:rtl/>
        </w:rPr>
        <w:t xml:space="preserve">مطالبة الموزعين والمستخدمين الخارجيين بالموافقة على الشروط التي تحمي البرامج على الأقل في حدود اتفاقية الترخيص المجمع الخاصة بك، والتي تشمل حقوق استخدام المنتج هذه وقائمة المنتجات؛ </w:t>
      </w:r>
    </w:p>
    <w:p w:rsidR="00043691" w:rsidRDefault="004C79D6">
      <w:pPr>
        <w:pStyle w:val="PURBullet-Indented"/>
        <w:numPr>
          <w:ilvl w:val="0"/>
          <w:numId w:val="19"/>
        </w:numPr>
        <w:rPr>
          <w:rtl/>
        </w:rPr>
      </w:pPr>
      <w:r>
        <w:rPr>
          <w:rtl/>
        </w:rPr>
        <w:t>وعرض إخطار حق نشر ساري المفعول على البرامج الخاصة بك؛</w:t>
      </w:r>
    </w:p>
    <w:p w:rsidR="00043691" w:rsidRDefault="004C79D6">
      <w:pPr>
        <w:pStyle w:val="PURBullet-Indented"/>
        <w:numPr>
          <w:ilvl w:val="0"/>
          <w:numId w:val="19"/>
        </w:numPr>
        <w:rPr>
          <w:rtl/>
        </w:rPr>
      </w:pPr>
      <w:r>
        <w:rPr>
          <w:rtl/>
        </w:rPr>
        <w:t>تعويض Microsoft وحمايتها والدفاع عنها ضد أية مطالبات، بما في ذلك أتعاب المحاماة المتعلقة بتوزيع البرامج الخاصة بك واستخدامها.</w:t>
      </w:r>
    </w:p>
    <w:p w:rsidR="00043691" w:rsidRDefault="004C79D6">
      <w:pPr>
        <w:pStyle w:val="PURBlueStrong-Indented"/>
        <w:rPr>
          <w:rtl/>
        </w:rPr>
      </w:pPr>
      <w:r>
        <w:rPr>
          <w:rtl/>
        </w:rPr>
        <w:t>حدود التوزيع</w:t>
      </w:r>
    </w:p>
    <w:p w:rsidR="00043691" w:rsidRDefault="004C79D6">
      <w:pPr>
        <w:pStyle w:val="PURBody-Indented"/>
        <w:rPr>
          <w:rtl/>
        </w:rPr>
      </w:pPr>
      <w:r>
        <w:rPr>
          <w:rtl/>
        </w:rPr>
        <w:t>لا يجوز لك عمل ما يلي:</w:t>
      </w:r>
    </w:p>
    <w:p w:rsidR="00043691" w:rsidRDefault="004C79D6">
      <w:pPr>
        <w:pStyle w:val="PURBullet-Indented"/>
        <w:numPr>
          <w:ilvl w:val="0"/>
          <w:numId w:val="20"/>
        </w:numPr>
        <w:rPr>
          <w:rtl/>
        </w:rPr>
      </w:pPr>
      <w:r>
        <w:rPr>
          <w:rtl/>
        </w:rPr>
        <w:t xml:space="preserve">تغيير أي حق من حقوق النشر أو العلامات التجارية أو إخطار براءة الاختراع الواردة بالتعليمات القابلة للتوزيع؛ </w:t>
      </w:r>
    </w:p>
    <w:p w:rsidR="00043691" w:rsidRDefault="004C79D6">
      <w:pPr>
        <w:pStyle w:val="PURBullet-Indented"/>
        <w:numPr>
          <w:ilvl w:val="0"/>
          <w:numId w:val="20"/>
        </w:numPr>
        <w:rPr>
          <w:rtl/>
        </w:rPr>
      </w:pPr>
      <w:r>
        <w:rPr>
          <w:rtl/>
        </w:rPr>
        <w:t xml:space="preserve">أو استخدام علامات Microsoft التجارية في أسماء برامجك أو بطريقة توحي بأن برامجك تأتي من Microsoft أو مصدقة منها؛ </w:t>
      </w:r>
    </w:p>
    <w:p w:rsidR="00043691" w:rsidRDefault="004C79D6">
      <w:pPr>
        <w:pStyle w:val="PURBullet-Indented"/>
        <w:numPr>
          <w:ilvl w:val="0"/>
          <w:numId w:val="20"/>
        </w:numPr>
        <w:rPr>
          <w:rtl/>
        </w:rPr>
      </w:pPr>
      <w:r>
        <w:rPr>
          <w:rtl/>
        </w:rPr>
        <w:t>توزيع "التعليمات البرمجية القابلة للتوزيع" من أجل تشغيلها على نظام أساسي بخلاف أنظمة تشغيل Microsoft أو تقنيات وقت التشغيل أو الأنظمة الأساسية للتطبيقات، فيما عدا ذلك، يجوز توزيع ملفات JavaScript وCSS وHTML المضمنة للاستخدام في مواقع الويب أو تطبيقات الويب (مقابل مكتبة Windows لملفات JavaScript) للتشغيل على أي نظام أساسي؛</w:t>
      </w:r>
    </w:p>
    <w:p w:rsidR="00043691" w:rsidRDefault="004C79D6">
      <w:pPr>
        <w:pStyle w:val="PURBullet-Indented"/>
        <w:numPr>
          <w:ilvl w:val="0"/>
          <w:numId w:val="20"/>
        </w:numPr>
        <w:rPr>
          <w:rtl/>
        </w:rPr>
      </w:pPr>
      <w:r>
        <w:rPr>
          <w:rtl/>
        </w:rPr>
        <w:t>أو تضمين التعليمات البرمجية القابلة للتوزيع في برامج ضارة أو خادعة أو غير قانونية؛</w:t>
      </w:r>
    </w:p>
    <w:p w:rsidR="00043691" w:rsidRDefault="004C79D6">
      <w:pPr>
        <w:pStyle w:val="PURBullet-Indented"/>
        <w:numPr>
          <w:ilvl w:val="0"/>
          <w:numId w:val="20"/>
        </w:numPr>
        <w:rPr>
          <w:rtl/>
        </w:rPr>
      </w:pPr>
      <w:r>
        <w:rPr>
          <w:rtl/>
        </w:rPr>
        <w:t>تعديل أو توزيع التعليمات البرمجية المصدر الخاصة بالتعليمات القابلة للتوزيع بحيث يصير أي جزء منها خاضعا لترخيص آخر خلاف الترخيص الأصلي. يقصد "بالترخيص المستثنى" الترخيص الذي يتطلب، كشرط للاستخدام أو التعديل أو التوزيع، أن يتم الكشف عن التعليمة البرمجية أو توزيعها في صيغة التعليمات البرمجية المصدر، أو أن يكون للآخرين الحق في تعديلها.</w:t>
      </w:r>
    </w:p>
    <w:p w:rsidR="00043691" w:rsidRDefault="004C79D6">
      <w:pPr>
        <w:pStyle w:val="PURHeading2"/>
        <w:rPr>
          <w:rtl/>
        </w:rPr>
      </w:pPr>
      <w:r>
        <w:rPr>
          <w:rtl/>
        </w:rPr>
        <w:t>خدمات Software Plus</w:t>
      </w:r>
      <w:r>
        <w:fldChar w:fldCharType="begin"/>
      </w:r>
      <w:r>
        <w:instrText xml:space="preserve"> TC "</w:instrText>
      </w:r>
      <w:bookmarkStart w:id="29" w:name="_Toc414962944"/>
      <w:r>
        <w:instrText>خدمات Software Plus</w:instrText>
      </w:r>
      <w:bookmarkEnd w:id="29"/>
      <w:r>
        <w:instrText>" \l 2</w:instrText>
      </w:r>
      <w:r>
        <w:fldChar w:fldCharType="end"/>
      </w:r>
    </w:p>
    <w:p w:rsidR="00043691" w:rsidRDefault="004C79D6">
      <w:pPr>
        <w:pStyle w:val="PURBody-Indented"/>
        <w:rPr>
          <w:rtl/>
        </w:rPr>
      </w:pPr>
      <w:r>
        <w:rPr>
          <w:rtl/>
        </w:rPr>
        <w:t>يجوز لـ Microsoft أن تقدم خدمات مع المنتجات من خلال ميزات البرنامج التي تتصل بأنظمة كمبيوتر Microsoft أو موفر الخدمة عبر الإنترنت. ويجوز لها تغيير الخدمات أو إلغاؤها في أي وقت. ولا يجوز لك استخدام الخدمات بأي طريقة قد تتسبب في حدوث ضرر لها أو تؤدي إلى إفساد استخدام أي شخص آخر لها. لا يجوز لك استخدام الخدمات لمحاولة الحصول على وصول غير مخول إلى أية خدمة أو بيانات أو حساب أو شبكة بأية وسيلة.</w:t>
      </w:r>
    </w:p>
    <w:p w:rsidR="00043691" w:rsidRDefault="004C79D6">
      <w:pPr>
        <w:pStyle w:val="PURHeading2"/>
        <w:rPr>
          <w:rtl/>
        </w:rPr>
      </w:pPr>
      <w:r>
        <w:rPr>
          <w:rtl/>
        </w:rPr>
        <w:t>إنشاء المثيلات وتخزينها</w:t>
      </w:r>
      <w:r>
        <w:fldChar w:fldCharType="begin"/>
      </w:r>
      <w:r>
        <w:instrText xml:space="preserve"> TC "</w:instrText>
      </w:r>
      <w:bookmarkStart w:id="30" w:name="_Toc414962945"/>
      <w:r>
        <w:instrText>إنشاء المثيلات وتخزينها</w:instrText>
      </w:r>
      <w:bookmarkEnd w:id="30"/>
      <w:r>
        <w:instrText>" \l 2</w:instrText>
      </w:r>
      <w:r>
        <w:fldChar w:fldCharType="end"/>
      </w:r>
    </w:p>
    <w:p w:rsidR="00043691" w:rsidRDefault="004C79D6">
      <w:pPr>
        <w:pStyle w:val="PURBody-Indented"/>
        <w:rPr>
          <w:rtl/>
        </w:rPr>
      </w:pPr>
      <w:r>
        <w:rPr>
          <w:rtl/>
        </w:rPr>
        <w:t>يجوز لك إنشاء أي عدد من مثيلات البرنامج وتخزينها على أي من الخوادم أو وسائط التخزين الخاصة بك فقط لممارسة حقك في تشغيل مثيلات البرنامج بموجب تراخيص الخادم أو شروط ترخيص Windows Enterprise.</w:t>
      </w:r>
    </w:p>
    <w:p w:rsidR="00043691" w:rsidRDefault="004C79D6">
      <w:pPr>
        <w:pStyle w:val="PURHeading2"/>
        <w:rPr>
          <w:rtl/>
        </w:rPr>
      </w:pPr>
      <w:r>
        <w:rPr>
          <w:rtl/>
        </w:rPr>
        <w:t>عدم فصل البرامج</w:t>
      </w:r>
      <w:r>
        <w:fldChar w:fldCharType="begin"/>
      </w:r>
      <w:r>
        <w:instrText xml:space="preserve"> TC "</w:instrText>
      </w:r>
      <w:bookmarkStart w:id="31" w:name="_Toc414962946"/>
      <w:r>
        <w:instrText>عدم فصل البرامج</w:instrText>
      </w:r>
      <w:bookmarkEnd w:id="31"/>
      <w:r>
        <w:instrText>" \l 2</w:instrText>
      </w:r>
      <w:r>
        <w:fldChar w:fldCharType="end"/>
      </w:r>
    </w:p>
    <w:p w:rsidR="00043691" w:rsidRDefault="004C79D6">
      <w:pPr>
        <w:pStyle w:val="PURBody-Indented"/>
        <w:rPr>
          <w:rtl/>
        </w:rPr>
      </w:pPr>
      <w:r>
        <w:rPr>
          <w:rtl/>
        </w:rPr>
        <w:t>لا يجوز لك فصل البرامج لاستخدامها في أكثر من بيئة نظام تشغيل واحدة بموجب ترخيص واحد، ما لم يكن ذلك مسموحًا به صراحة. ويسري ذلك حتى وإن كانت بيئات نظام التشغيل موجودة في نفس نظام الأجهزة الفعلي.</w:t>
      </w:r>
    </w:p>
    <w:p w:rsidR="00043691" w:rsidRDefault="00917776">
      <w:pPr>
        <w:pStyle w:val="PURBreadcrumb"/>
        <w:rPr>
          <w:rtl/>
        </w:rPr>
      </w:pPr>
      <w:hyperlink w:anchor="_Sec4">
        <w:r w:rsidR="004C79D6">
          <w:rPr>
            <w:color w:val="00467F"/>
            <w:u w:val="single"/>
            <w:rtl/>
          </w:rPr>
          <w:t>جدول المحتويات</w:t>
        </w:r>
      </w:hyperlink>
      <w:r w:rsidR="004C79D6">
        <w:rPr>
          <w:rtl/>
        </w:rPr>
        <w:t xml:space="preserve"> / </w:t>
      </w:r>
      <w:hyperlink w:anchor="_Sec6">
        <w:r w:rsidR="004C79D6">
          <w:rPr>
            <w:color w:val="00467F"/>
            <w:u w:val="single"/>
            <w:rtl/>
          </w:rPr>
          <w:t>الشروط العامة</w:t>
        </w:r>
      </w:hyperlink>
    </w:p>
    <w:p w:rsidR="00043691" w:rsidRDefault="00043691">
      <w:pPr>
        <w:sectPr w:rsidR="00043691">
          <w:headerReference w:type="default" r:id="rId31"/>
          <w:footerReference w:type="default" r:id="rId32"/>
          <w:type w:val="continuous"/>
          <w:pgSz w:w="12240" w:h="15840" w:code="1"/>
          <w:pgMar w:top="1170" w:right="720" w:bottom="720" w:left="720" w:header="432" w:footer="288" w:gutter="0"/>
          <w:cols w:space="360"/>
        </w:sectPr>
      </w:pPr>
    </w:p>
    <w:p w:rsidR="00043691" w:rsidRDefault="004C79D6">
      <w:pPr>
        <w:pStyle w:val="PURSectionHeading"/>
        <w:pageBreakBefore/>
        <w:rPr>
          <w:szCs w:val="36"/>
          <w:rtl/>
        </w:rPr>
      </w:pPr>
      <w:bookmarkStart w:id="32" w:name="_Sec7"/>
      <w:bookmarkEnd w:id="4"/>
      <w:r>
        <w:rPr>
          <w:szCs w:val="36"/>
          <w:rtl/>
        </w:rPr>
        <w:t>تطبيقات سطح المكتب (لكل جهاز)</w:t>
      </w:r>
      <w:r>
        <w:fldChar w:fldCharType="begin"/>
      </w:r>
      <w:r>
        <w:instrText xml:space="preserve"> TC "</w:instrText>
      </w:r>
      <w:bookmarkStart w:id="33" w:name="_Toc414962947"/>
      <w:r>
        <w:instrText>تطبيقات سطح المكتب (لكل جهاز)</w:instrText>
      </w:r>
      <w:bookmarkEnd w:id="33"/>
      <w:r>
        <w:instrText>" \l 1</w:instrText>
      </w:r>
      <w:r>
        <w:fldChar w:fldCharType="end"/>
      </w:r>
    </w:p>
    <w:p w:rsidR="00043691" w:rsidRDefault="00043691">
      <w:pPr>
        <w:pStyle w:val="PURBody-Indented"/>
        <w:rPr>
          <w:rtl/>
        </w:rPr>
      </w:pPr>
    </w:p>
    <w:p w:rsidR="00043691" w:rsidRDefault="00043691">
      <w:pPr>
        <w:sectPr w:rsidR="00043691">
          <w:headerReference w:type="default" r:id="rId33"/>
          <w:footerReference w:type="default" r:id="rId34"/>
          <w:type w:val="continuous"/>
          <w:pgSz w:w="12240" w:h="15840" w:code="1"/>
          <w:pgMar w:top="1170" w:right="720" w:bottom="720" w:left="720" w:header="432" w:footer="288" w:gutter="0"/>
          <w:cols w:space="360"/>
          <w:bidi/>
        </w:sectPr>
      </w:pPr>
    </w:p>
    <w:p w:rsidR="004C79D6" w:rsidRDefault="004C79D6">
      <w:pPr>
        <w:pStyle w:val="TOC2"/>
        <w:rPr>
          <w:rFonts w:eastAsiaTheme="minorEastAsia"/>
          <w:noProof/>
          <w:color w:val="auto"/>
          <w:sz w:val="22"/>
          <w:lang w:eastAsia="en-US"/>
        </w:rPr>
      </w:pPr>
      <w:r>
        <w:fldChar w:fldCharType="begin"/>
      </w:r>
      <w:r>
        <w:rPr>
          <w:rtl/>
        </w:rPr>
        <w:instrText xml:space="preserve"> TOC \b _Sec7 \f \h \l 2-2 </w:instrText>
      </w:r>
      <w:r>
        <w:fldChar w:fldCharType="separate"/>
      </w:r>
      <w:hyperlink w:anchor="_Toc414962895" w:history="1">
        <w:r w:rsidRPr="00FB4C4B">
          <w:rPr>
            <w:rStyle w:val="Hyperlink"/>
            <w:noProof/>
          </w:rPr>
          <w:t>Access 2013</w:t>
        </w:r>
        <w:r>
          <w:rPr>
            <w:noProof/>
          </w:rPr>
          <w:tab/>
        </w:r>
        <w:r>
          <w:rPr>
            <w:noProof/>
          </w:rPr>
          <w:fldChar w:fldCharType="begin"/>
        </w:r>
        <w:r>
          <w:rPr>
            <w:noProof/>
          </w:rPr>
          <w:instrText xml:space="preserve"> PAGEREF _Toc414962895 \h </w:instrText>
        </w:r>
        <w:r>
          <w:rPr>
            <w:noProof/>
          </w:rPr>
        </w:r>
        <w:r>
          <w:rPr>
            <w:noProof/>
          </w:rPr>
          <w:fldChar w:fldCharType="separate"/>
        </w:r>
        <w:r>
          <w:rPr>
            <w:noProof/>
          </w:rPr>
          <w:t>15</w:t>
        </w:r>
        <w:r>
          <w:rPr>
            <w:noProof/>
          </w:rPr>
          <w:fldChar w:fldCharType="end"/>
        </w:r>
      </w:hyperlink>
    </w:p>
    <w:p w:rsidR="004C79D6" w:rsidRDefault="00917776">
      <w:pPr>
        <w:pStyle w:val="TOC2"/>
        <w:rPr>
          <w:rFonts w:eastAsiaTheme="minorEastAsia"/>
          <w:noProof/>
          <w:color w:val="auto"/>
          <w:sz w:val="22"/>
          <w:lang w:eastAsia="en-US"/>
        </w:rPr>
      </w:pPr>
      <w:hyperlink w:anchor="_Toc414962896" w:history="1">
        <w:r w:rsidR="004C79D6" w:rsidRPr="00FB4C4B">
          <w:rPr>
            <w:rStyle w:val="Hyperlink"/>
            <w:noProof/>
          </w:rPr>
          <w:t>Excel 2013</w:t>
        </w:r>
        <w:r w:rsidR="004C79D6">
          <w:rPr>
            <w:noProof/>
          </w:rPr>
          <w:tab/>
        </w:r>
        <w:r w:rsidR="004C79D6">
          <w:rPr>
            <w:noProof/>
          </w:rPr>
          <w:fldChar w:fldCharType="begin"/>
        </w:r>
        <w:r w:rsidR="004C79D6">
          <w:rPr>
            <w:noProof/>
          </w:rPr>
          <w:instrText xml:space="preserve"> PAGEREF _Toc414962896 \h </w:instrText>
        </w:r>
        <w:r w:rsidR="004C79D6">
          <w:rPr>
            <w:noProof/>
          </w:rPr>
        </w:r>
        <w:r w:rsidR="004C79D6">
          <w:rPr>
            <w:noProof/>
          </w:rPr>
          <w:fldChar w:fldCharType="separate"/>
        </w:r>
        <w:r w:rsidR="004C79D6">
          <w:rPr>
            <w:noProof/>
          </w:rPr>
          <w:t>15</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2897" w:history="1">
        <w:r w:rsidR="004C79D6" w:rsidRPr="00FB4C4B">
          <w:rPr>
            <w:rStyle w:val="Hyperlink"/>
            <w:noProof/>
          </w:rPr>
          <w:t>Excel for Mac 2011</w:t>
        </w:r>
        <w:r w:rsidR="004C79D6">
          <w:rPr>
            <w:noProof/>
          </w:rPr>
          <w:tab/>
        </w:r>
        <w:r w:rsidR="004C79D6">
          <w:rPr>
            <w:noProof/>
          </w:rPr>
          <w:fldChar w:fldCharType="begin"/>
        </w:r>
        <w:r w:rsidR="004C79D6">
          <w:rPr>
            <w:noProof/>
          </w:rPr>
          <w:instrText xml:space="preserve"> PAGEREF _Toc414962897 \h </w:instrText>
        </w:r>
        <w:r w:rsidR="004C79D6">
          <w:rPr>
            <w:noProof/>
          </w:rPr>
        </w:r>
        <w:r w:rsidR="004C79D6">
          <w:rPr>
            <w:noProof/>
          </w:rPr>
          <w:fldChar w:fldCharType="separate"/>
        </w:r>
        <w:r w:rsidR="004C79D6">
          <w:rPr>
            <w:noProof/>
          </w:rPr>
          <w:t>15</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2898" w:history="1">
        <w:r w:rsidR="004C79D6" w:rsidRPr="00FB4C4B">
          <w:rPr>
            <w:rStyle w:val="Hyperlink"/>
            <w:noProof/>
          </w:rPr>
          <w:t>InfoPath 2013</w:t>
        </w:r>
        <w:r w:rsidR="004C79D6">
          <w:rPr>
            <w:noProof/>
          </w:rPr>
          <w:tab/>
        </w:r>
        <w:r w:rsidR="004C79D6">
          <w:rPr>
            <w:noProof/>
          </w:rPr>
          <w:fldChar w:fldCharType="begin"/>
        </w:r>
        <w:r w:rsidR="004C79D6">
          <w:rPr>
            <w:noProof/>
          </w:rPr>
          <w:instrText xml:space="preserve"> PAGEREF _Toc414962898 \h </w:instrText>
        </w:r>
        <w:r w:rsidR="004C79D6">
          <w:rPr>
            <w:noProof/>
          </w:rPr>
        </w:r>
        <w:r w:rsidR="004C79D6">
          <w:rPr>
            <w:noProof/>
          </w:rPr>
          <w:fldChar w:fldCharType="separate"/>
        </w:r>
        <w:r w:rsidR="004C79D6">
          <w:rPr>
            <w:noProof/>
          </w:rPr>
          <w:t>15</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2899" w:history="1">
        <w:r w:rsidR="004C79D6" w:rsidRPr="00FB4C4B">
          <w:rPr>
            <w:rStyle w:val="Hyperlink"/>
            <w:noProof/>
          </w:rPr>
          <w:t>Lync for Mac 2011</w:t>
        </w:r>
        <w:r w:rsidR="004C79D6">
          <w:rPr>
            <w:noProof/>
          </w:rPr>
          <w:tab/>
        </w:r>
        <w:r w:rsidR="004C79D6">
          <w:rPr>
            <w:noProof/>
          </w:rPr>
          <w:fldChar w:fldCharType="begin"/>
        </w:r>
        <w:r w:rsidR="004C79D6">
          <w:rPr>
            <w:noProof/>
          </w:rPr>
          <w:instrText xml:space="preserve"> PAGEREF _Toc414962899 \h </w:instrText>
        </w:r>
        <w:r w:rsidR="004C79D6">
          <w:rPr>
            <w:noProof/>
          </w:rPr>
        </w:r>
        <w:r w:rsidR="004C79D6">
          <w:rPr>
            <w:noProof/>
          </w:rPr>
          <w:fldChar w:fldCharType="separate"/>
        </w:r>
        <w:r w:rsidR="004C79D6">
          <w:rPr>
            <w:noProof/>
          </w:rPr>
          <w:t>15</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2900" w:history="1">
        <w:r w:rsidR="004C79D6" w:rsidRPr="00FB4C4B">
          <w:rPr>
            <w:rStyle w:val="Hyperlink"/>
            <w:noProof/>
          </w:rPr>
          <w:t>Office for Mac Standard 2011</w:t>
        </w:r>
        <w:r w:rsidR="004C79D6">
          <w:rPr>
            <w:noProof/>
          </w:rPr>
          <w:tab/>
        </w:r>
        <w:r w:rsidR="004C79D6">
          <w:rPr>
            <w:noProof/>
          </w:rPr>
          <w:fldChar w:fldCharType="begin"/>
        </w:r>
        <w:r w:rsidR="004C79D6">
          <w:rPr>
            <w:noProof/>
          </w:rPr>
          <w:instrText xml:space="preserve"> PAGEREF _Toc414962900 \h </w:instrText>
        </w:r>
        <w:r w:rsidR="004C79D6">
          <w:rPr>
            <w:noProof/>
          </w:rPr>
        </w:r>
        <w:r w:rsidR="004C79D6">
          <w:rPr>
            <w:noProof/>
          </w:rPr>
          <w:fldChar w:fldCharType="separate"/>
        </w:r>
        <w:r w:rsidR="004C79D6">
          <w:rPr>
            <w:noProof/>
          </w:rPr>
          <w:t>15</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2901" w:history="1">
        <w:r w:rsidR="004C79D6" w:rsidRPr="00FB4C4B">
          <w:rPr>
            <w:rStyle w:val="Hyperlink"/>
            <w:rFonts w:hint="eastAsia"/>
            <w:noProof/>
          </w:rPr>
          <w:t>حقوق</w:t>
        </w:r>
        <w:r w:rsidR="004C79D6" w:rsidRPr="00FB4C4B">
          <w:rPr>
            <w:rStyle w:val="Hyperlink"/>
            <w:noProof/>
          </w:rPr>
          <w:t xml:space="preserve"> </w:t>
        </w:r>
        <w:r w:rsidR="004C79D6" w:rsidRPr="00FB4C4B">
          <w:rPr>
            <w:rStyle w:val="Hyperlink"/>
            <w:rFonts w:hint="eastAsia"/>
            <w:noProof/>
          </w:rPr>
          <w:t>الاستخدام</w:t>
        </w:r>
        <w:r w:rsidR="004C79D6" w:rsidRPr="00FB4C4B">
          <w:rPr>
            <w:rStyle w:val="Hyperlink"/>
            <w:noProof/>
          </w:rPr>
          <w:t xml:space="preserve"> </w:t>
        </w:r>
        <w:r w:rsidR="004C79D6" w:rsidRPr="00FB4C4B">
          <w:rPr>
            <w:rStyle w:val="Hyperlink"/>
            <w:rFonts w:hint="eastAsia"/>
            <w:noProof/>
          </w:rPr>
          <w:t>التجارية</w:t>
        </w:r>
        <w:r w:rsidR="004C79D6" w:rsidRPr="00FB4C4B">
          <w:rPr>
            <w:rStyle w:val="Hyperlink"/>
            <w:noProof/>
          </w:rPr>
          <w:t xml:space="preserve"> </w:t>
        </w:r>
        <w:r w:rsidR="004C79D6" w:rsidRPr="00FB4C4B">
          <w:rPr>
            <w:rStyle w:val="Hyperlink"/>
            <w:rFonts w:hint="eastAsia"/>
            <w:noProof/>
          </w:rPr>
          <w:t>لكل</w:t>
        </w:r>
        <w:r w:rsidR="004C79D6" w:rsidRPr="00FB4C4B">
          <w:rPr>
            <w:rStyle w:val="Hyperlink"/>
            <w:noProof/>
          </w:rPr>
          <w:t xml:space="preserve"> </w:t>
        </w:r>
        <w:r w:rsidR="004C79D6" w:rsidRPr="00FB4C4B">
          <w:rPr>
            <w:rStyle w:val="Hyperlink"/>
            <w:rFonts w:hint="eastAsia"/>
            <w:noProof/>
          </w:rPr>
          <w:t>من</w:t>
        </w:r>
        <w:r w:rsidR="004C79D6" w:rsidRPr="00FB4C4B">
          <w:rPr>
            <w:rStyle w:val="Hyperlink"/>
            <w:noProof/>
          </w:rPr>
          <w:t xml:space="preserve"> Office Home </w:t>
        </w:r>
        <w:r w:rsidR="004C79D6" w:rsidRPr="00FB4C4B">
          <w:rPr>
            <w:rStyle w:val="Hyperlink"/>
            <w:rFonts w:hint="eastAsia"/>
            <w:noProof/>
          </w:rPr>
          <w:t>و</w:t>
        </w:r>
        <w:r w:rsidR="004C79D6" w:rsidRPr="00FB4C4B">
          <w:rPr>
            <w:rStyle w:val="Hyperlink"/>
            <w:noProof/>
          </w:rPr>
          <w:t>Student 2013 RT</w:t>
        </w:r>
        <w:r w:rsidR="004C79D6">
          <w:rPr>
            <w:noProof/>
          </w:rPr>
          <w:tab/>
        </w:r>
        <w:r w:rsidR="004C79D6">
          <w:rPr>
            <w:noProof/>
          </w:rPr>
          <w:fldChar w:fldCharType="begin"/>
        </w:r>
        <w:r w:rsidR="004C79D6">
          <w:rPr>
            <w:noProof/>
          </w:rPr>
          <w:instrText xml:space="preserve"> PAGEREF _Toc414962901 \h </w:instrText>
        </w:r>
        <w:r w:rsidR="004C79D6">
          <w:rPr>
            <w:noProof/>
          </w:rPr>
        </w:r>
        <w:r w:rsidR="004C79D6">
          <w:rPr>
            <w:noProof/>
          </w:rPr>
          <w:fldChar w:fldCharType="separate"/>
        </w:r>
        <w:r w:rsidR="004C79D6">
          <w:rPr>
            <w:noProof/>
          </w:rPr>
          <w:t>16</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2902" w:history="1">
        <w:r w:rsidR="004C79D6" w:rsidRPr="00FB4C4B">
          <w:rPr>
            <w:rStyle w:val="Hyperlink"/>
            <w:noProof/>
          </w:rPr>
          <w:t>Office Multi Language Pack 2013</w:t>
        </w:r>
        <w:r w:rsidR="004C79D6">
          <w:rPr>
            <w:noProof/>
          </w:rPr>
          <w:tab/>
        </w:r>
        <w:r w:rsidR="004C79D6">
          <w:rPr>
            <w:noProof/>
          </w:rPr>
          <w:fldChar w:fldCharType="begin"/>
        </w:r>
        <w:r w:rsidR="004C79D6">
          <w:rPr>
            <w:noProof/>
          </w:rPr>
          <w:instrText xml:space="preserve"> PAGEREF _Toc414962902 \h </w:instrText>
        </w:r>
        <w:r w:rsidR="004C79D6">
          <w:rPr>
            <w:noProof/>
          </w:rPr>
        </w:r>
        <w:r w:rsidR="004C79D6">
          <w:rPr>
            <w:noProof/>
          </w:rPr>
          <w:fldChar w:fldCharType="separate"/>
        </w:r>
        <w:r w:rsidR="004C79D6">
          <w:rPr>
            <w:noProof/>
          </w:rPr>
          <w:t>16</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2903" w:history="1">
        <w:r w:rsidR="004C79D6" w:rsidRPr="00FB4C4B">
          <w:rPr>
            <w:rStyle w:val="Hyperlink"/>
            <w:noProof/>
          </w:rPr>
          <w:t>Office Professional Plus 2013</w:t>
        </w:r>
        <w:r w:rsidR="004C79D6">
          <w:rPr>
            <w:noProof/>
          </w:rPr>
          <w:tab/>
        </w:r>
        <w:r w:rsidR="004C79D6">
          <w:rPr>
            <w:noProof/>
          </w:rPr>
          <w:fldChar w:fldCharType="begin"/>
        </w:r>
        <w:r w:rsidR="004C79D6">
          <w:rPr>
            <w:noProof/>
          </w:rPr>
          <w:instrText xml:space="preserve"> PAGEREF _Toc414962903 \h </w:instrText>
        </w:r>
        <w:r w:rsidR="004C79D6">
          <w:rPr>
            <w:noProof/>
          </w:rPr>
        </w:r>
        <w:r w:rsidR="004C79D6">
          <w:rPr>
            <w:noProof/>
          </w:rPr>
          <w:fldChar w:fldCharType="separate"/>
        </w:r>
        <w:r w:rsidR="004C79D6">
          <w:rPr>
            <w:noProof/>
          </w:rPr>
          <w:t>16</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2904" w:history="1">
        <w:r w:rsidR="004C79D6" w:rsidRPr="00FB4C4B">
          <w:rPr>
            <w:rStyle w:val="Hyperlink"/>
            <w:noProof/>
          </w:rPr>
          <w:t>Office Standard 2013</w:t>
        </w:r>
        <w:r w:rsidR="004C79D6">
          <w:rPr>
            <w:noProof/>
          </w:rPr>
          <w:tab/>
        </w:r>
        <w:r w:rsidR="004C79D6">
          <w:rPr>
            <w:noProof/>
          </w:rPr>
          <w:fldChar w:fldCharType="begin"/>
        </w:r>
        <w:r w:rsidR="004C79D6">
          <w:rPr>
            <w:noProof/>
          </w:rPr>
          <w:instrText xml:space="preserve"> PAGEREF _Toc414962904 \h </w:instrText>
        </w:r>
        <w:r w:rsidR="004C79D6">
          <w:rPr>
            <w:noProof/>
          </w:rPr>
        </w:r>
        <w:r w:rsidR="004C79D6">
          <w:rPr>
            <w:noProof/>
          </w:rPr>
          <w:fldChar w:fldCharType="separate"/>
        </w:r>
        <w:r w:rsidR="004C79D6">
          <w:rPr>
            <w:noProof/>
          </w:rPr>
          <w:t>17</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2905" w:history="1">
        <w:r w:rsidR="004C79D6" w:rsidRPr="00FB4C4B">
          <w:rPr>
            <w:rStyle w:val="Hyperlink"/>
            <w:noProof/>
          </w:rPr>
          <w:t>OneNote 2013</w:t>
        </w:r>
        <w:r w:rsidR="004C79D6">
          <w:rPr>
            <w:noProof/>
          </w:rPr>
          <w:tab/>
        </w:r>
        <w:r w:rsidR="004C79D6">
          <w:rPr>
            <w:noProof/>
          </w:rPr>
          <w:fldChar w:fldCharType="begin"/>
        </w:r>
        <w:r w:rsidR="004C79D6">
          <w:rPr>
            <w:noProof/>
          </w:rPr>
          <w:instrText xml:space="preserve"> PAGEREF _Toc414962905 \h </w:instrText>
        </w:r>
        <w:r w:rsidR="004C79D6">
          <w:rPr>
            <w:noProof/>
          </w:rPr>
        </w:r>
        <w:r w:rsidR="004C79D6">
          <w:rPr>
            <w:noProof/>
          </w:rPr>
          <w:fldChar w:fldCharType="separate"/>
        </w:r>
        <w:r w:rsidR="004C79D6">
          <w:rPr>
            <w:noProof/>
          </w:rPr>
          <w:t>17</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2906" w:history="1">
        <w:r w:rsidR="004C79D6" w:rsidRPr="00FB4C4B">
          <w:rPr>
            <w:rStyle w:val="Hyperlink"/>
            <w:noProof/>
          </w:rPr>
          <w:t>Outlook 2013</w:t>
        </w:r>
        <w:r w:rsidR="004C79D6">
          <w:rPr>
            <w:noProof/>
          </w:rPr>
          <w:tab/>
        </w:r>
        <w:r w:rsidR="004C79D6">
          <w:rPr>
            <w:noProof/>
          </w:rPr>
          <w:fldChar w:fldCharType="begin"/>
        </w:r>
        <w:r w:rsidR="004C79D6">
          <w:rPr>
            <w:noProof/>
          </w:rPr>
          <w:instrText xml:space="preserve"> PAGEREF _Toc414962906 \h </w:instrText>
        </w:r>
        <w:r w:rsidR="004C79D6">
          <w:rPr>
            <w:noProof/>
          </w:rPr>
        </w:r>
        <w:r w:rsidR="004C79D6">
          <w:rPr>
            <w:noProof/>
          </w:rPr>
          <w:fldChar w:fldCharType="separate"/>
        </w:r>
        <w:r w:rsidR="004C79D6">
          <w:rPr>
            <w:noProof/>
          </w:rPr>
          <w:t>17</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2907" w:history="1">
        <w:r w:rsidR="004C79D6" w:rsidRPr="00FB4C4B">
          <w:rPr>
            <w:rStyle w:val="Hyperlink"/>
            <w:noProof/>
          </w:rPr>
          <w:t>Outlook for Mac 2011</w:t>
        </w:r>
        <w:r w:rsidR="004C79D6">
          <w:rPr>
            <w:noProof/>
          </w:rPr>
          <w:tab/>
        </w:r>
        <w:r w:rsidR="004C79D6">
          <w:rPr>
            <w:noProof/>
          </w:rPr>
          <w:fldChar w:fldCharType="begin"/>
        </w:r>
        <w:r w:rsidR="004C79D6">
          <w:rPr>
            <w:noProof/>
          </w:rPr>
          <w:instrText xml:space="preserve"> PAGEREF _Toc414962907 \h </w:instrText>
        </w:r>
        <w:r w:rsidR="004C79D6">
          <w:rPr>
            <w:noProof/>
          </w:rPr>
        </w:r>
        <w:r w:rsidR="004C79D6">
          <w:rPr>
            <w:noProof/>
          </w:rPr>
          <w:fldChar w:fldCharType="separate"/>
        </w:r>
        <w:r w:rsidR="004C79D6">
          <w:rPr>
            <w:noProof/>
          </w:rPr>
          <w:t>17</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2908" w:history="1">
        <w:r w:rsidR="004C79D6" w:rsidRPr="00FB4C4B">
          <w:rPr>
            <w:rStyle w:val="Hyperlink"/>
            <w:noProof/>
          </w:rPr>
          <w:t>PowerPoint 2013</w:t>
        </w:r>
        <w:r w:rsidR="004C79D6">
          <w:rPr>
            <w:noProof/>
          </w:rPr>
          <w:tab/>
        </w:r>
        <w:r w:rsidR="004C79D6">
          <w:rPr>
            <w:noProof/>
          </w:rPr>
          <w:fldChar w:fldCharType="begin"/>
        </w:r>
        <w:r w:rsidR="004C79D6">
          <w:rPr>
            <w:noProof/>
          </w:rPr>
          <w:instrText xml:space="preserve"> PAGEREF _Toc414962908 \h </w:instrText>
        </w:r>
        <w:r w:rsidR="004C79D6">
          <w:rPr>
            <w:noProof/>
          </w:rPr>
        </w:r>
        <w:r w:rsidR="004C79D6">
          <w:rPr>
            <w:noProof/>
          </w:rPr>
          <w:fldChar w:fldCharType="separate"/>
        </w:r>
        <w:r w:rsidR="004C79D6">
          <w:rPr>
            <w:noProof/>
          </w:rPr>
          <w:t>17</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2909" w:history="1">
        <w:r w:rsidR="004C79D6" w:rsidRPr="00FB4C4B">
          <w:rPr>
            <w:rStyle w:val="Hyperlink"/>
            <w:noProof/>
          </w:rPr>
          <w:t>PowerPoint for Mac 2011</w:t>
        </w:r>
        <w:r w:rsidR="004C79D6">
          <w:rPr>
            <w:noProof/>
          </w:rPr>
          <w:tab/>
        </w:r>
        <w:r w:rsidR="004C79D6">
          <w:rPr>
            <w:noProof/>
          </w:rPr>
          <w:fldChar w:fldCharType="begin"/>
        </w:r>
        <w:r w:rsidR="004C79D6">
          <w:rPr>
            <w:noProof/>
          </w:rPr>
          <w:instrText xml:space="preserve"> PAGEREF _Toc414962909 \h </w:instrText>
        </w:r>
        <w:r w:rsidR="004C79D6">
          <w:rPr>
            <w:noProof/>
          </w:rPr>
        </w:r>
        <w:r w:rsidR="004C79D6">
          <w:rPr>
            <w:noProof/>
          </w:rPr>
          <w:fldChar w:fldCharType="separate"/>
        </w:r>
        <w:r w:rsidR="004C79D6">
          <w:rPr>
            <w:noProof/>
          </w:rPr>
          <w:t>18</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2910" w:history="1">
        <w:r w:rsidR="004C79D6" w:rsidRPr="00FB4C4B">
          <w:rPr>
            <w:rStyle w:val="Hyperlink"/>
            <w:noProof/>
          </w:rPr>
          <w:t>Project Professional 2013</w:t>
        </w:r>
        <w:r w:rsidR="004C79D6">
          <w:rPr>
            <w:noProof/>
          </w:rPr>
          <w:tab/>
        </w:r>
        <w:r w:rsidR="004C79D6">
          <w:rPr>
            <w:noProof/>
          </w:rPr>
          <w:fldChar w:fldCharType="begin"/>
        </w:r>
        <w:r w:rsidR="004C79D6">
          <w:rPr>
            <w:noProof/>
          </w:rPr>
          <w:instrText xml:space="preserve"> PAGEREF _Toc414962910 \h </w:instrText>
        </w:r>
        <w:r w:rsidR="004C79D6">
          <w:rPr>
            <w:noProof/>
          </w:rPr>
        </w:r>
        <w:r w:rsidR="004C79D6">
          <w:rPr>
            <w:noProof/>
          </w:rPr>
          <w:fldChar w:fldCharType="separate"/>
        </w:r>
        <w:r w:rsidR="004C79D6">
          <w:rPr>
            <w:noProof/>
          </w:rPr>
          <w:t>18</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2911" w:history="1">
        <w:r w:rsidR="004C79D6" w:rsidRPr="00FB4C4B">
          <w:rPr>
            <w:rStyle w:val="Hyperlink"/>
            <w:noProof/>
          </w:rPr>
          <w:t>Project Standard 2013</w:t>
        </w:r>
        <w:r w:rsidR="004C79D6">
          <w:rPr>
            <w:noProof/>
          </w:rPr>
          <w:tab/>
        </w:r>
        <w:r w:rsidR="004C79D6">
          <w:rPr>
            <w:noProof/>
          </w:rPr>
          <w:fldChar w:fldCharType="begin"/>
        </w:r>
        <w:r w:rsidR="004C79D6">
          <w:rPr>
            <w:noProof/>
          </w:rPr>
          <w:instrText xml:space="preserve"> PAGEREF _Toc414962911 \h </w:instrText>
        </w:r>
        <w:r w:rsidR="004C79D6">
          <w:rPr>
            <w:noProof/>
          </w:rPr>
        </w:r>
        <w:r w:rsidR="004C79D6">
          <w:rPr>
            <w:noProof/>
          </w:rPr>
          <w:fldChar w:fldCharType="separate"/>
        </w:r>
        <w:r w:rsidR="004C79D6">
          <w:rPr>
            <w:noProof/>
          </w:rPr>
          <w:t>18</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2912" w:history="1">
        <w:r w:rsidR="004C79D6" w:rsidRPr="00FB4C4B">
          <w:rPr>
            <w:rStyle w:val="Hyperlink"/>
            <w:noProof/>
          </w:rPr>
          <w:t>Publisher 2013</w:t>
        </w:r>
        <w:r w:rsidR="004C79D6">
          <w:rPr>
            <w:noProof/>
          </w:rPr>
          <w:tab/>
        </w:r>
        <w:r w:rsidR="004C79D6">
          <w:rPr>
            <w:noProof/>
          </w:rPr>
          <w:fldChar w:fldCharType="begin"/>
        </w:r>
        <w:r w:rsidR="004C79D6">
          <w:rPr>
            <w:noProof/>
          </w:rPr>
          <w:instrText xml:space="preserve"> PAGEREF _Toc414962912 \h </w:instrText>
        </w:r>
        <w:r w:rsidR="004C79D6">
          <w:rPr>
            <w:noProof/>
          </w:rPr>
        </w:r>
        <w:r w:rsidR="004C79D6">
          <w:rPr>
            <w:noProof/>
          </w:rPr>
          <w:fldChar w:fldCharType="separate"/>
        </w:r>
        <w:r w:rsidR="004C79D6">
          <w:rPr>
            <w:noProof/>
          </w:rPr>
          <w:t>18</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2913" w:history="1">
        <w:r w:rsidR="004C79D6" w:rsidRPr="00FB4C4B">
          <w:rPr>
            <w:rStyle w:val="Hyperlink"/>
            <w:rFonts w:hint="eastAsia"/>
            <w:noProof/>
          </w:rPr>
          <w:t>حقوق</w:t>
        </w:r>
        <w:r w:rsidR="004C79D6" w:rsidRPr="00FB4C4B">
          <w:rPr>
            <w:rStyle w:val="Hyperlink"/>
            <w:noProof/>
          </w:rPr>
          <w:t xml:space="preserve"> </w:t>
        </w:r>
        <w:r w:rsidR="004C79D6" w:rsidRPr="00FB4C4B">
          <w:rPr>
            <w:rStyle w:val="Hyperlink"/>
            <w:rFonts w:hint="eastAsia"/>
            <w:noProof/>
          </w:rPr>
          <w:t>التأجير</w:t>
        </w:r>
        <w:r w:rsidR="004C79D6" w:rsidRPr="00FB4C4B">
          <w:rPr>
            <w:rStyle w:val="Hyperlink"/>
            <w:noProof/>
          </w:rPr>
          <w:t xml:space="preserve"> </w:t>
        </w:r>
        <w:r w:rsidR="004C79D6" w:rsidRPr="00FB4C4B">
          <w:rPr>
            <w:rStyle w:val="Hyperlink"/>
            <w:rFonts w:hint="eastAsia"/>
            <w:noProof/>
          </w:rPr>
          <w:t>لـ</w:t>
        </w:r>
        <w:r w:rsidR="004C79D6" w:rsidRPr="00FB4C4B">
          <w:rPr>
            <w:rStyle w:val="Hyperlink"/>
            <w:noProof/>
          </w:rPr>
          <w:t xml:space="preserve"> Office</w:t>
        </w:r>
        <w:r w:rsidR="004C79D6">
          <w:rPr>
            <w:noProof/>
          </w:rPr>
          <w:tab/>
        </w:r>
        <w:r w:rsidR="004C79D6">
          <w:rPr>
            <w:noProof/>
          </w:rPr>
          <w:fldChar w:fldCharType="begin"/>
        </w:r>
        <w:r w:rsidR="004C79D6">
          <w:rPr>
            <w:noProof/>
          </w:rPr>
          <w:instrText xml:space="preserve"> PAGEREF _Toc414962913 \h </w:instrText>
        </w:r>
        <w:r w:rsidR="004C79D6">
          <w:rPr>
            <w:noProof/>
          </w:rPr>
        </w:r>
        <w:r w:rsidR="004C79D6">
          <w:rPr>
            <w:noProof/>
          </w:rPr>
          <w:fldChar w:fldCharType="separate"/>
        </w:r>
        <w:r w:rsidR="004C79D6">
          <w:rPr>
            <w:noProof/>
          </w:rPr>
          <w:t>18</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2914" w:history="1">
        <w:r w:rsidR="004C79D6" w:rsidRPr="00FB4C4B">
          <w:rPr>
            <w:rStyle w:val="Hyperlink"/>
            <w:noProof/>
          </w:rPr>
          <w:t>Skype for Business 2015</w:t>
        </w:r>
        <w:r w:rsidR="004C79D6">
          <w:rPr>
            <w:noProof/>
          </w:rPr>
          <w:tab/>
        </w:r>
        <w:r w:rsidR="004C79D6">
          <w:rPr>
            <w:noProof/>
          </w:rPr>
          <w:fldChar w:fldCharType="begin"/>
        </w:r>
        <w:r w:rsidR="004C79D6">
          <w:rPr>
            <w:noProof/>
          </w:rPr>
          <w:instrText xml:space="preserve"> PAGEREF _Toc414962914 \h </w:instrText>
        </w:r>
        <w:r w:rsidR="004C79D6">
          <w:rPr>
            <w:noProof/>
          </w:rPr>
        </w:r>
        <w:r w:rsidR="004C79D6">
          <w:rPr>
            <w:noProof/>
          </w:rPr>
          <w:fldChar w:fldCharType="separate"/>
        </w:r>
        <w:r w:rsidR="004C79D6">
          <w:rPr>
            <w:noProof/>
          </w:rPr>
          <w:t>18</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2915" w:history="1">
        <w:r w:rsidR="004C79D6" w:rsidRPr="00FB4C4B">
          <w:rPr>
            <w:rStyle w:val="Hyperlink"/>
            <w:noProof/>
          </w:rPr>
          <w:t>Visio 2013 Professional</w:t>
        </w:r>
        <w:r w:rsidR="004C79D6">
          <w:rPr>
            <w:noProof/>
          </w:rPr>
          <w:tab/>
        </w:r>
        <w:r w:rsidR="004C79D6">
          <w:rPr>
            <w:noProof/>
          </w:rPr>
          <w:fldChar w:fldCharType="begin"/>
        </w:r>
        <w:r w:rsidR="004C79D6">
          <w:rPr>
            <w:noProof/>
          </w:rPr>
          <w:instrText xml:space="preserve"> PAGEREF _Toc414962915 \h </w:instrText>
        </w:r>
        <w:r w:rsidR="004C79D6">
          <w:rPr>
            <w:noProof/>
          </w:rPr>
        </w:r>
        <w:r w:rsidR="004C79D6">
          <w:rPr>
            <w:noProof/>
          </w:rPr>
          <w:fldChar w:fldCharType="separate"/>
        </w:r>
        <w:r w:rsidR="004C79D6">
          <w:rPr>
            <w:noProof/>
          </w:rPr>
          <w:t>19</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2916" w:history="1">
        <w:r w:rsidR="004C79D6" w:rsidRPr="00FB4C4B">
          <w:rPr>
            <w:rStyle w:val="Hyperlink"/>
            <w:noProof/>
          </w:rPr>
          <w:t>Visio 2013 Standard</w:t>
        </w:r>
        <w:r w:rsidR="004C79D6">
          <w:rPr>
            <w:noProof/>
          </w:rPr>
          <w:tab/>
        </w:r>
        <w:r w:rsidR="004C79D6">
          <w:rPr>
            <w:noProof/>
          </w:rPr>
          <w:fldChar w:fldCharType="begin"/>
        </w:r>
        <w:r w:rsidR="004C79D6">
          <w:rPr>
            <w:noProof/>
          </w:rPr>
          <w:instrText xml:space="preserve"> PAGEREF _Toc414962916 \h </w:instrText>
        </w:r>
        <w:r w:rsidR="004C79D6">
          <w:rPr>
            <w:noProof/>
          </w:rPr>
        </w:r>
        <w:r w:rsidR="004C79D6">
          <w:rPr>
            <w:noProof/>
          </w:rPr>
          <w:fldChar w:fldCharType="separate"/>
        </w:r>
        <w:r w:rsidR="004C79D6">
          <w:rPr>
            <w:noProof/>
          </w:rPr>
          <w:t>19</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2917" w:history="1">
        <w:r w:rsidR="004C79D6" w:rsidRPr="00FB4C4B">
          <w:rPr>
            <w:rStyle w:val="Hyperlink"/>
            <w:noProof/>
          </w:rPr>
          <w:t>Word 2013</w:t>
        </w:r>
        <w:r w:rsidR="004C79D6">
          <w:rPr>
            <w:noProof/>
          </w:rPr>
          <w:tab/>
        </w:r>
        <w:r w:rsidR="004C79D6">
          <w:rPr>
            <w:noProof/>
          </w:rPr>
          <w:fldChar w:fldCharType="begin"/>
        </w:r>
        <w:r w:rsidR="004C79D6">
          <w:rPr>
            <w:noProof/>
          </w:rPr>
          <w:instrText xml:space="preserve"> PAGEREF _Toc414962917 \h </w:instrText>
        </w:r>
        <w:r w:rsidR="004C79D6">
          <w:rPr>
            <w:noProof/>
          </w:rPr>
        </w:r>
        <w:r w:rsidR="004C79D6">
          <w:rPr>
            <w:noProof/>
          </w:rPr>
          <w:fldChar w:fldCharType="separate"/>
        </w:r>
        <w:r w:rsidR="004C79D6">
          <w:rPr>
            <w:noProof/>
          </w:rPr>
          <w:t>19</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2918" w:history="1">
        <w:r w:rsidR="004C79D6" w:rsidRPr="00FB4C4B">
          <w:rPr>
            <w:rStyle w:val="Hyperlink"/>
            <w:noProof/>
          </w:rPr>
          <w:t>Word for Mac 2011</w:t>
        </w:r>
        <w:r w:rsidR="004C79D6">
          <w:rPr>
            <w:noProof/>
          </w:rPr>
          <w:tab/>
        </w:r>
        <w:r w:rsidR="004C79D6">
          <w:rPr>
            <w:noProof/>
          </w:rPr>
          <w:fldChar w:fldCharType="begin"/>
        </w:r>
        <w:r w:rsidR="004C79D6">
          <w:rPr>
            <w:noProof/>
          </w:rPr>
          <w:instrText xml:space="preserve"> PAGEREF _Toc414962918 \h </w:instrText>
        </w:r>
        <w:r w:rsidR="004C79D6">
          <w:rPr>
            <w:noProof/>
          </w:rPr>
        </w:r>
        <w:r w:rsidR="004C79D6">
          <w:rPr>
            <w:noProof/>
          </w:rPr>
          <w:fldChar w:fldCharType="separate"/>
        </w:r>
        <w:r w:rsidR="004C79D6">
          <w:rPr>
            <w:noProof/>
          </w:rPr>
          <w:t>19</w:t>
        </w:r>
        <w:r w:rsidR="004C79D6">
          <w:rPr>
            <w:noProof/>
          </w:rPr>
          <w:fldChar w:fldCharType="end"/>
        </w:r>
      </w:hyperlink>
    </w:p>
    <w:p w:rsidR="00043691" w:rsidRDefault="004C79D6">
      <w:pPr>
        <w:pStyle w:val="PURBody-Indented"/>
        <w:sectPr w:rsidR="00043691">
          <w:headerReference w:type="default" r:id="rId35"/>
          <w:footerReference w:type="default" r:id="rId36"/>
          <w:type w:val="continuous"/>
          <w:pgSz w:w="12240" w:h="15840" w:code="1"/>
          <w:pgMar w:top="1170" w:right="720" w:bottom="720" w:left="720" w:header="432" w:footer="288" w:gutter="0"/>
          <w:cols w:num="2" w:space="360"/>
          <w:bidi/>
        </w:sectPr>
      </w:pPr>
      <w:r>
        <w:fldChar w:fldCharType="end"/>
      </w:r>
    </w:p>
    <w:p w:rsidR="00043691" w:rsidRDefault="00043691">
      <w:pPr>
        <w:pStyle w:val="PURBody-Indented"/>
        <w:rPr>
          <w:rtl/>
        </w:rPr>
      </w:pPr>
    </w:p>
    <w:p w:rsidR="00043691" w:rsidRDefault="00043691">
      <w:pPr>
        <w:pStyle w:val="PURBody-Indented"/>
        <w:rPr>
          <w:rtl/>
        </w:rPr>
      </w:pPr>
    </w:p>
    <w:p w:rsidR="00043691" w:rsidRDefault="00917776">
      <w:pPr>
        <w:pStyle w:val="PURBreadcrumb"/>
        <w:rPr>
          <w:rtl/>
        </w:rPr>
      </w:pPr>
      <w:hyperlink w:anchor="_Sec4">
        <w:r w:rsidR="004C79D6">
          <w:rPr>
            <w:color w:val="00467F"/>
            <w:u w:val="single"/>
            <w:rtl/>
          </w:rPr>
          <w:t>جدول المحتويات</w:t>
        </w:r>
      </w:hyperlink>
      <w:r w:rsidR="004C79D6">
        <w:rPr>
          <w:rtl/>
        </w:rPr>
        <w:t xml:space="preserve"> / </w:t>
      </w:r>
      <w:hyperlink w:anchor="_Sec6">
        <w:r w:rsidR="004C79D6">
          <w:rPr>
            <w:color w:val="00467F"/>
            <w:u w:val="single"/>
            <w:rtl/>
          </w:rPr>
          <w:t>الشروط العامة</w:t>
        </w:r>
      </w:hyperlink>
    </w:p>
    <w:p w:rsidR="00043691" w:rsidRDefault="004C79D6">
      <w:pPr>
        <w:pStyle w:val="PURHeading1"/>
        <w:rPr>
          <w:rtl/>
        </w:rPr>
      </w:pPr>
      <w:bookmarkStart w:id="34" w:name="_Sec8"/>
      <w:r>
        <w:rPr>
          <w:rtl/>
        </w:rPr>
        <w:t>شروط الترخيص العامة</w:t>
      </w:r>
      <w:bookmarkEnd w:id="34"/>
    </w:p>
    <w:p w:rsidR="00043691" w:rsidRDefault="004C79D6">
      <w:pPr>
        <w:pStyle w:val="PURBlueStrong-Indented"/>
        <w:rPr>
          <w:rtl/>
        </w:rPr>
      </w:pPr>
      <w:r>
        <w:rPr>
          <w:rtl/>
        </w:rPr>
        <w:t>الشروط المحددة في نموذج الترخيص هذا (راجع شروط الترخيص العامة)</w:t>
      </w:r>
    </w:p>
    <w:p w:rsidR="00043691" w:rsidRDefault="004C79D6">
      <w:pPr>
        <w:pStyle w:val="PURBody-Indented"/>
        <w:rPr>
          <w:rtl/>
        </w:rPr>
      </w:pPr>
      <w:r>
        <w:rPr>
          <w:rtl/>
        </w:rPr>
        <w:t>الجهاز المرخص، الخادم</w:t>
      </w:r>
    </w:p>
    <w:p w:rsidR="00043691" w:rsidRDefault="004C79D6">
      <w:pPr>
        <w:pStyle w:val="PURBody-Indented"/>
        <w:rPr>
          <w:rtl/>
        </w:rPr>
      </w:pPr>
      <w:r>
        <w:rPr>
          <w:rtl/>
        </w:rPr>
        <w:t>تتمتع بالحقوق المذكورة أدناه لكل ترخيص تحصل عليه.</w:t>
      </w:r>
    </w:p>
    <w:p w:rsidR="00043691" w:rsidRDefault="004C79D6">
      <w:pPr>
        <w:pStyle w:val="PURBullet-Indented"/>
        <w:numPr>
          <w:ilvl w:val="0"/>
          <w:numId w:val="21"/>
        </w:numPr>
        <w:rPr>
          <w:rtl/>
        </w:rPr>
      </w:pPr>
      <w:r>
        <w:rPr>
          <w:rtl/>
        </w:rPr>
        <w:t xml:space="preserve">يجب تعيين كل ترخيص لجهاز واحد. </w:t>
      </w:r>
    </w:p>
    <w:p w:rsidR="00043691" w:rsidRDefault="004C79D6">
      <w:pPr>
        <w:pStyle w:val="PURBullet-Indented"/>
        <w:numPr>
          <w:ilvl w:val="0"/>
          <w:numId w:val="21"/>
        </w:numPr>
        <w:rPr>
          <w:rtl/>
        </w:rPr>
      </w:pPr>
      <w:r>
        <w:rPr>
          <w:rtl/>
        </w:rPr>
        <w:t xml:space="preserve">يجوز لك تثبت البرنامج على الجهاز المرخص وخادم شبكة. </w:t>
      </w:r>
    </w:p>
    <w:p w:rsidR="00043691" w:rsidRDefault="004C79D6">
      <w:pPr>
        <w:pStyle w:val="PURBullet-Indented"/>
        <w:numPr>
          <w:ilvl w:val="0"/>
          <w:numId w:val="21"/>
        </w:numPr>
        <w:rPr>
          <w:rtl/>
        </w:rPr>
      </w:pPr>
      <w:r>
        <w:rPr>
          <w:rtl/>
        </w:rPr>
        <w:t xml:space="preserve">ويجوز لك أيضًا تثبيت البرنامج على جهاز محمول واحد ما لم تقم بترخيص البرنامج كمنتج Enterprise أو على أساس واسع في الشركة. </w:t>
      </w:r>
    </w:p>
    <w:p w:rsidR="00043691" w:rsidRDefault="004C79D6">
      <w:pPr>
        <w:pStyle w:val="PURBullet-Indented"/>
        <w:numPr>
          <w:ilvl w:val="0"/>
          <w:numId w:val="21"/>
        </w:numPr>
        <w:rPr>
          <w:rtl/>
        </w:rPr>
      </w:pPr>
      <w:r>
        <w:rPr>
          <w:rtl/>
        </w:rPr>
        <w:t xml:space="preserve">ويجوز لك استخدام أي عدد من نسخ البرنامج. </w:t>
      </w:r>
    </w:p>
    <w:p w:rsidR="00043691" w:rsidRDefault="004C79D6">
      <w:pPr>
        <w:pStyle w:val="PURBullet-Indented"/>
        <w:numPr>
          <w:ilvl w:val="0"/>
          <w:numId w:val="21"/>
        </w:numPr>
        <w:rPr>
          <w:rtl/>
        </w:rPr>
      </w:pPr>
      <w:r>
        <w:rPr>
          <w:rtl/>
        </w:rPr>
        <w:t xml:space="preserve">ويسمح كل ترخيص لمستخدم واحد فقط بالوصول إلى البرنامج واستخدامه في كل مرة. </w:t>
      </w:r>
    </w:p>
    <w:p w:rsidR="00043691" w:rsidRDefault="004C79D6">
      <w:pPr>
        <w:pStyle w:val="PURBullet-Indented"/>
        <w:numPr>
          <w:ilvl w:val="0"/>
          <w:numId w:val="21"/>
        </w:numPr>
        <w:rPr>
          <w:rtl/>
        </w:rPr>
      </w:pPr>
      <w:r>
        <w:rPr>
          <w:rtl/>
        </w:rPr>
        <w:t xml:space="preserve">يُسمح لأي مستخدم بالاستخدام المحلي للبرنامج الذي يعمل على الجهاز المرخص. </w:t>
      </w:r>
    </w:p>
    <w:p w:rsidR="00043691" w:rsidRDefault="004C79D6">
      <w:pPr>
        <w:pStyle w:val="PURBullet-Indented"/>
        <w:numPr>
          <w:ilvl w:val="0"/>
          <w:numId w:val="21"/>
        </w:numPr>
        <w:rPr>
          <w:rtl/>
        </w:rPr>
      </w:pPr>
      <w:r>
        <w:rPr>
          <w:rtl/>
        </w:rPr>
        <w:t xml:space="preserve">ويُسمح للمستخدم الأساسي للجهاز المرخّص بالاستخدام المحلي للبرنامج الذي يعمل على الجهاز المرخص. </w:t>
      </w:r>
    </w:p>
    <w:p w:rsidR="00043691" w:rsidRDefault="004C79D6">
      <w:pPr>
        <w:pStyle w:val="PURBullet-Indented"/>
        <w:numPr>
          <w:ilvl w:val="0"/>
          <w:numId w:val="21"/>
        </w:numPr>
        <w:rPr>
          <w:rtl/>
        </w:rPr>
      </w:pPr>
      <w:r>
        <w:rPr>
          <w:rtl/>
        </w:rPr>
        <w:t xml:space="preserve">ويُسمح للمستخدم الأساسي للجهاز من أي جهاز أو لأي مستخدم آخر من جهاز مرخص آخر بالاستخدام البعيد للبرنامج الذي يعمل على الجهاز المرخص. </w:t>
      </w:r>
    </w:p>
    <w:p w:rsidR="00043691" w:rsidRDefault="004C79D6">
      <w:pPr>
        <w:pStyle w:val="PURBullet-Indented"/>
        <w:numPr>
          <w:ilvl w:val="0"/>
          <w:numId w:val="21"/>
        </w:numPr>
        <w:rPr>
          <w:rtl/>
        </w:rPr>
      </w:pPr>
      <w:r>
        <w:rPr>
          <w:rtl/>
        </w:rPr>
        <w:t>يُسمح لأي مستخدم من جهاز مرخص بالاستخدام البعيد للبرنامج الذي يعمل على خادم شبكة.</w:t>
      </w:r>
    </w:p>
    <w:p w:rsidR="00043691" w:rsidRDefault="004C79D6">
      <w:pPr>
        <w:pStyle w:val="PURBlueStrong-Indented"/>
        <w:rPr>
          <w:rtl/>
        </w:rPr>
      </w:pPr>
      <w:r>
        <w:rPr>
          <w:rtl/>
        </w:rPr>
        <w:t>عناصر الوسائط والقوالب</w:t>
      </w:r>
    </w:p>
    <w:p w:rsidR="00043691" w:rsidRDefault="004C79D6">
      <w:pPr>
        <w:pStyle w:val="PURBody-Indented"/>
        <w:rPr>
          <w:rtl/>
        </w:rPr>
      </w:pPr>
      <w:r>
        <w:rPr>
          <w:rtl/>
        </w:rPr>
        <w:t>تمنحك Microsoft ترخيصًا لنسخ عناصر الوسائط (الصور والقصاصات الفنية والرسومات والأصوات والموسيقى ومقاطع الفيديو والقوالب وأشكال المحتوى الأخرى) المضمنة مع البرنامج وOffice web apps والمستندات وتوزيعها وتنفيذها وعرضها، إلا أنه لا يجوز لك: (1) بيع نسخ أية عناصر وسائط أو ترخيصها أو توزيعها بذاتها أو كمنتج إذا كانت القيمة الأساسية للمنتج هي عناصر الوسائط، (2) منح عملائك الحقوق لإضافة ترخيص أو توزيع لعناصر الوسائط، (3) ترخيص عناصر الوسائط التي تتضمن تمثيلاً للأشخاص المتعارف عليهم أو الحكومات أو الشعارات أو العلامات التجارية أو المشكلات أو توزيعها أو استخدام أنواع الصور هذه بطرق تشير إلى تصديق المنتج أو الهيئة أو النشاط أو الارتباط بهم أو (4) إنشاء أعمال فاحشة أو منافية للذوق العام باستخدام عناصر الوسائط. تخضع عناصر الوسائط الأخرى - التي يمكن الوصول إليها على موقع Office.com أو مواقع الويب الأخرى عبر ميزات Office - للشروط الموجودة على مواقع الويب هذه</w:t>
      </w:r>
    </w:p>
    <w:p w:rsidR="00043691" w:rsidRDefault="00917776">
      <w:pPr>
        <w:pStyle w:val="PURBreadcrumb"/>
        <w:rPr>
          <w:rtl/>
        </w:rPr>
      </w:pPr>
      <w:hyperlink w:anchor="_Sec4">
        <w:r w:rsidR="004C79D6">
          <w:rPr>
            <w:color w:val="00467F"/>
            <w:u w:val="single"/>
            <w:rtl/>
          </w:rPr>
          <w:t>جدول المحتويات</w:t>
        </w:r>
      </w:hyperlink>
      <w:r w:rsidR="004C79D6">
        <w:rPr>
          <w:rtl/>
        </w:rPr>
        <w:t xml:space="preserve"> / </w:t>
      </w:r>
      <w:hyperlink w:anchor="_Sec6">
        <w:r w:rsidR="004C79D6">
          <w:rPr>
            <w:color w:val="00467F"/>
            <w:u w:val="single"/>
            <w:rtl/>
          </w:rPr>
          <w:t>الشروط العامة</w:t>
        </w:r>
      </w:hyperlink>
    </w:p>
    <w:p w:rsidR="00043691" w:rsidRDefault="004C79D6">
      <w:pPr>
        <w:pStyle w:val="PURHeading1"/>
        <w:rPr>
          <w:rtl/>
        </w:rPr>
      </w:pPr>
      <w:bookmarkStart w:id="35" w:name="_Sec9"/>
      <w:r>
        <w:rPr>
          <w:rtl/>
        </w:rPr>
        <w:t>شروط الترخيص الخاصة بالمنتج</w:t>
      </w:r>
      <w:bookmarkEnd w:id="35"/>
    </w:p>
    <w:p w:rsidR="00043691" w:rsidRDefault="00917776">
      <w:pPr>
        <w:pStyle w:val="PURBreadcrumb"/>
        <w:rPr>
          <w:rtl/>
        </w:rPr>
      </w:pPr>
      <w:hyperlink w:anchor="_Sec4">
        <w:r w:rsidR="004C79D6">
          <w:rPr>
            <w:color w:val="00467F"/>
            <w:u w:val="single"/>
            <w:rtl/>
          </w:rPr>
          <w:t>جدول المحتويات</w:t>
        </w:r>
      </w:hyperlink>
      <w:r w:rsidR="004C79D6">
        <w:rPr>
          <w:rtl/>
        </w:rPr>
        <w:t xml:space="preserve"> / </w:t>
      </w:r>
      <w:hyperlink w:anchor="_Sec6">
        <w:r w:rsidR="004C79D6">
          <w:rPr>
            <w:color w:val="00467F"/>
            <w:u w:val="single"/>
            <w:rtl/>
          </w:rPr>
          <w:t>الشروط العامة</w:t>
        </w:r>
      </w:hyperlink>
    </w:p>
    <w:p w:rsidR="00043691" w:rsidRDefault="004C79D6">
      <w:pPr>
        <w:pStyle w:val="PURProductName"/>
        <w:rPr>
          <w:rtl/>
        </w:rPr>
      </w:pPr>
      <w:bookmarkStart w:id="36" w:name="_Sec463"/>
      <w:r>
        <w:rPr>
          <w:rtl/>
        </w:rPr>
        <w:t>Access 2013</w:t>
      </w:r>
      <w:bookmarkEnd w:id="36"/>
      <w:r>
        <w:fldChar w:fldCharType="begin"/>
      </w:r>
      <w:r>
        <w:instrText xml:space="preserve"> XE "Access 2013" </w:instrText>
      </w:r>
      <w:r>
        <w:fldChar w:fldCharType="end"/>
      </w:r>
      <w:r>
        <w:fldChar w:fldCharType="begin"/>
      </w:r>
      <w:r>
        <w:instrText xml:space="preserve"> TC "</w:instrText>
      </w:r>
      <w:bookmarkStart w:id="37" w:name="_Toc414962895"/>
      <w:bookmarkStart w:id="38" w:name="_Toc414962948"/>
      <w:r>
        <w:instrText>Access 2013</w:instrText>
      </w:r>
      <w:bookmarkEnd w:id="37"/>
      <w:bookmarkEnd w:id="38"/>
      <w:r>
        <w:instrText>" \l 2</w:instrText>
      </w:r>
      <w:r>
        <w:fldChar w:fldCharType="end"/>
      </w:r>
    </w:p>
    <w:p w:rsidR="00043691" w:rsidRDefault="004C79D6">
      <w:pPr>
        <w:pStyle w:val="PURLicenseTerm"/>
        <w:rPr>
          <w:rtl/>
        </w:rPr>
      </w:pPr>
      <w:r>
        <w:rPr>
          <w:rtl/>
        </w:rPr>
        <w:t xml:space="preserve">       تعد شروط الترخيص التي تنطبق على استخدامك لهذا المنتج هي شروط الترخيص الشاملة، وشروط الترخيص العامة لنموذج الترخيص هذا، بالإضافة إلى ما يلي:     </w:t>
      </w:r>
    </w:p>
    <w:tbl>
      <w:tblPr>
        <w:tblStyle w:val="ProductAttributesTable"/>
        <w:bidiVisual/>
        <w:tblW w:w="0" w:type="auto"/>
        <w:tblLook w:val="04A0" w:firstRow="1" w:lastRow="0" w:firstColumn="1" w:lastColumn="0" w:noHBand="0" w:noVBand="1"/>
      </w:tblPr>
      <w:tblGrid>
        <w:gridCol w:w="5443"/>
        <w:gridCol w:w="5357"/>
      </w:tblGrid>
      <w:tr w:rsidR="00043691">
        <w:tc>
          <w:tcPr>
            <w:tcW w:w="6120" w:type="dxa"/>
          </w:tcPr>
          <w:p w:rsidR="00043691" w:rsidRDefault="004C79D6">
            <w:pPr>
              <w:pStyle w:val="PURBody"/>
              <w:rPr>
                <w:rtl/>
              </w:rPr>
            </w:pPr>
            <w:r>
              <w:rPr>
                <w:rtl/>
              </w:rPr>
              <w:t xml:space="preserve">راجع الإشعارات المعمول بها: </w:t>
            </w:r>
            <w:r>
              <w:rPr>
                <w:b/>
                <w:rtl/>
              </w:rPr>
              <w:t xml:space="preserve">نقل البيانات </w:t>
            </w:r>
            <w:r>
              <w:rPr>
                <w:rtl/>
              </w:rPr>
              <w:t xml:space="preserve">(راجع </w:t>
            </w:r>
            <w:hyperlink w:anchor="_Sec10">
              <w:r>
                <w:rPr>
                  <w:color w:val="00467F"/>
                  <w:u w:val="single"/>
                  <w:rtl/>
                </w:rPr>
                <w:t>الملحق 1</w:t>
              </w:r>
            </w:hyperlink>
            <w:r>
              <w:rPr>
                <w:rtl/>
              </w:rPr>
              <w:t>)</w:t>
            </w:r>
          </w:p>
        </w:tc>
        <w:tc>
          <w:tcPr>
            <w:tcW w:w="6120" w:type="dxa"/>
          </w:tcPr>
          <w:p w:rsidR="00043691" w:rsidRDefault="00043691">
            <w:pPr>
              <w:pStyle w:val="PURBody"/>
              <w:rPr>
                <w:rtl/>
              </w:rPr>
            </w:pPr>
          </w:p>
        </w:tc>
      </w:tr>
    </w:tbl>
    <w:p w:rsidR="00043691" w:rsidRDefault="00917776">
      <w:pPr>
        <w:pStyle w:val="PURBreadcrumb"/>
        <w:rPr>
          <w:rtl/>
        </w:rPr>
      </w:pPr>
      <w:hyperlink w:anchor="_Sec4">
        <w:r w:rsidR="004C79D6">
          <w:rPr>
            <w:color w:val="00467F"/>
            <w:u w:val="single"/>
            <w:rtl/>
          </w:rPr>
          <w:t>جدول المحتويات</w:t>
        </w:r>
      </w:hyperlink>
      <w:r w:rsidR="004C79D6">
        <w:rPr>
          <w:rtl/>
        </w:rPr>
        <w:t xml:space="preserve"> / </w:t>
      </w:r>
      <w:hyperlink w:anchor="_Sec6">
        <w:r w:rsidR="004C79D6">
          <w:rPr>
            <w:color w:val="00467F"/>
            <w:u w:val="single"/>
            <w:rtl/>
          </w:rPr>
          <w:t>الشروط العامة</w:t>
        </w:r>
      </w:hyperlink>
    </w:p>
    <w:p w:rsidR="00043691" w:rsidRDefault="004C79D6">
      <w:pPr>
        <w:pStyle w:val="PURProductName"/>
        <w:rPr>
          <w:rtl/>
        </w:rPr>
      </w:pPr>
      <w:bookmarkStart w:id="39" w:name="_Sec465"/>
      <w:r>
        <w:rPr>
          <w:rtl/>
        </w:rPr>
        <w:t>Excel 2013</w:t>
      </w:r>
      <w:bookmarkEnd w:id="39"/>
      <w:r>
        <w:fldChar w:fldCharType="begin"/>
      </w:r>
      <w:r>
        <w:instrText xml:space="preserve"> XE "Excel 2013" </w:instrText>
      </w:r>
      <w:r>
        <w:fldChar w:fldCharType="end"/>
      </w:r>
      <w:r>
        <w:fldChar w:fldCharType="begin"/>
      </w:r>
      <w:r>
        <w:instrText xml:space="preserve"> TC "</w:instrText>
      </w:r>
      <w:bookmarkStart w:id="40" w:name="_Toc414962896"/>
      <w:bookmarkStart w:id="41" w:name="_Toc414962949"/>
      <w:r>
        <w:instrText>Excel 2013</w:instrText>
      </w:r>
      <w:bookmarkEnd w:id="40"/>
      <w:bookmarkEnd w:id="41"/>
      <w:r>
        <w:instrText>" \l 2</w:instrText>
      </w:r>
      <w:r>
        <w:fldChar w:fldCharType="end"/>
      </w:r>
    </w:p>
    <w:p w:rsidR="00043691" w:rsidRDefault="004C79D6">
      <w:pPr>
        <w:pStyle w:val="PURLicenseTerm"/>
        <w:rPr>
          <w:rtl/>
        </w:rPr>
      </w:pPr>
      <w:r>
        <w:rPr>
          <w:rtl/>
        </w:rPr>
        <w:t xml:space="preserve">       تعد شروط الترخيص التي تنطبق على استخدامك لهذا المنتج هي شروط الترخيص الشاملة، وشروط الترخيص العامة لنموذج الترخيص هذا، بالإضافة إلى ما يلي:     </w:t>
      </w:r>
    </w:p>
    <w:tbl>
      <w:tblPr>
        <w:tblStyle w:val="ProductAttributesTable"/>
        <w:bidiVisual/>
        <w:tblW w:w="0" w:type="auto"/>
        <w:tblLook w:val="04A0" w:firstRow="1" w:lastRow="0" w:firstColumn="1" w:lastColumn="0" w:noHBand="0" w:noVBand="1"/>
      </w:tblPr>
      <w:tblGrid>
        <w:gridCol w:w="5443"/>
        <w:gridCol w:w="5357"/>
      </w:tblGrid>
      <w:tr w:rsidR="00043691">
        <w:tc>
          <w:tcPr>
            <w:tcW w:w="6120" w:type="dxa"/>
          </w:tcPr>
          <w:p w:rsidR="00043691" w:rsidRDefault="004C79D6">
            <w:pPr>
              <w:pStyle w:val="PURBody"/>
              <w:rPr>
                <w:rtl/>
              </w:rPr>
            </w:pPr>
            <w:r>
              <w:rPr>
                <w:rtl/>
              </w:rPr>
              <w:t xml:space="preserve">راجع الإشعارات المعمول بها: </w:t>
            </w:r>
            <w:r>
              <w:rPr>
                <w:b/>
                <w:rtl/>
              </w:rPr>
              <w:t xml:space="preserve">نقل البيانات، خرائط Bing </w:t>
            </w:r>
            <w:r>
              <w:rPr>
                <w:rtl/>
              </w:rPr>
              <w:t xml:space="preserve">(راجع </w:t>
            </w:r>
            <w:hyperlink w:anchor="_Sec10">
              <w:r>
                <w:rPr>
                  <w:color w:val="00467F"/>
                  <w:u w:val="single"/>
                  <w:rtl/>
                </w:rPr>
                <w:t>الملحق 1</w:t>
              </w:r>
            </w:hyperlink>
            <w:r>
              <w:rPr>
                <w:rtl/>
              </w:rPr>
              <w:t>)</w:t>
            </w:r>
          </w:p>
        </w:tc>
        <w:tc>
          <w:tcPr>
            <w:tcW w:w="6120" w:type="dxa"/>
          </w:tcPr>
          <w:p w:rsidR="00043691" w:rsidRDefault="00043691">
            <w:pPr>
              <w:pStyle w:val="PURBody"/>
              <w:rPr>
                <w:rtl/>
              </w:rPr>
            </w:pPr>
          </w:p>
        </w:tc>
      </w:tr>
    </w:tbl>
    <w:p w:rsidR="00043691" w:rsidRDefault="00917776">
      <w:pPr>
        <w:pStyle w:val="PURBreadcrumb"/>
        <w:rPr>
          <w:rtl/>
        </w:rPr>
      </w:pPr>
      <w:hyperlink w:anchor="_Sec4">
        <w:r w:rsidR="004C79D6">
          <w:rPr>
            <w:color w:val="00467F"/>
            <w:u w:val="single"/>
            <w:rtl/>
          </w:rPr>
          <w:t>جدول المحتويات</w:t>
        </w:r>
      </w:hyperlink>
      <w:r w:rsidR="004C79D6">
        <w:rPr>
          <w:rtl/>
        </w:rPr>
        <w:t xml:space="preserve"> / </w:t>
      </w:r>
      <w:hyperlink w:anchor="_Sec6">
        <w:r w:rsidR="004C79D6">
          <w:rPr>
            <w:color w:val="00467F"/>
            <w:u w:val="single"/>
            <w:rtl/>
          </w:rPr>
          <w:t>الشروط العامة</w:t>
        </w:r>
      </w:hyperlink>
    </w:p>
    <w:p w:rsidR="00043691" w:rsidRDefault="004C79D6">
      <w:pPr>
        <w:pStyle w:val="PURProductName"/>
        <w:rPr>
          <w:rtl/>
        </w:rPr>
      </w:pPr>
      <w:bookmarkStart w:id="42" w:name="_Sec356"/>
      <w:r>
        <w:rPr>
          <w:rtl/>
        </w:rPr>
        <w:t>Excel for Mac 2011</w:t>
      </w:r>
      <w:bookmarkEnd w:id="42"/>
      <w:r>
        <w:fldChar w:fldCharType="begin"/>
      </w:r>
      <w:r>
        <w:instrText xml:space="preserve"> XE "Excel for Mac 2011 " </w:instrText>
      </w:r>
      <w:r>
        <w:fldChar w:fldCharType="end"/>
      </w:r>
      <w:r>
        <w:fldChar w:fldCharType="begin"/>
      </w:r>
      <w:r>
        <w:instrText xml:space="preserve"> TC "</w:instrText>
      </w:r>
      <w:bookmarkStart w:id="43" w:name="_Toc414962897"/>
      <w:bookmarkStart w:id="44" w:name="_Toc414962950"/>
      <w:r>
        <w:instrText>Excel for Mac 2011</w:instrText>
      </w:r>
      <w:bookmarkEnd w:id="43"/>
      <w:bookmarkEnd w:id="44"/>
      <w:r>
        <w:instrText xml:space="preserve"> " \l 2</w:instrText>
      </w:r>
      <w:r>
        <w:fldChar w:fldCharType="end"/>
      </w:r>
    </w:p>
    <w:p w:rsidR="00043691" w:rsidRDefault="004C79D6">
      <w:pPr>
        <w:pStyle w:val="PURLicenseTerm"/>
        <w:rPr>
          <w:rtl/>
        </w:rPr>
      </w:pPr>
      <w:r>
        <w:rPr>
          <w:rtl/>
        </w:rPr>
        <w:t xml:space="preserve">       تعد شروط الترخيص التي تنطبق على استخدامك لهذا المنتج هي شروط الترخيص الشاملة، وشروط الترخيص العامة لنموذج الترخيص هذا، بالإضافة إلى ما يلي:     </w:t>
      </w:r>
    </w:p>
    <w:tbl>
      <w:tblPr>
        <w:tblStyle w:val="ProductAttributesTable"/>
        <w:bidiVisual/>
        <w:tblW w:w="0" w:type="auto"/>
        <w:tblLook w:val="04A0" w:firstRow="1" w:lastRow="0" w:firstColumn="1" w:lastColumn="0" w:noHBand="0" w:noVBand="1"/>
      </w:tblPr>
      <w:tblGrid>
        <w:gridCol w:w="5443"/>
        <w:gridCol w:w="5357"/>
      </w:tblGrid>
      <w:tr w:rsidR="00043691">
        <w:tc>
          <w:tcPr>
            <w:tcW w:w="6120" w:type="dxa"/>
          </w:tcPr>
          <w:p w:rsidR="00043691" w:rsidRDefault="004C79D6">
            <w:pPr>
              <w:pStyle w:val="PURBody"/>
              <w:rPr>
                <w:rtl/>
              </w:rPr>
            </w:pPr>
            <w:r>
              <w:rPr>
                <w:rtl/>
              </w:rPr>
              <w:t xml:space="preserve">راجع الإشعارات المعمول بها: </w:t>
            </w:r>
            <w:r>
              <w:rPr>
                <w:b/>
                <w:rtl/>
              </w:rPr>
              <w:t xml:space="preserve">نقل البيانات </w:t>
            </w:r>
            <w:r>
              <w:rPr>
                <w:rtl/>
              </w:rPr>
              <w:t xml:space="preserve">(راجع </w:t>
            </w:r>
            <w:hyperlink w:anchor="_Sec10">
              <w:r>
                <w:rPr>
                  <w:color w:val="00467F"/>
                  <w:u w:val="single"/>
                  <w:rtl/>
                </w:rPr>
                <w:t>الملحق 1</w:t>
              </w:r>
            </w:hyperlink>
            <w:r>
              <w:rPr>
                <w:rtl/>
              </w:rPr>
              <w:t>)</w:t>
            </w:r>
          </w:p>
        </w:tc>
        <w:tc>
          <w:tcPr>
            <w:tcW w:w="6120" w:type="dxa"/>
          </w:tcPr>
          <w:p w:rsidR="00043691" w:rsidRDefault="00043691">
            <w:pPr>
              <w:pStyle w:val="PURBody"/>
              <w:rPr>
                <w:rtl/>
              </w:rPr>
            </w:pPr>
          </w:p>
        </w:tc>
      </w:tr>
    </w:tbl>
    <w:p w:rsidR="00043691" w:rsidRDefault="00917776">
      <w:pPr>
        <w:pStyle w:val="PURBreadcrumb"/>
        <w:rPr>
          <w:rtl/>
        </w:rPr>
      </w:pPr>
      <w:hyperlink w:anchor="_Sec4">
        <w:r w:rsidR="004C79D6">
          <w:rPr>
            <w:color w:val="00467F"/>
            <w:u w:val="single"/>
            <w:rtl/>
          </w:rPr>
          <w:t>جدول المحتويات</w:t>
        </w:r>
      </w:hyperlink>
      <w:r w:rsidR="004C79D6">
        <w:rPr>
          <w:rtl/>
        </w:rPr>
        <w:t xml:space="preserve"> / </w:t>
      </w:r>
      <w:hyperlink w:anchor="_Sec6">
        <w:r w:rsidR="004C79D6">
          <w:rPr>
            <w:color w:val="00467F"/>
            <w:u w:val="single"/>
            <w:rtl/>
          </w:rPr>
          <w:t>الشروط العامة</w:t>
        </w:r>
      </w:hyperlink>
    </w:p>
    <w:p w:rsidR="00043691" w:rsidRDefault="004C79D6">
      <w:pPr>
        <w:pStyle w:val="PURProductName"/>
        <w:rPr>
          <w:rtl/>
        </w:rPr>
      </w:pPr>
      <w:bookmarkStart w:id="45" w:name="_Sec466"/>
      <w:r>
        <w:rPr>
          <w:rtl/>
        </w:rPr>
        <w:t>InfoPath 2013</w:t>
      </w:r>
      <w:bookmarkEnd w:id="45"/>
      <w:r>
        <w:fldChar w:fldCharType="begin"/>
      </w:r>
      <w:r>
        <w:instrText xml:space="preserve"> XE "InfoPath 2013" </w:instrText>
      </w:r>
      <w:r>
        <w:fldChar w:fldCharType="end"/>
      </w:r>
      <w:r>
        <w:fldChar w:fldCharType="begin"/>
      </w:r>
      <w:r>
        <w:instrText xml:space="preserve"> TC "</w:instrText>
      </w:r>
      <w:bookmarkStart w:id="46" w:name="_Toc414962898"/>
      <w:bookmarkStart w:id="47" w:name="_Toc414962951"/>
      <w:r>
        <w:instrText>InfoPath 2013</w:instrText>
      </w:r>
      <w:bookmarkEnd w:id="46"/>
      <w:bookmarkEnd w:id="47"/>
      <w:r>
        <w:instrText>" \l 2</w:instrText>
      </w:r>
      <w:r>
        <w:fldChar w:fldCharType="end"/>
      </w:r>
    </w:p>
    <w:p w:rsidR="00043691" w:rsidRDefault="004C79D6">
      <w:pPr>
        <w:pStyle w:val="PURLicenseTerm"/>
        <w:rPr>
          <w:rtl/>
        </w:rPr>
      </w:pPr>
      <w:r>
        <w:rPr>
          <w:rtl/>
        </w:rPr>
        <w:t xml:space="preserve">       تعد شروط الترخيص التي تنطبق على استخدامك لهذا المنتج هي شروط الترخيص الشاملة، وشروط الترخيص العامة لنموذج الترخيص هذا، بالإضافة إلى ما يلي:     </w:t>
      </w:r>
    </w:p>
    <w:tbl>
      <w:tblPr>
        <w:tblStyle w:val="ProductAttributesTable"/>
        <w:bidiVisual/>
        <w:tblW w:w="0" w:type="auto"/>
        <w:tblLook w:val="04A0" w:firstRow="1" w:lastRow="0" w:firstColumn="1" w:lastColumn="0" w:noHBand="0" w:noVBand="1"/>
      </w:tblPr>
      <w:tblGrid>
        <w:gridCol w:w="5443"/>
        <w:gridCol w:w="5357"/>
      </w:tblGrid>
      <w:tr w:rsidR="00043691">
        <w:tc>
          <w:tcPr>
            <w:tcW w:w="6120" w:type="dxa"/>
          </w:tcPr>
          <w:p w:rsidR="00043691" w:rsidRDefault="004C79D6">
            <w:pPr>
              <w:pStyle w:val="PURBody"/>
              <w:rPr>
                <w:rtl/>
              </w:rPr>
            </w:pPr>
            <w:r>
              <w:rPr>
                <w:rtl/>
              </w:rPr>
              <w:t xml:space="preserve">راجع الإشعارات المعمول بها: </w:t>
            </w:r>
            <w:r>
              <w:rPr>
                <w:b/>
                <w:rtl/>
              </w:rPr>
              <w:t xml:space="preserve">نقل البيانات </w:t>
            </w:r>
            <w:r>
              <w:rPr>
                <w:rtl/>
              </w:rPr>
              <w:t xml:space="preserve">(راجع </w:t>
            </w:r>
            <w:hyperlink w:anchor="_Sec10">
              <w:r>
                <w:rPr>
                  <w:color w:val="00467F"/>
                  <w:u w:val="single"/>
                  <w:rtl/>
                </w:rPr>
                <w:t>الملحق 1</w:t>
              </w:r>
            </w:hyperlink>
            <w:r>
              <w:rPr>
                <w:rtl/>
              </w:rPr>
              <w:t>)</w:t>
            </w:r>
          </w:p>
        </w:tc>
        <w:tc>
          <w:tcPr>
            <w:tcW w:w="6120" w:type="dxa"/>
          </w:tcPr>
          <w:p w:rsidR="00043691" w:rsidRDefault="00043691">
            <w:pPr>
              <w:pStyle w:val="PURBody"/>
              <w:rPr>
                <w:rtl/>
              </w:rPr>
            </w:pPr>
          </w:p>
        </w:tc>
      </w:tr>
    </w:tbl>
    <w:p w:rsidR="00043691" w:rsidRDefault="00917776">
      <w:pPr>
        <w:pStyle w:val="PURBreadcrumb"/>
        <w:rPr>
          <w:rtl/>
        </w:rPr>
      </w:pPr>
      <w:hyperlink w:anchor="_Sec4">
        <w:r w:rsidR="004C79D6">
          <w:rPr>
            <w:color w:val="00467F"/>
            <w:u w:val="single"/>
            <w:rtl/>
          </w:rPr>
          <w:t>جدول المحتويات</w:t>
        </w:r>
      </w:hyperlink>
      <w:r w:rsidR="004C79D6">
        <w:rPr>
          <w:rtl/>
        </w:rPr>
        <w:t xml:space="preserve"> / </w:t>
      </w:r>
      <w:hyperlink w:anchor="_Sec6">
        <w:r w:rsidR="004C79D6">
          <w:rPr>
            <w:color w:val="00467F"/>
            <w:u w:val="single"/>
            <w:rtl/>
          </w:rPr>
          <w:t>الشروط العامة</w:t>
        </w:r>
      </w:hyperlink>
    </w:p>
    <w:p w:rsidR="00043691" w:rsidRDefault="004C79D6">
      <w:pPr>
        <w:pStyle w:val="PURProductName"/>
        <w:rPr>
          <w:rtl/>
        </w:rPr>
      </w:pPr>
      <w:bookmarkStart w:id="48" w:name="_Sec57"/>
      <w:r>
        <w:rPr>
          <w:rtl/>
        </w:rPr>
        <w:t>Lync for Mac 2011</w:t>
      </w:r>
      <w:bookmarkEnd w:id="48"/>
      <w:r>
        <w:fldChar w:fldCharType="begin"/>
      </w:r>
      <w:r>
        <w:instrText xml:space="preserve"> XE "Lync for Mac 2011 " </w:instrText>
      </w:r>
      <w:r>
        <w:fldChar w:fldCharType="end"/>
      </w:r>
      <w:r>
        <w:fldChar w:fldCharType="begin"/>
      </w:r>
      <w:r>
        <w:instrText xml:space="preserve"> TC "</w:instrText>
      </w:r>
      <w:bookmarkStart w:id="49" w:name="_Toc414962899"/>
      <w:bookmarkStart w:id="50" w:name="_Toc414962952"/>
      <w:r>
        <w:instrText>Lync for Mac 2011</w:instrText>
      </w:r>
      <w:bookmarkEnd w:id="49"/>
      <w:bookmarkEnd w:id="50"/>
      <w:r>
        <w:instrText xml:space="preserve"> " \l 2</w:instrText>
      </w:r>
      <w:r>
        <w:fldChar w:fldCharType="end"/>
      </w:r>
    </w:p>
    <w:p w:rsidR="00043691" w:rsidRDefault="004C79D6">
      <w:pPr>
        <w:pStyle w:val="PURLicenseTerm"/>
        <w:rPr>
          <w:rtl/>
        </w:rPr>
      </w:pPr>
      <w:r>
        <w:rPr>
          <w:rtl/>
        </w:rPr>
        <w:t xml:space="preserve">       تعد شروط الترخيص التي تنطبق على استخدامك لهذا المنتج هي شروط الترخيص الشاملة، وشروط الترخيص العامة لنموذج الترخيص هذا، بالإضافة إلى ما يلي:     </w:t>
      </w:r>
    </w:p>
    <w:tbl>
      <w:tblPr>
        <w:tblStyle w:val="ProductAttributesTable"/>
        <w:bidiVisual/>
        <w:tblW w:w="0" w:type="auto"/>
        <w:tblLook w:val="04A0" w:firstRow="1" w:lastRow="0" w:firstColumn="1" w:lastColumn="0" w:noHBand="0" w:noVBand="1"/>
      </w:tblPr>
      <w:tblGrid>
        <w:gridCol w:w="5443"/>
        <w:gridCol w:w="5357"/>
      </w:tblGrid>
      <w:tr w:rsidR="00043691">
        <w:tc>
          <w:tcPr>
            <w:tcW w:w="6120" w:type="dxa"/>
          </w:tcPr>
          <w:p w:rsidR="00043691" w:rsidRDefault="004C79D6">
            <w:pPr>
              <w:pStyle w:val="PURBody"/>
              <w:rPr>
                <w:rtl/>
              </w:rPr>
            </w:pPr>
            <w:r>
              <w:rPr>
                <w:rtl/>
              </w:rPr>
              <w:t xml:space="preserve">راجع الإشعارات المعمول بها: </w:t>
            </w:r>
            <w:r>
              <w:rPr>
                <w:b/>
                <w:rtl/>
              </w:rPr>
              <w:t xml:space="preserve">نقل البيانات </w:t>
            </w:r>
            <w:r>
              <w:rPr>
                <w:rtl/>
              </w:rPr>
              <w:t xml:space="preserve">(راجع </w:t>
            </w:r>
            <w:hyperlink w:anchor="_Sec10">
              <w:r>
                <w:rPr>
                  <w:color w:val="00467F"/>
                  <w:u w:val="single"/>
                  <w:rtl/>
                </w:rPr>
                <w:t>الملحق 1</w:t>
              </w:r>
            </w:hyperlink>
            <w:r>
              <w:rPr>
                <w:rtl/>
              </w:rPr>
              <w:t>)</w:t>
            </w:r>
          </w:p>
        </w:tc>
        <w:tc>
          <w:tcPr>
            <w:tcW w:w="6120" w:type="dxa"/>
          </w:tcPr>
          <w:p w:rsidR="00043691" w:rsidRDefault="00043691">
            <w:pPr>
              <w:pStyle w:val="PURBody"/>
              <w:rPr>
                <w:rtl/>
              </w:rPr>
            </w:pPr>
          </w:p>
        </w:tc>
      </w:tr>
    </w:tbl>
    <w:p w:rsidR="00043691" w:rsidRDefault="00917776">
      <w:pPr>
        <w:pStyle w:val="PURBreadcrumb"/>
        <w:rPr>
          <w:rtl/>
        </w:rPr>
      </w:pPr>
      <w:hyperlink w:anchor="_Sec4">
        <w:r w:rsidR="004C79D6">
          <w:rPr>
            <w:color w:val="00467F"/>
            <w:u w:val="single"/>
            <w:rtl/>
          </w:rPr>
          <w:t>جدول المحتويات</w:t>
        </w:r>
      </w:hyperlink>
      <w:r w:rsidR="004C79D6">
        <w:rPr>
          <w:rtl/>
        </w:rPr>
        <w:t xml:space="preserve"> / </w:t>
      </w:r>
      <w:hyperlink w:anchor="_Sec6">
        <w:r w:rsidR="004C79D6">
          <w:rPr>
            <w:color w:val="00467F"/>
            <w:u w:val="single"/>
            <w:rtl/>
          </w:rPr>
          <w:t>الشروط العامة</w:t>
        </w:r>
      </w:hyperlink>
    </w:p>
    <w:p w:rsidR="00043691" w:rsidRDefault="004C79D6">
      <w:pPr>
        <w:pStyle w:val="PURProductName"/>
        <w:rPr>
          <w:rtl/>
        </w:rPr>
      </w:pPr>
      <w:bookmarkStart w:id="51" w:name="_Sec157"/>
      <w:r>
        <w:rPr>
          <w:rtl/>
        </w:rPr>
        <w:t>Office for Mac Standard 2011</w:t>
      </w:r>
      <w:bookmarkEnd w:id="51"/>
      <w:r>
        <w:fldChar w:fldCharType="begin"/>
      </w:r>
      <w:r>
        <w:instrText xml:space="preserve"> XE "Office for Mac Standard 2011" </w:instrText>
      </w:r>
      <w:r>
        <w:fldChar w:fldCharType="end"/>
      </w:r>
      <w:r>
        <w:fldChar w:fldCharType="begin"/>
      </w:r>
      <w:r>
        <w:instrText xml:space="preserve"> TC "</w:instrText>
      </w:r>
      <w:bookmarkStart w:id="52" w:name="_Toc414962900"/>
      <w:bookmarkStart w:id="53" w:name="_Toc414962953"/>
      <w:r>
        <w:instrText>Office for Mac Standard 2011</w:instrText>
      </w:r>
      <w:bookmarkEnd w:id="52"/>
      <w:bookmarkEnd w:id="53"/>
      <w:r>
        <w:instrText>" \l 2</w:instrText>
      </w:r>
      <w:r>
        <w:fldChar w:fldCharType="end"/>
      </w:r>
    </w:p>
    <w:p w:rsidR="00043691" w:rsidRDefault="004C79D6">
      <w:pPr>
        <w:pStyle w:val="PURLicenseTerm"/>
        <w:rPr>
          <w:rtl/>
        </w:rPr>
      </w:pPr>
      <w:r>
        <w:rPr>
          <w:rtl/>
        </w:rPr>
        <w:t xml:space="preserve">       تعد شروط الترخيص التي تنطبق على استخدامك لهذا المنتج هي شروط الترخيص الشاملة، وشروط الترخيص العامة لنموذج الترخيص هذا، بالإضافة إلى ما يلي:     </w:t>
      </w:r>
    </w:p>
    <w:tbl>
      <w:tblPr>
        <w:tblStyle w:val="ProductAttributesTable"/>
        <w:bidiVisual/>
        <w:tblW w:w="0" w:type="auto"/>
        <w:tblLook w:val="04A0" w:firstRow="1" w:lastRow="0" w:firstColumn="1" w:lastColumn="0" w:noHBand="0" w:noVBand="1"/>
      </w:tblPr>
      <w:tblGrid>
        <w:gridCol w:w="5443"/>
        <w:gridCol w:w="5357"/>
      </w:tblGrid>
      <w:tr w:rsidR="00043691">
        <w:tc>
          <w:tcPr>
            <w:tcW w:w="6120" w:type="dxa"/>
          </w:tcPr>
          <w:p w:rsidR="00043691" w:rsidRDefault="004C79D6">
            <w:pPr>
              <w:pStyle w:val="PURBody"/>
              <w:rPr>
                <w:rtl/>
              </w:rPr>
            </w:pPr>
            <w:r>
              <w:rPr>
                <w:rtl/>
              </w:rPr>
              <w:t xml:space="preserve">راجع الإشعارات المعمول بها: </w:t>
            </w:r>
            <w:r>
              <w:rPr>
                <w:b/>
                <w:rtl/>
              </w:rPr>
              <w:t xml:space="preserve">نقل البيانات </w:t>
            </w:r>
            <w:r>
              <w:rPr>
                <w:rtl/>
              </w:rPr>
              <w:t xml:space="preserve">(راجع </w:t>
            </w:r>
            <w:hyperlink w:anchor="_Sec10">
              <w:r>
                <w:rPr>
                  <w:color w:val="00467F"/>
                  <w:u w:val="single"/>
                  <w:rtl/>
                </w:rPr>
                <w:t>الملحق 1</w:t>
              </w:r>
            </w:hyperlink>
            <w:r>
              <w:rPr>
                <w:rtl/>
              </w:rPr>
              <w:t>)</w:t>
            </w:r>
          </w:p>
        </w:tc>
        <w:tc>
          <w:tcPr>
            <w:tcW w:w="6120" w:type="dxa"/>
          </w:tcPr>
          <w:p w:rsidR="00043691" w:rsidRDefault="00043691">
            <w:pPr>
              <w:pStyle w:val="PURBody"/>
              <w:rPr>
                <w:rtl/>
              </w:rPr>
            </w:pPr>
          </w:p>
        </w:tc>
      </w:tr>
    </w:tbl>
    <w:p w:rsidR="00043691" w:rsidRDefault="004C79D6">
      <w:pPr>
        <w:pStyle w:val="PURBlueBGHeader"/>
        <w:rPr>
          <w:rtl/>
        </w:rPr>
      </w:pPr>
      <w:r>
        <w:rPr>
          <w:rtl/>
        </w:rPr>
        <w:t>الشروط الإضافية:</w:t>
      </w:r>
    </w:p>
    <w:p w:rsidR="00043691" w:rsidRDefault="004C79D6">
      <w:pPr>
        <w:pStyle w:val="PURBlueStrong-Indented"/>
        <w:rPr>
          <w:rtl/>
        </w:rPr>
      </w:pPr>
      <w:r>
        <w:rPr>
          <w:rtl/>
        </w:rPr>
        <w:t>شروط ترخيص Office Web Apps Server 2013</w:t>
      </w:r>
    </w:p>
    <w:p w:rsidR="00043691" w:rsidRDefault="004C79D6">
      <w:pPr>
        <w:pStyle w:val="PURBody-Indented"/>
        <w:rPr>
          <w:rtl/>
        </w:rPr>
      </w:pPr>
      <w:r>
        <w:rPr>
          <w:rtl/>
        </w:rPr>
        <w:t>إذا تم تضمين Office Web Apps Server 2013 في البرنامج، فإن استخدامك له سيكون خاضعًا للشروط التي تأتي مع برنامج Office Web Apps Server 2013. ويجب عليك قبول شروط الترخيص لكي تستخدم البرنامج.</w:t>
      </w:r>
    </w:p>
    <w:p w:rsidR="00043691" w:rsidRDefault="004C79D6">
      <w:pPr>
        <w:pStyle w:val="PURBlueStrong-Indented"/>
        <w:rPr>
          <w:rtl/>
        </w:rPr>
      </w:pPr>
      <w:r>
        <w:rPr>
          <w:rtl/>
        </w:rPr>
        <w:t>الاستخدام التجاري لكل من Office Home وStudent 2013 RT</w:t>
      </w:r>
    </w:p>
    <w:p w:rsidR="00043691" w:rsidRDefault="004C79D6">
      <w:pPr>
        <w:pStyle w:val="PURBullet-Indented"/>
        <w:numPr>
          <w:ilvl w:val="0"/>
          <w:numId w:val="22"/>
        </w:numPr>
        <w:rPr>
          <w:rtl/>
        </w:rPr>
      </w:pPr>
      <w:r>
        <w:rPr>
          <w:rtl/>
        </w:rPr>
        <w:t xml:space="preserve">يقوم ترخيص Office for Mac Standard 2011** بتعديل الحق في استخدام البرنامج بموجب ترخيص Office Home &amp; Student 2013 RT الذي يتم الحصول عليه بشكل منفصل من خلال إلغاء حظر الاستخدام التجاري للبرنامج. </w:t>
      </w:r>
    </w:p>
    <w:p w:rsidR="00043691" w:rsidRDefault="004C79D6">
      <w:pPr>
        <w:pStyle w:val="PURBullet-Indented"/>
        <w:numPr>
          <w:ilvl w:val="0"/>
          <w:numId w:val="22"/>
        </w:numPr>
        <w:rPr>
          <w:rtl/>
        </w:rPr>
      </w:pPr>
      <w:r>
        <w:rPr>
          <w:rtl/>
        </w:rPr>
        <w:t>يجوز لك السماح للمستخدم الرئيسي للجهاز المرخص بموجب ترخيص Office for Mac Standard 2011 استخدام البرنامج بموجب ترخيص Office Home &amp; Student 2013 RT الذي تم الحصول عليه بشكل منفصل كما هو مقدم هنا.</w:t>
      </w:r>
    </w:p>
    <w:p w:rsidR="00043691" w:rsidRDefault="004C79D6">
      <w:pPr>
        <w:pStyle w:val="PURBullet-Indented"/>
        <w:numPr>
          <w:ilvl w:val="0"/>
          <w:numId w:val="22"/>
        </w:numPr>
        <w:rPr>
          <w:rtl/>
        </w:rPr>
      </w:pPr>
      <w:r>
        <w:rPr>
          <w:rtl/>
        </w:rPr>
        <w:t xml:space="preserve">باستثناء السماح بالاستخدام التجاري للبرنامج، يظل جميع المستخدمين خاضعين للشروط وحقوق الاستخدام المقدمة مع ترخيص Office Home وStudent 2013 RT. </w:t>
      </w:r>
    </w:p>
    <w:p w:rsidR="00043691" w:rsidRDefault="004C79D6">
      <w:pPr>
        <w:pStyle w:val="PURBullet-Indented"/>
        <w:numPr>
          <w:ilvl w:val="0"/>
          <w:numId w:val="22"/>
        </w:numPr>
        <w:rPr>
          <w:rtl/>
        </w:rPr>
      </w:pPr>
      <w:r>
        <w:rPr>
          <w:rtl/>
        </w:rPr>
        <w:t>ولا يعني الحصول على ترخيص Office for Mac Standard 2011 وجود ضمان أو إطالته أو تأييد أي التزام بموجب ترخيص Office Home وStudent 2013 RT.</w:t>
      </w:r>
    </w:p>
    <w:p w:rsidR="00043691" w:rsidRDefault="004C79D6">
      <w:pPr>
        <w:pStyle w:val="PURBody-Indented"/>
        <w:rPr>
          <w:rtl/>
        </w:rPr>
      </w:pPr>
      <w:r>
        <w:rPr>
          <w:rtl/>
        </w:rPr>
        <w:t>**راجع قائمة المنتجات - يتضمن ترخيص Office for Mac Standard 2011 ترخيصًا للاستخدام التجاري لـ Office Home and Student RT 2013.</w:t>
      </w:r>
    </w:p>
    <w:p w:rsidR="00043691" w:rsidRDefault="00917776">
      <w:pPr>
        <w:pStyle w:val="PURBreadcrumb"/>
        <w:rPr>
          <w:rtl/>
        </w:rPr>
      </w:pPr>
      <w:hyperlink w:anchor="_Sec4">
        <w:r w:rsidR="004C79D6">
          <w:rPr>
            <w:color w:val="00467F"/>
            <w:u w:val="single"/>
            <w:rtl/>
          </w:rPr>
          <w:t>جدول المحتويات</w:t>
        </w:r>
      </w:hyperlink>
      <w:r w:rsidR="004C79D6">
        <w:rPr>
          <w:rtl/>
        </w:rPr>
        <w:t xml:space="preserve"> / </w:t>
      </w:r>
      <w:hyperlink w:anchor="_Sec6">
        <w:r w:rsidR="004C79D6">
          <w:rPr>
            <w:color w:val="00467F"/>
            <w:u w:val="single"/>
            <w:rtl/>
          </w:rPr>
          <w:t>الشروط العامة</w:t>
        </w:r>
      </w:hyperlink>
    </w:p>
    <w:p w:rsidR="00043691" w:rsidRDefault="004C79D6">
      <w:pPr>
        <w:pStyle w:val="PURProductName"/>
        <w:rPr>
          <w:rtl/>
        </w:rPr>
      </w:pPr>
      <w:bookmarkStart w:id="54" w:name="_Sec489"/>
      <w:r>
        <w:rPr>
          <w:rtl/>
        </w:rPr>
        <w:t>حقوق الاستخدام التجارية لكل من Office Home وStudent 2013 RT</w:t>
      </w:r>
      <w:bookmarkEnd w:id="54"/>
      <w:r>
        <w:fldChar w:fldCharType="begin"/>
      </w:r>
      <w:r>
        <w:instrText xml:space="preserve"> XE "حقوق الاستخدام التجارية لكل من Office Home وStudent 2013 RT" </w:instrText>
      </w:r>
      <w:r>
        <w:fldChar w:fldCharType="end"/>
      </w:r>
      <w:r>
        <w:fldChar w:fldCharType="begin"/>
      </w:r>
      <w:r>
        <w:instrText xml:space="preserve"> TC "</w:instrText>
      </w:r>
      <w:bookmarkStart w:id="55" w:name="_Toc414962901"/>
      <w:bookmarkStart w:id="56" w:name="_Toc414962954"/>
      <w:r>
        <w:instrText>حقوق الاستخدام التجارية لكل من Office Home وStudent 2013 RT</w:instrText>
      </w:r>
      <w:bookmarkEnd w:id="55"/>
      <w:bookmarkEnd w:id="56"/>
      <w:r>
        <w:instrText>" \l 2</w:instrText>
      </w:r>
      <w:r>
        <w:fldChar w:fldCharType="end"/>
      </w:r>
    </w:p>
    <w:p w:rsidR="00043691" w:rsidRDefault="004C79D6">
      <w:pPr>
        <w:pStyle w:val="PURLicenseTerm"/>
        <w:rPr>
          <w:rtl/>
        </w:rPr>
      </w:pPr>
      <w:r>
        <w:rPr>
          <w:rtl/>
        </w:rPr>
        <w:t>فيما يلي شروط الترخيص التي تنطبق على استخدامك لهذا المنتج:</w:t>
      </w:r>
    </w:p>
    <w:p w:rsidR="00043691" w:rsidRDefault="004C79D6">
      <w:pPr>
        <w:pStyle w:val="PURBlueBGHeader"/>
        <w:rPr>
          <w:rtl/>
        </w:rPr>
      </w:pPr>
      <w:r>
        <w:rPr>
          <w:rtl/>
        </w:rPr>
        <w:t>الشروط الإضافية:</w:t>
      </w:r>
    </w:p>
    <w:p w:rsidR="00043691" w:rsidRDefault="004C79D6">
      <w:pPr>
        <w:pStyle w:val="PURBullet-Indented"/>
        <w:numPr>
          <w:ilvl w:val="0"/>
          <w:numId w:val="23"/>
        </w:numPr>
        <w:rPr>
          <w:rtl/>
        </w:rPr>
      </w:pPr>
      <w:r>
        <w:rPr>
          <w:rtl/>
        </w:rPr>
        <w:t>يجب تعيين كل ترخيص استخدام تجاري لـ Office Home &amp; Student 2013 RT إلى جهاز واحد يتم ترخيصه بشكل منفصل لـ Office Home &amp;Student 2013 RT.</w:t>
      </w:r>
    </w:p>
    <w:p w:rsidR="00043691" w:rsidRDefault="004C79D6">
      <w:pPr>
        <w:pStyle w:val="PURBullet-Indented"/>
        <w:numPr>
          <w:ilvl w:val="0"/>
          <w:numId w:val="23"/>
        </w:numPr>
        <w:rPr>
          <w:rtl/>
        </w:rPr>
      </w:pPr>
      <w:r>
        <w:rPr>
          <w:rtl/>
        </w:rPr>
        <w:t>يقوم الترخيص بتعديل الحق في استخدام البرنامج بموجب ترخيص Office Home وStudent 2013 RT الذي يتم الحصول عليه بشكل منفصل من خلال إلغاء حظر الاستخدام التجاري للبرنامج.</w:t>
      </w:r>
    </w:p>
    <w:p w:rsidR="00043691" w:rsidRDefault="004C79D6">
      <w:pPr>
        <w:pStyle w:val="PURBullet-Indented"/>
        <w:numPr>
          <w:ilvl w:val="0"/>
          <w:numId w:val="23"/>
        </w:numPr>
        <w:rPr>
          <w:rtl/>
        </w:rPr>
      </w:pPr>
      <w:r>
        <w:rPr>
          <w:rtl/>
        </w:rPr>
        <w:t>باستثناء السماح بالاستخدام التجاري للبرنامج، يظل جميع المستخدمين خاضعين للشروط وحقوق الاستخدام المقدمة مع ترخيص Office Home وStudent 2013 RT.</w:t>
      </w:r>
    </w:p>
    <w:p w:rsidR="00043691" w:rsidRDefault="004C79D6">
      <w:pPr>
        <w:pStyle w:val="PURBullet-Indented"/>
        <w:numPr>
          <w:ilvl w:val="0"/>
          <w:numId w:val="23"/>
        </w:numPr>
        <w:rPr>
          <w:rtl/>
        </w:rPr>
      </w:pPr>
      <w:r>
        <w:rPr>
          <w:rtl/>
        </w:rPr>
        <w:t>ولا يعني الحصول على ترخيص الاستخدام التجاري لكل من Office Home وStudent 2013 RT وجود ضمان أو إطالته أو تأييد أي التزام بموجب ترخيص Office Home وStudent 2013 RT.</w:t>
      </w:r>
    </w:p>
    <w:p w:rsidR="00043691" w:rsidRDefault="00917776">
      <w:pPr>
        <w:pStyle w:val="PURBreadcrumb"/>
        <w:rPr>
          <w:rtl/>
        </w:rPr>
      </w:pPr>
      <w:hyperlink w:anchor="_Sec4">
        <w:r w:rsidR="004C79D6">
          <w:rPr>
            <w:color w:val="00467F"/>
            <w:u w:val="single"/>
            <w:rtl/>
          </w:rPr>
          <w:t>جدول المحتويات</w:t>
        </w:r>
      </w:hyperlink>
      <w:r w:rsidR="004C79D6">
        <w:rPr>
          <w:rtl/>
        </w:rPr>
        <w:t xml:space="preserve"> / </w:t>
      </w:r>
      <w:hyperlink w:anchor="_Sec6">
        <w:r w:rsidR="004C79D6">
          <w:rPr>
            <w:color w:val="00467F"/>
            <w:u w:val="single"/>
            <w:rtl/>
          </w:rPr>
          <w:t>الشروط العامة</w:t>
        </w:r>
      </w:hyperlink>
    </w:p>
    <w:p w:rsidR="00043691" w:rsidRDefault="004C79D6">
      <w:pPr>
        <w:pStyle w:val="PURProductName"/>
        <w:rPr>
          <w:rtl/>
        </w:rPr>
      </w:pPr>
      <w:bookmarkStart w:id="57" w:name="_Sec468"/>
      <w:r>
        <w:rPr>
          <w:rtl/>
        </w:rPr>
        <w:t>Office Multi Language Pack 2013</w:t>
      </w:r>
      <w:bookmarkEnd w:id="57"/>
      <w:r>
        <w:fldChar w:fldCharType="begin"/>
      </w:r>
      <w:r>
        <w:instrText xml:space="preserve"> XE "Office Multi Language Pack 2013" </w:instrText>
      </w:r>
      <w:r>
        <w:fldChar w:fldCharType="end"/>
      </w:r>
      <w:r>
        <w:fldChar w:fldCharType="begin"/>
      </w:r>
      <w:r>
        <w:instrText xml:space="preserve"> TC "</w:instrText>
      </w:r>
      <w:bookmarkStart w:id="58" w:name="_Toc414962902"/>
      <w:bookmarkStart w:id="59" w:name="_Toc414962955"/>
      <w:r>
        <w:instrText>Office Multi Language Pack 2013</w:instrText>
      </w:r>
      <w:bookmarkEnd w:id="58"/>
      <w:bookmarkEnd w:id="59"/>
      <w:r>
        <w:instrText>" \l 2</w:instrText>
      </w:r>
      <w:r>
        <w:fldChar w:fldCharType="end"/>
      </w:r>
    </w:p>
    <w:p w:rsidR="00043691" w:rsidRDefault="004C79D6">
      <w:pPr>
        <w:pStyle w:val="PURLicenseTerm"/>
        <w:rPr>
          <w:rtl/>
        </w:rPr>
      </w:pPr>
      <w:r>
        <w:rPr>
          <w:rtl/>
        </w:rPr>
        <w:t xml:space="preserve">       تعد شروط الترخيص التي تنطبق على استخدامك لهذا المنتج هي شروط الترخيص الشاملة، وشروط الترخيص العامة لنموذج الترخيص هذا، بالإضافة إلى ما يلي:     </w:t>
      </w:r>
    </w:p>
    <w:p w:rsidR="00043691" w:rsidRDefault="00917776">
      <w:pPr>
        <w:pStyle w:val="PURBreadcrumb"/>
        <w:rPr>
          <w:rtl/>
        </w:rPr>
      </w:pPr>
      <w:hyperlink w:anchor="_Sec4">
        <w:r w:rsidR="004C79D6">
          <w:rPr>
            <w:color w:val="00467F"/>
            <w:u w:val="single"/>
            <w:rtl/>
          </w:rPr>
          <w:t>جدول المحتويات</w:t>
        </w:r>
      </w:hyperlink>
      <w:r w:rsidR="004C79D6">
        <w:rPr>
          <w:rtl/>
        </w:rPr>
        <w:t xml:space="preserve"> / </w:t>
      </w:r>
      <w:hyperlink w:anchor="_Sec6">
        <w:r w:rsidR="004C79D6">
          <w:rPr>
            <w:color w:val="00467F"/>
            <w:u w:val="single"/>
            <w:rtl/>
          </w:rPr>
          <w:t>الشروط العامة</w:t>
        </w:r>
      </w:hyperlink>
    </w:p>
    <w:p w:rsidR="00043691" w:rsidRDefault="004C79D6">
      <w:pPr>
        <w:pStyle w:val="PURProductName"/>
        <w:rPr>
          <w:rtl/>
        </w:rPr>
      </w:pPr>
      <w:bookmarkStart w:id="60" w:name="_Sec469"/>
      <w:r>
        <w:rPr>
          <w:rtl/>
        </w:rPr>
        <w:t>Office Professional Plus 2013</w:t>
      </w:r>
      <w:bookmarkEnd w:id="60"/>
      <w:r>
        <w:fldChar w:fldCharType="begin"/>
      </w:r>
      <w:r>
        <w:instrText xml:space="preserve"> XE "Office Professional Plus 2013" </w:instrText>
      </w:r>
      <w:r>
        <w:fldChar w:fldCharType="end"/>
      </w:r>
      <w:r>
        <w:fldChar w:fldCharType="begin"/>
      </w:r>
      <w:r>
        <w:instrText xml:space="preserve"> TC "</w:instrText>
      </w:r>
      <w:bookmarkStart w:id="61" w:name="_Toc414962903"/>
      <w:bookmarkStart w:id="62" w:name="_Toc414962956"/>
      <w:r>
        <w:instrText>Office Professional Plus 2013</w:instrText>
      </w:r>
      <w:bookmarkEnd w:id="61"/>
      <w:bookmarkEnd w:id="62"/>
      <w:r>
        <w:instrText>" \l 2</w:instrText>
      </w:r>
      <w:r>
        <w:fldChar w:fldCharType="end"/>
      </w:r>
    </w:p>
    <w:p w:rsidR="00043691" w:rsidRDefault="004C79D6">
      <w:pPr>
        <w:pStyle w:val="PURLicenseTerm"/>
        <w:rPr>
          <w:rtl/>
        </w:rPr>
      </w:pPr>
      <w:r>
        <w:rPr>
          <w:rtl/>
        </w:rPr>
        <w:t xml:space="preserve">       تعد شروط الترخيص التي تنطبق على استخدامك لهذا المنتج هي شروط الترخيص الشاملة، وشروط الترخيص العامة لنموذج الترخيص هذا، بالإضافة إلى ما يلي:     </w:t>
      </w:r>
    </w:p>
    <w:tbl>
      <w:tblPr>
        <w:tblStyle w:val="ProductAttributesTable"/>
        <w:bidiVisual/>
        <w:tblW w:w="0" w:type="auto"/>
        <w:tblLook w:val="04A0" w:firstRow="1" w:lastRow="0" w:firstColumn="1" w:lastColumn="0" w:noHBand="0" w:noVBand="1"/>
      </w:tblPr>
      <w:tblGrid>
        <w:gridCol w:w="5443"/>
        <w:gridCol w:w="5357"/>
      </w:tblGrid>
      <w:tr w:rsidR="00043691">
        <w:tc>
          <w:tcPr>
            <w:tcW w:w="6120" w:type="dxa"/>
          </w:tcPr>
          <w:p w:rsidR="00043691" w:rsidRDefault="004C79D6">
            <w:pPr>
              <w:pStyle w:val="PURBody"/>
              <w:rPr>
                <w:rtl/>
              </w:rPr>
            </w:pPr>
            <w:r>
              <w:rPr>
                <w:rtl/>
              </w:rPr>
              <w:t xml:space="preserve">راجع الإشعارات المعمول بها: </w:t>
            </w:r>
            <w:r>
              <w:rPr>
                <w:b/>
                <w:rtl/>
              </w:rPr>
              <w:t xml:space="preserve">نقل البيانات، خرائط Bing </w:t>
            </w:r>
            <w:r>
              <w:rPr>
                <w:rtl/>
              </w:rPr>
              <w:t xml:space="preserve">(راجع </w:t>
            </w:r>
            <w:hyperlink w:anchor="_Sec10">
              <w:r>
                <w:rPr>
                  <w:color w:val="00467F"/>
                  <w:u w:val="single"/>
                  <w:rtl/>
                </w:rPr>
                <w:t>الملحق 1</w:t>
              </w:r>
            </w:hyperlink>
            <w:r>
              <w:rPr>
                <w:rtl/>
              </w:rPr>
              <w:t>)</w:t>
            </w:r>
          </w:p>
        </w:tc>
        <w:tc>
          <w:tcPr>
            <w:tcW w:w="6120" w:type="dxa"/>
          </w:tcPr>
          <w:p w:rsidR="00043691" w:rsidRDefault="00043691">
            <w:pPr>
              <w:pStyle w:val="PURBody"/>
              <w:rPr>
                <w:rtl/>
              </w:rPr>
            </w:pPr>
          </w:p>
        </w:tc>
      </w:tr>
    </w:tbl>
    <w:p w:rsidR="00043691" w:rsidRDefault="004C79D6">
      <w:pPr>
        <w:pStyle w:val="PURBlueBGHeader"/>
        <w:rPr>
          <w:rtl/>
        </w:rPr>
      </w:pPr>
      <w:r>
        <w:rPr>
          <w:rtl/>
        </w:rPr>
        <w:t>الشروط الإضافية:</w:t>
      </w:r>
    </w:p>
    <w:p w:rsidR="00043691" w:rsidRDefault="004C79D6">
      <w:pPr>
        <w:pStyle w:val="PURBlueStrong-Indented"/>
        <w:rPr>
          <w:rtl/>
        </w:rPr>
      </w:pPr>
      <w:r>
        <w:rPr>
          <w:rtl/>
        </w:rPr>
        <w:t>شروط ترخيص Office Web Apps Server 2013</w:t>
      </w:r>
    </w:p>
    <w:p w:rsidR="00043691" w:rsidRDefault="004C79D6">
      <w:pPr>
        <w:pStyle w:val="PURBody-Indented"/>
        <w:rPr>
          <w:rtl/>
        </w:rPr>
      </w:pPr>
      <w:r>
        <w:rPr>
          <w:rtl/>
        </w:rPr>
        <w:t>إذا تم تضمين Office Web Apps Server 2013 في البرنامج، فإن استخدامك له سيكون خاضعًا للشروط التي تأتي مع برنامج Office Web Apps Server 2013. ويجب عليك قبول شروط الترخيص لكي تستخدم البرنامج.</w:t>
      </w:r>
    </w:p>
    <w:p w:rsidR="00043691" w:rsidRDefault="004C79D6">
      <w:pPr>
        <w:pStyle w:val="PURBlueStrong-Indented"/>
        <w:rPr>
          <w:rtl/>
        </w:rPr>
      </w:pPr>
      <w:r>
        <w:rPr>
          <w:rtl/>
        </w:rPr>
        <w:t>الاستخدام التجاري لكل من Office Home وStudent 2013 RT</w:t>
      </w:r>
    </w:p>
    <w:p w:rsidR="00043691" w:rsidRDefault="004C79D6">
      <w:pPr>
        <w:pStyle w:val="PURBullet-Indented"/>
        <w:numPr>
          <w:ilvl w:val="0"/>
          <w:numId w:val="24"/>
        </w:numPr>
        <w:rPr>
          <w:rtl/>
        </w:rPr>
      </w:pPr>
      <w:r>
        <w:rPr>
          <w:rtl/>
        </w:rPr>
        <w:t>يقوم ترخيص Office Professional Plus 2013** بتعديل الحق في استخدام البرنامج بموجب ترخيص Office Home &amp; Student 2013 RT الذي يتم الحصول عليه بشكل منفصل من خلال إلغاء حظر الاستخدام التجاري للبرنامج.</w:t>
      </w:r>
    </w:p>
    <w:p w:rsidR="00043691" w:rsidRDefault="004C79D6">
      <w:pPr>
        <w:pStyle w:val="PURBullet-Indented"/>
        <w:numPr>
          <w:ilvl w:val="0"/>
          <w:numId w:val="24"/>
        </w:numPr>
        <w:rPr>
          <w:rtl/>
        </w:rPr>
      </w:pPr>
      <w:r>
        <w:rPr>
          <w:rtl/>
        </w:rPr>
        <w:t>يجوز لك السماح للمستخدم الرئيسي للجهاز المرخص بموجب ترخيص Office Professional Plus 2013 استخدام البرنامج بموجب ترخيص Office Home &amp; Student 2013 RT الذي تم الحصول عليه بشكل منفصل كما هو مقدم هنا.</w:t>
      </w:r>
    </w:p>
    <w:p w:rsidR="00043691" w:rsidRDefault="004C79D6">
      <w:pPr>
        <w:pStyle w:val="PURBullet-Indented"/>
        <w:numPr>
          <w:ilvl w:val="0"/>
          <w:numId w:val="24"/>
        </w:numPr>
        <w:rPr>
          <w:rtl/>
        </w:rPr>
      </w:pPr>
      <w:r>
        <w:rPr>
          <w:rtl/>
        </w:rPr>
        <w:t>باستثناء السماح بالاستخدام التجاري للبرنامج، يظل جميع المستخدمين خاضعين للشروط وحقوق الاستخدام المقدمة مع ترخيص Office Home وStudent 2013 RT.</w:t>
      </w:r>
    </w:p>
    <w:p w:rsidR="00043691" w:rsidRDefault="004C79D6">
      <w:pPr>
        <w:pStyle w:val="PURBullet-Indented"/>
        <w:numPr>
          <w:ilvl w:val="0"/>
          <w:numId w:val="24"/>
        </w:numPr>
        <w:rPr>
          <w:rtl/>
        </w:rPr>
      </w:pPr>
      <w:r>
        <w:rPr>
          <w:rtl/>
        </w:rPr>
        <w:t>ولا يعني الحصول على ترخيص اشتراك Office Professional Plus 2013 وجود ضمان أو إطالته أو تأييد أي التزام بموجب ترخيص Office Home وStudent 2013 RT.</w:t>
      </w:r>
    </w:p>
    <w:p w:rsidR="00043691" w:rsidRDefault="004C79D6">
      <w:pPr>
        <w:pStyle w:val="PURBody-Indented"/>
        <w:rPr>
          <w:rtl/>
        </w:rPr>
      </w:pPr>
      <w:r>
        <w:rPr>
          <w:rtl/>
        </w:rPr>
        <w:t>**راجع قائمة المنتجات - يتضمن ترخيص Office Professional Plus 2013 ترخيصًا للاستخدام التجاري لـ Office Home and Student RT 2013.</w:t>
      </w:r>
    </w:p>
    <w:p w:rsidR="00043691" w:rsidRDefault="00917776">
      <w:pPr>
        <w:pStyle w:val="PURBreadcrumb"/>
        <w:rPr>
          <w:rtl/>
        </w:rPr>
      </w:pPr>
      <w:hyperlink w:anchor="_Sec4">
        <w:r w:rsidR="004C79D6">
          <w:rPr>
            <w:color w:val="00467F"/>
            <w:u w:val="single"/>
            <w:rtl/>
          </w:rPr>
          <w:t>جدول المحتويات</w:t>
        </w:r>
      </w:hyperlink>
      <w:r w:rsidR="004C79D6">
        <w:rPr>
          <w:rtl/>
        </w:rPr>
        <w:t xml:space="preserve"> / </w:t>
      </w:r>
      <w:hyperlink w:anchor="_Sec6">
        <w:r w:rsidR="004C79D6">
          <w:rPr>
            <w:color w:val="00467F"/>
            <w:u w:val="single"/>
            <w:rtl/>
          </w:rPr>
          <w:t>الشروط العامة</w:t>
        </w:r>
      </w:hyperlink>
    </w:p>
    <w:p w:rsidR="00043691" w:rsidRDefault="004C79D6">
      <w:pPr>
        <w:pStyle w:val="PURProductName"/>
        <w:rPr>
          <w:rtl/>
        </w:rPr>
      </w:pPr>
      <w:bookmarkStart w:id="63" w:name="_Sec470"/>
      <w:r>
        <w:rPr>
          <w:rtl/>
        </w:rPr>
        <w:t>Office Standard 2013</w:t>
      </w:r>
      <w:bookmarkEnd w:id="63"/>
      <w:r>
        <w:fldChar w:fldCharType="begin"/>
      </w:r>
      <w:r>
        <w:instrText xml:space="preserve"> XE "Office Standard 2013" </w:instrText>
      </w:r>
      <w:r>
        <w:fldChar w:fldCharType="end"/>
      </w:r>
      <w:r>
        <w:fldChar w:fldCharType="begin"/>
      </w:r>
      <w:r>
        <w:instrText xml:space="preserve"> TC "</w:instrText>
      </w:r>
      <w:bookmarkStart w:id="64" w:name="_Toc414962904"/>
      <w:bookmarkStart w:id="65" w:name="_Toc414962957"/>
      <w:r>
        <w:instrText>Office Standard 2013</w:instrText>
      </w:r>
      <w:bookmarkEnd w:id="64"/>
      <w:bookmarkEnd w:id="65"/>
      <w:r>
        <w:instrText>" \l 2</w:instrText>
      </w:r>
      <w:r>
        <w:fldChar w:fldCharType="end"/>
      </w:r>
    </w:p>
    <w:p w:rsidR="00043691" w:rsidRDefault="004C79D6">
      <w:pPr>
        <w:pStyle w:val="PURLicenseTerm"/>
        <w:rPr>
          <w:rtl/>
        </w:rPr>
      </w:pPr>
      <w:r>
        <w:rPr>
          <w:rtl/>
        </w:rPr>
        <w:t xml:space="preserve">       تعد شروط الترخيص التي تنطبق على استخدامك لهذا المنتج هي شروط الترخيص الشاملة، وشروط الترخيص العامة لنموذج الترخيص هذا، بالإضافة إلى ما يلي:     </w:t>
      </w:r>
    </w:p>
    <w:tbl>
      <w:tblPr>
        <w:tblStyle w:val="ProductAttributesTable"/>
        <w:bidiVisual/>
        <w:tblW w:w="0" w:type="auto"/>
        <w:tblLook w:val="04A0" w:firstRow="1" w:lastRow="0" w:firstColumn="1" w:lastColumn="0" w:noHBand="0" w:noVBand="1"/>
      </w:tblPr>
      <w:tblGrid>
        <w:gridCol w:w="5443"/>
        <w:gridCol w:w="5357"/>
      </w:tblGrid>
      <w:tr w:rsidR="00043691">
        <w:tc>
          <w:tcPr>
            <w:tcW w:w="6120" w:type="dxa"/>
          </w:tcPr>
          <w:p w:rsidR="00043691" w:rsidRDefault="004C79D6">
            <w:pPr>
              <w:pStyle w:val="PURBody"/>
              <w:rPr>
                <w:rtl/>
              </w:rPr>
            </w:pPr>
            <w:r>
              <w:rPr>
                <w:rtl/>
              </w:rPr>
              <w:t xml:space="preserve">راجع الإشعارات المعمول بها: </w:t>
            </w:r>
            <w:r>
              <w:rPr>
                <w:b/>
                <w:rtl/>
              </w:rPr>
              <w:t xml:space="preserve">نقل البيانات </w:t>
            </w:r>
            <w:r>
              <w:rPr>
                <w:rtl/>
              </w:rPr>
              <w:t xml:space="preserve">(راجع </w:t>
            </w:r>
            <w:hyperlink w:anchor="_Sec10">
              <w:r>
                <w:rPr>
                  <w:color w:val="00467F"/>
                  <w:u w:val="single"/>
                  <w:rtl/>
                </w:rPr>
                <w:t>الملحق 1</w:t>
              </w:r>
            </w:hyperlink>
            <w:r>
              <w:rPr>
                <w:rtl/>
              </w:rPr>
              <w:t>)</w:t>
            </w:r>
          </w:p>
        </w:tc>
        <w:tc>
          <w:tcPr>
            <w:tcW w:w="6120" w:type="dxa"/>
          </w:tcPr>
          <w:p w:rsidR="00043691" w:rsidRDefault="00043691">
            <w:pPr>
              <w:pStyle w:val="PURBody"/>
              <w:rPr>
                <w:rtl/>
              </w:rPr>
            </w:pPr>
          </w:p>
        </w:tc>
      </w:tr>
    </w:tbl>
    <w:p w:rsidR="00043691" w:rsidRDefault="004C79D6">
      <w:pPr>
        <w:pStyle w:val="PURBlueBGHeader"/>
        <w:rPr>
          <w:rtl/>
        </w:rPr>
      </w:pPr>
      <w:r>
        <w:rPr>
          <w:rtl/>
        </w:rPr>
        <w:t>الشروط الإضافية:</w:t>
      </w:r>
    </w:p>
    <w:p w:rsidR="00043691" w:rsidRDefault="004C79D6">
      <w:pPr>
        <w:pStyle w:val="PURBlueStrong-Indented"/>
        <w:rPr>
          <w:rtl/>
        </w:rPr>
      </w:pPr>
      <w:r>
        <w:rPr>
          <w:rtl/>
        </w:rPr>
        <w:t>شروط ترخيص Office Web Apps Server 2013</w:t>
      </w:r>
    </w:p>
    <w:p w:rsidR="00043691" w:rsidRDefault="004C79D6">
      <w:pPr>
        <w:pStyle w:val="PURBody-Indented"/>
        <w:rPr>
          <w:rtl/>
        </w:rPr>
      </w:pPr>
      <w:r>
        <w:rPr>
          <w:rtl/>
        </w:rPr>
        <w:t>إذا تم تضمين Office Web Apps Server 2013 في البرنامج، فإن استخدامك له سيكون خاضعًا للشروط التي تأتي مع برنامج Office Web Apps Server 2013. ويجب عليك قبول شروط الترخيص لكي تستخدم البرنامج.</w:t>
      </w:r>
    </w:p>
    <w:p w:rsidR="00043691" w:rsidRDefault="004C79D6">
      <w:pPr>
        <w:pStyle w:val="PURBlueStrong-Indented"/>
        <w:rPr>
          <w:rtl/>
        </w:rPr>
      </w:pPr>
      <w:r>
        <w:rPr>
          <w:rtl/>
        </w:rPr>
        <w:t>الاستخدام التجاري لكل من Office Home وStudent 2013 RT</w:t>
      </w:r>
    </w:p>
    <w:p w:rsidR="00043691" w:rsidRDefault="004C79D6">
      <w:pPr>
        <w:pStyle w:val="PURBullet-Indented"/>
        <w:numPr>
          <w:ilvl w:val="0"/>
          <w:numId w:val="25"/>
        </w:numPr>
        <w:rPr>
          <w:rtl/>
        </w:rPr>
      </w:pPr>
      <w:r>
        <w:rPr>
          <w:rtl/>
        </w:rPr>
        <w:t xml:space="preserve">يقوم ترخيص Office Standard 2013** بتعديل الحق في استخدام البرنامج بموجب ترخيص Office Home &amp; Student 2013 RT الذي يتم الحصول عليه بشكل منفصل من خلال إلغاء حظر الاستخدام التجاري للبرنامج. </w:t>
      </w:r>
    </w:p>
    <w:p w:rsidR="00043691" w:rsidRDefault="004C79D6">
      <w:pPr>
        <w:pStyle w:val="PURBullet-Indented"/>
        <w:numPr>
          <w:ilvl w:val="0"/>
          <w:numId w:val="25"/>
        </w:numPr>
        <w:rPr>
          <w:rtl/>
        </w:rPr>
      </w:pPr>
      <w:r>
        <w:rPr>
          <w:rtl/>
        </w:rPr>
        <w:t xml:space="preserve">يجوز لك السماح للمستخدم الرئيسي للجهاز المرخص بموجب ترخيص Office Standard 2013 استخدام البرنامج بموجب ترخيص Office Home &amp; Student 2013 RT الذي تم الحصول عليه بشكل منفصل كما هو مقدم هنا. </w:t>
      </w:r>
    </w:p>
    <w:p w:rsidR="00043691" w:rsidRDefault="004C79D6">
      <w:pPr>
        <w:pStyle w:val="PURBullet-Indented"/>
        <w:numPr>
          <w:ilvl w:val="0"/>
          <w:numId w:val="25"/>
        </w:numPr>
        <w:rPr>
          <w:rtl/>
        </w:rPr>
      </w:pPr>
      <w:r>
        <w:rPr>
          <w:rtl/>
        </w:rPr>
        <w:t>باستثناء السماح بالاستخدام التجاري للبرنامج، يظل جميع المستخدمين خاضعين للشروط وحقوق الاستخدام المقدمة مع ترخيص Office Home وStudent 2013 RT.</w:t>
      </w:r>
    </w:p>
    <w:p w:rsidR="00043691" w:rsidRDefault="004C79D6">
      <w:pPr>
        <w:pStyle w:val="PURBullet-Indented"/>
        <w:numPr>
          <w:ilvl w:val="0"/>
          <w:numId w:val="25"/>
        </w:numPr>
        <w:rPr>
          <w:rtl/>
        </w:rPr>
      </w:pPr>
      <w:r>
        <w:rPr>
          <w:rtl/>
        </w:rPr>
        <w:t>ولا يعني الحصول على ترخيص اشتراك Office Standard 2013 وجود ضمان أو إطالته أو تأييد أي التزام بموجب ترخيص Office Home وStudent 2013 RT.</w:t>
      </w:r>
    </w:p>
    <w:p w:rsidR="00043691" w:rsidRDefault="004C79D6">
      <w:pPr>
        <w:pStyle w:val="PURBody-Indented"/>
        <w:rPr>
          <w:rtl/>
        </w:rPr>
      </w:pPr>
      <w:r>
        <w:rPr>
          <w:rtl/>
        </w:rPr>
        <w:t>**راجع قائمة المنتجات - يتضمن ترخيص Office Standard 2013 ترخيصًا للاستخدام التجاري لـ Office Home and Student RT 2013.</w:t>
      </w:r>
    </w:p>
    <w:p w:rsidR="00043691" w:rsidRDefault="00917776">
      <w:pPr>
        <w:pStyle w:val="PURBreadcrumb"/>
        <w:rPr>
          <w:rtl/>
        </w:rPr>
      </w:pPr>
      <w:hyperlink w:anchor="_Sec4">
        <w:r w:rsidR="004C79D6">
          <w:rPr>
            <w:color w:val="00467F"/>
            <w:u w:val="single"/>
            <w:rtl/>
          </w:rPr>
          <w:t>جدول المحتويات</w:t>
        </w:r>
      </w:hyperlink>
      <w:r w:rsidR="004C79D6">
        <w:rPr>
          <w:rtl/>
        </w:rPr>
        <w:t xml:space="preserve"> / </w:t>
      </w:r>
      <w:hyperlink w:anchor="_Sec6">
        <w:r w:rsidR="004C79D6">
          <w:rPr>
            <w:color w:val="00467F"/>
            <w:u w:val="single"/>
            <w:rtl/>
          </w:rPr>
          <w:t>الشروط العامة</w:t>
        </w:r>
      </w:hyperlink>
    </w:p>
    <w:p w:rsidR="00043691" w:rsidRDefault="004C79D6">
      <w:pPr>
        <w:pStyle w:val="PURProductName"/>
        <w:rPr>
          <w:rtl/>
        </w:rPr>
      </w:pPr>
      <w:bookmarkStart w:id="66" w:name="_Sec471"/>
      <w:r>
        <w:rPr>
          <w:rtl/>
        </w:rPr>
        <w:t>OneNote 2013</w:t>
      </w:r>
      <w:bookmarkEnd w:id="66"/>
      <w:r>
        <w:fldChar w:fldCharType="begin"/>
      </w:r>
      <w:r>
        <w:instrText xml:space="preserve"> XE "OneNote 2013" </w:instrText>
      </w:r>
      <w:r>
        <w:fldChar w:fldCharType="end"/>
      </w:r>
      <w:r>
        <w:fldChar w:fldCharType="begin"/>
      </w:r>
      <w:r>
        <w:instrText xml:space="preserve"> TC "</w:instrText>
      </w:r>
      <w:bookmarkStart w:id="67" w:name="_Toc414962905"/>
      <w:bookmarkStart w:id="68" w:name="_Toc414962958"/>
      <w:r>
        <w:instrText>OneNote 2013</w:instrText>
      </w:r>
      <w:bookmarkEnd w:id="67"/>
      <w:bookmarkEnd w:id="68"/>
      <w:r>
        <w:instrText>" \l 2</w:instrText>
      </w:r>
      <w:r>
        <w:fldChar w:fldCharType="end"/>
      </w:r>
    </w:p>
    <w:p w:rsidR="00043691" w:rsidRDefault="004C79D6">
      <w:pPr>
        <w:pStyle w:val="PURLicenseTerm"/>
        <w:rPr>
          <w:rtl/>
        </w:rPr>
      </w:pPr>
      <w:r>
        <w:rPr>
          <w:rtl/>
        </w:rPr>
        <w:t xml:space="preserve">       تعد شروط الترخيص التي تنطبق على استخدامك لهذا المنتج هي شروط الترخيص الشاملة، وشروط الترخيص العامة لنموذج الترخيص هذا، بالإضافة إلى ما يلي:     </w:t>
      </w:r>
    </w:p>
    <w:tbl>
      <w:tblPr>
        <w:tblStyle w:val="ProductAttributesTable"/>
        <w:bidiVisual/>
        <w:tblW w:w="0" w:type="auto"/>
        <w:tblLook w:val="04A0" w:firstRow="1" w:lastRow="0" w:firstColumn="1" w:lastColumn="0" w:noHBand="0" w:noVBand="1"/>
      </w:tblPr>
      <w:tblGrid>
        <w:gridCol w:w="5443"/>
        <w:gridCol w:w="5357"/>
      </w:tblGrid>
      <w:tr w:rsidR="00043691">
        <w:tc>
          <w:tcPr>
            <w:tcW w:w="6120" w:type="dxa"/>
          </w:tcPr>
          <w:p w:rsidR="00043691" w:rsidRDefault="004C79D6">
            <w:pPr>
              <w:pStyle w:val="PURBody"/>
              <w:rPr>
                <w:rtl/>
              </w:rPr>
            </w:pPr>
            <w:r>
              <w:rPr>
                <w:rtl/>
              </w:rPr>
              <w:t xml:space="preserve">راجع الإشعارات المعمول بها: </w:t>
            </w:r>
            <w:r>
              <w:rPr>
                <w:b/>
                <w:rtl/>
              </w:rPr>
              <w:t xml:space="preserve">نقل البيانات </w:t>
            </w:r>
            <w:r>
              <w:rPr>
                <w:rtl/>
              </w:rPr>
              <w:t xml:space="preserve">(راجع </w:t>
            </w:r>
            <w:hyperlink w:anchor="_Sec10">
              <w:r>
                <w:rPr>
                  <w:color w:val="00467F"/>
                  <w:u w:val="single"/>
                  <w:rtl/>
                </w:rPr>
                <w:t>الملحق 1</w:t>
              </w:r>
            </w:hyperlink>
            <w:r>
              <w:rPr>
                <w:rtl/>
              </w:rPr>
              <w:t>)</w:t>
            </w:r>
          </w:p>
        </w:tc>
        <w:tc>
          <w:tcPr>
            <w:tcW w:w="6120" w:type="dxa"/>
          </w:tcPr>
          <w:p w:rsidR="00043691" w:rsidRDefault="00043691">
            <w:pPr>
              <w:pStyle w:val="PURBody"/>
              <w:rPr>
                <w:rtl/>
              </w:rPr>
            </w:pPr>
          </w:p>
        </w:tc>
      </w:tr>
    </w:tbl>
    <w:p w:rsidR="00043691" w:rsidRDefault="00917776">
      <w:pPr>
        <w:pStyle w:val="PURBreadcrumb"/>
        <w:rPr>
          <w:rtl/>
        </w:rPr>
      </w:pPr>
      <w:hyperlink w:anchor="_Sec4">
        <w:r w:rsidR="004C79D6">
          <w:rPr>
            <w:color w:val="00467F"/>
            <w:u w:val="single"/>
            <w:rtl/>
          </w:rPr>
          <w:t>جدول المحتويات</w:t>
        </w:r>
      </w:hyperlink>
      <w:r w:rsidR="004C79D6">
        <w:rPr>
          <w:rtl/>
        </w:rPr>
        <w:t xml:space="preserve"> / </w:t>
      </w:r>
      <w:hyperlink w:anchor="_Sec6">
        <w:r w:rsidR="004C79D6">
          <w:rPr>
            <w:color w:val="00467F"/>
            <w:u w:val="single"/>
            <w:rtl/>
          </w:rPr>
          <w:t>الشروط العامة</w:t>
        </w:r>
      </w:hyperlink>
    </w:p>
    <w:p w:rsidR="00043691" w:rsidRDefault="004C79D6">
      <w:pPr>
        <w:pStyle w:val="PURProductName"/>
        <w:rPr>
          <w:rtl/>
        </w:rPr>
      </w:pPr>
      <w:bookmarkStart w:id="69" w:name="_Sec473"/>
      <w:r>
        <w:rPr>
          <w:rtl/>
        </w:rPr>
        <w:t>Outlook 2013</w:t>
      </w:r>
      <w:bookmarkEnd w:id="69"/>
      <w:r>
        <w:fldChar w:fldCharType="begin"/>
      </w:r>
      <w:r>
        <w:instrText xml:space="preserve"> XE "Outlook 2013" </w:instrText>
      </w:r>
      <w:r>
        <w:fldChar w:fldCharType="end"/>
      </w:r>
      <w:r>
        <w:fldChar w:fldCharType="begin"/>
      </w:r>
      <w:r>
        <w:instrText xml:space="preserve"> TC "</w:instrText>
      </w:r>
      <w:bookmarkStart w:id="70" w:name="_Toc414962906"/>
      <w:bookmarkStart w:id="71" w:name="_Toc414962959"/>
      <w:r>
        <w:instrText>Outlook 2013</w:instrText>
      </w:r>
      <w:bookmarkEnd w:id="70"/>
      <w:bookmarkEnd w:id="71"/>
      <w:r>
        <w:instrText>" \l 2</w:instrText>
      </w:r>
      <w:r>
        <w:fldChar w:fldCharType="end"/>
      </w:r>
    </w:p>
    <w:p w:rsidR="00043691" w:rsidRDefault="004C79D6">
      <w:pPr>
        <w:pStyle w:val="PURLicenseTerm"/>
        <w:rPr>
          <w:rtl/>
        </w:rPr>
      </w:pPr>
      <w:r>
        <w:rPr>
          <w:rtl/>
        </w:rPr>
        <w:t xml:space="preserve">       تعد شروط الترخيص التي تنطبق على استخدامك لهذا المنتج هي شروط الترخيص الشاملة، وشروط الترخيص العامة لنموذج الترخيص هذا، بالإضافة إلى ما يلي:     </w:t>
      </w:r>
    </w:p>
    <w:tbl>
      <w:tblPr>
        <w:tblStyle w:val="ProductAttributesTable"/>
        <w:bidiVisual/>
        <w:tblW w:w="0" w:type="auto"/>
        <w:tblLook w:val="04A0" w:firstRow="1" w:lastRow="0" w:firstColumn="1" w:lastColumn="0" w:noHBand="0" w:noVBand="1"/>
      </w:tblPr>
      <w:tblGrid>
        <w:gridCol w:w="5443"/>
        <w:gridCol w:w="5357"/>
      </w:tblGrid>
      <w:tr w:rsidR="00043691">
        <w:tc>
          <w:tcPr>
            <w:tcW w:w="6120" w:type="dxa"/>
          </w:tcPr>
          <w:p w:rsidR="00043691" w:rsidRDefault="004C79D6">
            <w:pPr>
              <w:pStyle w:val="PURBody"/>
              <w:rPr>
                <w:rtl/>
              </w:rPr>
            </w:pPr>
            <w:r>
              <w:rPr>
                <w:rtl/>
              </w:rPr>
              <w:t xml:space="preserve">راجع الإشعارات المعمول بها: </w:t>
            </w:r>
            <w:r>
              <w:rPr>
                <w:b/>
                <w:rtl/>
              </w:rPr>
              <w:t xml:space="preserve">نقل البيانات </w:t>
            </w:r>
            <w:r>
              <w:rPr>
                <w:rtl/>
              </w:rPr>
              <w:t xml:space="preserve">(راجع </w:t>
            </w:r>
            <w:hyperlink w:anchor="_Sec10">
              <w:r>
                <w:rPr>
                  <w:color w:val="00467F"/>
                  <w:u w:val="single"/>
                  <w:rtl/>
                </w:rPr>
                <w:t>الملحق 1</w:t>
              </w:r>
            </w:hyperlink>
            <w:r>
              <w:rPr>
                <w:rtl/>
              </w:rPr>
              <w:t>)</w:t>
            </w:r>
          </w:p>
        </w:tc>
        <w:tc>
          <w:tcPr>
            <w:tcW w:w="6120" w:type="dxa"/>
          </w:tcPr>
          <w:p w:rsidR="00043691" w:rsidRDefault="00043691">
            <w:pPr>
              <w:pStyle w:val="PURBody"/>
              <w:rPr>
                <w:rtl/>
              </w:rPr>
            </w:pPr>
          </w:p>
        </w:tc>
      </w:tr>
    </w:tbl>
    <w:p w:rsidR="00043691" w:rsidRDefault="00917776">
      <w:pPr>
        <w:pStyle w:val="PURBreadcrumb"/>
        <w:rPr>
          <w:rtl/>
        </w:rPr>
      </w:pPr>
      <w:hyperlink w:anchor="_Sec4">
        <w:r w:rsidR="004C79D6">
          <w:rPr>
            <w:color w:val="00467F"/>
            <w:u w:val="single"/>
            <w:rtl/>
          </w:rPr>
          <w:t>جدول المحتويات</w:t>
        </w:r>
      </w:hyperlink>
      <w:r w:rsidR="004C79D6">
        <w:rPr>
          <w:rtl/>
        </w:rPr>
        <w:t xml:space="preserve"> / </w:t>
      </w:r>
      <w:hyperlink w:anchor="_Sec6">
        <w:r w:rsidR="004C79D6">
          <w:rPr>
            <w:color w:val="00467F"/>
            <w:u w:val="single"/>
            <w:rtl/>
          </w:rPr>
          <w:t>الشروط العامة</w:t>
        </w:r>
      </w:hyperlink>
    </w:p>
    <w:p w:rsidR="00043691" w:rsidRDefault="004C79D6">
      <w:pPr>
        <w:pStyle w:val="PURProductName"/>
        <w:rPr>
          <w:rtl/>
        </w:rPr>
      </w:pPr>
      <w:bookmarkStart w:id="72" w:name="_Sec389"/>
      <w:r>
        <w:rPr>
          <w:rtl/>
        </w:rPr>
        <w:t>Outlook for Mac 2011</w:t>
      </w:r>
      <w:bookmarkEnd w:id="72"/>
      <w:r>
        <w:fldChar w:fldCharType="begin"/>
      </w:r>
      <w:r>
        <w:instrText xml:space="preserve"> XE "Outlook for Mac 2011 " </w:instrText>
      </w:r>
      <w:r>
        <w:fldChar w:fldCharType="end"/>
      </w:r>
      <w:r>
        <w:fldChar w:fldCharType="begin"/>
      </w:r>
      <w:r>
        <w:instrText xml:space="preserve"> TC "</w:instrText>
      </w:r>
      <w:bookmarkStart w:id="73" w:name="_Toc414962907"/>
      <w:bookmarkStart w:id="74" w:name="_Toc414962960"/>
      <w:r>
        <w:instrText>Outlook for Mac 2011</w:instrText>
      </w:r>
      <w:bookmarkEnd w:id="73"/>
      <w:bookmarkEnd w:id="74"/>
      <w:r>
        <w:instrText xml:space="preserve"> " \l 2</w:instrText>
      </w:r>
      <w:r>
        <w:fldChar w:fldCharType="end"/>
      </w:r>
    </w:p>
    <w:p w:rsidR="00043691" w:rsidRDefault="004C79D6">
      <w:pPr>
        <w:pStyle w:val="PURLicenseTerm"/>
        <w:rPr>
          <w:rtl/>
        </w:rPr>
      </w:pPr>
      <w:r>
        <w:rPr>
          <w:rtl/>
        </w:rPr>
        <w:t xml:space="preserve">       تعد شروط الترخيص التي تنطبق على استخدامك لهذا المنتج هي شروط الترخيص الشاملة، وشروط الترخيص العامة لنموذج الترخيص هذا، بالإضافة إلى ما يلي:     </w:t>
      </w:r>
    </w:p>
    <w:tbl>
      <w:tblPr>
        <w:tblStyle w:val="ProductAttributesTable"/>
        <w:bidiVisual/>
        <w:tblW w:w="0" w:type="auto"/>
        <w:tblLook w:val="04A0" w:firstRow="1" w:lastRow="0" w:firstColumn="1" w:lastColumn="0" w:noHBand="0" w:noVBand="1"/>
      </w:tblPr>
      <w:tblGrid>
        <w:gridCol w:w="5443"/>
        <w:gridCol w:w="5357"/>
      </w:tblGrid>
      <w:tr w:rsidR="00043691">
        <w:tc>
          <w:tcPr>
            <w:tcW w:w="6120" w:type="dxa"/>
          </w:tcPr>
          <w:p w:rsidR="00043691" w:rsidRDefault="004C79D6">
            <w:pPr>
              <w:pStyle w:val="PURBody"/>
              <w:rPr>
                <w:rtl/>
              </w:rPr>
            </w:pPr>
            <w:r>
              <w:rPr>
                <w:rtl/>
              </w:rPr>
              <w:t xml:space="preserve">راجع الإشعارات المعمول بها: </w:t>
            </w:r>
            <w:r>
              <w:rPr>
                <w:b/>
                <w:rtl/>
              </w:rPr>
              <w:t xml:space="preserve">نقل البيانات </w:t>
            </w:r>
            <w:r>
              <w:rPr>
                <w:rtl/>
              </w:rPr>
              <w:t xml:space="preserve">(راجع </w:t>
            </w:r>
            <w:hyperlink w:anchor="_Sec10">
              <w:r>
                <w:rPr>
                  <w:color w:val="00467F"/>
                  <w:u w:val="single"/>
                  <w:rtl/>
                </w:rPr>
                <w:t>الملحق 1</w:t>
              </w:r>
            </w:hyperlink>
            <w:r>
              <w:rPr>
                <w:rtl/>
              </w:rPr>
              <w:t>)</w:t>
            </w:r>
          </w:p>
        </w:tc>
        <w:tc>
          <w:tcPr>
            <w:tcW w:w="6120" w:type="dxa"/>
          </w:tcPr>
          <w:p w:rsidR="00043691" w:rsidRDefault="00043691">
            <w:pPr>
              <w:pStyle w:val="PURBody"/>
              <w:rPr>
                <w:rtl/>
              </w:rPr>
            </w:pPr>
          </w:p>
        </w:tc>
      </w:tr>
    </w:tbl>
    <w:p w:rsidR="00043691" w:rsidRDefault="00917776">
      <w:pPr>
        <w:pStyle w:val="PURBreadcrumb"/>
        <w:rPr>
          <w:rtl/>
        </w:rPr>
      </w:pPr>
      <w:hyperlink w:anchor="_Sec4">
        <w:r w:rsidR="004C79D6">
          <w:rPr>
            <w:color w:val="00467F"/>
            <w:u w:val="single"/>
            <w:rtl/>
          </w:rPr>
          <w:t>جدول المحتويات</w:t>
        </w:r>
      </w:hyperlink>
      <w:r w:rsidR="004C79D6">
        <w:rPr>
          <w:rtl/>
        </w:rPr>
        <w:t xml:space="preserve"> / </w:t>
      </w:r>
      <w:hyperlink w:anchor="_Sec6">
        <w:r w:rsidR="004C79D6">
          <w:rPr>
            <w:color w:val="00467F"/>
            <w:u w:val="single"/>
            <w:rtl/>
          </w:rPr>
          <w:t>الشروط العامة</w:t>
        </w:r>
      </w:hyperlink>
    </w:p>
    <w:p w:rsidR="00043691" w:rsidRDefault="004C79D6">
      <w:pPr>
        <w:pStyle w:val="PURProductName"/>
        <w:rPr>
          <w:rtl/>
        </w:rPr>
      </w:pPr>
      <w:bookmarkStart w:id="75" w:name="_Sec474"/>
      <w:r>
        <w:rPr>
          <w:rtl/>
        </w:rPr>
        <w:t>PowerPoint 2013</w:t>
      </w:r>
      <w:bookmarkEnd w:id="75"/>
      <w:r>
        <w:fldChar w:fldCharType="begin"/>
      </w:r>
      <w:r>
        <w:instrText xml:space="preserve"> XE "PowerPoint 2013" </w:instrText>
      </w:r>
      <w:r>
        <w:fldChar w:fldCharType="end"/>
      </w:r>
      <w:r>
        <w:fldChar w:fldCharType="begin"/>
      </w:r>
      <w:r>
        <w:instrText xml:space="preserve"> TC "</w:instrText>
      </w:r>
      <w:bookmarkStart w:id="76" w:name="_Toc414962908"/>
      <w:bookmarkStart w:id="77" w:name="_Toc414962961"/>
      <w:r>
        <w:instrText>PowerPoint 2013</w:instrText>
      </w:r>
      <w:bookmarkEnd w:id="76"/>
      <w:bookmarkEnd w:id="77"/>
      <w:r>
        <w:instrText>" \l 2</w:instrText>
      </w:r>
      <w:r>
        <w:fldChar w:fldCharType="end"/>
      </w:r>
    </w:p>
    <w:p w:rsidR="00043691" w:rsidRDefault="004C79D6">
      <w:pPr>
        <w:pStyle w:val="PURLicenseTerm"/>
        <w:rPr>
          <w:rtl/>
        </w:rPr>
      </w:pPr>
      <w:r>
        <w:rPr>
          <w:rtl/>
        </w:rPr>
        <w:t xml:space="preserve">       تعد شروط الترخيص التي تنطبق على استخدامك لهذا المنتج هي شروط الترخيص الشاملة، وشروط الترخيص العامة لنموذج الترخيص هذا، بالإضافة إلى ما يلي:     </w:t>
      </w:r>
    </w:p>
    <w:tbl>
      <w:tblPr>
        <w:tblStyle w:val="ProductAttributesTable"/>
        <w:bidiVisual/>
        <w:tblW w:w="0" w:type="auto"/>
        <w:tblLook w:val="04A0" w:firstRow="1" w:lastRow="0" w:firstColumn="1" w:lastColumn="0" w:noHBand="0" w:noVBand="1"/>
      </w:tblPr>
      <w:tblGrid>
        <w:gridCol w:w="5443"/>
        <w:gridCol w:w="5357"/>
      </w:tblGrid>
      <w:tr w:rsidR="00043691">
        <w:tc>
          <w:tcPr>
            <w:tcW w:w="6120" w:type="dxa"/>
          </w:tcPr>
          <w:p w:rsidR="00043691" w:rsidRDefault="004C79D6">
            <w:pPr>
              <w:pStyle w:val="PURBody"/>
              <w:rPr>
                <w:rtl/>
              </w:rPr>
            </w:pPr>
            <w:r>
              <w:rPr>
                <w:rtl/>
              </w:rPr>
              <w:t xml:space="preserve">راجع الإشعارات المعمول بها: </w:t>
            </w:r>
            <w:r>
              <w:rPr>
                <w:b/>
                <w:rtl/>
              </w:rPr>
              <w:t xml:space="preserve">نقل البيانات </w:t>
            </w:r>
            <w:r>
              <w:rPr>
                <w:rtl/>
              </w:rPr>
              <w:t xml:space="preserve">(راجع </w:t>
            </w:r>
            <w:hyperlink w:anchor="_Sec10">
              <w:r>
                <w:rPr>
                  <w:color w:val="00467F"/>
                  <w:u w:val="single"/>
                  <w:rtl/>
                </w:rPr>
                <w:t>الملحق 1</w:t>
              </w:r>
            </w:hyperlink>
            <w:r>
              <w:rPr>
                <w:rtl/>
              </w:rPr>
              <w:t>)</w:t>
            </w:r>
          </w:p>
        </w:tc>
        <w:tc>
          <w:tcPr>
            <w:tcW w:w="6120" w:type="dxa"/>
          </w:tcPr>
          <w:p w:rsidR="00043691" w:rsidRDefault="00043691">
            <w:pPr>
              <w:pStyle w:val="PURBody"/>
              <w:rPr>
                <w:rtl/>
              </w:rPr>
            </w:pPr>
          </w:p>
        </w:tc>
      </w:tr>
    </w:tbl>
    <w:p w:rsidR="00043691" w:rsidRDefault="00917776">
      <w:pPr>
        <w:pStyle w:val="PURBreadcrumb"/>
        <w:rPr>
          <w:rtl/>
        </w:rPr>
      </w:pPr>
      <w:hyperlink w:anchor="_Sec4">
        <w:r w:rsidR="004C79D6">
          <w:rPr>
            <w:color w:val="00467F"/>
            <w:u w:val="single"/>
            <w:rtl/>
          </w:rPr>
          <w:t>جدول المحتويات</w:t>
        </w:r>
      </w:hyperlink>
      <w:r w:rsidR="004C79D6">
        <w:rPr>
          <w:rtl/>
        </w:rPr>
        <w:t xml:space="preserve"> / </w:t>
      </w:r>
      <w:hyperlink w:anchor="_Sec6">
        <w:r w:rsidR="004C79D6">
          <w:rPr>
            <w:color w:val="00467F"/>
            <w:u w:val="single"/>
            <w:rtl/>
          </w:rPr>
          <w:t>الشروط العامة</w:t>
        </w:r>
      </w:hyperlink>
    </w:p>
    <w:p w:rsidR="00043691" w:rsidRDefault="004C79D6">
      <w:pPr>
        <w:pStyle w:val="PURProductName"/>
        <w:rPr>
          <w:rtl/>
        </w:rPr>
      </w:pPr>
      <w:bookmarkStart w:id="78" w:name="_Sec192"/>
      <w:r>
        <w:rPr>
          <w:rtl/>
        </w:rPr>
        <w:t>PowerPoint for Mac 2011</w:t>
      </w:r>
      <w:bookmarkEnd w:id="78"/>
      <w:r>
        <w:fldChar w:fldCharType="begin"/>
      </w:r>
      <w:r>
        <w:instrText xml:space="preserve"> XE "PowerPoint for Mac 2011" </w:instrText>
      </w:r>
      <w:r>
        <w:fldChar w:fldCharType="end"/>
      </w:r>
      <w:r>
        <w:fldChar w:fldCharType="begin"/>
      </w:r>
      <w:r>
        <w:instrText xml:space="preserve"> TC "</w:instrText>
      </w:r>
      <w:bookmarkStart w:id="79" w:name="_Toc414962909"/>
      <w:bookmarkStart w:id="80" w:name="_Toc414962962"/>
      <w:r>
        <w:instrText>PowerPoint for Mac 2011</w:instrText>
      </w:r>
      <w:bookmarkEnd w:id="79"/>
      <w:bookmarkEnd w:id="80"/>
      <w:r>
        <w:instrText>" \l 2</w:instrText>
      </w:r>
      <w:r>
        <w:fldChar w:fldCharType="end"/>
      </w:r>
    </w:p>
    <w:p w:rsidR="00043691" w:rsidRDefault="004C79D6">
      <w:pPr>
        <w:pStyle w:val="PURLicenseTerm"/>
        <w:rPr>
          <w:rtl/>
        </w:rPr>
      </w:pPr>
      <w:r>
        <w:rPr>
          <w:rtl/>
        </w:rPr>
        <w:t xml:space="preserve">       تعد شروط الترخيص التي تنطبق على استخدامك لهذا المنتج هي شروط الترخيص الشاملة، وشروط الترخيص العامة لنموذج الترخيص هذا، بالإضافة إلى ما يلي:     </w:t>
      </w:r>
    </w:p>
    <w:tbl>
      <w:tblPr>
        <w:tblStyle w:val="ProductAttributesTable"/>
        <w:bidiVisual/>
        <w:tblW w:w="0" w:type="auto"/>
        <w:tblLook w:val="04A0" w:firstRow="1" w:lastRow="0" w:firstColumn="1" w:lastColumn="0" w:noHBand="0" w:noVBand="1"/>
      </w:tblPr>
      <w:tblGrid>
        <w:gridCol w:w="5443"/>
        <w:gridCol w:w="5357"/>
      </w:tblGrid>
      <w:tr w:rsidR="00043691">
        <w:tc>
          <w:tcPr>
            <w:tcW w:w="6120" w:type="dxa"/>
          </w:tcPr>
          <w:p w:rsidR="00043691" w:rsidRDefault="004C79D6">
            <w:pPr>
              <w:pStyle w:val="PURBody"/>
              <w:rPr>
                <w:rtl/>
              </w:rPr>
            </w:pPr>
            <w:r>
              <w:rPr>
                <w:rtl/>
              </w:rPr>
              <w:t xml:space="preserve">راجع الإشعارات المعمول بها: </w:t>
            </w:r>
            <w:r>
              <w:rPr>
                <w:b/>
                <w:rtl/>
              </w:rPr>
              <w:t xml:space="preserve">نقل البيانات </w:t>
            </w:r>
            <w:r>
              <w:rPr>
                <w:rtl/>
              </w:rPr>
              <w:t xml:space="preserve">(راجع </w:t>
            </w:r>
            <w:hyperlink w:anchor="_Sec10">
              <w:r>
                <w:rPr>
                  <w:color w:val="00467F"/>
                  <w:u w:val="single"/>
                  <w:rtl/>
                </w:rPr>
                <w:t>الملحق 1</w:t>
              </w:r>
            </w:hyperlink>
            <w:r>
              <w:rPr>
                <w:rtl/>
              </w:rPr>
              <w:t>)</w:t>
            </w:r>
          </w:p>
        </w:tc>
        <w:tc>
          <w:tcPr>
            <w:tcW w:w="6120" w:type="dxa"/>
          </w:tcPr>
          <w:p w:rsidR="00043691" w:rsidRDefault="00043691">
            <w:pPr>
              <w:pStyle w:val="PURBody"/>
              <w:rPr>
                <w:rtl/>
              </w:rPr>
            </w:pPr>
          </w:p>
        </w:tc>
      </w:tr>
    </w:tbl>
    <w:p w:rsidR="00043691" w:rsidRDefault="00917776">
      <w:pPr>
        <w:pStyle w:val="PURBreadcrumb"/>
        <w:rPr>
          <w:rtl/>
        </w:rPr>
      </w:pPr>
      <w:hyperlink w:anchor="_Sec4">
        <w:r w:rsidR="004C79D6">
          <w:rPr>
            <w:color w:val="00467F"/>
            <w:u w:val="single"/>
            <w:rtl/>
          </w:rPr>
          <w:t>جدول المحتويات</w:t>
        </w:r>
      </w:hyperlink>
      <w:r w:rsidR="004C79D6">
        <w:rPr>
          <w:rtl/>
        </w:rPr>
        <w:t xml:space="preserve"> / </w:t>
      </w:r>
      <w:hyperlink w:anchor="_Sec6">
        <w:r w:rsidR="004C79D6">
          <w:rPr>
            <w:color w:val="00467F"/>
            <w:u w:val="single"/>
            <w:rtl/>
          </w:rPr>
          <w:t>الشروط العامة</w:t>
        </w:r>
      </w:hyperlink>
    </w:p>
    <w:p w:rsidR="00043691" w:rsidRDefault="004C79D6">
      <w:pPr>
        <w:pStyle w:val="PURProductName"/>
        <w:rPr>
          <w:rtl/>
        </w:rPr>
      </w:pPr>
      <w:bookmarkStart w:id="81" w:name="_Sec475"/>
      <w:r>
        <w:rPr>
          <w:rtl/>
        </w:rPr>
        <w:t>Project Professional 2013</w:t>
      </w:r>
      <w:bookmarkEnd w:id="81"/>
      <w:r>
        <w:fldChar w:fldCharType="begin"/>
      </w:r>
      <w:r>
        <w:instrText xml:space="preserve"> XE "Project Professional 2013" </w:instrText>
      </w:r>
      <w:r>
        <w:fldChar w:fldCharType="end"/>
      </w:r>
      <w:r>
        <w:fldChar w:fldCharType="begin"/>
      </w:r>
      <w:r>
        <w:instrText xml:space="preserve"> TC "</w:instrText>
      </w:r>
      <w:bookmarkStart w:id="82" w:name="_Toc414962910"/>
      <w:bookmarkStart w:id="83" w:name="_Toc414962963"/>
      <w:r>
        <w:instrText>Project Professional 2013</w:instrText>
      </w:r>
      <w:bookmarkEnd w:id="82"/>
      <w:bookmarkEnd w:id="83"/>
      <w:r>
        <w:instrText>" \l 2</w:instrText>
      </w:r>
      <w:r>
        <w:fldChar w:fldCharType="end"/>
      </w:r>
    </w:p>
    <w:p w:rsidR="00043691" w:rsidRDefault="004C79D6">
      <w:pPr>
        <w:pStyle w:val="PURLicenseTerm"/>
        <w:rPr>
          <w:rtl/>
        </w:rPr>
      </w:pPr>
      <w:r>
        <w:rPr>
          <w:rtl/>
        </w:rPr>
        <w:t xml:space="preserve">       تعد شروط الترخيص التي تنطبق على استخدامك لهذا المنتج هي شروط الترخيص الشاملة، وشروط الترخيص العامة لنموذج الترخيص هذا، بالإضافة إلى ما يلي:     </w:t>
      </w:r>
    </w:p>
    <w:tbl>
      <w:tblPr>
        <w:tblStyle w:val="ProductAttributesTable"/>
        <w:bidiVisual/>
        <w:tblW w:w="0" w:type="auto"/>
        <w:tblLook w:val="04A0" w:firstRow="1" w:lastRow="0" w:firstColumn="1" w:lastColumn="0" w:noHBand="0" w:noVBand="1"/>
      </w:tblPr>
      <w:tblGrid>
        <w:gridCol w:w="5443"/>
        <w:gridCol w:w="5357"/>
      </w:tblGrid>
      <w:tr w:rsidR="00043691">
        <w:tc>
          <w:tcPr>
            <w:tcW w:w="6120" w:type="dxa"/>
          </w:tcPr>
          <w:p w:rsidR="00043691" w:rsidRDefault="004C79D6">
            <w:pPr>
              <w:pStyle w:val="PURBody"/>
              <w:rPr>
                <w:rtl/>
              </w:rPr>
            </w:pPr>
            <w:r>
              <w:rPr>
                <w:rtl/>
              </w:rPr>
              <w:t xml:space="preserve">راجع الإشعارات المعمول بها: </w:t>
            </w:r>
            <w:r>
              <w:rPr>
                <w:b/>
                <w:rtl/>
              </w:rPr>
              <w:t xml:space="preserve">نقل البيانات </w:t>
            </w:r>
            <w:r>
              <w:rPr>
                <w:rtl/>
              </w:rPr>
              <w:t xml:space="preserve">(راجع </w:t>
            </w:r>
            <w:hyperlink w:anchor="_Sec10">
              <w:r>
                <w:rPr>
                  <w:color w:val="00467F"/>
                  <w:u w:val="single"/>
                  <w:rtl/>
                </w:rPr>
                <w:t>الملحق 1</w:t>
              </w:r>
            </w:hyperlink>
            <w:r>
              <w:rPr>
                <w:rtl/>
              </w:rPr>
              <w:t>)</w:t>
            </w:r>
          </w:p>
        </w:tc>
        <w:tc>
          <w:tcPr>
            <w:tcW w:w="6120" w:type="dxa"/>
          </w:tcPr>
          <w:p w:rsidR="00043691" w:rsidRDefault="00043691">
            <w:pPr>
              <w:pStyle w:val="PURBody"/>
              <w:rPr>
                <w:rtl/>
              </w:rPr>
            </w:pPr>
          </w:p>
        </w:tc>
      </w:tr>
    </w:tbl>
    <w:p w:rsidR="00043691" w:rsidRDefault="00917776">
      <w:pPr>
        <w:pStyle w:val="PURBreadcrumb"/>
        <w:rPr>
          <w:rtl/>
        </w:rPr>
      </w:pPr>
      <w:hyperlink w:anchor="_Sec4">
        <w:r w:rsidR="004C79D6">
          <w:rPr>
            <w:color w:val="00467F"/>
            <w:u w:val="single"/>
            <w:rtl/>
          </w:rPr>
          <w:t>جدول المحتويات</w:t>
        </w:r>
      </w:hyperlink>
      <w:r w:rsidR="004C79D6">
        <w:rPr>
          <w:rtl/>
        </w:rPr>
        <w:t xml:space="preserve"> / </w:t>
      </w:r>
      <w:hyperlink w:anchor="_Sec6">
        <w:r w:rsidR="004C79D6">
          <w:rPr>
            <w:color w:val="00467F"/>
            <w:u w:val="single"/>
            <w:rtl/>
          </w:rPr>
          <w:t>الشروط العامة</w:t>
        </w:r>
      </w:hyperlink>
    </w:p>
    <w:p w:rsidR="00043691" w:rsidRDefault="004C79D6">
      <w:pPr>
        <w:pStyle w:val="PURProductName"/>
        <w:rPr>
          <w:rtl/>
        </w:rPr>
      </w:pPr>
      <w:bookmarkStart w:id="84" w:name="_Sec476"/>
      <w:r>
        <w:rPr>
          <w:rtl/>
        </w:rPr>
        <w:t>Project Standard 2013</w:t>
      </w:r>
      <w:bookmarkEnd w:id="84"/>
      <w:r>
        <w:fldChar w:fldCharType="begin"/>
      </w:r>
      <w:r>
        <w:instrText xml:space="preserve"> XE "Project Standard 2013" </w:instrText>
      </w:r>
      <w:r>
        <w:fldChar w:fldCharType="end"/>
      </w:r>
      <w:r>
        <w:fldChar w:fldCharType="begin"/>
      </w:r>
      <w:r>
        <w:instrText xml:space="preserve"> TC "</w:instrText>
      </w:r>
      <w:bookmarkStart w:id="85" w:name="_Toc414962911"/>
      <w:bookmarkStart w:id="86" w:name="_Toc414962964"/>
      <w:r>
        <w:instrText>Project Standard 2013</w:instrText>
      </w:r>
      <w:bookmarkEnd w:id="85"/>
      <w:bookmarkEnd w:id="86"/>
      <w:r>
        <w:instrText>" \l 2</w:instrText>
      </w:r>
      <w:r>
        <w:fldChar w:fldCharType="end"/>
      </w:r>
    </w:p>
    <w:p w:rsidR="00043691" w:rsidRDefault="004C79D6">
      <w:pPr>
        <w:pStyle w:val="PURLicenseTerm"/>
        <w:rPr>
          <w:rtl/>
        </w:rPr>
      </w:pPr>
      <w:r>
        <w:rPr>
          <w:rtl/>
        </w:rPr>
        <w:t xml:space="preserve">       تعد شروط الترخيص التي تنطبق على استخدامك لهذا المنتج هي شروط الترخيص الشاملة، وشروط الترخيص العامة لنموذج الترخيص هذا، بالإضافة إلى ما يلي:     </w:t>
      </w:r>
    </w:p>
    <w:tbl>
      <w:tblPr>
        <w:tblStyle w:val="ProductAttributesTable"/>
        <w:bidiVisual/>
        <w:tblW w:w="0" w:type="auto"/>
        <w:tblLook w:val="04A0" w:firstRow="1" w:lastRow="0" w:firstColumn="1" w:lastColumn="0" w:noHBand="0" w:noVBand="1"/>
      </w:tblPr>
      <w:tblGrid>
        <w:gridCol w:w="5443"/>
        <w:gridCol w:w="5357"/>
      </w:tblGrid>
      <w:tr w:rsidR="00043691">
        <w:tc>
          <w:tcPr>
            <w:tcW w:w="6120" w:type="dxa"/>
          </w:tcPr>
          <w:p w:rsidR="00043691" w:rsidRDefault="004C79D6">
            <w:pPr>
              <w:pStyle w:val="PURBody"/>
              <w:rPr>
                <w:rtl/>
              </w:rPr>
            </w:pPr>
            <w:r>
              <w:rPr>
                <w:rtl/>
              </w:rPr>
              <w:t xml:space="preserve">راجع الإشعارات المعمول بها: </w:t>
            </w:r>
            <w:r>
              <w:rPr>
                <w:b/>
                <w:rtl/>
              </w:rPr>
              <w:t xml:space="preserve">نقل البيانات </w:t>
            </w:r>
            <w:r>
              <w:rPr>
                <w:rtl/>
              </w:rPr>
              <w:t xml:space="preserve">(راجع </w:t>
            </w:r>
            <w:hyperlink w:anchor="_Sec10">
              <w:r>
                <w:rPr>
                  <w:color w:val="00467F"/>
                  <w:u w:val="single"/>
                  <w:rtl/>
                </w:rPr>
                <w:t>الملحق 1</w:t>
              </w:r>
            </w:hyperlink>
            <w:r>
              <w:rPr>
                <w:rtl/>
              </w:rPr>
              <w:t>)</w:t>
            </w:r>
          </w:p>
        </w:tc>
        <w:tc>
          <w:tcPr>
            <w:tcW w:w="6120" w:type="dxa"/>
          </w:tcPr>
          <w:p w:rsidR="00043691" w:rsidRDefault="00043691">
            <w:pPr>
              <w:pStyle w:val="PURBody"/>
              <w:rPr>
                <w:rtl/>
              </w:rPr>
            </w:pPr>
          </w:p>
        </w:tc>
      </w:tr>
    </w:tbl>
    <w:p w:rsidR="00043691" w:rsidRDefault="00917776">
      <w:pPr>
        <w:pStyle w:val="PURBreadcrumb"/>
        <w:rPr>
          <w:rtl/>
        </w:rPr>
      </w:pPr>
      <w:hyperlink w:anchor="_Sec4">
        <w:r w:rsidR="004C79D6">
          <w:rPr>
            <w:color w:val="00467F"/>
            <w:u w:val="single"/>
            <w:rtl/>
          </w:rPr>
          <w:t>جدول المحتويات</w:t>
        </w:r>
      </w:hyperlink>
      <w:r w:rsidR="004C79D6">
        <w:rPr>
          <w:rtl/>
        </w:rPr>
        <w:t xml:space="preserve"> / </w:t>
      </w:r>
      <w:hyperlink w:anchor="_Sec6">
        <w:r w:rsidR="004C79D6">
          <w:rPr>
            <w:color w:val="00467F"/>
            <w:u w:val="single"/>
            <w:rtl/>
          </w:rPr>
          <w:t>الشروط العامة</w:t>
        </w:r>
      </w:hyperlink>
    </w:p>
    <w:p w:rsidR="00043691" w:rsidRDefault="004C79D6">
      <w:pPr>
        <w:pStyle w:val="PURProductName"/>
        <w:rPr>
          <w:rtl/>
        </w:rPr>
      </w:pPr>
      <w:bookmarkStart w:id="87" w:name="_Sec477"/>
      <w:r>
        <w:rPr>
          <w:rtl/>
        </w:rPr>
        <w:t>Publisher 2013</w:t>
      </w:r>
      <w:bookmarkEnd w:id="87"/>
      <w:r>
        <w:fldChar w:fldCharType="begin"/>
      </w:r>
      <w:r>
        <w:instrText xml:space="preserve"> XE "Publisher 2013" </w:instrText>
      </w:r>
      <w:r>
        <w:fldChar w:fldCharType="end"/>
      </w:r>
      <w:r>
        <w:fldChar w:fldCharType="begin"/>
      </w:r>
      <w:r>
        <w:instrText xml:space="preserve"> TC "</w:instrText>
      </w:r>
      <w:bookmarkStart w:id="88" w:name="_Toc414962912"/>
      <w:bookmarkStart w:id="89" w:name="_Toc414962965"/>
      <w:r>
        <w:instrText>Publisher 2013</w:instrText>
      </w:r>
      <w:bookmarkEnd w:id="88"/>
      <w:bookmarkEnd w:id="89"/>
      <w:r>
        <w:instrText>" \l 2</w:instrText>
      </w:r>
      <w:r>
        <w:fldChar w:fldCharType="end"/>
      </w:r>
    </w:p>
    <w:p w:rsidR="00043691" w:rsidRDefault="004C79D6">
      <w:pPr>
        <w:pStyle w:val="PURLicenseTerm"/>
        <w:rPr>
          <w:rtl/>
        </w:rPr>
      </w:pPr>
      <w:r>
        <w:rPr>
          <w:rtl/>
        </w:rPr>
        <w:t xml:space="preserve">       تعد شروط الترخيص التي تنطبق على استخدامك لهذا المنتج هي شروط الترخيص الشاملة، وشروط الترخيص العامة لنموذج الترخيص هذا، بالإضافة إلى ما يلي:     </w:t>
      </w:r>
    </w:p>
    <w:p w:rsidR="00043691" w:rsidRDefault="00917776">
      <w:pPr>
        <w:pStyle w:val="PURBreadcrumb"/>
        <w:rPr>
          <w:rtl/>
        </w:rPr>
      </w:pPr>
      <w:hyperlink w:anchor="_Sec4">
        <w:r w:rsidR="004C79D6">
          <w:rPr>
            <w:color w:val="00467F"/>
            <w:u w:val="single"/>
            <w:rtl/>
          </w:rPr>
          <w:t>جدول المحتويات</w:t>
        </w:r>
      </w:hyperlink>
      <w:r w:rsidR="004C79D6">
        <w:rPr>
          <w:rtl/>
        </w:rPr>
        <w:t xml:space="preserve"> / </w:t>
      </w:r>
      <w:hyperlink w:anchor="_Sec6">
        <w:r w:rsidR="004C79D6">
          <w:rPr>
            <w:color w:val="00467F"/>
            <w:u w:val="single"/>
            <w:rtl/>
          </w:rPr>
          <w:t>الشروط العامة</w:t>
        </w:r>
      </w:hyperlink>
    </w:p>
    <w:p w:rsidR="00043691" w:rsidRDefault="004C79D6">
      <w:pPr>
        <w:pStyle w:val="PURProductName"/>
        <w:rPr>
          <w:rtl/>
        </w:rPr>
      </w:pPr>
      <w:bookmarkStart w:id="90" w:name="_Sec182"/>
      <w:r>
        <w:rPr>
          <w:rtl/>
        </w:rPr>
        <w:t>حقوق التأجير لـ Office</w:t>
      </w:r>
      <w:bookmarkEnd w:id="90"/>
      <w:r>
        <w:fldChar w:fldCharType="begin"/>
      </w:r>
      <w:r>
        <w:instrText xml:space="preserve"> XE "حقوق التأجير لـ Office" </w:instrText>
      </w:r>
      <w:r>
        <w:fldChar w:fldCharType="end"/>
      </w:r>
      <w:r>
        <w:fldChar w:fldCharType="begin"/>
      </w:r>
      <w:r>
        <w:instrText xml:space="preserve"> TC "</w:instrText>
      </w:r>
      <w:bookmarkStart w:id="91" w:name="_Toc414962913"/>
      <w:bookmarkStart w:id="92" w:name="_Toc414962966"/>
      <w:r>
        <w:instrText>حقوق التأجير لـ Office</w:instrText>
      </w:r>
      <w:bookmarkEnd w:id="91"/>
      <w:bookmarkEnd w:id="92"/>
      <w:r>
        <w:instrText>" \l 2</w:instrText>
      </w:r>
      <w:r>
        <w:fldChar w:fldCharType="end"/>
      </w:r>
    </w:p>
    <w:p w:rsidR="00043691" w:rsidRDefault="004C79D6">
      <w:pPr>
        <w:pStyle w:val="PURLicenseTerm"/>
        <w:rPr>
          <w:rtl/>
        </w:rPr>
      </w:pPr>
      <w:r>
        <w:rPr>
          <w:rtl/>
        </w:rPr>
        <w:t>فيما يلي شروط الترخيص التي تنطبق على استخدامك لهذا المنتج:</w:t>
      </w:r>
    </w:p>
    <w:p w:rsidR="00043691" w:rsidRDefault="004C79D6">
      <w:pPr>
        <w:pStyle w:val="PURBlueBGHeader"/>
        <w:rPr>
          <w:rtl/>
        </w:rPr>
      </w:pPr>
      <w:r>
        <w:rPr>
          <w:rtl/>
        </w:rPr>
        <w:t>الشروط الإضافية:</w:t>
      </w:r>
    </w:p>
    <w:p w:rsidR="00043691" w:rsidRDefault="004C79D6">
      <w:pPr>
        <w:pStyle w:val="PURBullet-Indented"/>
        <w:numPr>
          <w:ilvl w:val="0"/>
          <w:numId w:val="26"/>
        </w:numPr>
        <w:rPr>
          <w:rtl/>
        </w:rPr>
      </w:pPr>
      <w:r>
        <w:rPr>
          <w:rtl/>
        </w:rPr>
        <w:t>تعمل حقوق التأجير على تعديل حقك في استخدام البرنامج المؤهل</w:t>
      </w:r>
      <w:r>
        <w:rPr>
          <w:vertAlign w:val="superscript"/>
          <w:rtl/>
        </w:rPr>
        <w:t xml:space="preserve">1 </w:t>
      </w:r>
      <w:r>
        <w:rPr>
          <w:rtl/>
        </w:rPr>
        <w:t>بموجب ترخيص موجود.</w:t>
      </w:r>
    </w:p>
    <w:p w:rsidR="00043691" w:rsidRDefault="004C79D6">
      <w:pPr>
        <w:pStyle w:val="PURBullet-Indented"/>
        <w:numPr>
          <w:ilvl w:val="0"/>
          <w:numId w:val="26"/>
        </w:numPr>
        <w:rPr>
          <w:rtl/>
        </w:rPr>
      </w:pPr>
      <w:r>
        <w:rPr>
          <w:rtl/>
        </w:rPr>
        <w:t>تعمل حقوق التأجير على استبعاد الحظر المفروض على تأجير البرنامج أو استئجاره أو إعارته.</w:t>
      </w:r>
    </w:p>
    <w:p w:rsidR="00043691" w:rsidRDefault="004C79D6">
      <w:pPr>
        <w:pStyle w:val="PURBullet-Indented"/>
        <w:numPr>
          <w:ilvl w:val="0"/>
          <w:numId w:val="26"/>
        </w:numPr>
        <w:rPr>
          <w:rtl/>
        </w:rPr>
      </w:pPr>
      <w:r>
        <w:rPr>
          <w:rtl/>
        </w:rPr>
        <w:t>يجب تعيين حقوق التأجير بشكل دائم لكل جهاز قمت بترخيص البرنامج عليه، إذا أردت تأجير الجهاز.</w:t>
      </w:r>
    </w:p>
    <w:p w:rsidR="00043691" w:rsidRDefault="004C79D6">
      <w:pPr>
        <w:pStyle w:val="PURBullet-Indented"/>
        <w:numPr>
          <w:ilvl w:val="0"/>
          <w:numId w:val="26"/>
        </w:numPr>
        <w:rPr>
          <w:rtl/>
        </w:rPr>
      </w:pPr>
      <w:r>
        <w:rPr>
          <w:rtl/>
        </w:rPr>
        <w:t>ويجب عليك مطالبة المستخدمين بقبول شروط الترخيص الخاصة بالبرنامج كتابةً أو إلكترونيًا.</w:t>
      </w:r>
    </w:p>
    <w:p w:rsidR="00043691" w:rsidRDefault="004C79D6">
      <w:pPr>
        <w:pStyle w:val="PURBullet-Indented"/>
        <w:numPr>
          <w:ilvl w:val="0"/>
          <w:numId w:val="26"/>
        </w:numPr>
        <w:rPr>
          <w:rtl/>
        </w:rPr>
      </w:pPr>
      <w:r>
        <w:rPr>
          <w:rtl/>
        </w:rPr>
        <w:t>يتعين إعلام المستخدمين بأن Microsoft لا تقدم أي ضمانات للبرنامج أو تدافع عن المستخدمين في مواجهة دعاوى أية جهة أخرى أو تتحمل مسؤولية أي تلف ناتج عن استخدام البرنامج.</w:t>
      </w:r>
    </w:p>
    <w:p w:rsidR="00043691" w:rsidRDefault="004C79D6">
      <w:pPr>
        <w:pStyle w:val="PURBullet-Indented"/>
        <w:numPr>
          <w:ilvl w:val="0"/>
          <w:numId w:val="26"/>
        </w:numPr>
        <w:rPr>
          <w:rtl/>
        </w:rPr>
      </w:pPr>
      <w:r>
        <w:rPr>
          <w:rtl/>
        </w:rPr>
        <w:t>فمن خلال استخدام البرنامج بموجب حقوق التأجير، فإنك توافق على تعويض Microsoft وحمايتها والدفاع عنها ضد أية مطالبات، بما في ذلك أتعاب المحاماة في الدعاوى المتعلقة باستخدام البرنامج المؤهل.</w:t>
      </w:r>
    </w:p>
    <w:p w:rsidR="00043691" w:rsidRDefault="004C79D6">
      <w:pPr>
        <w:pStyle w:val="PURBullet-Indented"/>
        <w:numPr>
          <w:ilvl w:val="0"/>
          <w:numId w:val="26"/>
        </w:numPr>
        <w:rPr>
          <w:rtl/>
        </w:rPr>
      </w:pPr>
      <w:r>
        <w:rPr>
          <w:rtl/>
        </w:rPr>
        <w:t>ولا يجوز استخدام البرامج في بيئة ظاهرية.</w:t>
      </w:r>
    </w:p>
    <w:p w:rsidR="00043691" w:rsidRDefault="004C79D6">
      <w:pPr>
        <w:pStyle w:val="PURBullet-Indented"/>
        <w:numPr>
          <w:ilvl w:val="0"/>
          <w:numId w:val="26"/>
        </w:numPr>
        <w:rPr>
          <w:rtl/>
        </w:rPr>
      </w:pPr>
      <w:r>
        <w:rPr>
          <w:rtl/>
        </w:rPr>
        <w:t>لا يجوز الوصول إلى البرنامج عن بُعد، فقط بغرض تقديم دعم تقني باستخدام "المساعدة عن بُعد" أو تقنيات مشابهة.</w:t>
      </w:r>
    </w:p>
    <w:p w:rsidR="00043691" w:rsidRDefault="004C79D6">
      <w:pPr>
        <w:pStyle w:val="PURBullet-Indented"/>
        <w:numPr>
          <w:ilvl w:val="0"/>
          <w:numId w:val="26"/>
        </w:numPr>
        <w:rPr>
          <w:rtl/>
        </w:rPr>
      </w:pPr>
      <w:r>
        <w:rPr>
          <w:rtl/>
        </w:rPr>
        <w:t>تنتهي صلاحية حقوق التأجير بانتهاء الترخيص الأساسي، أو بمجرد إعادة تعيين الترخيص الأساسي أو الفشل الدائم للجهاز المرخص.</w:t>
      </w:r>
    </w:p>
    <w:p w:rsidR="00043691" w:rsidRDefault="004C79D6">
      <w:pPr>
        <w:pStyle w:val="PURBody-Indented"/>
        <w:rPr>
          <w:rtl/>
        </w:rPr>
      </w:pPr>
      <w:r>
        <w:rPr>
          <w:vertAlign w:val="superscript"/>
          <w:rtl/>
        </w:rPr>
        <w:t xml:space="preserve">1 </w:t>
      </w:r>
      <w:r>
        <w:rPr>
          <w:rtl/>
        </w:rPr>
        <w:t>راجع قائمة المنتجات لمعرفة البرنامج المؤهل لحقوق التأجير.</w:t>
      </w:r>
    </w:p>
    <w:p w:rsidR="00043691" w:rsidRDefault="00917776">
      <w:pPr>
        <w:pStyle w:val="PURBreadcrumb"/>
        <w:rPr>
          <w:rtl/>
        </w:rPr>
      </w:pPr>
      <w:hyperlink w:anchor="_Sec4">
        <w:r w:rsidR="004C79D6">
          <w:rPr>
            <w:color w:val="00467F"/>
            <w:u w:val="single"/>
            <w:rtl/>
          </w:rPr>
          <w:t>جدول المحتويات</w:t>
        </w:r>
      </w:hyperlink>
      <w:r w:rsidR="004C79D6">
        <w:rPr>
          <w:rtl/>
        </w:rPr>
        <w:t xml:space="preserve"> / </w:t>
      </w:r>
      <w:hyperlink w:anchor="_Sec6">
        <w:r w:rsidR="004C79D6">
          <w:rPr>
            <w:color w:val="00467F"/>
            <w:u w:val="single"/>
            <w:rtl/>
          </w:rPr>
          <w:t>الشروط العامة</w:t>
        </w:r>
      </w:hyperlink>
    </w:p>
    <w:p w:rsidR="00043691" w:rsidRDefault="004C79D6">
      <w:pPr>
        <w:pStyle w:val="PURProductName"/>
        <w:rPr>
          <w:rtl/>
        </w:rPr>
      </w:pPr>
      <w:bookmarkStart w:id="93" w:name="_Sec467"/>
      <w:r>
        <w:rPr>
          <w:rtl/>
        </w:rPr>
        <w:t>Skype for Business 2015</w:t>
      </w:r>
      <w:bookmarkEnd w:id="93"/>
      <w:r>
        <w:fldChar w:fldCharType="begin"/>
      </w:r>
      <w:r>
        <w:instrText xml:space="preserve"> XE "Skype for Business 2015" </w:instrText>
      </w:r>
      <w:r>
        <w:fldChar w:fldCharType="end"/>
      </w:r>
      <w:r>
        <w:fldChar w:fldCharType="begin"/>
      </w:r>
      <w:r>
        <w:instrText xml:space="preserve"> TC "</w:instrText>
      </w:r>
      <w:bookmarkStart w:id="94" w:name="_Toc414962914"/>
      <w:bookmarkStart w:id="95" w:name="_Toc414962967"/>
      <w:r>
        <w:instrText>Skype for Business 2015</w:instrText>
      </w:r>
      <w:bookmarkEnd w:id="94"/>
      <w:bookmarkEnd w:id="95"/>
      <w:r>
        <w:instrText>" \l 2</w:instrText>
      </w:r>
      <w:r>
        <w:fldChar w:fldCharType="end"/>
      </w:r>
    </w:p>
    <w:p w:rsidR="00043691" w:rsidRDefault="004C79D6">
      <w:pPr>
        <w:pStyle w:val="PURLicenseTerm"/>
        <w:rPr>
          <w:rtl/>
        </w:rPr>
      </w:pPr>
      <w:r>
        <w:rPr>
          <w:rtl/>
        </w:rPr>
        <w:t xml:space="preserve">       تعد شروط الترخيص التي تنطبق على استخدامك لهذا المنتج هي شروط الترخيص الشاملة، وشروط الترخيص العامة لنموذج الترخيص هذا، بالإضافة إلى ما يلي:     </w:t>
      </w:r>
    </w:p>
    <w:tbl>
      <w:tblPr>
        <w:tblStyle w:val="ProductAttributesTable"/>
        <w:bidiVisual/>
        <w:tblW w:w="0" w:type="auto"/>
        <w:tblLook w:val="04A0" w:firstRow="1" w:lastRow="0" w:firstColumn="1" w:lastColumn="0" w:noHBand="0" w:noVBand="1"/>
      </w:tblPr>
      <w:tblGrid>
        <w:gridCol w:w="5479"/>
        <w:gridCol w:w="5321"/>
      </w:tblGrid>
      <w:tr w:rsidR="00043691">
        <w:tc>
          <w:tcPr>
            <w:tcW w:w="6120" w:type="dxa"/>
          </w:tcPr>
          <w:p w:rsidR="00043691" w:rsidRDefault="004C79D6">
            <w:pPr>
              <w:pStyle w:val="PURBody"/>
              <w:rPr>
                <w:rtl/>
              </w:rPr>
            </w:pPr>
            <w:r>
              <w:rPr>
                <w:rtl/>
              </w:rPr>
              <w:t xml:space="preserve">راجع الإشعارات المعمول بها: </w:t>
            </w:r>
            <w:r>
              <w:rPr>
                <w:b/>
                <w:rtl/>
              </w:rPr>
              <w:t xml:space="preserve">نقل البيانات و/أو H.264/MPEG-4 و/أو VC-1 </w:t>
            </w:r>
            <w:r>
              <w:rPr>
                <w:rtl/>
              </w:rPr>
              <w:t xml:space="preserve">(راجع </w:t>
            </w:r>
            <w:hyperlink w:anchor="_Sec10">
              <w:r>
                <w:rPr>
                  <w:color w:val="00467F"/>
                  <w:u w:val="single"/>
                  <w:rtl/>
                </w:rPr>
                <w:t>الملحق 1</w:t>
              </w:r>
            </w:hyperlink>
            <w:r>
              <w:rPr>
                <w:rtl/>
              </w:rPr>
              <w:t>)</w:t>
            </w:r>
          </w:p>
        </w:tc>
        <w:tc>
          <w:tcPr>
            <w:tcW w:w="6120" w:type="dxa"/>
          </w:tcPr>
          <w:p w:rsidR="00043691" w:rsidRDefault="00043691">
            <w:pPr>
              <w:pStyle w:val="PURBody"/>
              <w:rPr>
                <w:rtl/>
              </w:rPr>
            </w:pPr>
          </w:p>
        </w:tc>
      </w:tr>
    </w:tbl>
    <w:p w:rsidR="00043691" w:rsidRDefault="00917776">
      <w:pPr>
        <w:pStyle w:val="PURBreadcrumb"/>
        <w:rPr>
          <w:rtl/>
        </w:rPr>
      </w:pPr>
      <w:hyperlink w:anchor="_Sec4">
        <w:r w:rsidR="004C79D6">
          <w:rPr>
            <w:color w:val="00467F"/>
            <w:u w:val="single"/>
            <w:rtl/>
          </w:rPr>
          <w:t>جدول المحتويات</w:t>
        </w:r>
      </w:hyperlink>
      <w:r w:rsidR="004C79D6">
        <w:rPr>
          <w:rtl/>
        </w:rPr>
        <w:t xml:space="preserve"> / </w:t>
      </w:r>
      <w:hyperlink w:anchor="_Sec6">
        <w:r w:rsidR="004C79D6">
          <w:rPr>
            <w:color w:val="00467F"/>
            <w:u w:val="single"/>
            <w:rtl/>
          </w:rPr>
          <w:t>الشروط العامة</w:t>
        </w:r>
      </w:hyperlink>
    </w:p>
    <w:p w:rsidR="00043691" w:rsidRDefault="004C79D6">
      <w:pPr>
        <w:pStyle w:val="PURProductName"/>
        <w:rPr>
          <w:rtl/>
        </w:rPr>
      </w:pPr>
      <w:bookmarkStart w:id="96" w:name="_Sec478"/>
      <w:r>
        <w:rPr>
          <w:rtl/>
        </w:rPr>
        <w:t>Visio 2013 Professional</w:t>
      </w:r>
      <w:bookmarkEnd w:id="96"/>
      <w:r>
        <w:fldChar w:fldCharType="begin"/>
      </w:r>
      <w:r>
        <w:instrText xml:space="preserve"> XE "Visio 2013 Professional" </w:instrText>
      </w:r>
      <w:r>
        <w:fldChar w:fldCharType="end"/>
      </w:r>
      <w:r>
        <w:fldChar w:fldCharType="begin"/>
      </w:r>
      <w:r>
        <w:instrText xml:space="preserve"> TC "</w:instrText>
      </w:r>
      <w:bookmarkStart w:id="97" w:name="_Toc414962915"/>
      <w:bookmarkStart w:id="98" w:name="_Toc414962968"/>
      <w:r>
        <w:instrText>Visio 2013 Professional</w:instrText>
      </w:r>
      <w:bookmarkEnd w:id="97"/>
      <w:bookmarkEnd w:id="98"/>
      <w:r>
        <w:instrText>" \l 2</w:instrText>
      </w:r>
      <w:r>
        <w:fldChar w:fldCharType="end"/>
      </w:r>
    </w:p>
    <w:p w:rsidR="00043691" w:rsidRDefault="004C79D6">
      <w:pPr>
        <w:pStyle w:val="PURLicenseTerm"/>
        <w:rPr>
          <w:rtl/>
        </w:rPr>
      </w:pPr>
      <w:r>
        <w:rPr>
          <w:rtl/>
        </w:rPr>
        <w:t xml:space="preserve">       تعد شروط الترخيص التي تنطبق على استخدامك لهذا المنتج هي شروط الترخيص الشاملة، وشروط الترخيص العامة لنموذج الترخيص هذا، بالإضافة إلى ما يلي:     </w:t>
      </w:r>
    </w:p>
    <w:tbl>
      <w:tblPr>
        <w:tblStyle w:val="ProductAttributesTable"/>
        <w:bidiVisual/>
        <w:tblW w:w="0" w:type="auto"/>
        <w:tblLook w:val="04A0" w:firstRow="1" w:lastRow="0" w:firstColumn="1" w:lastColumn="0" w:noHBand="0" w:noVBand="1"/>
      </w:tblPr>
      <w:tblGrid>
        <w:gridCol w:w="5443"/>
        <w:gridCol w:w="5357"/>
      </w:tblGrid>
      <w:tr w:rsidR="00043691">
        <w:tc>
          <w:tcPr>
            <w:tcW w:w="6120" w:type="dxa"/>
          </w:tcPr>
          <w:p w:rsidR="00043691" w:rsidRDefault="004C79D6">
            <w:pPr>
              <w:pStyle w:val="PURBody"/>
              <w:rPr>
                <w:rtl/>
              </w:rPr>
            </w:pPr>
            <w:r>
              <w:rPr>
                <w:rtl/>
              </w:rPr>
              <w:t xml:space="preserve">راجع الإشعارات المعمول بها: </w:t>
            </w:r>
            <w:r>
              <w:rPr>
                <w:b/>
                <w:rtl/>
              </w:rPr>
              <w:t xml:space="preserve">نقل البيانات </w:t>
            </w:r>
            <w:r>
              <w:rPr>
                <w:rtl/>
              </w:rPr>
              <w:t xml:space="preserve">(راجع </w:t>
            </w:r>
            <w:hyperlink w:anchor="_Sec10">
              <w:r>
                <w:rPr>
                  <w:color w:val="00467F"/>
                  <w:u w:val="single"/>
                  <w:rtl/>
                </w:rPr>
                <w:t>الملحق 1</w:t>
              </w:r>
            </w:hyperlink>
            <w:r>
              <w:rPr>
                <w:rtl/>
              </w:rPr>
              <w:t>)</w:t>
            </w:r>
          </w:p>
        </w:tc>
        <w:tc>
          <w:tcPr>
            <w:tcW w:w="6120" w:type="dxa"/>
          </w:tcPr>
          <w:p w:rsidR="00043691" w:rsidRDefault="00043691">
            <w:pPr>
              <w:pStyle w:val="PURBody"/>
              <w:rPr>
                <w:rtl/>
              </w:rPr>
            </w:pPr>
          </w:p>
        </w:tc>
      </w:tr>
    </w:tbl>
    <w:p w:rsidR="00043691" w:rsidRDefault="00917776">
      <w:pPr>
        <w:pStyle w:val="PURBreadcrumb"/>
        <w:rPr>
          <w:rtl/>
        </w:rPr>
      </w:pPr>
      <w:hyperlink w:anchor="_Sec4">
        <w:r w:rsidR="004C79D6">
          <w:rPr>
            <w:color w:val="00467F"/>
            <w:u w:val="single"/>
            <w:rtl/>
          </w:rPr>
          <w:t>جدول المحتويات</w:t>
        </w:r>
      </w:hyperlink>
      <w:r w:rsidR="004C79D6">
        <w:rPr>
          <w:rtl/>
        </w:rPr>
        <w:t xml:space="preserve"> / </w:t>
      </w:r>
      <w:hyperlink w:anchor="_Sec6">
        <w:r w:rsidR="004C79D6">
          <w:rPr>
            <w:color w:val="00467F"/>
            <w:u w:val="single"/>
            <w:rtl/>
          </w:rPr>
          <w:t>الشروط العامة</w:t>
        </w:r>
      </w:hyperlink>
    </w:p>
    <w:p w:rsidR="00043691" w:rsidRDefault="004C79D6">
      <w:pPr>
        <w:pStyle w:val="PURProductName"/>
        <w:rPr>
          <w:rtl/>
        </w:rPr>
      </w:pPr>
      <w:bookmarkStart w:id="99" w:name="_Sec479"/>
      <w:r>
        <w:rPr>
          <w:rtl/>
        </w:rPr>
        <w:t>Visio 2013 Standard</w:t>
      </w:r>
      <w:bookmarkEnd w:id="99"/>
      <w:r>
        <w:fldChar w:fldCharType="begin"/>
      </w:r>
      <w:r>
        <w:instrText xml:space="preserve"> XE "Visio 2013 Standard" </w:instrText>
      </w:r>
      <w:r>
        <w:fldChar w:fldCharType="end"/>
      </w:r>
      <w:r>
        <w:fldChar w:fldCharType="begin"/>
      </w:r>
      <w:r>
        <w:instrText xml:space="preserve"> TC "</w:instrText>
      </w:r>
      <w:bookmarkStart w:id="100" w:name="_Toc414962916"/>
      <w:bookmarkStart w:id="101" w:name="_Toc414962969"/>
      <w:r>
        <w:instrText>Visio 2013 Standard</w:instrText>
      </w:r>
      <w:bookmarkEnd w:id="100"/>
      <w:bookmarkEnd w:id="101"/>
      <w:r>
        <w:instrText>" \l 2</w:instrText>
      </w:r>
      <w:r>
        <w:fldChar w:fldCharType="end"/>
      </w:r>
    </w:p>
    <w:p w:rsidR="00043691" w:rsidRDefault="004C79D6">
      <w:pPr>
        <w:pStyle w:val="PURLicenseTerm"/>
        <w:rPr>
          <w:rtl/>
        </w:rPr>
      </w:pPr>
      <w:r>
        <w:rPr>
          <w:rtl/>
        </w:rPr>
        <w:t xml:space="preserve">       تعد شروط الترخيص التي تنطبق على استخدامك لهذا المنتج هي شروط الترخيص الشاملة، وشروط الترخيص العامة لنموذج الترخيص هذا، بالإضافة إلى ما يلي:     </w:t>
      </w:r>
    </w:p>
    <w:tbl>
      <w:tblPr>
        <w:tblStyle w:val="ProductAttributesTable"/>
        <w:bidiVisual/>
        <w:tblW w:w="0" w:type="auto"/>
        <w:tblLook w:val="04A0" w:firstRow="1" w:lastRow="0" w:firstColumn="1" w:lastColumn="0" w:noHBand="0" w:noVBand="1"/>
      </w:tblPr>
      <w:tblGrid>
        <w:gridCol w:w="5443"/>
        <w:gridCol w:w="5357"/>
      </w:tblGrid>
      <w:tr w:rsidR="00043691">
        <w:tc>
          <w:tcPr>
            <w:tcW w:w="6120" w:type="dxa"/>
          </w:tcPr>
          <w:p w:rsidR="00043691" w:rsidRDefault="004C79D6">
            <w:pPr>
              <w:pStyle w:val="PURBody"/>
              <w:rPr>
                <w:rtl/>
              </w:rPr>
            </w:pPr>
            <w:r>
              <w:rPr>
                <w:rtl/>
              </w:rPr>
              <w:t xml:space="preserve">راجع الإشعارات المعمول بها: </w:t>
            </w:r>
            <w:r>
              <w:rPr>
                <w:b/>
                <w:rtl/>
              </w:rPr>
              <w:t xml:space="preserve">نقل البيانات </w:t>
            </w:r>
            <w:r>
              <w:rPr>
                <w:rtl/>
              </w:rPr>
              <w:t xml:space="preserve">(راجع </w:t>
            </w:r>
            <w:hyperlink w:anchor="_Sec10">
              <w:r>
                <w:rPr>
                  <w:color w:val="00467F"/>
                  <w:u w:val="single"/>
                  <w:rtl/>
                </w:rPr>
                <w:t>الملحق 1</w:t>
              </w:r>
            </w:hyperlink>
            <w:r>
              <w:rPr>
                <w:rtl/>
              </w:rPr>
              <w:t>)</w:t>
            </w:r>
          </w:p>
        </w:tc>
        <w:tc>
          <w:tcPr>
            <w:tcW w:w="6120" w:type="dxa"/>
          </w:tcPr>
          <w:p w:rsidR="00043691" w:rsidRDefault="00043691">
            <w:pPr>
              <w:pStyle w:val="PURBody"/>
              <w:rPr>
                <w:rtl/>
              </w:rPr>
            </w:pPr>
          </w:p>
        </w:tc>
      </w:tr>
    </w:tbl>
    <w:p w:rsidR="00043691" w:rsidRDefault="00917776">
      <w:pPr>
        <w:pStyle w:val="PURBreadcrumb"/>
        <w:rPr>
          <w:rtl/>
        </w:rPr>
      </w:pPr>
      <w:hyperlink w:anchor="_Sec4">
        <w:r w:rsidR="004C79D6">
          <w:rPr>
            <w:color w:val="00467F"/>
            <w:u w:val="single"/>
            <w:rtl/>
          </w:rPr>
          <w:t>جدول المحتويات</w:t>
        </w:r>
      </w:hyperlink>
      <w:r w:rsidR="004C79D6">
        <w:rPr>
          <w:rtl/>
        </w:rPr>
        <w:t xml:space="preserve"> / </w:t>
      </w:r>
      <w:hyperlink w:anchor="_Sec6">
        <w:r w:rsidR="004C79D6">
          <w:rPr>
            <w:color w:val="00467F"/>
            <w:u w:val="single"/>
            <w:rtl/>
          </w:rPr>
          <w:t>الشروط العامة</w:t>
        </w:r>
      </w:hyperlink>
    </w:p>
    <w:p w:rsidR="00043691" w:rsidRDefault="004C79D6">
      <w:pPr>
        <w:pStyle w:val="PURProductName"/>
        <w:rPr>
          <w:rtl/>
        </w:rPr>
      </w:pPr>
      <w:bookmarkStart w:id="102" w:name="_Sec480"/>
      <w:r>
        <w:rPr>
          <w:rtl/>
        </w:rPr>
        <w:t>Word 2013</w:t>
      </w:r>
      <w:bookmarkEnd w:id="102"/>
      <w:r>
        <w:fldChar w:fldCharType="begin"/>
      </w:r>
      <w:r>
        <w:instrText xml:space="preserve"> XE "Word 2013" </w:instrText>
      </w:r>
      <w:r>
        <w:fldChar w:fldCharType="end"/>
      </w:r>
      <w:r>
        <w:fldChar w:fldCharType="begin"/>
      </w:r>
      <w:r>
        <w:instrText xml:space="preserve"> TC "</w:instrText>
      </w:r>
      <w:bookmarkStart w:id="103" w:name="_Toc414962917"/>
      <w:bookmarkStart w:id="104" w:name="_Toc414962970"/>
      <w:r>
        <w:instrText>Word 2013</w:instrText>
      </w:r>
      <w:bookmarkEnd w:id="103"/>
      <w:bookmarkEnd w:id="104"/>
      <w:r>
        <w:instrText>" \l 2</w:instrText>
      </w:r>
      <w:r>
        <w:fldChar w:fldCharType="end"/>
      </w:r>
    </w:p>
    <w:p w:rsidR="00043691" w:rsidRDefault="004C79D6">
      <w:pPr>
        <w:pStyle w:val="PURLicenseTerm"/>
        <w:rPr>
          <w:rtl/>
        </w:rPr>
      </w:pPr>
      <w:r>
        <w:rPr>
          <w:rtl/>
        </w:rPr>
        <w:t xml:space="preserve">       تعد شروط الترخيص التي تنطبق على استخدامك لهذا المنتج هي شروط الترخيص الشاملة، وشروط الترخيص العامة لنموذج الترخيص هذا، بالإضافة إلى ما يلي:     </w:t>
      </w:r>
    </w:p>
    <w:tbl>
      <w:tblPr>
        <w:tblStyle w:val="ProductAttributesTable"/>
        <w:bidiVisual/>
        <w:tblW w:w="0" w:type="auto"/>
        <w:tblLook w:val="04A0" w:firstRow="1" w:lastRow="0" w:firstColumn="1" w:lastColumn="0" w:noHBand="0" w:noVBand="1"/>
      </w:tblPr>
      <w:tblGrid>
        <w:gridCol w:w="5443"/>
        <w:gridCol w:w="5357"/>
      </w:tblGrid>
      <w:tr w:rsidR="00043691">
        <w:tc>
          <w:tcPr>
            <w:tcW w:w="6120" w:type="dxa"/>
          </w:tcPr>
          <w:p w:rsidR="00043691" w:rsidRDefault="004C79D6">
            <w:pPr>
              <w:pStyle w:val="PURBody"/>
              <w:rPr>
                <w:rtl/>
              </w:rPr>
            </w:pPr>
            <w:r>
              <w:rPr>
                <w:rtl/>
              </w:rPr>
              <w:t xml:space="preserve">راجع الإشعارات المعمول بها: </w:t>
            </w:r>
            <w:r>
              <w:rPr>
                <w:b/>
                <w:rtl/>
              </w:rPr>
              <w:t xml:space="preserve">نقل البيانات </w:t>
            </w:r>
            <w:r>
              <w:rPr>
                <w:rtl/>
              </w:rPr>
              <w:t xml:space="preserve">(راجع </w:t>
            </w:r>
            <w:hyperlink w:anchor="_Sec10">
              <w:r>
                <w:rPr>
                  <w:color w:val="00467F"/>
                  <w:u w:val="single"/>
                  <w:rtl/>
                </w:rPr>
                <w:t>الملحق 1</w:t>
              </w:r>
            </w:hyperlink>
            <w:r>
              <w:rPr>
                <w:rtl/>
              </w:rPr>
              <w:t>)</w:t>
            </w:r>
          </w:p>
        </w:tc>
        <w:tc>
          <w:tcPr>
            <w:tcW w:w="6120" w:type="dxa"/>
          </w:tcPr>
          <w:p w:rsidR="00043691" w:rsidRDefault="00043691">
            <w:pPr>
              <w:pStyle w:val="PURBody"/>
              <w:rPr>
                <w:rtl/>
              </w:rPr>
            </w:pPr>
          </w:p>
        </w:tc>
      </w:tr>
    </w:tbl>
    <w:p w:rsidR="00043691" w:rsidRDefault="00917776">
      <w:pPr>
        <w:pStyle w:val="PURBreadcrumb"/>
        <w:rPr>
          <w:rtl/>
        </w:rPr>
      </w:pPr>
      <w:hyperlink w:anchor="_Sec4">
        <w:r w:rsidR="004C79D6">
          <w:rPr>
            <w:color w:val="00467F"/>
            <w:u w:val="single"/>
            <w:rtl/>
          </w:rPr>
          <w:t>جدول المحتويات</w:t>
        </w:r>
      </w:hyperlink>
      <w:r w:rsidR="004C79D6">
        <w:rPr>
          <w:rtl/>
        </w:rPr>
        <w:t xml:space="preserve"> / </w:t>
      </w:r>
      <w:hyperlink w:anchor="_Sec6">
        <w:r w:rsidR="004C79D6">
          <w:rPr>
            <w:color w:val="00467F"/>
            <w:u w:val="single"/>
            <w:rtl/>
          </w:rPr>
          <w:t>الشروط العامة</w:t>
        </w:r>
      </w:hyperlink>
    </w:p>
    <w:p w:rsidR="00043691" w:rsidRDefault="004C79D6">
      <w:pPr>
        <w:pStyle w:val="PURProductName"/>
        <w:rPr>
          <w:rtl/>
        </w:rPr>
      </w:pPr>
      <w:bookmarkStart w:id="105" w:name="_Sec180"/>
      <w:r>
        <w:rPr>
          <w:rtl/>
        </w:rPr>
        <w:t>Word for Mac 2011</w:t>
      </w:r>
      <w:bookmarkEnd w:id="105"/>
      <w:r>
        <w:fldChar w:fldCharType="begin"/>
      </w:r>
      <w:r>
        <w:instrText xml:space="preserve"> XE "Word for Mac 2011" </w:instrText>
      </w:r>
      <w:r>
        <w:fldChar w:fldCharType="end"/>
      </w:r>
      <w:r>
        <w:fldChar w:fldCharType="begin"/>
      </w:r>
      <w:r>
        <w:instrText xml:space="preserve"> TC "</w:instrText>
      </w:r>
      <w:bookmarkStart w:id="106" w:name="_Toc414962918"/>
      <w:bookmarkStart w:id="107" w:name="_Toc414962971"/>
      <w:r>
        <w:instrText>Word for Mac 2011</w:instrText>
      </w:r>
      <w:bookmarkEnd w:id="106"/>
      <w:bookmarkEnd w:id="107"/>
      <w:r>
        <w:instrText>" \l 2</w:instrText>
      </w:r>
      <w:r>
        <w:fldChar w:fldCharType="end"/>
      </w:r>
    </w:p>
    <w:p w:rsidR="00043691" w:rsidRDefault="004C79D6">
      <w:pPr>
        <w:pStyle w:val="PURLicenseTerm"/>
        <w:rPr>
          <w:rtl/>
        </w:rPr>
      </w:pPr>
      <w:r>
        <w:rPr>
          <w:rtl/>
        </w:rPr>
        <w:t xml:space="preserve">       تعد شروط الترخيص التي تنطبق على استخدامك لهذا المنتج هي شروط الترخيص الشاملة، وشروط الترخيص العامة لنموذج الترخيص هذا، بالإضافة إلى ما يلي:     </w:t>
      </w:r>
    </w:p>
    <w:tbl>
      <w:tblPr>
        <w:tblStyle w:val="ProductAttributesTable"/>
        <w:bidiVisual/>
        <w:tblW w:w="0" w:type="auto"/>
        <w:tblLook w:val="04A0" w:firstRow="1" w:lastRow="0" w:firstColumn="1" w:lastColumn="0" w:noHBand="0" w:noVBand="1"/>
      </w:tblPr>
      <w:tblGrid>
        <w:gridCol w:w="5443"/>
        <w:gridCol w:w="5357"/>
      </w:tblGrid>
      <w:tr w:rsidR="00043691">
        <w:tc>
          <w:tcPr>
            <w:tcW w:w="6120" w:type="dxa"/>
          </w:tcPr>
          <w:p w:rsidR="00043691" w:rsidRDefault="004C79D6">
            <w:pPr>
              <w:pStyle w:val="PURBody"/>
              <w:rPr>
                <w:rtl/>
              </w:rPr>
            </w:pPr>
            <w:r>
              <w:rPr>
                <w:rtl/>
              </w:rPr>
              <w:t xml:space="preserve">راجع الإشعارات المعمول بها: </w:t>
            </w:r>
            <w:r>
              <w:rPr>
                <w:b/>
                <w:rtl/>
              </w:rPr>
              <w:t xml:space="preserve">نقل البيانات </w:t>
            </w:r>
            <w:r>
              <w:rPr>
                <w:rtl/>
              </w:rPr>
              <w:t xml:space="preserve">(راجع </w:t>
            </w:r>
            <w:hyperlink w:anchor="_Sec10">
              <w:r>
                <w:rPr>
                  <w:color w:val="00467F"/>
                  <w:u w:val="single"/>
                  <w:rtl/>
                </w:rPr>
                <w:t>الملحق 1</w:t>
              </w:r>
            </w:hyperlink>
            <w:r>
              <w:rPr>
                <w:rtl/>
              </w:rPr>
              <w:t>)</w:t>
            </w:r>
          </w:p>
        </w:tc>
        <w:tc>
          <w:tcPr>
            <w:tcW w:w="6120" w:type="dxa"/>
          </w:tcPr>
          <w:p w:rsidR="00043691" w:rsidRDefault="00043691">
            <w:pPr>
              <w:pStyle w:val="PURBody"/>
              <w:rPr>
                <w:rtl/>
              </w:rPr>
            </w:pPr>
          </w:p>
        </w:tc>
      </w:tr>
    </w:tbl>
    <w:p w:rsidR="00043691" w:rsidRDefault="00917776">
      <w:pPr>
        <w:pStyle w:val="PURBreadcrumb"/>
        <w:rPr>
          <w:rtl/>
        </w:rPr>
      </w:pPr>
      <w:hyperlink w:anchor="_Sec4">
        <w:r w:rsidR="004C79D6">
          <w:rPr>
            <w:color w:val="00467F"/>
            <w:u w:val="single"/>
            <w:rtl/>
          </w:rPr>
          <w:t>جدول المحتويات</w:t>
        </w:r>
      </w:hyperlink>
      <w:r w:rsidR="004C79D6">
        <w:rPr>
          <w:rtl/>
        </w:rPr>
        <w:t xml:space="preserve"> / </w:t>
      </w:r>
      <w:hyperlink w:anchor="_Sec6">
        <w:r w:rsidR="004C79D6">
          <w:rPr>
            <w:color w:val="00467F"/>
            <w:u w:val="single"/>
            <w:rtl/>
          </w:rPr>
          <w:t>الشروط العامة</w:t>
        </w:r>
      </w:hyperlink>
    </w:p>
    <w:p w:rsidR="00043691" w:rsidRDefault="00043691">
      <w:pPr>
        <w:sectPr w:rsidR="00043691">
          <w:headerReference w:type="default" r:id="rId37"/>
          <w:footerReference w:type="default" r:id="rId38"/>
          <w:type w:val="continuous"/>
          <w:pgSz w:w="12240" w:h="15840" w:code="1"/>
          <w:pgMar w:top="1170" w:right="720" w:bottom="720" w:left="720" w:header="432" w:footer="288" w:gutter="0"/>
          <w:cols w:space="360"/>
        </w:sectPr>
      </w:pPr>
    </w:p>
    <w:p w:rsidR="00043691" w:rsidRDefault="004C79D6">
      <w:pPr>
        <w:pStyle w:val="PURSectionHeading"/>
        <w:pageBreakBefore/>
        <w:rPr>
          <w:szCs w:val="36"/>
          <w:rtl/>
        </w:rPr>
      </w:pPr>
      <w:bookmarkStart w:id="108" w:name="_Sec34"/>
      <w:bookmarkEnd w:id="32"/>
      <w:r>
        <w:rPr>
          <w:szCs w:val="36"/>
          <w:rtl/>
        </w:rPr>
        <w:t>أنظمة تشغيل سطح المكتب (لكل نسخة لكل جهاز)</w:t>
      </w:r>
      <w:r>
        <w:fldChar w:fldCharType="begin"/>
      </w:r>
      <w:r>
        <w:instrText xml:space="preserve"> TC "</w:instrText>
      </w:r>
      <w:bookmarkStart w:id="109" w:name="_Toc414962972"/>
      <w:r>
        <w:instrText>أنظمة تشغيل سطح المكتب (لكل نسخة لكل جهاز)</w:instrText>
      </w:r>
      <w:bookmarkEnd w:id="109"/>
      <w:r>
        <w:instrText>" \l 1</w:instrText>
      </w:r>
      <w:r>
        <w:fldChar w:fldCharType="end"/>
      </w:r>
    </w:p>
    <w:p w:rsidR="00043691" w:rsidRDefault="00043691">
      <w:pPr>
        <w:pStyle w:val="PURBody-Indented"/>
        <w:rPr>
          <w:rtl/>
        </w:rPr>
      </w:pPr>
    </w:p>
    <w:p w:rsidR="00043691" w:rsidRDefault="00043691">
      <w:pPr>
        <w:sectPr w:rsidR="00043691">
          <w:headerReference w:type="default" r:id="rId39"/>
          <w:footerReference w:type="default" r:id="rId40"/>
          <w:type w:val="continuous"/>
          <w:pgSz w:w="12240" w:h="15840" w:code="1"/>
          <w:pgMar w:top="1170" w:right="720" w:bottom="720" w:left="720" w:header="432" w:footer="288" w:gutter="0"/>
          <w:cols w:space="360"/>
          <w:bidi/>
        </w:sectPr>
      </w:pPr>
    </w:p>
    <w:p w:rsidR="004C79D6" w:rsidRDefault="004C79D6">
      <w:pPr>
        <w:pStyle w:val="TOC2"/>
        <w:rPr>
          <w:rFonts w:eastAsiaTheme="minorEastAsia"/>
          <w:noProof/>
          <w:color w:val="auto"/>
          <w:sz w:val="22"/>
          <w:lang w:eastAsia="en-US"/>
        </w:rPr>
      </w:pPr>
      <w:r>
        <w:fldChar w:fldCharType="begin"/>
      </w:r>
      <w:r>
        <w:rPr>
          <w:rtl/>
        </w:rPr>
        <w:instrText xml:space="preserve"> TOC \b _Sec34 \f \h \l 2-2 </w:instrText>
      </w:r>
      <w:r>
        <w:fldChar w:fldCharType="separate"/>
      </w:r>
      <w:hyperlink w:anchor="_Toc414962892" w:history="1">
        <w:r w:rsidRPr="0069055A">
          <w:rPr>
            <w:rStyle w:val="Hyperlink"/>
            <w:rFonts w:hint="eastAsia"/>
            <w:noProof/>
          </w:rPr>
          <w:t>حقوق</w:t>
        </w:r>
        <w:r w:rsidRPr="0069055A">
          <w:rPr>
            <w:rStyle w:val="Hyperlink"/>
            <w:noProof/>
          </w:rPr>
          <w:t xml:space="preserve"> </w:t>
        </w:r>
        <w:r w:rsidRPr="0069055A">
          <w:rPr>
            <w:rStyle w:val="Hyperlink"/>
            <w:rFonts w:hint="eastAsia"/>
            <w:noProof/>
          </w:rPr>
          <w:t>التأجير</w:t>
        </w:r>
        <w:r w:rsidRPr="0069055A">
          <w:rPr>
            <w:rStyle w:val="Hyperlink"/>
            <w:noProof/>
          </w:rPr>
          <w:t xml:space="preserve"> </w:t>
        </w:r>
        <w:r w:rsidRPr="0069055A">
          <w:rPr>
            <w:rStyle w:val="Hyperlink"/>
            <w:rFonts w:hint="eastAsia"/>
            <w:noProof/>
          </w:rPr>
          <w:t>لـنظم</w:t>
        </w:r>
        <w:r w:rsidRPr="0069055A">
          <w:rPr>
            <w:rStyle w:val="Hyperlink"/>
            <w:noProof/>
          </w:rPr>
          <w:t xml:space="preserve"> Windows</w:t>
        </w:r>
        <w:r>
          <w:rPr>
            <w:noProof/>
          </w:rPr>
          <w:tab/>
        </w:r>
        <w:r>
          <w:rPr>
            <w:noProof/>
          </w:rPr>
          <w:fldChar w:fldCharType="begin"/>
        </w:r>
        <w:r>
          <w:rPr>
            <w:noProof/>
          </w:rPr>
          <w:instrText xml:space="preserve"> PAGEREF _Toc414962892 \h </w:instrText>
        </w:r>
        <w:r>
          <w:rPr>
            <w:noProof/>
          </w:rPr>
        </w:r>
        <w:r>
          <w:rPr>
            <w:noProof/>
          </w:rPr>
          <w:fldChar w:fldCharType="separate"/>
        </w:r>
        <w:r>
          <w:rPr>
            <w:noProof/>
          </w:rPr>
          <w:t>21</w:t>
        </w:r>
        <w:r>
          <w:rPr>
            <w:noProof/>
          </w:rPr>
          <w:fldChar w:fldCharType="end"/>
        </w:r>
      </w:hyperlink>
    </w:p>
    <w:p w:rsidR="004C79D6" w:rsidRDefault="00917776">
      <w:pPr>
        <w:pStyle w:val="TOC2"/>
        <w:rPr>
          <w:rFonts w:eastAsiaTheme="minorEastAsia"/>
          <w:noProof/>
          <w:color w:val="auto"/>
          <w:sz w:val="22"/>
          <w:lang w:eastAsia="en-US"/>
        </w:rPr>
      </w:pPr>
      <w:hyperlink w:anchor="_Toc414962893" w:history="1">
        <w:r w:rsidR="004C79D6" w:rsidRPr="0069055A">
          <w:rPr>
            <w:rStyle w:val="Hyperlink"/>
            <w:noProof/>
          </w:rPr>
          <w:t xml:space="preserve">Windows 8.1 Pro </w:t>
        </w:r>
        <w:r w:rsidR="004C79D6" w:rsidRPr="0069055A">
          <w:rPr>
            <w:rStyle w:val="Hyperlink"/>
            <w:rFonts w:hint="eastAsia"/>
            <w:noProof/>
          </w:rPr>
          <w:t>و</w:t>
        </w:r>
        <w:r w:rsidR="004C79D6" w:rsidRPr="0069055A">
          <w:rPr>
            <w:rStyle w:val="Hyperlink"/>
            <w:noProof/>
          </w:rPr>
          <w:t>Enterprise</w:t>
        </w:r>
        <w:r w:rsidR="004C79D6">
          <w:rPr>
            <w:noProof/>
          </w:rPr>
          <w:tab/>
        </w:r>
        <w:r w:rsidR="004C79D6">
          <w:rPr>
            <w:noProof/>
          </w:rPr>
          <w:fldChar w:fldCharType="begin"/>
        </w:r>
        <w:r w:rsidR="004C79D6">
          <w:rPr>
            <w:noProof/>
          </w:rPr>
          <w:instrText xml:space="preserve"> PAGEREF _Toc414962893 \h </w:instrText>
        </w:r>
        <w:r w:rsidR="004C79D6">
          <w:rPr>
            <w:noProof/>
          </w:rPr>
        </w:r>
        <w:r w:rsidR="004C79D6">
          <w:rPr>
            <w:noProof/>
          </w:rPr>
          <w:fldChar w:fldCharType="separate"/>
        </w:r>
        <w:r w:rsidR="004C79D6">
          <w:rPr>
            <w:noProof/>
          </w:rPr>
          <w:t>21</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2894" w:history="1">
        <w:r w:rsidR="004C79D6" w:rsidRPr="0069055A">
          <w:rPr>
            <w:rStyle w:val="Hyperlink"/>
            <w:noProof/>
          </w:rPr>
          <w:t xml:space="preserve">Windows Embedded 8.1 Industry Pro </w:t>
        </w:r>
        <w:r w:rsidR="004C79D6" w:rsidRPr="0069055A">
          <w:rPr>
            <w:rStyle w:val="Hyperlink"/>
            <w:rFonts w:hint="eastAsia"/>
            <w:noProof/>
          </w:rPr>
          <w:t>و</w:t>
        </w:r>
        <w:r w:rsidR="004C79D6" w:rsidRPr="0069055A">
          <w:rPr>
            <w:rStyle w:val="Hyperlink"/>
            <w:noProof/>
          </w:rPr>
          <w:t>Enterprise</w:t>
        </w:r>
        <w:r w:rsidR="004C79D6">
          <w:rPr>
            <w:noProof/>
          </w:rPr>
          <w:tab/>
        </w:r>
        <w:r w:rsidR="004C79D6">
          <w:rPr>
            <w:noProof/>
          </w:rPr>
          <w:fldChar w:fldCharType="begin"/>
        </w:r>
        <w:r w:rsidR="004C79D6">
          <w:rPr>
            <w:noProof/>
          </w:rPr>
          <w:instrText xml:space="preserve"> PAGEREF _Toc414962894 \h </w:instrText>
        </w:r>
        <w:r w:rsidR="004C79D6">
          <w:rPr>
            <w:noProof/>
          </w:rPr>
        </w:r>
        <w:r w:rsidR="004C79D6">
          <w:rPr>
            <w:noProof/>
          </w:rPr>
          <w:fldChar w:fldCharType="separate"/>
        </w:r>
        <w:r w:rsidR="004C79D6">
          <w:rPr>
            <w:noProof/>
          </w:rPr>
          <w:t>22</w:t>
        </w:r>
        <w:r w:rsidR="004C79D6">
          <w:rPr>
            <w:noProof/>
          </w:rPr>
          <w:fldChar w:fldCharType="end"/>
        </w:r>
      </w:hyperlink>
    </w:p>
    <w:p w:rsidR="00043691" w:rsidRDefault="004C79D6">
      <w:pPr>
        <w:pStyle w:val="PURBody-Indented"/>
        <w:sectPr w:rsidR="00043691">
          <w:headerReference w:type="default" r:id="rId41"/>
          <w:footerReference w:type="default" r:id="rId42"/>
          <w:type w:val="continuous"/>
          <w:pgSz w:w="12240" w:h="15840" w:code="1"/>
          <w:pgMar w:top="1170" w:right="720" w:bottom="720" w:left="720" w:header="432" w:footer="288" w:gutter="0"/>
          <w:cols w:num="2" w:space="360"/>
          <w:bidi/>
        </w:sectPr>
      </w:pPr>
      <w:r>
        <w:fldChar w:fldCharType="end"/>
      </w:r>
    </w:p>
    <w:p w:rsidR="00043691" w:rsidRDefault="00043691">
      <w:pPr>
        <w:pStyle w:val="PURBody-Indented"/>
        <w:rPr>
          <w:rtl/>
        </w:rPr>
      </w:pPr>
    </w:p>
    <w:p w:rsidR="00043691" w:rsidRDefault="00917776">
      <w:pPr>
        <w:pStyle w:val="PURBreadcrumb"/>
        <w:rPr>
          <w:rtl/>
        </w:rPr>
      </w:pPr>
      <w:hyperlink w:anchor="_Sec4">
        <w:r w:rsidR="004C79D6">
          <w:rPr>
            <w:color w:val="00467F"/>
            <w:u w:val="single"/>
            <w:rtl/>
          </w:rPr>
          <w:t>جدول المحتويات</w:t>
        </w:r>
      </w:hyperlink>
      <w:r w:rsidR="004C79D6">
        <w:rPr>
          <w:rtl/>
        </w:rPr>
        <w:t xml:space="preserve"> / </w:t>
      </w:r>
      <w:hyperlink w:anchor="_Sec6">
        <w:r w:rsidR="004C79D6">
          <w:rPr>
            <w:color w:val="00467F"/>
            <w:u w:val="single"/>
            <w:rtl/>
          </w:rPr>
          <w:t>الشروط العامة</w:t>
        </w:r>
      </w:hyperlink>
    </w:p>
    <w:p w:rsidR="00043691" w:rsidRDefault="004C79D6">
      <w:pPr>
        <w:pStyle w:val="PURHeading1"/>
        <w:rPr>
          <w:rtl/>
        </w:rPr>
      </w:pPr>
      <w:bookmarkStart w:id="110" w:name="_Sec46"/>
      <w:r>
        <w:rPr>
          <w:rtl/>
        </w:rPr>
        <w:t>شروط الترخيص العامة</w:t>
      </w:r>
      <w:bookmarkEnd w:id="110"/>
    </w:p>
    <w:p w:rsidR="00043691" w:rsidRDefault="004C79D6">
      <w:pPr>
        <w:pStyle w:val="PURBlueStrong-Indented"/>
        <w:rPr>
          <w:rtl/>
        </w:rPr>
      </w:pPr>
      <w:r>
        <w:rPr>
          <w:rtl/>
        </w:rPr>
        <w:t>الشروط المحددة في نموذج الترخيص هذا (راجع شروط الترخيص العامة)</w:t>
      </w:r>
    </w:p>
    <w:p w:rsidR="00043691" w:rsidRDefault="004C79D6">
      <w:pPr>
        <w:pStyle w:val="PURBody-Indented"/>
        <w:rPr>
          <w:rtl/>
        </w:rPr>
      </w:pPr>
      <w:r>
        <w:rPr>
          <w:rtl/>
        </w:rPr>
        <w:t>الجهاز المُرخّص</w:t>
      </w:r>
    </w:p>
    <w:p w:rsidR="00043691" w:rsidRDefault="004C79D6">
      <w:pPr>
        <w:pStyle w:val="PURBody-Indented"/>
        <w:rPr>
          <w:rtl/>
        </w:rPr>
      </w:pPr>
      <w:r>
        <w:rPr>
          <w:rtl/>
        </w:rPr>
        <w:t xml:space="preserve">يعني "المستخدم الأساسي" - لأغراض هذا البند - المستخدم الذي يستخدم الجهاز أكثر من 50% من الوقت خلال أي مدة تبلغ 90 يومَا. </w:t>
      </w:r>
    </w:p>
    <w:p w:rsidR="00043691" w:rsidRDefault="004C79D6">
      <w:pPr>
        <w:pStyle w:val="PURBullet-Indented"/>
        <w:numPr>
          <w:ilvl w:val="0"/>
          <w:numId w:val="27"/>
        </w:numPr>
        <w:rPr>
          <w:rtl/>
        </w:rPr>
      </w:pPr>
      <w:r>
        <w:rPr>
          <w:rtl/>
        </w:rPr>
        <w:t xml:space="preserve">يجب تعيين كل ترخيص بشكل دائم لكل جهاز واحد. </w:t>
      </w:r>
    </w:p>
    <w:p w:rsidR="00043691" w:rsidRDefault="004C79D6">
      <w:pPr>
        <w:pStyle w:val="PURBullet-Indented"/>
        <w:numPr>
          <w:ilvl w:val="0"/>
          <w:numId w:val="27"/>
        </w:numPr>
        <w:rPr>
          <w:rtl/>
        </w:rPr>
      </w:pPr>
      <w:r>
        <w:rPr>
          <w:rtl/>
        </w:rPr>
        <w:t xml:space="preserve">يجوز لك تثبيت نسخة واحدة من البرنامج على الجهاز المرخص أو على نظام أجهزة ظاهرية محلي على الجهاز المرخص. </w:t>
      </w:r>
    </w:p>
    <w:p w:rsidR="00043691" w:rsidRDefault="004C79D6">
      <w:pPr>
        <w:pStyle w:val="PURBullet-Indented"/>
        <w:numPr>
          <w:ilvl w:val="0"/>
          <w:numId w:val="27"/>
        </w:numPr>
        <w:rPr>
          <w:rtl/>
        </w:rPr>
      </w:pPr>
      <w:r>
        <w:rPr>
          <w:rtl/>
        </w:rPr>
        <w:t xml:space="preserve">كما يجوز لك استخدام البرنامج على عدد من المعالجات لا يتجاوز معالجين. </w:t>
      </w:r>
    </w:p>
    <w:p w:rsidR="00043691" w:rsidRDefault="004C79D6">
      <w:pPr>
        <w:pStyle w:val="PURBullet-Indented"/>
        <w:numPr>
          <w:ilvl w:val="0"/>
          <w:numId w:val="27"/>
        </w:numPr>
        <w:rPr>
          <w:rtl/>
        </w:rPr>
      </w:pPr>
      <w:r>
        <w:rPr>
          <w:rtl/>
        </w:rPr>
        <w:t xml:space="preserve">الاستخدام المحلي مسموح به لأي مستخدم. </w:t>
      </w:r>
    </w:p>
    <w:p w:rsidR="00043691" w:rsidRDefault="004C79D6">
      <w:pPr>
        <w:pStyle w:val="PURBullet-Indented"/>
        <w:numPr>
          <w:ilvl w:val="0"/>
          <w:numId w:val="27"/>
        </w:numPr>
        <w:rPr>
          <w:rtl/>
        </w:rPr>
      </w:pPr>
      <w:r>
        <w:rPr>
          <w:rtl/>
        </w:rPr>
        <w:t xml:space="preserve">يُسمح بالاستخدام عن بعد للمستخدم الأساسي للجهاز المرخص، ولأي مستخدم آخر من جهاز آخر مرخص أو جهاز Windows VDA مرخص. </w:t>
      </w:r>
    </w:p>
    <w:p w:rsidR="00043691" w:rsidRDefault="004C79D6">
      <w:pPr>
        <w:pStyle w:val="PURBullet-Indented"/>
        <w:numPr>
          <w:ilvl w:val="0"/>
          <w:numId w:val="27"/>
        </w:numPr>
        <w:rPr>
          <w:rtl/>
        </w:rPr>
      </w:pPr>
      <w:r>
        <w:rPr>
          <w:rtl/>
        </w:rPr>
        <w:t xml:space="preserve">يجوز لمستخدم واحد فقط الوصول إلى البرنامج واستخدامه كل مرة. </w:t>
      </w:r>
    </w:p>
    <w:p w:rsidR="00043691" w:rsidRDefault="004C79D6">
      <w:pPr>
        <w:pStyle w:val="PURBullet-Indented"/>
        <w:numPr>
          <w:ilvl w:val="0"/>
          <w:numId w:val="27"/>
        </w:numPr>
        <w:rPr>
          <w:rtl/>
        </w:rPr>
      </w:pPr>
      <w:r>
        <w:rPr>
          <w:rtl/>
        </w:rPr>
        <w:t xml:space="preserve">بينما يمكن لمستخدم آخر الوصول إلى البرنامج في الوقت نفسه، باستخدام "المساعدة عن بعد" أو تقنية مشابهة، فقط بغرض تقديم دعم تقني. </w:t>
      </w:r>
    </w:p>
    <w:p w:rsidR="00043691" w:rsidRDefault="004C79D6">
      <w:pPr>
        <w:pStyle w:val="PURBullet-Indented"/>
        <w:numPr>
          <w:ilvl w:val="0"/>
          <w:numId w:val="27"/>
        </w:numPr>
        <w:rPr>
          <w:rtl/>
        </w:rPr>
      </w:pPr>
      <w:r>
        <w:rPr>
          <w:rtl/>
        </w:rPr>
        <w:t xml:space="preserve">يمكنك توصيل حتى 20 جهازًا إلى الجهاز المرخص لمشاركة الملفات وطباعتها وخدمات معلومات الإنترنت ومشاركة اتصال الإنترنت أو الخدمات الهاتفية. </w:t>
      </w:r>
    </w:p>
    <w:p w:rsidR="00043691" w:rsidRDefault="004C79D6">
      <w:pPr>
        <w:pStyle w:val="PURBullet-Indented"/>
        <w:numPr>
          <w:ilvl w:val="0"/>
          <w:numId w:val="27"/>
        </w:numPr>
        <w:rPr>
          <w:rtl/>
        </w:rPr>
      </w:pPr>
      <w:r>
        <w:rPr>
          <w:rtl/>
        </w:rPr>
        <w:t>يُسمح لعدد غير محدود من التوصيلات لتنشيط KMS أو تقنية مشابهة.</w:t>
      </w:r>
    </w:p>
    <w:p w:rsidR="00043691" w:rsidRDefault="004C79D6">
      <w:pPr>
        <w:pStyle w:val="PURBlueStrong-Indented"/>
        <w:rPr>
          <w:rtl/>
        </w:rPr>
      </w:pPr>
      <w:r>
        <w:rPr>
          <w:rtl/>
        </w:rPr>
        <w:t>التحقق من الصحة</w:t>
      </w:r>
    </w:p>
    <w:p w:rsidR="00043691" w:rsidRDefault="004C79D6">
      <w:pPr>
        <w:pStyle w:val="PURBody-Indented"/>
        <w:rPr>
          <w:rtl/>
        </w:rPr>
      </w:pPr>
      <w:r>
        <w:rPr>
          <w:rtl/>
        </w:rPr>
        <w:t xml:space="preserve">وتعمل ميزة التحقق من الصحة على التأكد من تنشيط البرنامج وأنه مُرخّص بشكل سليم. كما يعمل أيضًا على التحقق من عدم إجراء أية تغييرات غير مسموح بها على التحقق من الصحة أو الترخيص أو وظائف التنشيط الخاصة بالبرنامج. ويساعد التحقق من الصحة أيضًا على التحقق من وجود بعض البرامج الضارة أو غير المسموح بها المرتبطة بمثل هذه التغييرات غير المخولة. ويسمح لك فحص التحقق من الصحة الذي يؤكد على صحة ترخيصك بالاستمرار في استخدام البرنامج أو ميزات معينة للبرنامج أو الحصول على مزايا إضافية. لا يسمح لك بالتحايل على التحقق من الصحة. والغرض من هذا هو منع الاستخدام غير المخول للبرنامج. لمزيد من المعلومات، راجع الموقع </w:t>
      </w:r>
      <w:hyperlink r:id="rId43">
        <w:r>
          <w:rPr>
            <w:color w:val="00467F"/>
            <w:u w:val="single"/>
            <w:rtl/>
          </w:rPr>
          <w:t>http://windows.microsoft.com/en-US/windows/help/genuine/faq</w:t>
        </w:r>
      </w:hyperlink>
      <w:r>
        <w:rPr>
          <w:rtl/>
        </w:rPr>
        <w:t>.</w:t>
      </w:r>
    </w:p>
    <w:p w:rsidR="00043691" w:rsidRDefault="004C79D6">
      <w:pPr>
        <w:pStyle w:val="PURBody-Indented"/>
        <w:rPr>
          <w:rtl/>
        </w:rPr>
      </w:pPr>
      <w:r>
        <w:rPr>
          <w:rtl/>
        </w:rPr>
        <w:t xml:space="preserve">سوف يقوم البرنامج من وقت لآخر بإجراء التحقق من الصحة الخاص بالبرنامج. وقد يبدأ البرنامج أو شركة Microsoft بإجراء الفحص. ولتمكين وظيفة التنشيط وإجراء فحص التحقق من الصحة، فسوف يطلب البرنامج من وقت لآخر إجراء تحديثات أو تنزيلات إضافية للتحقق من الصحة أو الترخيص أو وظائف التنشيط الخاصة بالبرنامج. يلزم إجراء التحديثات أو الحصول على التنزيلات للأداء السليم للبرنامج وقد يتم تنزيلها وتثبيتها بدون إشعار آخر بذلك. أثناء إجراء التحقق من الصحة أو بعد إجرائه، سيقوم البرنامج بإرسال معلومات حول البرنامج والجهاز ونتائج التحقق من الصحة إلى Microsoft. تشتمل هذه المعلومات، على سبيل المثال، على الإصدار ومفتاح المنتج الخاص بالبرنامج وأية تغييرات غير مسموح بها تم إجراؤها على التحقق من الصحة والترخيص أو وظائف التنشيط الخاصة بالبرنامج وأية برامج ضارة ذات صلة أو غير مسموح بها تم العثور عليها وعنوان بروتوكول الإنترنت الخاص بالكمبيوتر. لا تستخدم Microsoft هذه المعلومات للتعرف عليك أو الاتصال بك، باستثناء أنه يجوز لـ Microsoft استخدام هذه المعلومات ومشاركتها لمنع الاستخدام غير المرخّص للبرنامج. يعد استخدامك للبرنامج موافقة منك على إرسال هذه المعلومات. لمزيد من المعلومات حول التحقق من الصحة والمعلومات التي يتم إرسالها أثناء التحقق من الصحة أو بعده، راجع الموقع </w:t>
      </w:r>
      <w:hyperlink r:id="rId44">
        <w:r>
          <w:rPr>
            <w:color w:val="00467F"/>
            <w:u w:val="single"/>
            <w:rtl/>
          </w:rPr>
          <w:t>http://windows.microsoft.com/en-US/windows/genuine/privacy-statement</w:t>
        </w:r>
      </w:hyperlink>
      <w:r>
        <w:rPr>
          <w:rtl/>
        </w:rPr>
        <w:t>.</w:t>
      </w:r>
    </w:p>
    <w:p w:rsidR="00043691" w:rsidRDefault="004C79D6">
      <w:pPr>
        <w:pStyle w:val="PURBody-Indented"/>
        <w:rPr>
          <w:rtl/>
        </w:rPr>
      </w:pPr>
      <w:r>
        <w:rPr>
          <w:rtl/>
        </w:rPr>
        <w:t>بعد إجراء التحقق من الصحة، في حالة اكتشاف أن البرنامج مزيف أو تم ترخيصه بشكل غير سليم أو أنه أحد منتجات Windows غير الأصلية أو اشتمل على تغييرات غير مسموح بها، فسيتأثر أداء البرنامج وتجربة استخدامه، على سبيل المثال:</w:t>
      </w:r>
    </w:p>
    <w:p w:rsidR="00043691" w:rsidRDefault="004C79D6">
      <w:pPr>
        <w:pStyle w:val="PURBody-Indented"/>
        <w:rPr>
          <w:rtl/>
        </w:rPr>
      </w:pPr>
      <w:r>
        <w:rPr>
          <w:rtl/>
        </w:rPr>
        <w:t>‏</w:t>
      </w:r>
      <w:dir w:val="rtl">
        <w:r>
          <w:rPr>
            <w:rtl/>
          </w:rPr>
          <w:t>يجوز لـ Microsoft إصلاح البرنامج، أو إزالة أو عزل أو تعطيل أية تغييرات غير مسموح بها قد تتداخل مع الاستخدام السليم للبرنامج، بما في ذلك تزييف التنشيط أو وظائف التحقق من صحة البرنامج أو ‏</w:t>
        </w:r>
        <w:dir w:val="rtl">
          <w:r>
            <w:rPr>
              <w:rtl/>
            </w:rPr>
            <w:t>التحقق من البرامج الضارة أو غير المسموح بها وإزالتها والتي تُعرف بأنها مرتبطة بمثل هذه التغييرات غير المخولة أو ‏</w:t>
          </w:r>
          <w:dir w:val="rtl">
            <w:r>
              <w:rPr>
                <w:rtl/>
              </w:rPr>
              <w:t>تقديم إشعارات بشأن الترخيص غير السليم للبرنامج أو بأنه أحد منتجات Windows غير الأصلية، وقد ‏</w:t>
            </w:r>
            <w:dir w:val="rtl">
              <w:r>
                <w:rPr>
                  <w:rtl/>
                </w:rPr>
                <w:t>تتلقى رسائل تذكير للحصول على نسخة مرخصة بشكل صحيح من البرنامج، أو ‏</w:t>
              </w:r>
              <w:dir w:val="rtl">
                <w:r>
                  <w:rPr>
                    <w:rtl/>
                  </w:rPr>
                  <w:t xml:space="preserve">اتباع إرشادات Microsoft ليتم ترخيصك لاستخدام البرنامج وإعادة التنشيط، </w:t>
                </w:r>
                <w:r>
                  <w:rPr>
                    <w:rtl/>
                  </w:rPr>
                  <w:t>‬‏</w:t>
                </w:r>
                <w:dir w:val="rtl">
                  <w:r>
                    <w:rPr>
                      <w:rtl/>
                    </w:rPr>
                    <w:t>وقد لا يمكنك الحصول على تحديثات أو ترقيات بعينها من Microsoft.</w:t>
                  </w:r>
                  <w:r w:rsidR="00917776">
                    <w:t>‬</w:t>
                  </w:r>
                  <w:r w:rsidR="00917776">
                    <w:t>‬</w:t>
                  </w:r>
                  <w:r w:rsidR="00917776">
                    <w:t>‬</w:t>
                  </w:r>
                  <w:r w:rsidR="00917776">
                    <w:t>‬</w:t>
                  </w:r>
                  <w:r w:rsidR="00917776">
                    <w:t>‬</w:t>
                  </w:r>
                  <w:r w:rsidR="00917776">
                    <w:t>‬</w:t>
                  </w:r>
                </w:dir>
              </w:dir>
            </w:dir>
          </w:dir>
        </w:dir>
      </w:dir>
    </w:p>
    <w:p w:rsidR="00043691" w:rsidRDefault="004C79D6">
      <w:pPr>
        <w:pStyle w:val="PURBlueStrong-Indented"/>
        <w:rPr>
          <w:rtl/>
        </w:rPr>
      </w:pPr>
      <w:r>
        <w:rPr>
          <w:rtl/>
        </w:rPr>
        <w:t>الرموز والصور والأصوات</w:t>
      </w:r>
    </w:p>
    <w:p w:rsidR="00043691" w:rsidRDefault="004C79D6">
      <w:pPr>
        <w:pStyle w:val="PURBody-Indented"/>
        <w:rPr>
          <w:rtl/>
        </w:rPr>
      </w:pPr>
      <w:r>
        <w:rPr>
          <w:rtl/>
        </w:rPr>
        <w:t>أثناء تشغيل البرنامج، يمكنك استخدام الرموز والصور والأصوات والوسائط من كمبيوتر مرخص فقط. لا يجوز لك مشاركة نماذج الصور والأصوات والوسائط المقدَمة مع البرنامج أو استخدامها لأي غرض آخر.</w:t>
      </w:r>
    </w:p>
    <w:p w:rsidR="00043691" w:rsidRDefault="004C79D6">
      <w:pPr>
        <w:pStyle w:val="PURBlueStrong-Indented"/>
        <w:rPr>
          <w:rtl/>
        </w:rPr>
      </w:pPr>
      <w:r>
        <w:rPr>
          <w:rtl/>
        </w:rPr>
        <w:t>Adobe Flash Player</w:t>
      </w:r>
    </w:p>
    <w:p w:rsidR="00043691" w:rsidRDefault="004C79D6">
      <w:pPr>
        <w:pStyle w:val="PURBody-Indented"/>
        <w:rPr>
          <w:rtl/>
        </w:rPr>
      </w:pPr>
      <w:r>
        <w:rPr>
          <w:rtl/>
        </w:rPr>
        <w:t xml:space="preserve">قد يتضمن البرنامج إصدار Adobe Flash Player. وأنت توافق على أن استخدامك لبرنامج Adobe Flash Player يخضع لشروط الترخيص من شركة Adobe Systems Incorporated الموجودة على موقع </w:t>
      </w:r>
      <w:hyperlink r:id="rId45">
        <w:r>
          <w:rPr>
            <w:color w:val="00467F"/>
            <w:u w:val="single"/>
            <w:rtl/>
          </w:rPr>
          <w:t>http://go.microsoft.com/fwlink/?linkid=248532</w:t>
        </w:r>
      </w:hyperlink>
      <w:r>
        <w:rPr>
          <w:rtl/>
        </w:rPr>
        <w:t>. تعتبر Adobe وFlash علامتان تجاريتان مسجلتان أو علامتان لـ Adobe Systems Incorporated في الولايات المتحدة و/أو دول أخرى.</w:t>
      </w:r>
    </w:p>
    <w:p w:rsidR="00043691" w:rsidRDefault="00917776">
      <w:pPr>
        <w:pStyle w:val="PURBreadcrumb"/>
        <w:rPr>
          <w:rtl/>
        </w:rPr>
      </w:pPr>
      <w:hyperlink w:anchor="_Sec4">
        <w:r w:rsidR="004C79D6">
          <w:rPr>
            <w:color w:val="00467F"/>
            <w:u w:val="single"/>
            <w:rtl/>
          </w:rPr>
          <w:t>جدول المحتويات</w:t>
        </w:r>
      </w:hyperlink>
      <w:r w:rsidR="004C79D6">
        <w:rPr>
          <w:rtl/>
        </w:rPr>
        <w:t xml:space="preserve"> / </w:t>
      </w:r>
      <w:hyperlink w:anchor="_Sec6">
        <w:r w:rsidR="004C79D6">
          <w:rPr>
            <w:color w:val="00467F"/>
            <w:u w:val="single"/>
            <w:rtl/>
          </w:rPr>
          <w:t>الشروط العامة</w:t>
        </w:r>
      </w:hyperlink>
    </w:p>
    <w:p w:rsidR="00043691" w:rsidRDefault="004C79D6">
      <w:pPr>
        <w:pStyle w:val="PURHeading1"/>
        <w:rPr>
          <w:rtl/>
        </w:rPr>
      </w:pPr>
      <w:bookmarkStart w:id="111" w:name="_Sec58"/>
      <w:r>
        <w:rPr>
          <w:rtl/>
        </w:rPr>
        <w:t>شروط الترخيص الخاصة بالمنتج</w:t>
      </w:r>
      <w:bookmarkEnd w:id="111"/>
    </w:p>
    <w:p w:rsidR="00043691" w:rsidRDefault="00917776">
      <w:pPr>
        <w:pStyle w:val="PURBreadcrumb"/>
        <w:rPr>
          <w:rtl/>
        </w:rPr>
      </w:pPr>
      <w:hyperlink w:anchor="_Sec4">
        <w:r w:rsidR="004C79D6">
          <w:rPr>
            <w:color w:val="00467F"/>
            <w:u w:val="single"/>
            <w:rtl/>
          </w:rPr>
          <w:t>جدول المحتويات</w:t>
        </w:r>
      </w:hyperlink>
      <w:r w:rsidR="004C79D6">
        <w:rPr>
          <w:rtl/>
        </w:rPr>
        <w:t xml:space="preserve"> / </w:t>
      </w:r>
      <w:hyperlink w:anchor="_Sec6">
        <w:r w:rsidR="004C79D6">
          <w:rPr>
            <w:color w:val="00467F"/>
            <w:u w:val="single"/>
            <w:rtl/>
          </w:rPr>
          <w:t>الشروط العامة</w:t>
        </w:r>
      </w:hyperlink>
    </w:p>
    <w:p w:rsidR="00043691" w:rsidRDefault="004C79D6">
      <w:pPr>
        <w:pStyle w:val="PURProductName"/>
        <w:rPr>
          <w:rtl/>
        </w:rPr>
      </w:pPr>
      <w:bookmarkStart w:id="112" w:name="_Sec210"/>
      <w:r>
        <w:rPr>
          <w:rtl/>
        </w:rPr>
        <w:t>حقوق التأجير لـنظم Windows</w:t>
      </w:r>
      <w:bookmarkEnd w:id="112"/>
      <w:r>
        <w:fldChar w:fldCharType="begin"/>
      </w:r>
      <w:r>
        <w:instrText xml:space="preserve"> XE "حقوق التأجير لـنظم Windows" </w:instrText>
      </w:r>
      <w:r>
        <w:fldChar w:fldCharType="end"/>
      </w:r>
      <w:r>
        <w:fldChar w:fldCharType="begin"/>
      </w:r>
      <w:r>
        <w:instrText xml:space="preserve"> TC "</w:instrText>
      </w:r>
      <w:bookmarkStart w:id="113" w:name="_Toc414962892"/>
      <w:bookmarkStart w:id="114" w:name="_Toc414962973"/>
      <w:r>
        <w:instrText>حقوق التأجير لـنظم Windows</w:instrText>
      </w:r>
      <w:bookmarkEnd w:id="113"/>
      <w:bookmarkEnd w:id="114"/>
      <w:r>
        <w:instrText>" \l 2</w:instrText>
      </w:r>
      <w:r>
        <w:fldChar w:fldCharType="end"/>
      </w:r>
    </w:p>
    <w:p w:rsidR="00043691" w:rsidRDefault="004C79D6">
      <w:pPr>
        <w:pStyle w:val="PURLicenseTerm"/>
        <w:rPr>
          <w:rtl/>
        </w:rPr>
      </w:pPr>
      <w:r>
        <w:rPr>
          <w:rtl/>
        </w:rPr>
        <w:t>فيما يلي شروط الترخيص التي تنطبق على استخدامك لهذا المنتج:</w:t>
      </w:r>
    </w:p>
    <w:p w:rsidR="00043691" w:rsidRDefault="004C79D6">
      <w:pPr>
        <w:pStyle w:val="PURBlueBGHeader"/>
        <w:rPr>
          <w:rtl/>
        </w:rPr>
      </w:pPr>
      <w:r>
        <w:rPr>
          <w:rtl/>
        </w:rPr>
        <w:t>الشروط الإضافية:</w:t>
      </w:r>
    </w:p>
    <w:p w:rsidR="00043691" w:rsidRDefault="004C79D6">
      <w:pPr>
        <w:pStyle w:val="PURBullet-Indented"/>
        <w:numPr>
          <w:ilvl w:val="0"/>
          <w:numId w:val="28"/>
        </w:numPr>
        <w:rPr>
          <w:rtl/>
        </w:rPr>
      </w:pPr>
      <w:r>
        <w:rPr>
          <w:rtl/>
        </w:rPr>
        <w:t>تعمل حقوق التأجير على تعديل حقك في استخدام البرنامج المؤهل</w:t>
      </w:r>
      <w:r>
        <w:rPr>
          <w:vertAlign w:val="superscript"/>
          <w:rtl/>
        </w:rPr>
        <w:t>1</w:t>
      </w:r>
      <w:r>
        <w:rPr>
          <w:rtl/>
        </w:rPr>
        <w:t xml:space="preserve"> بموجب ترخيص موجود. </w:t>
      </w:r>
    </w:p>
    <w:p w:rsidR="00043691" w:rsidRDefault="004C79D6">
      <w:pPr>
        <w:pStyle w:val="PURBullet-Indented"/>
        <w:numPr>
          <w:ilvl w:val="0"/>
          <w:numId w:val="28"/>
        </w:numPr>
        <w:rPr>
          <w:rtl/>
        </w:rPr>
      </w:pPr>
      <w:r>
        <w:rPr>
          <w:rtl/>
        </w:rPr>
        <w:t xml:space="preserve">تعمل حقوق التأجير على استبعاد الحظر المفروض على تأجير البرنامج أو استئجاره أو إعارته. </w:t>
      </w:r>
    </w:p>
    <w:p w:rsidR="00043691" w:rsidRDefault="004C79D6">
      <w:pPr>
        <w:pStyle w:val="PURBullet-Indented"/>
        <w:numPr>
          <w:ilvl w:val="0"/>
          <w:numId w:val="28"/>
        </w:numPr>
        <w:rPr>
          <w:rtl/>
        </w:rPr>
      </w:pPr>
      <w:r>
        <w:rPr>
          <w:rtl/>
        </w:rPr>
        <w:t>يجب تعيين حقوق التأجير بشكل دائم لكل جهاز قمت بترخيص البرنامج عليه، إذا أردت تأجير الجهاز.</w:t>
      </w:r>
    </w:p>
    <w:p w:rsidR="00043691" w:rsidRDefault="004C79D6">
      <w:pPr>
        <w:pStyle w:val="PURBullet-Indented"/>
        <w:numPr>
          <w:ilvl w:val="0"/>
          <w:numId w:val="28"/>
        </w:numPr>
        <w:rPr>
          <w:rtl/>
        </w:rPr>
      </w:pPr>
      <w:r>
        <w:rPr>
          <w:rtl/>
        </w:rPr>
        <w:t xml:space="preserve">ويجب مطالبة المستخدمين بقبول بنود الترخيص الخاصة بالبرنامج كتابةً أو إلكترونيًا. </w:t>
      </w:r>
    </w:p>
    <w:p w:rsidR="00043691" w:rsidRDefault="004C79D6">
      <w:pPr>
        <w:pStyle w:val="PURBullet-Indented"/>
        <w:numPr>
          <w:ilvl w:val="0"/>
          <w:numId w:val="28"/>
        </w:numPr>
        <w:rPr>
          <w:rtl/>
        </w:rPr>
      </w:pPr>
      <w:r>
        <w:rPr>
          <w:rtl/>
        </w:rPr>
        <w:t>يتعين إعلام المستخدمين بأن Microsoft لا تقدم أي ضمانات للبرنامج أو تدافع عن المستخدمين في مواجهة دعاوى أية جهة أخرى أو تتحمل مسؤولية أي تلف ناتج عن استخدام البرنامج.</w:t>
      </w:r>
    </w:p>
    <w:p w:rsidR="00043691" w:rsidRDefault="004C79D6">
      <w:pPr>
        <w:pStyle w:val="PURBullet-Indented"/>
        <w:numPr>
          <w:ilvl w:val="0"/>
          <w:numId w:val="28"/>
        </w:numPr>
        <w:rPr>
          <w:rtl/>
        </w:rPr>
      </w:pPr>
      <w:r>
        <w:rPr>
          <w:rtl/>
        </w:rPr>
        <w:t xml:space="preserve">من خلال استخدام البرنامج بموجب حقوق التأجير، فإنك توافق على أن تقوم بتعويض Microsoft وحمايتها والدفاع عنها ضد أية مطالبات، بما في ذلك أتعاب المحاماة مثل الدعاوى المتعلقة باستخدام البرنامج المؤهل. </w:t>
      </w:r>
    </w:p>
    <w:p w:rsidR="00043691" w:rsidRDefault="004C79D6">
      <w:pPr>
        <w:pStyle w:val="PURBullet-Indented"/>
        <w:numPr>
          <w:ilvl w:val="0"/>
          <w:numId w:val="28"/>
        </w:numPr>
        <w:rPr>
          <w:rtl/>
        </w:rPr>
      </w:pPr>
      <w:r>
        <w:rPr>
          <w:rtl/>
        </w:rPr>
        <w:t>ولا يجوز استخدام البرامج في بيئة ظاهرية.</w:t>
      </w:r>
    </w:p>
    <w:p w:rsidR="00043691" w:rsidRDefault="004C79D6">
      <w:pPr>
        <w:pStyle w:val="PURBullet-Indented"/>
        <w:numPr>
          <w:ilvl w:val="0"/>
          <w:numId w:val="28"/>
        </w:numPr>
        <w:rPr>
          <w:rtl/>
        </w:rPr>
      </w:pPr>
      <w:r>
        <w:rPr>
          <w:rtl/>
        </w:rPr>
        <w:t>لا يجوز الوصول إلى البرنامج عن بُعد، فقط بغرض تقديم دعم تقني باستخدام "المساعدة عن بُعد" أو تقنيات مشابهة.</w:t>
      </w:r>
    </w:p>
    <w:p w:rsidR="00043691" w:rsidRDefault="004C79D6">
      <w:pPr>
        <w:pStyle w:val="PURBullet-Indented"/>
        <w:numPr>
          <w:ilvl w:val="0"/>
          <w:numId w:val="28"/>
        </w:numPr>
        <w:rPr>
          <w:rtl/>
        </w:rPr>
      </w:pPr>
      <w:r>
        <w:rPr>
          <w:rtl/>
        </w:rPr>
        <w:t>تنتهي صلاحية حقوق التأجير بانتهاء الترخيص الأساسي، أو بمجرد إعادة تعيين الترخيص الأساسي أو الفشل الدائم للجهاز المرخص.</w:t>
      </w:r>
    </w:p>
    <w:p w:rsidR="00043691" w:rsidRDefault="004C79D6">
      <w:pPr>
        <w:pStyle w:val="PURBody-Indented"/>
        <w:rPr>
          <w:rtl/>
        </w:rPr>
      </w:pPr>
      <w:r>
        <w:rPr>
          <w:vertAlign w:val="superscript"/>
          <w:rtl/>
        </w:rPr>
        <w:t xml:space="preserve">1 </w:t>
      </w:r>
      <w:r>
        <w:rPr>
          <w:rtl/>
        </w:rPr>
        <w:t>راجع قائمة المنتجات لمعرفة البرنامج المؤهل لحقوق التأجير.</w:t>
      </w:r>
    </w:p>
    <w:p w:rsidR="00043691" w:rsidRDefault="00917776">
      <w:pPr>
        <w:pStyle w:val="PURBreadcrumb"/>
        <w:rPr>
          <w:rtl/>
        </w:rPr>
      </w:pPr>
      <w:hyperlink w:anchor="_Sec4">
        <w:r w:rsidR="004C79D6">
          <w:rPr>
            <w:color w:val="00467F"/>
            <w:u w:val="single"/>
            <w:rtl/>
          </w:rPr>
          <w:t>جدول المحتويات</w:t>
        </w:r>
      </w:hyperlink>
      <w:r w:rsidR="004C79D6">
        <w:rPr>
          <w:rtl/>
        </w:rPr>
        <w:t xml:space="preserve"> / </w:t>
      </w:r>
      <w:hyperlink w:anchor="_Sec6">
        <w:r w:rsidR="004C79D6">
          <w:rPr>
            <w:color w:val="00467F"/>
            <w:u w:val="single"/>
            <w:rtl/>
          </w:rPr>
          <w:t>الشروط العامة</w:t>
        </w:r>
      </w:hyperlink>
    </w:p>
    <w:p w:rsidR="00043691" w:rsidRDefault="004C79D6">
      <w:pPr>
        <w:pStyle w:val="PURProductName"/>
        <w:rPr>
          <w:rtl/>
        </w:rPr>
      </w:pPr>
      <w:bookmarkStart w:id="115" w:name="_Sec462"/>
      <w:r>
        <w:rPr>
          <w:rtl/>
        </w:rPr>
        <w:t>Windows 8.1 Pro وEnterprise</w:t>
      </w:r>
      <w:bookmarkEnd w:id="115"/>
      <w:r>
        <w:fldChar w:fldCharType="begin"/>
      </w:r>
      <w:r>
        <w:instrText xml:space="preserve"> XE "Windows 8.1 Pro وEnterprise" </w:instrText>
      </w:r>
      <w:r>
        <w:fldChar w:fldCharType="end"/>
      </w:r>
      <w:r>
        <w:fldChar w:fldCharType="begin"/>
      </w:r>
      <w:r>
        <w:instrText xml:space="preserve"> TC "</w:instrText>
      </w:r>
      <w:bookmarkStart w:id="116" w:name="_Toc414962893"/>
      <w:bookmarkStart w:id="117" w:name="_Toc414962974"/>
      <w:r>
        <w:instrText>Windows 8.1 Pro وEnterprise</w:instrText>
      </w:r>
      <w:bookmarkEnd w:id="116"/>
      <w:bookmarkEnd w:id="117"/>
      <w:r>
        <w:instrText>" \l 2</w:instrText>
      </w:r>
      <w:r>
        <w:fldChar w:fldCharType="end"/>
      </w:r>
    </w:p>
    <w:p w:rsidR="00043691" w:rsidRDefault="004C79D6">
      <w:pPr>
        <w:pStyle w:val="PURLicenseTerm"/>
        <w:rPr>
          <w:rtl/>
        </w:rPr>
      </w:pPr>
      <w:r>
        <w:rPr>
          <w:rtl/>
        </w:rPr>
        <w:t xml:space="preserve">       تعد شروط الترخيص التي تنطبق على استخدامك لهذا المنتج هي شروط الترخيص الشاملة، وشروط الترخيص العامة لنموذج الترخيص هذا، بالإضافة إلى ما يلي:     </w:t>
      </w:r>
    </w:p>
    <w:tbl>
      <w:tblPr>
        <w:tblStyle w:val="ProductAttributesTable"/>
        <w:bidiVisual/>
        <w:tblW w:w="0" w:type="auto"/>
        <w:tblLook w:val="04A0" w:firstRow="1" w:lastRow="0" w:firstColumn="1" w:lastColumn="0" w:noHBand="0" w:noVBand="1"/>
      </w:tblPr>
      <w:tblGrid>
        <w:gridCol w:w="10800"/>
      </w:tblGrid>
      <w:tr w:rsidR="00043691">
        <w:tc>
          <w:tcPr>
            <w:tcW w:w="12240" w:type="dxa"/>
          </w:tcPr>
          <w:p w:rsidR="00043691" w:rsidRDefault="004C79D6">
            <w:pPr>
              <w:pStyle w:val="PURBody"/>
              <w:rPr>
                <w:rtl/>
              </w:rPr>
            </w:pPr>
            <w:r>
              <w:rPr>
                <w:rtl/>
              </w:rPr>
              <w:t xml:space="preserve">راجع الإشعارات المعمول بها: </w:t>
            </w:r>
            <w:r>
              <w:rPr>
                <w:b/>
                <w:rtl/>
              </w:rPr>
              <w:t xml:space="preserve">نقل البيانات وH.264/AVC وVC-1 وMPEG-4 الجزء 2 وMPEG-2 والبرامج غير المرغوب فيها </w:t>
            </w:r>
            <w:r>
              <w:rPr>
                <w:rtl/>
              </w:rPr>
              <w:t xml:space="preserve">(ملاحظة I) (راجع </w:t>
            </w:r>
            <w:hyperlink w:anchor="_Sec10">
              <w:r>
                <w:rPr>
                  <w:color w:val="00467F"/>
                  <w:u w:val="single"/>
                  <w:rtl/>
                </w:rPr>
                <w:t>الملحق 1</w:t>
              </w:r>
            </w:hyperlink>
            <w:r>
              <w:rPr>
                <w:rtl/>
              </w:rPr>
              <w:t>)</w:t>
            </w:r>
          </w:p>
        </w:tc>
      </w:tr>
    </w:tbl>
    <w:p w:rsidR="00043691" w:rsidRDefault="004C79D6">
      <w:pPr>
        <w:pStyle w:val="PURBlueBGHeader"/>
        <w:rPr>
          <w:rtl/>
        </w:rPr>
      </w:pPr>
      <w:r>
        <w:rPr>
          <w:rtl/>
        </w:rPr>
        <w:t>الشروط الإضافية:</w:t>
      </w:r>
    </w:p>
    <w:p w:rsidR="00043691" w:rsidRDefault="004C79D6">
      <w:pPr>
        <w:pStyle w:val="PURBlueStrong-Indented"/>
        <w:rPr>
          <w:rtl/>
        </w:rPr>
      </w:pPr>
      <w:r>
        <w:rPr>
          <w:rtl/>
        </w:rPr>
        <w:t>تطبيقات Windows</w:t>
      </w:r>
    </w:p>
    <w:p w:rsidR="00043691" w:rsidRDefault="004C79D6">
      <w:pPr>
        <w:pStyle w:val="PURBody-Indented"/>
        <w:rPr>
          <w:rtl/>
        </w:rPr>
      </w:pPr>
      <w:r>
        <w:rPr>
          <w:rtl/>
        </w:rPr>
        <w:t xml:space="preserve">تعتبر تطبيقات Windows (مثل البريد والتقويم والأشخاص) تطبيقات يتم تطويرها بواسطة Microsoft ويتم تضمينها مع Windows ويتم ترخيصها لك بموجب هذه الاتفاقية. ويمكنك الوصول إلى كل تطبيق من تطبيقات Windows من التجانب المتوافق في قائمة ابدأ. وتوفر بعض تطبيقات Windows نقطة وصول للخدمات عبر الإنترنت، ويخضع استخدام هذه الخدمات في بعض الأحيان لبنود وسياسات خصوصية منفصلة. ويمكنك عرض هذه البنود والسياسات عن طريق الرجوع إلى إعدادات التطبيق. إذا لم يتم عرض الشروط الأخرى لك أو عرضها في إعدادات التطبيق، فإنك توافق على أن الخدمات التي تصل إليها من تطبيقات Windows تخضع لاتفاقية خدمات Microsoft على الموقع التالي </w:t>
      </w:r>
      <w:hyperlink r:id="rId46">
        <w:r>
          <w:rPr>
            <w:color w:val="00467F"/>
            <w:u w:val="single"/>
            <w:rtl/>
          </w:rPr>
          <w:t>http://go.microsoft.com/fwlink/?linkid=246338</w:t>
        </w:r>
      </w:hyperlink>
      <w:r>
        <w:rPr>
          <w:rtl/>
        </w:rPr>
        <w:t xml:space="preserve"> أو لتطبيقات Windows التي تصل إلى خدمات Xbox، انتقل إلى الموقع التالي </w:t>
      </w:r>
      <w:hyperlink r:id="rId47">
        <w:r>
          <w:rPr>
            <w:color w:val="00467F"/>
            <w:u w:val="single"/>
            <w:rtl/>
          </w:rPr>
          <w:t>http://xbox.com/legal/livetou</w:t>
        </w:r>
      </w:hyperlink>
      <w:r>
        <w:rPr>
          <w:rtl/>
        </w:rPr>
        <w:t xml:space="preserve">. إننا نعمل باستمرار على تحسين الخدمات ويجوز لنا تغيير الخدمات في أي وقت. قد لا تكون الخدمات متاحة في دول معينة. يجوز لك اختيار إزالة تثبيت أي تطبيق من تطبيقات Windows، كما يجوز لك أيضًا اختيار إعادة تثبيت أي تطبيق من تطبيقات Windows عن طريق تنزيله من متجر Windows. تشتمل بعض تطبيقات Windows على إعلانات. ويجوز لك اختيار الرفض القاطع للإعلانات الشخصية عن طريق زيارة الموقع </w:t>
      </w:r>
      <w:hyperlink r:id="rId48">
        <w:r>
          <w:rPr>
            <w:color w:val="00467F"/>
            <w:u w:val="single"/>
            <w:rtl/>
          </w:rPr>
          <w:t>http://choice.live.com</w:t>
        </w:r>
      </w:hyperlink>
      <w:r>
        <w:rPr>
          <w:rtl/>
        </w:rPr>
        <w:t>.</w:t>
      </w:r>
    </w:p>
    <w:p w:rsidR="00043691" w:rsidRDefault="004C79D6">
      <w:pPr>
        <w:pStyle w:val="PURBlueStrong-Indented"/>
        <w:rPr>
          <w:rtl/>
        </w:rPr>
      </w:pPr>
      <w:r>
        <w:rPr>
          <w:rtl/>
        </w:rPr>
        <w:t>بالنسبة لـ Windows 8.1 وWindows 8.1 K وWindows 8.1 KN:</w:t>
      </w:r>
    </w:p>
    <w:p w:rsidR="00043691" w:rsidRDefault="004C79D6">
      <w:pPr>
        <w:pStyle w:val="PURBody-Indented"/>
        <w:rPr>
          <w:rtl/>
        </w:rPr>
      </w:pPr>
      <w:r>
        <w:rPr>
          <w:rtl/>
        </w:rPr>
        <w:t xml:space="preserve">يشتمل كل من Windows 8.1 وWindows 8.1 K على Windows Media Player والتقنيات ذات الصلة المحددة من قِبل اللجنة الكورية للتجارة العادلة (KFTC) وكذلك ارتباط إلى "تنزيل Windows Live Messenger". ولا يشتمل Windows 8.1 KN على Windows Media Player أو التقنيات ذات الصلة المحددة من قِبل KFTC. يرجى الرجوع إلى قائمة منتجات Microsoft على الموقع التالي </w:t>
      </w:r>
      <w:hyperlink r:id="rId49">
        <w:r>
          <w:rPr>
            <w:color w:val="00467F"/>
            <w:u w:val="single"/>
            <w:rtl/>
          </w:rPr>
          <w:t>http://go.microsoft.com/?linkid=983920</w:t>
        </w:r>
      </w:hyperlink>
      <w:r>
        <w:rPr>
          <w:u w:val="single"/>
          <w:rtl/>
        </w:rPr>
        <w:t>7</w:t>
      </w:r>
      <w:r>
        <w:rPr>
          <w:rtl/>
        </w:rPr>
        <w:t xml:space="preserve"> للحصول على تفاصيل حول إصدارات اللغة وخيارات تنفيذ الوسائط المتوفرة لكل من هذه الإصدارات.</w:t>
      </w:r>
    </w:p>
    <w:p w:rsidR="00043691" w:rsidRDefault="004C79D6">
      <w:pPr>
        <w:pStyle w:val="PURBlueStrong-Indented"/>
        <w:rPr>
          <w:rtl/>
        </w:rPr>
      </w:pPr>
      <w:r>
        <w:rPr>
          <w:rtl/>
        </w:rPr>
        <w:t>Windows 8.1 K</w:t>
      </w:r>
    </w:p>
    <w:p w:rsidR="00043691" w:rsidRDefault="004C79D6">
      <w:pPr>
        <w:pStyle w:val="PURBody-Indented"/>
        <w:rPr>
          <w:rtl/>
        </w:rPr>
      </w:pPr>
      <w:r>
        <w:rPr>
          <w:rtl/>
        </w:rPr>
        <w:t>تتطلب لجنة KFTC أن يشتمل البرنامج على ارتباطات إلى موقع ويب Media Player Center وإلى موقع ويب Messenger Center والذي يحتوي على ارتباطات إلى مواقع جهات أخرى لتمكينك من تنزيل مشغلات الوسائط وبرامج المراسلة الفورية الخاصة بالجهات الأخرى وتثبيتها. لا تخضع مواقع الجهات الأخرى لتحكم Microsoft، لذا لا تتحمل Microsoft المسؤولية عن برامج أو محتوى مواقع الجهات الأخرى أو أي ارتباطات موجودة في مواقع الجهات الأخرى أو أي تغييرات أو تحديثات يتم إجراؤها على برامج أو مواقع الجهات الأخرى. ولا يعد تضمين أي ارتباط في موقع Media Player Center على ويب أو موقع Messenger Center على ويب تصديقًا من Microsoft على برامج الجهة الأخرى أو موقعها أو محتوياتها.</w:t>
      </w:r>
    </w:p>
    <w:p w:rsidR="00043691" w:rsidRDefault="004C79D6">
      <w:pPr>
        <w:pStyle w:val="PURBody-Indented"/>
        <w:rPr>
          <w:rtl/>
        </w:rPr>
      </w:pPr>
      <w:r>
        <w:rPr>
          <w:b/>
          <w:rtl/>
        </w:rPr>
        <w:t>إخلاء مسؤولية إضافي عن الضمانات:</w:t>
      </w:r>
      <w:r>
        <w:rPr>
          <w:rtl/>
        </w:rPr>
        <w:t xml:space="preserve"> ‏</w:t>
      </w:r>
      <w:dir w:val="rtl">
        <w:r>
          <w:rPr>
            <w:rtl/>
          </w:rPr>
          <w:t>لا توفر Microsoft أي ضمان على الإطلاق فيما يخص برامج الجهات الخارجية المشار إليها أعلاه.</w:t>
        </w:r>
        <w:r w:rsidR="00917776">
          <w:t>‬</w:t>
        </w:r>
      </w:dir>
    </w:p>
    <w:p w:rsidR="00043691" w:rsidRDefault="004C79D6">
      <w:pPr>
        <w:pStyle w:val="PURBlueStrong-Indented"/>
        <w:rPr>
          <w:rtl/>
        </w:rPr>
      </w:pPr>
      <w:r>
        <w:rPr>
          <w:rtl/>
        </w:rPr>
        <w:t>Windows 8.1 KN</w:t>
      </w:r>
    </w:p>
    <w:p w:rsidR="00043691" w:rsidRDefault="004C79D6">
      <w:pPr>
        <w:pStyle w:val="PURBody-Indented"/>
        <w:rPr>
          <w:rtl/>
        </w:rPr>
      </w:pPr>
      <w:r>
        <w:rPr>
          <w:b/>
          <w:rtl/>
        </w:rPr>
        <w:t>حقوق استخدام Windows Media Player غير القابلة للتطبيق:</w:t>
      </w:r>
      <w:r>
        <w:rPr>
          <w:rtl/>
        </w:rPr>
        <w:t xml:space="preserve"> لا تنطبق شروط تقنية إدارة الحقوق الرقمية لـ Windows وWindows Media Player عند تشغيل هذا البرنامج.</w:t>
      </w:r>
    </w:p>
    <w:p w:rsidR="00043691" w:rsidRDefault="004C79D6">
      <w:pPr>
        <w:pStyle w:val="PURBody-Indented"/>
        <w:rPr>
          <w:rtl/>
        </w:rPr>
      </w:pPr>
      <w:r>
        <w:rPr>
          <w:b/>
          <w:rtl/>
        </w:rPr>
        <w:t>إشعار متعلق بعدم توفر Windows Media Player:</w:t>
      </w:r>
      <w:r>
        <w:rPr>
          <w:rtl/>
        </w:rPr>
        <w:t xml:space="preserve"> لا يشتمل البرنامج على Windows Media Player (كما هو محدد من قبل اللجنة الكورية للتجارة العادلة (KFTC)) أو التقنيات ذات الصلة بـ Windows Media Player مثل Windows Media Center. ونتيجة لذلك، سوف تحتاج إلى برامج من Microsoft أو من جهة أخرى لكي تستطيع تشغيل أو إنشاء الأقراص الصوتية المضغوطة أو ملفات الوسائط وأقراص DVD الخاصة بالفيديو أو تنظيم المحتوى في مكتبة وسائط أو إنشاء قوائم تشغيل أو تحويل الأقراص الصوتية المضغوطة إلى ملفات وسائط أو عرض معلومات الفنان والعنوان الخاصة بملفات الوسائط أو عرض صورة الألبوم الخاصة بملفات الموسيقى أو تحويل ملفات الموسيقى إلى مشغلات موسيقى شخصية أو تسجيل البث التلفزيوني وتشغيله.</w:t>
      </w:r>
    </w:p>
    <w:p w:rsidR="00043691" w:rsidRDefault="004C79D6">
      <w:pPr>
        <w:pStyle w:val="PURBody-Indented"/>
        <w:rPr>
          <w:rtl/>
        </w:rPr>
      </w:pPr>
      <w:r>
        <w:rPr>
          <w:b/>
          <w:rtl/>
        </w:rPr>
        <w:t xml:space="preserve">إخلاء مسؤولية إضافي عن الضمانات: </w:t>
      </w:r>
      <w:r>
        <w:rPr>
          <w:rtl/>
        </w:rPr>
        <w:t>لا توفر Microsoft أي ضمان على الإطلاق فيما يخص وظائف الوسائط، بالرغم من أي شيء يتعارض مع ذلك في اتفاقية الترخيص المجمع الخاصة بك.</w:t>
      </w:r>
    </w:p>
    <w:p w:rsidR="00043691" w:rsidRDefault="004C79D6">
      <w:pPr>
        <w:pStyle w:val="PURBlueStrong-Indented"/>
        <w:rPr>
          <w:rtl/>
        </w:rPr>
      </w:pPr>
      <w:r>
        <w:rPr>
          <w:rtl/>
        </w:rPr>
        <w:t>Windows 8.1 N</w:t>
      </w:r>
    </w:p>
    <w:p w:rsidR="00043691" w:rsidRDefault="004C79D6">
      <w:pPr>
        <w:pStyle w:val="PURBody-Indented"/>
        <w:rPr>
          <w:rtl/>
        </w:rPr>
      </w:pPr>
      <w:r>
        <w:rPr>
          <w:b/>
          <w:rtl/>
        </w:rPr>
        <w:t>حقوق استخدام Windows Media Player غير القابلة للتطبيق</w:t>
      </w:r>
      <w:r>
        <w:rPr>
          <w:rtl/>
        </w:rPr>
        <w:t>: لا تنطبق شروط تقنية إدارة الحقوق الرقمية لـ Windows وWindows Media Player عند تشغيل هذا البرنامج.</w:t>
      </w:r>
    </w:p>
    <w:p w:rsidR="00043691" w:rsidRDefault="004C79D6">
      <w:pPr>
        <w:pStyle w:val="PURBody-Indented"/>
        <w:rPr>
          <w:rtl/>
        </w:rPr>
      </w:pPr>
      <w:r>
        <w:rPr>
          <w:b/>
          <w:rtl/>
        </w:rPr>
        <w:t xml:space="preserve">إشعار متعلق بعدم توفر وظيفة Windows Media: </w:t>
      </w:r>
      <w:r>
        <w:rPr>
          <w:rtl/>
        </w:rPr>
        <w:t>لا يشتمل البرنامج على Windows Media Player (كما هو محدد من قبل اللجنة الأوروبية) أو التقنيات ذات الصلة بـ Windows Media Player مثل Windows Media Center. ونتيجة لذلك، سوف تحتاج إلى برامج من Microsoft أو من جهة أخرى لكي تستطيع تشغيل أو إنشاء الأقراص الصوتية المضغوطة أو ملفات الوسائط وأقراص DVD الخاصة بالفيديو أو تنظيم المحتوى في مكتبة وسائط أو إنشاء قوائم تشغيل أو تحويل الأقراص الصوتية المضغوطة إلى ملفات وسائط أو عرض معلومات الفنان والعنوان الخاصة بملفات الوسائط أو عرض صورة الألبوم الخاصة بملفات الموسيقى أو تحويل ملفات الموسيقى إلى مشغلات موسيقى شخصية أو تسجيل البث التلفزيوني وتشغيله.</w:t>
      </w:r>
    </w:p>
    <w:p w:rsidR="00043691" w:rsidRDefault="004C79D6">
      <w:pPr>
        <w:pStyle w:val="PURBody-Indented"/>
        <w:rPr>
          <w:rtl/>
        </w:rPr>
      </w:pPr>
      <w:r>
        <w:rPr>
          <w:b/>
          <w:rtl/>
        </w:rPr>
        <w:t xml:space="preserve">إخلاء مسؤولية إضافي عن الضمانات: </w:t>
      </w:r>
      <w:r>
        <w:rPr>
          <w:rtl/>
        </w:rPr>
        <w:t>لا توفر Microsoft أي ضمان على الإطلاق فيما يخص وظائف الوسائط، بالرغم من أي شيء يتعارض مع ذلك في اتفاقية الترخيص المجمع الخاصة بك.</w:t>
      </w:r>
    </w:p>
    <w:p w:rsidR="00043691" w:rsidRDefault="00917776">
      <w:pPr>
        <w:pStyle w:val="PURBreadcrumb"/>
        <w:rPr>
          <w:rtl/>
        </w:rPr>
      </w:pPr>
      <w:hyperlink w:anchor="_Sec4">
        <w:r w:rsidR="004C79D6">
          <w:rPr>
            <w:color w:val="00467F"/>
            <w:u w:val="single"/>
            <w:rtl/>
          </w:rPr>
          <w:t>جدول المحتويات</w:t>
        </w:r>
      </w:hyperlink>
      <w:r w:rsidR="004C79D6">
        <w:rPr>
          <w:rtl/>
        </w:rPr>
        <w:t xml:space="preserve"> / </w:t>
      </w:r>
      <w:hyperlink w:anchor="_Sec6">
        <w:r w:rsidR="004C79D6">
          <w:rPr>
            <w:color w:val="00467F"/>
            <w:u w:val="single"/>
            <w:rtl/>
          </w:rPr>
          <w:t>الشروط العامة</w:t>
        </w:r>
      </w:hyperlink>
    </w:p>
    <w:p w:rsidR="00043691" w:rsidRDefault="004C79D6">
      <w:pPr>
        <w:pStyle w:val="PURProductName"/>
        <w:rPr>
          <w:rtl/>
        </w:rPr>
      </w:pPr>
      <w:bookmarkStart w:id="118" w:name="_Sec519"/>
      <w:r>
        <w:rPr>
          <w:rtl/>
        </w:rPr>
        <w:t>Windows Embedded 8.1 Industry Pro وEnterprise</w:t>
      </w:r>
      <w:bookmarkEnd w:id="118"/>
      <w:r>
        <w:fldChar w:fldCharType="begin"/>
      </w:r>
      <w:r>
        <w:instrText xml:space="preserve"> XE "Windows Embedded 8.1 Industry Pro وEnterprise" </w:instrText>
      </w:r>
      <w:r>
        <w:fldChar w:fldCharType="end"/>
      </w:r>
      <w:r>
        <w:fldChar w:fldCharType="begin"/>
      </w:r>
      <w:r>
        <w:instrText xml:space="preserve"> TC "</w:instrText>
      </w:r>
      <w:bookmarkStart w:id="119" w:name="_Toc414962894"/>
      <w:bookmarkStart w:id="120" w:name="_Toc414962975"/>
      <w:r>
        <w:instrText>Windows Embedded 8.1 Industry Pro وEnterprise</w:instrText>
      </w:r>
      <w:bookmarkEnd w:id="119"/>
      <w:bookmarkEnd w:id="120"/>
      <w:r>
        <w:instrText>" \l 2</w:instrText>
      </w:r>
      <w:r>
        <w:fldChar w:fldCharType="end"/>
      </w:r>
    </w:p>
    <w:p w:rsidR="00043691" w:rsidRDefault="004C79D6">
      <w:pPr>
        <w:pStyle w:val="PURLicenseTerm"/>
        <w:rPr>
          <w:rtl/>
        </w:rPr>
      </w:pPr>
      <w:r>
        <w:rPr>
          <w:rtl/>
        </w:rPr>
        <w:t xml:space="preserve">       تعد شروط الترخيص التي تنطبق على استخدامك لهذا المنتج هي شروط الترخيص الشاملة، وشروط الترخيص العامة لنموذج الترخيص هذا، بالإضافة إلى ما يلي:     </w:t>
      </w:r>
    </w:p>
    <w:tbl>
      <w:tblPr>
        <w:tblStyle w:val="ProductAttributesTable"/>
        <w:bidiVisual/>
        <w:tblW w:w="0" w:type="auto"/>
        <w:tblLook w:val="04A0" w:firstRow="1" w:lastRow="0" w:firstColumn="1" w:lastColumn="0" w:noHBand="0" w:noVBand="1"/>
      </w:tblPr>
      <w:tblGrid>
        <w:gridCol w:w="10800"/>
      </w:tblGrid>
      <w:tr w:rsidR="00043691">
        <w:tc>
          <w:tcPr>
            <w:tcW w:w="12240" w:type="dxa"/>
          </w:tcPr>
          <w:p w:rsidR="00043691" w:rsidRDefault="004C79D6">
            <w:pPr>
              <w:pStyle w:val="PURBody"/>
              <w:rPr>
                <w:rtl/>
              </w:rPr>
            </w:pPr>
            <w:r>
              <w:rPr>
                <w:rtl/>
              </w:rPr>
              <w:t xml:space="preserve">راجع الإشعارات المعمول بها: </w:t>
            </w:r>
            <w:r>
              <w:rPr>
                <w:b/>
                <w:rtl/>
              </w:rPr>
              <w:t xml:space="preserve">نقل البيانات ومعايير الترميز المرئي والصوتي، والبرامج غير المرغوب فيها </w:t>
            </w:r>
            <w:r>
              <w:rPr>
                <w:rtl/>
              </w:rPr>
              <w:t xml:space="preserve">(الإشعار I) (راجع </w:t>
            </w:r>
            <w:hyperlink w:anchor="_Sec10">
              <w:r>
                <w:rPr>
                  <w:color w:val="00467F"/>
                  <w:u w:val="single"/>
                  <w:rtl/>
                </w:rPr>
                <w:t>الملحق 1</w:t>
              </w:r>
            </w:hyperlink>
            <w:r>
              <w:rPr>
                <w:rtl/>
              </w:rPr>
              <w:t>)</w:t>
            </w:r>
          </w:p>
        </w:tc>
      </w:tr>
    </w:tbl>
    <w:p w:rsidR="00043691" w:rsidRDefault="00917776">
      <w:pPr>
        <w:pStyle w:val="PURBreadcrumb"/>
        <w:rPr>
          <w:rtl/>
        </w:rPr>
      </w:pPr>
      <w:hyperlink w:anchor="_Sec4">
        <w:r w:rsidR="004C79D6">
          <w:rPr>
            <w:color w:val="00467F"/>
            <w:u w:val="single"/>
            <w:rtl/>
          </w:rPr>
          <w:t>جدول المحتويات</w:t>
        </w:r>
      </w:hyperlink>
      <w:r w:rsidR="004C79D6">
        <w:rPr>
          <w:rtl/>
        </w:rPr>
        <w:t xml:space="preserve"> / </w:t>
      </w:r>
      <w:hyperlink w:anchor="_Sec6">
        <w:r w:rsidR="004C79D6">
          <w:rPr>
            <w:color w:val="00467F"/>
            <w:u w:val="single"/>
            <w:rtl/>
          </w:rPr>
          <w:t>الشروط العامة</w:t>
        </w:r>
      </w:hyperlink>
    </w:p>
    <w:p w:rsidR="00043691" w:rsidRDefault="00043691">
      <w:pPr>
        <w:sectPr w:rsidR="00043691">
          <w:headerReference w:type="default" r:id="rId50"/>
          <w:footerReference w:type="default" r:id="rId51"/>
          <w:type w:val="continuous"/>
          <w:pgSz w:w="12240" w:h="15840" w:code="1"/>
          <w:pgMar w:top="1170" w:right="720" w:bottom="720" w:left="720" w:header="432" w:footer="288" w:gutter="0"/>
          <w:cols w:space="360"/>
        </w:sectPr>
      </w:pPr>
    </w:p>
    <w:p w:rsidR="00043691" w:rsidRDefault="004C79D6">
      <w:pPr>
        <w:pStyle w:val="PURSectionHeading"/>
        <w:pageBreakBefore/>
        <w:rPr>
          <w:szCs w:val="36"/>
          <w:rtl/>
        </w:rPr>
      </w:pPr>
      <w:bookmarkStart w:id="121" w:name="_Sec437"/>
      <w:bookmarkEnd w:id="108"/>
      <w:r>
        <w:rPr>
          <w:szCs w:val="36"/>
          <w:rtl/>
        </w:rPr>
        <w:t>الخوادم: ‏</w:t>
      </w:r>
      <w:dir w:val="rtl">
        <w:r>
          <w:rPr>
            <w:szCs w:val="36"/>
            <w:rtl/>
          </w:rPr>
          <w:t>المعالج/ترخيص وصول العميل (CAL)</w:t>
        </w:r>
        <w:r>
          <w:rPr>
            <w:szCs w:val="36"/>
            <w:rtl/>
          </w:rPr>
          <w:t>‬ (ترخيص المعالج + ترخيص وصول العميل (CAL) + الرابط الخارجي الاختياري)</w:t>
        </w:r>
        <w:r>
          <w:fldChar w:fldCharType="begin"/>
        </w:r>
        <w:r>
          <w:instrText xml:space="preserve"> TC "</w:instrText>
        </w:r>
        <w:bookmarkStart w:id="122" w:name="_Toc414962976"/>
        <w:r>
          <w:instrText>الخوادم: ‏</w:instrText>
        </w:r>
        <w:dir w:val="rtl">
          <w:r>
            <w:instrText>المعالج/ترخيص وصول العميل (CAL)</w:instrText>
          </w:r>
          <w:r>
            <w:instrText>‬ (ترخيص المعالج + ترخيص وصول العميل (CAL) + الرابط الخارجي الاختياري)</w:instrText>
          </w:r>
          <w:bookmarkEnd w:id="122"/>
          <w:r>
            <w:instrText>" \l 1</w:instrText>
          </w:r>
          <w:r>
            <w:fldChar w:fldCharType="end"/>
          </w:r>
          <w:r w:rsidR="00917776">
            <w:t>‬</w:t>
          </w:r>
          <w:r w:rsidR="00917776">
            <w:t>‬</w:t>
          </w:r>
        </w:dir>
      </w:dir>
    </w:p>
    <w:p w:rsidR="00043691" w:rsidRDefault="00043691">
      <w:pPr>
        <w:pStyle w:val="PURBody-Indented"/>
        <w:rPr>
          <w:rtl/>
        </w:rPr>
      </w:pPr>
    </w:p>
    <w:p w:rsidR="00043691" w:rsidRDefault="00043691">
      <w:pPr>
        <w:sectPr w:rsidR="00043691">
          <w:headerReference w:type="default" r:id="rId52"/>
          <w:footerReference w:type="default" r:id="rId53"/>
          <w:type w:val="continuous"/>
          <w:pgSz w:w="12240" w:h="15840" w:code="1"/>
          <w:pgMar w:top="1170" w:right="720" w:bottom="720" w:left="720" w:header="432" w:footer="288" w:gutter="0"/>
          <w:cols w:space="360"/>
          <w:bidi/>
        </w:sectPr>
      </w:pPr>
    </w:p>
    <w:p w:rsidR="004C79D6" w:rsidRDefault="004C79D6">
      <w:pPr>
        <w:pStyle w:val="TOC2"/>
        <w:rPr>
          <w:rFonts w:eastAsiaTheme="minorEastAsia"/>
          <w:noProof/>
          <w:color w:val="auto"/>
          <w:sz w:val="22"/>
          <w:lang w:eastAsia="en-US"/>
        </w:rPr>
      </w:pPr>
      <w:r>
        <w:fldChar w:fldCharType="begin"/>
      </w:r>
      <w:r>
        <w:rPr>
          <w:rtl/>
        </w:rPr>
        <w:instrText xml:space="preserve"> TOC \b _Sec437 \f \h \l 2-2 </w:instrText>
      </w:r>
      <w:r>
        <w:fldChar w:fldCharType="separate"/>
      </w:r>
      <w:hyperlink w:anchor="_Toc414962890" w:history="1">
        <w:r w:rsidRPr="00013412">
          <w:rPr>
            <w:rStyle w:val="Hyperlink"/>
            <w:noProof/>
          </w:rPr>
          <w:t>Windows Server 2012 R2 Datacenter</w:t>
        </w:r>
        <w:r>
          <w:rPr>
            <w:noProof/>
          </w:rPr>
          <w:tab/>
        </w:r>
        <w:r>
          <w:rPr>
            <w:noProof/>
          </w:rPr>
          <w:fldChar w:fldCharType="begin"/>
        </w:r>
        <w:r>
          <w:rPr>
            <w:noProof/>
          </w:rPr>
          <w:instrText xml:space="preserve"> PAGEREF _Toc414962890 \h </w:instrText>
        </w:r>
        <w:r>
          <w:rPr>
            <w:noProof/>
          </w:rPr>
        </w:r>
        <w:r>
          <w:rPr>
            <w:noProof/>
          </w:rPr>
          <w:fldChar w:fldCharType="separate"/>
        </w:r>
        <w:r>
          <w:rPr>
            <w:noProof/>
          </w:rPr>
          <w:t>24</w:t>
        </w:r>
        <w:r>
          <w:rPr>
            <w:noProof/>
          </w:rPr>
          <w:fldChar w:fldCharType="end"/>
        </w:r>
      </w:hyperlink>
    </w:p>
    <w:p w:rsidR="004C79D6" w:rsidRDefault="00917776">
      <w:pPr>
        <w:pStyle w:val="TOC2"/>
        <w:rPr>
          <w:rFonts w:eastAsiaTheme="minorEastAsia"/>
          <w:noProof/>
          <w:color w:val="auto"/>
          <w:sz w:val="22"/>
          <w:lang w:eastAsia="en-US"/>
        </w:rPr>
      </w:pPr>
      <w:hyperlink w:anchor="_Toc414962891" w:history="1">
        <w:r w:rsidR="004C79D6" w:rsidRPr="00013412">
          <w:rPr>
            <w:rStyle w:val="Hyperlink"/>
            <w:noProof/>
          </w:rPr>
          <w:t>Windows Server 2012 R2 Standard</w:t>
        </w:r>
        <w:r w:rsidR="004C79D6">
          <w:rPr>
            <w:noProof/>
          </w:rPr>
          <w:tab/>
        </w:r>
        <w:r w:rsidR="004C79D6">
          <w:rPr>
            <w:noProof/>
          </w:rPr>
          <w:fldChar w:fldCharType="begin"/>
        </w:r>
        <w:r w:rsidR="004C79D6">
          <w:rPr>
            <w:noProof/>
          </w:rPr>
          <w:instrText xml:space="preserve"> PAGEREF _Toc414962891 \h </w:instrText>
        </w:r>
        <w:r w:rsidR="004C79D6">
          <w:rPr>
            <w:noProof/>
          </w:rPr>
        </w:r>
        <w:r w:rsidR="004C79D6">
          <w:rPr>
            <w:noProof/>
          </w:rPr>
          <w:fldChar w:fldCharType="separate"/>
        </w:r>
        <w:r w:rsidR="004C79D6">
          <w:rPr>
            <w:noProof/>
          </w:rPr>
          <w:t>26</w:t>
        </w:r>
        <w:r w:rsidR="004C79D6">
          <w:rPr>
            <w:noProof/>
          </w:rPr>
          <w:fldChar w:fldCharType="end"/>
        </w:r>
      </w:hyperlink>
    </w:p>
    <w:p w:rsidR="00043691" w:rsidRDefault="004C79D6">
      <w:pPr>
        <w:pStyle w:val="PURBody-Indented"/>
        <w:sectPr w:rsidR="00043691">
          <w:headerReference w:type="default" r:id="rId54"/>
          <w:footerReference w:type="default" r:id="rId55"/>
          <w:type w:val="continuous"/>
          <w:pgSz w:w="12240" w:h="15840" w:code="1"/>
          <w:pgMar w:top="1170" w:right="720" w:bottom="720" w:left="720" w:header="432" w:footer="288" w:gutter="0"/>
          <w:cols w:num="2" w:space="360"/>
          <w:bidi/>
        </w:sectPr>
      </w:pPr>
      <w:r>
        <w:fldChar w:fldCharType="end"/>
      </w:r>
    </w:p>
    <w:p w:rsidR="00043691" w:rsidRDefault="00043691">
      <w:pPr>
        <w:pStyle w:val="PURBody-Indented"/>
        <w:rPr>
          <w:rtl/>
        </w:rPr>
      </w:pPr>
    </w:p>
    <w:p w:rsidR="00043691" w:rsidRDefault="00917776">
      <w:pPr>
        <w:pStyle w:val="PURBreadcrumb"/>
        <w:rPr>
          <w:rtl/>
        </w:rPr>
      </w:pPr>
      <w:hyperlink w:anchor="_Sec4">
        <w:r w:rsidR="004C79D6">
          <w:rPr>
            <w:color w:val="00467F"/>
            <w:u w:val="single"/>
            <w:rtl/>
          </w:rPr>
          <w:t>جدول المحتويات</w:t>
        </w:r>
      </w:hyperlink>
      <w:r w:rsidR="004C79D6">
        <w:rPr>
          <w:rtl/>
        </w:rPr>
        <w:t xml:space="preserve"> / </w:t>
      </w:r>
      <w:hyperlink w:anchor="_Sec6">
        <w:r w:rsidR="004C79D6">
          <w:rPr>
            <w:color w:val="00467F"/>
            <w:u w:val="single"/>
            <w:rtl/>
          </w:rPr>
          <w:t>الشروط العامة</w:t>
        </w:r>
      </w:hyperlink>
    </w:p>
    <w:p w:rsidR="00043691" w:rsidRDefault="004C79D6">
      <w:pPr>
        <w:pStyle w:val="PURHeading1"/>
        <w:rPr>
          <w:rtl/>
        </w:rPr>
      </w:pPr>
      <w:bookmarkStart w:id="123" w:name="_Sec439"/>
      <w:r>
        <w:rPr>
          <w:rtl/>
        </w:rPr>
        <w:t>شروط الترخيص العامة</w:t>
      </w:r>
      <w:bookmarkEnd w:id="123"/>
    </w:p>
    <w:p w:rsidR="00043691" w:rsidRDefault="004C79D6">
      <w:pPr>
        <w:pStyle w:val="PURBlueStrong-Indented"/>
        <w:rPr>
          <w:rtl/>
        </w:rPr>
      </w:pPr>
      <w:r>
        <w:rPr>
          <w:rtl/>
        </w:rPr>
        <w:t>الشروط المحددة في نموذج الترخيص هذا (راجع شروط الترخيص العامة، التعريفات)</w:t>
      </w:r>
    </w:p>
    <w:p w:rsidR="00043691" w:rsidRDefault="004C79D6">
      <w:pPr>
        <w:pStyle w:val="PURBody-Indented"/>
        <w:rPr>
          <w:rtl/>
        </w:rPr>
      </w:pPr>
      <w:r>
        <w:rPr>
          <w:rtl/>
        </w:rPr>
        <w:t>ترخيص وصول العميل، ترخيص الرابط الخارجي، حمل HPC، مثيل، الخادم المرخص، بيئة نظام التشغيل، بيئة نظام التشغيل الفعلية، مثيل عامل، خادم، مزرعة الخوادم، بيئة نظام التشغيل الظاهرية وحمل الويب</w:t>
      </w:r>
    </w:p>
    <w:p w:rsidR="00043691" w:rsidRDefault="004C79D6">
      <w:pPr>
        <w:pStyle w:val="PURBlueStrong-Indented"/>
        <w:rPr>
          <w:rtl/>
        </w:rPr>
      </w:pPr>
      <w:r>
        <w:rPr>
          <w:rtl/>
        </w:rPr>
        <w:t>تراخيص الخادم</w:t>
      </w:r>
    </w:p>
    <w:p w:rsidR="00043691" w:rsidRDefault="004C79D6">
      <w:pPr>
        <w:pStyle w:val="PURBody-Indented"/>
        <w:rPr>
          <w:rtl/>
        </w:rPr>
      </w:pPr>
      <w:r>
        <w:rPr>
          <w:rtl/>
        </w:rPr>
        <w:t>تتمتع بالحقوق الموضحة أدناه لكل خادم تحصل على ترخيص له بشكل قانوني.</w:t>
      </w:r>
    </w:p>
    <w:p w:rsidR="00043691" w:rsidRDefault="004C79D6">
      <w:pPr>
        <w:pStyle w:val="PURBullet-Indented"/>
        <w:numPr>
          <w:ilvl w:val="0"/>
          <w:numId w:val="29"/>
        </w:numPr>
        <w:rPr>
          <w:rtl/>
        </w:rPr>
      </w:pPr>
      <w:r>
        <w:rPr>
          <w:rtl/>
        </w:rPr>
        <w:t xml:space="preserve">يجب تعيين كل ترخيص لخادم واحد. </w:t>
      </w:r>
    </w:p>
    <w:p w:rsidR="00043691" w:rsidRDefault="004C79D6">
      <w:pPr>
        <w:pStyle w:val="PURBullet-Indented"/>
        <w:numPr>
          <w:ilvl w:val="0"/>
          <w:numId w:val="29"/>
        </w:numPr>
        <w:rPr>
          <w:rtl/>
        </w:rPr>
      </w:pPr>
      <w:r>
        <w:rPr>
          <w:rtl/>
        </w:rPr>
        <w:t xml:space="preserve">يجب الحصول على ترخيص واحد لكل معالجين فعليين على الخادم. </w:t>
      </w:r>
    </w:p>
    <w:p w:rsidR="00043691" w:rsidRDefault="004C79D6">
      <w:pPr>
        <w:pStyle w:val="PURBullet-Indented"/>
        <w:numPr>
          <w:ilvl w:val="0"/>
          <w:numId w:val="29"/>
        </w:numPr>
        <w:rPr>
          <w:rtl/>
        </w:rPr>
      </w:pPr>
      <w:r>
        <w:rPr>
          <w:rtl/>
        </w:rPr>
        <w:t xml:space="preserve">بالنسبة لتراخيص Standard، يمكنك استخدام مثيل عامل واحد لبرنامج الخادم في بيئة نظام التشغيل الفعلية ومثيل عامل واحد لكل ترخيص معين فيما يصل إلى بيئتي نظام تشغيل افتراضيتين على الخادم المرخص. </w:t>
      </w:r>
    </w:p>
    <w:p w:rsidR="00043691" w:rsidRDefault="004C79D6">
      <w:pPr>
        <w:pStyle w:val="PURBullet-Indented"/>
        <w:numPr>
          <w:ilvl w:val="0"/>
          <w:numId w:val="29"/>
        </w:numPr>
        <w:rPr>
          <w:rtl/>
        </w:rPr>
      </w:pPr>
      <w:r>
        <w:rPr>
          <w:rtl/>
        </w:rPr>
        <w:t xml:space="preserve">بالنسبة لتراخيص Standard، إذا تم استخدام جميع مثيلات بيئة نظام التشغيل الظاهرية المسموح بها، يمكنك استخدام المثيل في بيئة نظام التشغيل الفعلية فقط لاستضافة بيئات نظام التشغيل الظاهرية وإدارتها. </w:t>
      </w:r>
    </w:p>
    <w:p w:rsidR="00043691" w:rsidRDefault="004C79D6">
      <w:pPr>
        <w:pStyle w:val="PURBullet-Indented"/>
        <w:numPr>
          <w:ilvl w:val="0"/>
          <w:numId w:val="29"/>
        </w:numPr>
        <w:rPr>
          <w:rtl/>
        </w:rPr>
      </w:pPr>
      <w:r>
        <w:rPr>
          <w:rtl/>
        </w:rPr>
        <w:t xml:space="preserve">بالنسبة لتراخيص Datacenter، يكون عدد بيئات نظام التشغيل الظاهرية غير محدود، كما لا يقتصر الاستخدام في بيئة نظام التشغيل الفعلية على الاستضافة والإدارة. </w:t>
      </w:r>
    </w:p>
    <w:p w:rsidR="00043691" w:rsidRDefault="004C79D6">
      <w:pPr>
        <w:pStyle w:val="PURBullet-Indented"/>
        <w:numPr>
          <w:ilvl w:val="0"/>
          <w:numId w:val="29"/>
        </w:numPr>
        <w:rPr>
          <w:rtl/>
        </w:rPr>
      </w:pPr>
      <w:r>
        <w:rPr>
          <w:rtl/>
        </w:rPr>
        <w:t>بشرط ترخيص كل قسم من الأجهزة بالكامل قبل إعادة التقسيم واستمرار إجمالي عدد التراخيص والمعالجات الفعلية كما هو بعد إعادة التقسيم، يُسمح بإعادة تعيين الترخيص في أي وقت تتم فيه (1) إعادة تخصيص المعالِجات الفعلية من قسم جهاز مرخص إلى آخر، (2) إنشاء قسمين أو أكثر من قسم جهاز مرخص إلى آخر أو (3) إنشاء قسم واحد من قسمين أو أكثر من أقسام الأجهزة المرخصة.</w:t>
      </w:r>
    </w:p>
    <w:p w:rsidR="00043691" w:rsidRDefault="004C79D6">
      <w:pPr>
        <w:pStyle w:val="PURBullet-Indented"/>
        <w:numPr>
          <w:ilvl w:val="0"/>
          <w:numId w:val="29"/>
        </w:numPr>
        <w:rPr>
          <w:rtl/>
        </w:rPr>
      </w:pPr>
      <w:r>
        <w:rPr>
          <w:rtl/>
        </w:rPr>
        <w:t xml:space="preserve">يجوز لك استخدام البرامج الإضافية الواردة ضمن </w:t>
      </w:r>
      <w:hyperlink w:anchor="_Sec37">
        <w:r>
          <w:rPr>
            <w:color w:val="00467F"/>
            <w:u w:val="single"/>
            <w:rtl/>
          </w:rPr>
          <w:t>الملحق 3</w:t>
        </w:r>
      </w:hyperlink>
      <w:r>
        <w:rPr>
          <w:rtl/>
        </w:rPr>
        <w:t xml:space="preserve"> بالاقتران باستخدامك لبرنامج الخادم. </w:t>
      </w:r>
    </w:p>
    <w:p w:rsidR="00043691" w:rsidRDefault="004C79D6">
      <w:pPr>
        <w:pStyle w:val="PURBullet-Indented"/>
        <w:numPr>
          <w:ilvl w:val="0"/>
          <w:numId w:val="29"/>
        </w:numPr>
        <w:rPr>
          <w:rtl/>
        </w:rPr>
      </w:pPr>
      <w:r>
        <w:rPr>
          <w:rtl/>
        </w:rPr>
        <w:t>وكبديل يُلجأ إليه لمرة واحدة لتعيين تراخيص وصول العميل الأساسية لكل مستخدم أو جهاز، يجوز تخصيص عدد من تراخيص وصول العميل الأساسية لمثيل من برنامج الخادم على خادم واحد (لكل وضع خادم) للسماح بوصول عدد المستخدمين أو الأجهزة نفسه إلى ذلك المثيل بشكل متزامن.</w:t>
      </w:r>
    </w:p>
    <w:p w:rsidR="00043691" w:rsidRDefault="004C79D6">
      <w:pPr>
        <w:pStyle w:val="PURBlueStrong-Indented"/>
        <w:rPr>
          <w:rtl/>
        </w:rPr>
      </w:pPr>
      <w:r>
        <w:rPr>
          <w:rtl/>
        </w:rPr>
        <w:t>تراخيص الوصول.</w:t>
      </w:r>
    </w:p>
    <w:p w:rsidR="00043691" w:rsidRDefault="004C79D6">
      <w:pPr>
        <w:pStyle w:val="PURBullet-Indented"/>
        <w:numPr>
          <w:ilvl w:val="0"/>
          <w:numId w:val="30"/>
        </w:numPr>
        <w:rPr>
          <w:rtl/>
        </w:rPr>
      </w:pPr>
      <w:r>
        <w:rPr>
          <w:rtl/>
        </w:rPr>
        <w:t>ويجب تعيين كل ترخيص من تراخيص وصول العميل لجهاز أو مستخدم حسبما يكون مناسبًا وتعيين كل ترخيص من تراخيص الرابط الخارجي لخادم مرخص.</w:t>
      </w:r>
    </w:p>
    <w:p w:rsidR="00043691" w:rsidRDefault="004C79D6">
      <w:pPr>
        <w:pStyle w:val="PURBullet-Indented"/>
        <w:numPr>
          <w:ilvl w:val="0"/>
          <w:numId w:val="30"/>
        </w:numPr>
        <w:rPr>
          <w:rtl/>
        </w:rPr>
      </w:pPr>
      <w:r>
        <w:rPr>
          <w:rtl/>
        </w:rPr>
        <w:t>تعد تراخيص وصول العميل أو تراخيص الرابط الخارجي مطلوبة للوصول إلى برنامج الخادم.</w:t>
      </w:r>
    </w:p>
    <w:p w:rsidR="00043691" w:rsidRDefault="004C79D6">
      <w:pPr>
        <w:pStyle w:val="PURBullet-Indented"/>
        <w:numPr>
          <w:ilvl w:val="0"/>
          <w:numId w:val="30"/>
        </w:numPr>
        <w:rPr>
          <w:rtl/>
        </w:rPr>
      </w:pPr>
      <w:r>
        <w:rPr>
          <w:rtl/>
        </w:rPr>
        <w:t>تسمح تراخيص وصول العميل وتراخيص الرابط الخارجي بالوصول إلى الإصدار المناظر (بما في ذلك الإصدارات الأقدم المستخدمة بموجب حقوق الإرجاع إلى إصدار أقدم) أو الإصدارات الأقدم من برامج الخادم.</w:t>
      </w:r>
    </w:p>
    <w:p w:rsidR="00043691" w:rsidRDefault="004C79D6">
      <w:pPr>
        <w:pStyle w:val="PURBullet-Indented"/>
        <w:numPr>
          <w:ilvl w:val="0"/>
          <w:numId w:val="30"/>
        </w:numPr>
        <w:rPr>
          <w:rtl/>
        </w:rPr>
      </w:pPr>
      <w:r>
        <w:rPr>
          <w:rtl/>
        </w:rPr>
        <w:t>‏</w:t>
      </w:r>
      <w:dir w:val="rtl">
        <w:r>
          <w:rPr>
            <w:rtl/>
          </w:rPr>
          <w:t xml:space="preserve">تراخيص وصول العميل ليست مطلوبة للوصول بواسطة خادم آخر مرخص أو بما لا يزيد عن مستخدمين أو جهازين لإدارة البرنامج. </w:t>
        </w:r>
        <w:r w:rsidR="00917776">
          <w:t>‬</w:t>
        </w:r>
      </w:dir>
    </w:p>
    <w:p w:rsidR="00043691" w:rsidRDefault="004C79D6">
      <w:pPr>
        <w:pStyle w:val="PURBullet-Indented"/>
        <w:numPr>
          <w:ilvl w:val="0"/>
          <w:numId w:val="30"/>
        </w:numPr>
        <w:rPr>
          <w:rtl/>
        </w:rPr>
      </w:pPr>
      <w:r>
        <w:rPr>
          <w:rtl/>
        </w:rPr>
        <w:t>تراخيص وصول العميل ليست مطلوبة للوصول إلى برنامج الخادم المثبت عليه حمل عمل ويب أو HPC.</w:t>
      </w:r>
    </w:p>
    <w:p w:rsidR="00043691" w:rsidRDefault="004C79D6">
      <w:pPr>
        <w:pStyle w:val="PURBullet-Indented"/>
        <w:numPr>
          <w:ilvl w:val="0"/>
          <w:numId w:val="30"/>
        </w:numPr>
        <w:rPr>
          <w:rtl/>
        </w:rPr>
      </w:pPr>
      <w:r>
        <w:rPr>
          <w:rtl/>
        </w:rPr>
        <w:t>تراخيص وصول العميل ليست مطلوبة للوصول في ‏</w:t>
      </w:r>
      <w:dir w:val="rtl">
        <w:r>
          <w:rPr>
            <w:rtl/>
          </w:rPr>
          <w:t>بيئة نظام تشغيل فعلية مستخدمة فقط لاستضافة بيئات نظام تشغيل افتراضية وإدارتها.</w:t>
        </w:r>
        <w:r w:rsidR="00917776">
          <w:t>‬</w:t>
        </w:r>
      </w:dir>
    </w:p>
    <w:p w:rsidR="00043691" w:rsidRDefault="004C79D6">
      <w:pPr>
        <w:pStyle w:val="PURBullet-Indented"/>
        <w:numPr>
          <w:ilvl w:val="0"/>
          <w:numId w:val="30"/>
        </w:numPr>
        <w:rPr>
          <w:rtl/>
        </w:rPr>
      </w:pPr>
      <w:r>
        <w:rPr>
          <w:rtl/>
        </w:rPr>
        <w:t>لا تسمح تراخيص وصول العميل وتراخيص الرابط الخارجي إلا بالوصول إلى الخوادم المرخصة الخاصة بك (وليست الخاصة بأطراف أخرى).</w:t>
      </w:r>
      <w:r>
        <w:rPr>
          <w:rtl/>
        </w:rPr>
        <w:t>‬</w:t>
      </w:r>
    </w:p>
    <w:p w:rsidR="00043691" w:rsidRDefault="004C79D6">
      <w:pPr>
        <w:pStyle w:val="PURHeading2"/>
        <w:rPr>
          <w:rtl/>
        </w:rPr>
      </w:pPr>
      <w:r>
        <w:rPr>
          <w:rtl/>
        </w:rPr>
        <w:t>متطلبات الترخيص و/أو حقوق الاستخدام الإضافية</w:t>
      </w:r>
    </w:p>
    <w:p w:rsidR="00043691" w:rsidRDefault="004C79D6">
      <w:pPr>
        <w:pStyle w:val="PURBlueStrong-Indented"/>
        <w:rPr>
          <w:rtl/>
        </w:rPr>
      </w:pPr>
      <w:r>
        <w:rPr>
          <w:rtl/>
        </w:rPr>
        <w:t>نقل التراخيص -- تعيين تراخيص الروابط الخارجية واستخدام البرنامج ضمن مزارع الخوادم وعبرها.</w:t>
      </w:r>
    </w:p>
    <w:p w:rsidR="00043691" w:rsidRDefault="004C79D6">
      <w:pPr>
        <w:pStyle w:val="PURBody-Indented"/>
        <w:rPr>
          <w:rtl/>
        </w:rPr>
      </w:pPr>
      <w:r>
        <w:rPr>
          <w:rtl/>
        </w:rPr>
        <w:t>يجوز لك إعادة تعيين تراخيص الرابط الخارجي التي لديك لها ضمان برنامج نشط لأية خوادم لديك موجودة داخل مزرعة الخوادم نفسها بقدر ما يكون مطلوبًا. يجوز لك إعادة تعيين تراخيص الرابط الخارجي من إحدى مزارع الخوادم إلى الأخرى، على ألا يكون ذلك على أساس قصير الأجل (أي ليس خلال 90 يومًا من تاريخ آخر تعيين).</w:t>
      </w:r>
    </w:p>
    <w:p w:rsidR="00043691" w:rsidRDefault="004C79D6">
      <w:pPr>
        <w:pStyle w:val="PURHeading2"/>
        <w:rPr>
          <w:rtl/>
        </w:rPr>
      </w:pPr>
      <w:r>
        <w:rPr>
          <w:rtl/>
        </w:rPr>
        <w:t>التحقق من الصحة</w:t>
      </w:r>
    </w:p>
    <w:p w:rsidR="00043691" w:rsidRDefault="004C79D6">
      <w:pPr>
        <w:pStyle w:val="PURBody-Indented"/>
        <w:rPr>
          <w:rtl/>
        </w:rPr>
      </w:pPr>
      <w:r>
        <w:rPr>
          <w:rtl/>
        </w:rPr>
        <w:t xml:space="preserve">سوف يقوم البرنامج من وقت لآخر بتحديث ميزة التحقق من الصحة الخاصة بالبرنامج أو يطالب بتنزيلها. وتعمل ميزة التحقق من الصحة على التأكد من تنشيط البرنامج وأنه مُرخّص بشكل سليم. كما تسمح لك ميزة التحقق من الصحة باستخدام ميزات معينة للبرنامج أو الحصول على مزايا إضافية. لمزيد من المعلومات، راجع </w:t>
      </w:r>
      <w:hyperlink r:id="rId56">
        <w:r>
          <w:rPr>
            <w:color w:val="00467F"/>
            <w:u w:val="single"/>
            <w:rtl/>
          </w:rPr>
          <w:t>http://go.microsoft.com/fwlink/?linkid=39157</w:t>
        </w:r>
      </w:hyperlink>
      <w:r>
        <w:rPr>
          <w:rtl/>
        </w:rPr>
        <w:t>.</w:t>
      </w:r>
    </w:p>
    <w:p w:rsidR="00043691" w:rsidRDefault="004C79D6">
      <w:pPr>
        <w:pStyle w:val="PURBody-Indented"/>
        <w:rPr>
          <w:rtl/>
        </w:rPr>
      </w:pPr>
      <w:r>
        <w:rPr>
          <w:rtl/>
        </w:rPr>
        <w:t xml:space="preserve">أثناء إجراء التحقق من الصحة، سيقوم البرنامج بإرسال معلومات حول البرنامج والجهاز إلى Microsoft. تشتمل هذه المعلومات على الإصدار واللغة ومفتاح المنتج الخاص بالبرنامج، وكذا عنوان بروتوكول الإنترنت الخاص بالجهاز. لا تستخدم Microsoft هذه المعلومات للتعرف عليك أو الاتصال بك، باستثناء أنه يجوز لـ Microsoft استخدام هذه المعلومات ومشاركتها لمنع الاستخدام غير المرخّص للبرنامج. يعد استخدامك للبرنامج موافقة منك على إرسال هذه المعلومات. لمزيد من المعلومات حول التحقق من الصحة والمعلومات التي يتم إرسالها أثناء إجراء التحقق من الصحة، راجع الموقع </w:t>
      </w:r>
      <w:hyperlink r:id="rId57">
        <w:r>
          <w:rPr>
            <w:color w:val="00467F"/>
            <w:u w:val="single"/>
            <w:rtl/>
          </w:rPr>
          <w:t>http://go.microsoft.com/fwlink/?linkid=96551</w:t>
        </w:r>
      </w:hyperlink>
      <w:r>
        <w:rPr>
          <w:rtl/>
        </w:rPr>
        <w:t>. في حالة عدم ترخيص البرنامج بشكل ملائم، ربما تتأثر وظائف البرنامج. على سبيل المثال، قد:</w:t>
      </w:r>
    </w:p>
    <w:p w:rsidR="00043691" w:rsidRDefault="004C79D6">
      <w:pPr>
        <w:pStyle w:val="PURBullet-Indented"/>
        <w:numPr>
          <w:ilvl w:val="0"/>
          <w:numId w:val="31"/>
        </w:numPr>
        <w:rPr>
          <w:rtl/>
        </w:rPr>
      </w:pPr>
      <w:r>
        <w:rPr>
          <w:rtl/>
        </w:rPr>
        <w:t xml:space="preserve">تحتاج إلى إعادة تنشيط البرنامج؛ أو </w:t>
      </w:r>
    </w:p>
    <w:p w:rsidR="00043691" w:rsidRDefault="004C79D6">
      <w:pPr>
        <w:pStyle w:val="PURBullet-Indented"/>
        <w:numPr>
          <w:ilvl w:val="0"/>
          <w:numId w:val="31"/>
        </w:numPr>
        <w:rPr>
          <w:rtl/>
        </w:rPr>
      </w:pPr>
      <w:r>
        <w:rPr>
          <w:rtl/>
        </w:rPr>
        <w:t>استلام تذكيرات للحصول على نسخة مُرخّصة بشكل قانوني من البرنامج.</w:t>
      </w:r>
    </w:p>
    <w:p w:rsidR="00043691" w:rsidRDefault="004C79D6">
      <w:pPr>
        <w:pStyle w:val="PURBody-Indented"/>
        <w:rPr>
          <w:rtl/>
        </w:rPr>
      </w:pPr>
      <w:r>
        <w:rPr>
          <w:rtl/>
        </w:rPr>
        <w:t>أو قد لا يمكنك الحصول على تحديثات أو ترقيات بعينها من Microsoft.</w:t>
      </w:r>
    </w:p>
    <w:p w:rsidR="00043691" w:rsidRDefault="004C79D6">
      <w:pPr>
        <w:pStyle w:val="PURBody-Indented"/>
        <w:rPr>
          <w:rtl/>
        </w:rPr>
      </w:pPr>
      <w:r>
        <w:rPr>
          <w:rtl/>
        </w:rPr>
        <w:t xml:space="preserve">لا يجوز لك الحصول على التحديثات أو الترقيات للبرنامج إلا من Microsoft أو المصادر المخولة. لمزيد من المعلومات حول الحصول على التحديثات من المصادر المعتمدة، راجع الموقع التالي </w:t>
      </w:r>
      <w:hyperlink r:id="rId58">
        <w:r>
          <w:rPr>
            <w:color w:val="00467F"/>
            <w:u w:val="single"/>
            <w:rtl/>
          </w:rPr>
          <w:t>http://go.microsoft.com/fwlink/?linkid=96552</w:t>
        </w:r>
      </w:hyperlink>
      <w:r>
        <w:rPr>
          <w:rtl/>
        </w:rPr>
        <w:t>.</w:t>
      </w:r>
    </w:p>
    <w:p w:rsidR="00043691" w:rsidRDefault="004C79D6">
      <w:pPr>
        <w:pStyle w:val="PURHeading2"/>
        <w:rPr>
          <w:rtl/>
        </w:rPr>
      </w:pPr>
      <w:r>
        <w:rPr>
          <w:rtl/>
        </w:rPr>
        <w:t>تقنية تخزين البيانات</w:t>
      </w:r>
    </w:p>
    <w:p w:rsidR="00043691" w:rsidRDefault="004C79D6">
      <w:pPr>
        <w:pStyle w:val="PURBody-Indented"/>
        <w:rPr>
          <w:rtl/>
        </w:rPr>
      </w:pPr>
      <w:r>
        <w:rPr>
          <w:rtl/>
        </w:rPr>
        <w:t>قد يتضمن برنامج الخادم تقنية تخزين البيانات المعروفة باسم Windows Internal Database أو Microsoft SQL Server Desktop Engine for Windows. تستخدم مكونات برنامج الخادم هذه التقنيات لتخزين البيانات. ولا يجوز لك استخدام هذه التقنيات بموجب حقوق استخدام المنتج هذه، أو الوصول إليها بأي شكل آخر.</w:t>
      </w:r>
    </w:p>
    <w:p w:rsidR="00043691" w:rsidRDefault="00917776">
      <w:pPr>
        <w:pStyle w:val="PURBreadcrumb"/>
        <w:rPr>
          <w:rtl/>
        </w:rPr>
      </w:pPr>
      <w:hyperlink w:anchor="_Sec4">
        <w:r w:rsidR="004C79D6">
          <w:rPr>
            <w:color w:val="00467F"/>
            <w:u w:val="single"/>
            <w:rtl/>
          </w:rPr>
          <w:t>جدول المحتويات</w:t>
        </w:r>
      </w:hyperlink>
      <w:r w:rsidR="004C79D6">
        <w:rPr>
          <w:rtl/>
        </w:rPr>
        <w:t xml:space="preserve"> / </w:t>
      </w:r>
      <w:hyperlink w:anchor="_Sec6">
        <w:r w:rsidR="004C79D6">
          <w:rPr>
            <w:color w:val="00467F"/>
            <w:u w:val="single"/>
            <w:rtl/>
          </w:rPr>
          <w:t>الشروط العامة</w:t>
        </w:r>
      </w:hyperlink>
    </w:p>
    <w:p w:rsidR="00043691" w:rsidRDefault="004C79D6">
      <w:pPr>
        <w:pStyle w:val="PURHeading1"/>
        <w:rPr>
          <w:rtl/>
        </w:rPr>
      </w:pPr>
      <w:bookmarkStart w:id="124" w:name="_Sec442"/>
      <w:r>
        <w:rPr>
          <w:rtl/>
        </w:rPr>
        <w:t>شروط الترخيص الخاصة بالمنتج</w:t>
      </w:r>
      <w:bookmarkEnd w:id="124"/>
    </w:p>
    <w:p w:rsidR="00043691" w:rsidRDefault="00917776">
      <w:pPr>
        <w:pStyle w:val="PURBreadcrumb"/>
        <w:rPr>
          <w:rtl/>
        </w:rPr>
      </w:pPr>
      <w:hyperlink w:anchor="_Sec4">
        <w:r w:rsidR="004C79D6">
          <w:rPr>
            <w:color w:val="00467F"/>
            <w:u w:val="single"/>
            <w:rtl/>
          </w:rPr>
          <w:t>جدول المحتويات</w:t>
        </w:r>
      </w:hyperlink>
      <w:r w:rsidR="004C79D6">
        <w:rPr>
          <w:rtl/>
        </w:rPr>
        <w:t xml:space="preserve"> / </w:t>
      </w:r>
      <w:hyperlink w:anchor="_Sec6">
        <w:r w:rsidR="004C79D6">
          <w:rPr>
            <w:color w:val="00467F"/>
            <w:u w:val="single"/>
            <w:rtl/>
          </w:rPr>
          <w:t>الشروط العامة</w:t>
        </w:r>
      </w:hyperlink>
    </w:p>
    <w:p w:rsidR="00043691" w:rsidRDefault="004C79D6">
      <w:pPr>
        <w:pStyle w:val="PURProductName"/>
        <w:rPr>
          <w:rtl/>
        </w:rPr>
      </w:pPr>
      <w:bookmarkStart w:id="125" w:name="_Sec444"/>
      <w:r>
        <w:rPr>
          <w:rtl/>
        </w:rPr>
        <w:t>Windows Server 2012 R2 Datacenter</w:t>
      </w:r>
      <w:bookmarkEnd w:id="125"/>
      <w:r>
        <w:fldChar w:fldCharType="begin"/>
      </w:r>
      <w:r>
        <w:instrText xml:space="preserve"> XE "Windows Server 2012 R2 Datacenter" </w:instrText>
      </w:r>
      <w:r>
        <w:fldChar w:fldCharType="end"/>
      </w:r>
      <w:r>
        <w:fldChar w:fldCharType="begin"/>
      </w:r>
      <w:r>
        <w:instrText xml:space="preserve"> TC "</w:instrText>
      </w:r>
      <w:bookmarkStart w:id="126" w:name="_Toc414962890"/>
      <w:bookmarkStart w:id="127" w:name="_Toc414962977"/>
      <w:r>
        <w:instrText>Windows Server 2012 R2 Datacenter</w:instrText>
      </w:r>
      <w:bookmarkEnd w:id="126"/>
      <w:bookmarkEnd w:id="127"/>
      <w:r>
        <w:instrText>" \l 2</w:instrText>
      </w:r>
      <w:r>
        <w:fldChar w:fldCharType="end"/>
      </w:r>
    </w:p>
    <w:p w:rsidR="00043691" w:rsidRDefault="004C79D6">
      <w:pPr>
        <w:pStyle w:val="PURLicenseTerm"/>
        <w:rPr>
          <w:rtl/>
        </w:rPr>
      </w:pPr>
      <w:r>
        <w:rPr>
          <w:rtl/>
        </w:rPr>
        <w:t xml:space="preserve">       تعد شروط الترخيص التي تنطبق على استخدامك لهذا المنتج هي شروط الترخيص الشاملة، وشروط الترخيص العامة لنموذج الترخيص هذا، بالإضافة إلى ما يلي:     </w:t>
      </w:r>
    </w:p>
    <w:tbl>
      <w:tblPr>
        <w:tblStyle w:val="ProductAttributesTable"/>
        <w:bidiVisual/>
        <w:tblW w:w="0" w:type="auto"/>
        <w:tblLook w:val="04A0" w:firstRow="1" w:lastRow="0" w:firstColumn="1" w:lastColumn="0" w:noHBand="0" w:noVBand="1"/>
      </w:tblPr>
      <w:tblGrid>
        <w:gridCol w:w="5358"/>
        <w:gridCol w:w="5442"/>
      </w:tblGrid>
      <w:tr w:rsidR="00043691">
        <w:tc>
          <w:tcPr>
            <w:tcW w:w="6120" w:type="dxa"/>
          </w:tcPr>
          <w:p w:rsidR="00043691" w:rsidRDefault="004C79D6">
            <w:pPr>
              <w:pStyle w:val="PURBody"/>
              <w:rPr>
                <w:rtl/>
              </w:rPr>
            </w:pPr>
            <w:r>
              <w:rPr>
                <w:rtl/>
              </w:rPr>
              <w:t xml:space="preserve">الاستضافة الذاتية للتطبيقات المسموح بها: </w:t>
            </w:r>
            <w:r>
              <w:rPr>
                <w:b/>
                <w:rtl/>
              </w:rPr>
              <w:t xml:space="preserve">نعم </w:t>
            </w:r>
            <w:r>
              <w:rPr>
                <w:rtl/>
              </w:rPr>
              <w:t xml:space="preserve">(راجع </w:t>
            </w:r>
            <w:hyperlink w:anchor="_Sec11">
              <w:r>
                <w:rPr>
                  <w:color w:val="00467F"/>
                  <w:u w:val="single"/>
                  <w:rtl/>
                </w:rPr>
                <w:t>الملحق 2</w:t>
              </w:r>
            </w:hyperlink>
            <w:r>
              <w:rPr>
                <w:rtl/>
              </w:rPr>
              <w:t>)</w:t>
            </w:r>
          </w:p>
        </w:tc>
        <w:tc>
          <w:tcPr>
            <w:tcW w:w="6120" w:type="dxa"/>
          </w:tcPr>
          <w:p w:rsidR="00043691" w:rsidRDefault="004C79D6">
            <w:pPr>
              <w:pStyle w:val="PURBody"/>
              <w:rPr>
                <w:rtl/>
              </w:rPr>
            </w:pPr>
            <w:r>
              <w:rPr>
                <w:rtl/>
              </w:rPr>
              <w:t xml:space="preserve">البرامج الإضافية: </w:t>
            </w:r>
            <w:r>
              <w:rPr>
                <w:b/>
                <w:rtl/>
              </w:rPr>
              <w:t xml:space="preserve">نعم </w:t>
            </w:r>
            <w:r>
              <w:rPr>
                <w:rtl/>
              </w:rPr>
              <w:t xml:space="preserve">(راجع </w:t>
            </w:r>
            <w:hyperlink w:anchor="_Sec37">
              <w:r>
                <w:rPr>
                  <w:color w:val="00467F"/>
                  <w:u w:val="single"/>
                  <w:rtl/>
                </w:rPr>
                <w:t>الملحق 3</w:t>
              </w:r>
            </w:hyperlink>
            <w:r>
              <w:rPr>
                <w:rtl/>
              </w:rPr>
              <w:t>)</w:t>
            </w:r>
          </w:p>
        </w:tc>
      </w:tr>
      <w:tr w:rsidR="00043691">
        <w:tc>
          <w:tcPr>
            <w:tcW w:w="6120" w:type="dxa"/>
          </w:tcPr>
          <w:p w:rsidR="00043691" w:rsidRDefault="004C79D6">
            <w:pPr>
              <w:pStyle w:val="PURBody"/>
              <w:rPr>
                <w:rtl/>
              </w:rPr>
            </w:pPr>
            <w:r>
              <w:rPr>
                <w:rtl/>
              </w:rPr>
              <w:t xml:space="preserve">راجع الإشعارات المعمول بها: </w:t>
            </w:r>
            <w:r>
              <w:rPr>
                <w:b/>
                <w:rtl/>
              </w:rPr>
              <w:t xml:space="preserve">نقل البيانات وMPEG-4 وVC-1 </w:t>
            </w:r>
            <w:r>
              <w:rPr>
                <w:rtl/>
              </w:rPr>
              <w:t xml:space="preserve">(راجع </w:t>
            </w:r>
            <w:hyperlink w:anchor="_Sec10">
              <w:r>
                <w:rPr>
                  <w:color w:val="00467F"/>
                  <w:u w:val="single"/>
                  <w:rtl/>
                </w:rPr>
                <w:t>الملحق 1</w:t>
              </w:r>
            </w:hyperlink>
            <w:r>
              <w:rPr>
                <w:rtl/>
              </w:rPr>
              <w:t>)</w:t>
            </w:r>
          </w:p>
        </w:tc>
        <w:tc>
          <w:tcPr>
            <w:tcW w:w="6120" w:type="dxa"/>
          </w:tcPr>
          <w:p w:rsidR="00043691" w:rsidRDefault="004C79D6">
            <w:pPr>
              <w:pStyle w:val="PURBody"/>
              <w:rPr>
                <w:rtl/>
              </w:rPr>
            </w:pPr>
            <w:r>
              <w:rPr>
                <w:rtl/>
              </w:rPr>
              <w:t xml:space="preserve">نقل التراخيص ضمن مزارع الخوادم: </w:t>
            </w:r>
            <w:r>
              <w:rPr>
                <w:b/>
                <w:rtl/>
              </w:rPr>
              <w:t xml:space="preserve">لا </w:t>
            </w:r>
            <w:r>
              <w:rPr>
                <w:rtl/>
              </w:rPr>
              <w:t>(فيما عدا الروابط الخارجية؛ راجع شروط الترخيص العامة)</w:t>
            </w:r>
          </w:p>
        </w:tc>
      </w:tr>
      <w:tr w:rsidR="00043691">
        <w:tc>
          <w:tcPr>
            <w:tcW w:w="6120" w:type="dxa"/>
          </w:tcPr>
          <w:p w:rsidR="00043691" w:rsidRDefault="00043691">
            <w:pPr>
              <w:pStyle w:val="PURBody"/>
              <w:rPr>
                <w:rtl/>
              </w:rPr>
            </w:pPr>
          </w:p>
        </w:tc>
        <w:tc>
          <w:tcPr>
            <w:tcW w:w="6120" w:type="dxa"/>
          </w:tcPr>
          <w:p w:rsidR="00043691" w:rsidRDefault="004C79D6">
            <w:pPr>
              <w:pStyle w:val="PURBody"/>
              <w:rPr>
                <w:rtl/>
              </w:rPr>
            </w:pPr>
            <w:r>
              <w:rPr>
                <w:rtl/>
              </w:rPr>
              <w:t xml:space="preserve">وصول المستخدم الخارجي : </w:t>
            </w:r>
            <w:r>
              <w:rPr>
                <w:b/>
                <w:rtl/>
              </w:rPr>
              <w:t>‏</w:t>
            </w:r>
            <w:dir w:val="rtl">
              <w:r>
                <w:rPr>
                  <w:b/>
                  <w:rtl/>
                </w:rPr>
                <w:t>تراخيص وصول العميل (CAL)</w:t>
              </w:r>
              <w:r>
                <w:rPr>
                  <w:b/>
                  <w:rtl/>
                </w:rPr>
                <w:t>‬ أو ترخيص الرابط الخارجي</w:t>
              </w:r>
              <w:r w:rsidR="00917776">
                <w:t>‬</w:t>
              </w:r>
            </w:dir>
          </w:p>
        </w:tc>
      </w:tr>
    </w:tbl>
    <w:p w:rsidR="00043691" w:rsidRDefault="004C79D6">
      <w:pPr>
        <w:pStyle w:val="PURBlueBGHeader"/>
        <w:rPr>
          <w:rtl/>
        </w:rPr>
      </w:pPr>
      <w:r>
        <w:rPr>
          <w:rtl/>
        </w:rPr>
        <w:t>تراخيص وصول العملاء (CAL) الأساسية</w:t>
      </w:r>
    </w:p>
    <w:tbl>
      <w:tblPr>
        <w:tblStyle w:val="PURTableNoVertical"/>
        <w:bidiVisual/>
        <w:tblW w:w="0" w:type="auto"/>
        <w:tblLook w:val="04A0" w:firstRow="1" w:lastRow="0" w:firstColumn="1" w:lastColumn="0" w:noHBand="0" w:noVBand="1"/>
      </w:tblPr>
      <w:tblGrid>
        <w:gridCol w:w="5270"/>
        <w:gridCol w:w="5256"/>
      </w:tblGrid>
      <w:tr w:rsidR="00043691">
        <w:trPr>
          <w:cnfStyle w:val="100000000000" w:firstRow="1" w:lastRow="0" w:firstColumn="0" w:lastColumn="0" w:oddVBand="0" w:evenVBand="0" w:oddHBand="0" w:evenHBand="0" w:firstRowFirstColumn="0" w:firstRowLastColumn="0" w:lastRowFirstColumn="0" w:lastRowLastColumn="0"/>
        </w:trPr>
        <w:tc>
          <w:tcPr>
            <w:tcW w:w="5340" w:type="dxa"/>
          </w:tcPr>
          <w:p w:rsidR="00043691" w:rsidRDefault="004C79D6">
            <w:pPr>
              <w:pStyle w:val="PURBody"/>
              <w:rPr>
                <w:rtl/>
              </w:rPr>
            </w:pPr>
            <w:r>
              <w:rPr>
                <w:b/>
                <w:i/>
                <w:rtl/>
              </w:rPr>
              <w:t>يلزم وجود:</w:t>
            </w:r>
          </w:p>
          <w:p w:rsidR="00043691" w:rsidRDefault="004C79D6">
            <w:pPr>
              <w:pStyle w:val="PURBullet"/>
              <w:numPr>
                <w:ilvl w:val="0"/>
                <w:numId w:val="32"/>
              </w:numPr>
              <w:rPr>
                <w:rtl/>
              </w:rPr>
            </w:pPr>
            <w:r>
              <w:rPr>
                <w:rtl/>
              </w:rPr>
              <w:t xml:space="preserve">Windows Server 2012 CAL، </w:t>
            </w:r>
            <w:r>
              <w:rPr>
                <w:b/>
                <w:rtl/>
              </w:rPr>
              <w:t>أو</w:t>
            </w:r>
          </w:p>
          <w:p w:rsidR="00043691" w:rsidRDefault="004C79D6">
            <w:pPr>
              <w:pStyle w:val="PURBullet"/>
              <w:numPr>
                <w:ilvl w:val="0"/>
                <w:numId w:val="32"/>
              </w:numPr>
              <w:rPr>
                <w:rtl/>
              </w:rPr>
            </w:pPr>
            <w:r>
              <w:rPr>
                <w:rtl/>
              </w:rPr>
              <w:t>Core CAL Suite</w:t>
            </w:r>
            <w:r>
              <w:rPr>
                <w:vertAlign w:val="superscript"/>
                <w:rtl/>
              </w:rPr>
              <w:t>1</w:t>
            </w:r>
            <w:r>
              <w:rPr>
                <w:rtl/>
              </w:rPr>
              <w:t xml:space="preserve">، </w:t>
            </w:r>
            <w:r>
              <w:rPr>
                <w:b/>
                <w:rtl/>
              </w:rPr>
              <w:t>أو</w:t>
            </w:r>
          </w:p>
          <w:p w:rsidR="00043691" w:rsidRDefault="004C79D6">
            <w:pPr>
              <w:pStyle w:val="PURBullet"/>
              <w:numPr>
                <w:ilvl w:val="0"/>
                <w:numId w:val="32"/>
              </w:numPr>
              <w:rPr>
                <w:rtl/>
              </w:rPr>
            </w:pPr>
            <w:r>
              <w:rPr>
                <w:rtl/>
              </w:rPr>
              <w:t>Core CAL Bridge for Office 365</w:t>
            </w:r>
            <w:r>
              <w:rPr>
                <w:vertAlign w:val="superscript"/>
                <w:rtl/>
              </w:rPr>
              <w:t>1</w:t>
            </w:r>
            <w:r>
              <w:rPr>
                <w:rtl/>
              </w:rPr>
              <w:t xml:space="preserve">، </w:t>
            </w:r>
            <w:r>
              <w:rPr>
                <w:b/>
                <w:rtl/>
              </w:rPr>
              <w:t>أو</w:t>
            </w:r>
          </w:p>
          <w:p w:rsidR="00043691" w:rsidRDefault="004C79D6">
            <w:pPr>
              <w:pStyle w:val="PURBullet"/>
              <w:numPr>
                <w:ilvl w:val="0"/>
                <w:numId w:val="32"/>
              </w:numPr>
              <w:rPr>
                <w:rtl/>
              </w:rPr>
            </w:pPr>
            <w:r>
              <w:rPr>
                <w:rtl/>
              </w:rPr>
              <w:t xml:space="preserve">ترخيص اشتراك مستخدم Core CAL Bridge for Office 365، </w:t>
            </w:r>
            <w:r>
              <w:rPr>
                <w:b/>
                <w:rtl/>
              </w:rPr>
              <w:t>أو</w:t>
            </w:r>
          </w:p>
          <w:p w:rsidR="00043691" w:rsidRDefault="004C79D6">
            <w:pPr>
              <w:pStyle w:val="PURBullet"/>
              <w:numPr>
                <w:ilvl w:val="0"/>
                <w:numId w:val="32"/>
              </w:numPr>
              <w:rPr>
                <w:rtl/>
              </w:rPr>
            </w:pPr>
            <w:r>
              <w:rPr>
                <w:rtl/>
              </w:rPr>
              <w:t>Core CAL Bridge for Microsoft Intune</w:t>
            </w:r>
            <w:r>
              <w:rPr>
                <w:vertAlign w:val="superscript"/>
                <w:rtl/>
              </w:rPr>
              <w:t>1</w:t>
            </w:r>
            <w:r>
              <w:rPr>
                <w:rtl/>
              </w:rPr>
              <w:t xml:space="preserve">، </w:t>
            </w:r>
            <w:r>
              <w:rPr>
                <w:b/>
                <w:rtl/>
              </w:rPr>
              <w:t>أو</w:t>
            </w:r>
          </w:p>
          <w:p w:rsidR="00043691" w:rsidRDefault="004C79D6">
            <w:pPr>
              <w:pStyle w:val="PURBullet"/>
              <w:numPr>
                <w:ilvl w:val="0"/>
                <w:numId w:val="32"/>
              </w:numPr>
              <w:rPr>
                <w:rtl/>
              </w:rPr>
            </w:pPr>
            <w:r>
              <w:rPr>
                <w:rtl/>
              </w:rPr>
              <w:t>Core CAL Bridge for Office 365 وCore CAL Bridge for Microsoft Intune</w:t>
            </w:r>
            <w:r>
              <w:rPr>
                <w:vertAlign w:val="superscript"/>
                <w:rtl/>
              </w:rPr>
              <w:t>1</w:t>
            </w:r>
            <w:r>
              <w:rPr>
                <w:rtl/>
              </w:rPr>
              <w:t xml:space="preserve">، </w:t>
            </w:r>
            <w:r>
              <w:rPr>
                <w:b/>
                <w:rtl/>
              </w:rPr>
              <w:t>أو</w:t>
            </w:r>
          </w:p>
          <w:p w:rsidR="00043691" w:rsidRDefault="004C79D6">
            <w:pPr>
              <w:pStyle w:val="PURBullet"/>
              <w:numPr>
                <w:ilvl w:val="0"/>
                <w:numId w:val="32"/>
              </w:numPr>
              <w:rPr>
                <w:rtl/>
              </w:rPr>
            </w:pPr>
            <w:r>
              <w:rPr>
                <w:rtl/>
              </w:rPr>
              <w:t>Enterprise CAL Suite</w:t>
            </w:r>
            <w:r>
              <w:rPr>
                <w:vertAlign w:val="superscript"/>
                <w:rtl/>
              </w:rPr>
              <w:t>1</w:t>
            </w:r>
            <w:r>
              <w:rPr>
                <w:rtl/>
              </w:rPr>
              <w:t xml:space="preserve">، </w:t>
            </w:r>
            <w:r>
              <w:rPr>
                <w:b/>
                <w:rtl/>
              </w:rPr>
              <w:t>أو</w:t>
            </w:r>
          </w:p>
          <w:p w:rsidR="00043691" w:rsidRDefault="004C79D6">
            <w:pPr>
              <w:pStyle w:val="PURBullet"/>
              <w:numPr>
                <w:ilvl w:val="0"/>
                <w:numId w:val="32"/>
              </w:numPr>
              <w:rPr>
                <w:rtl/>
              </w:rPr>
            </w:pPr>
            <w:r>
              <w:rPr>
                <w:rtl/>
              </w:rPr>
              <w:t>Enterprise CAL Bridge for Office 365</w:t>
            </w:r>
            <w:r>
              <w:rPr>
                <w:vertAlign w:val="superscript"/>
                <w:rtl/>
              </w:rPr>
              <w:t>1</w:t>
            </w:r>
            <w:r>
              <w:rPr>
                <w:rtl/>
              </w:rPr>
              <w:t xml:space="preserve">، </w:t>
            </w:r>
            <w:r>
              <w:rPr>
                <w:b/>
                <w:rtl/>
              </w:rPr>
              <w:t>أو</w:t>
            </w:r>
          </w:p>
          <w:p w:rsidR="00043691" w:rsidRDefault="004C79D6">
            <w:pPr>
              <w:pStyle w:val="PURBullet"/>
              <w:numPr>
                <w:ilvl w:val="0"/>
                <w:numId w:val="32"/>
              </w:numPr>
              <w:rPr>
                <w:rtl/>
              </w:rPr>
            </w:pPr>
            <w:r>
              <w:rPr>
                <w:rtl/>
              </w:rPr>
              <w:t xml:space="preserve">ترخيص اشتراك مستخدم Enterprise CAL Bridge for Office 365، </w:t>
            </w:r>
            <w:r>
              <w:rPr>
                <w:b/>
                <w:rtl/>
              </w:rPr>
              <w:t>أو</w:t>
            </w:r>
          </w:p>
          <w:p w:rsidR="00043691" w:rsidRDefault="004C79D6">
            <w:pPr>
              <w:pStyle w:val="PURBullet"/>
              <w:numPr>
                <w:ilvl w:val="0"/>
                <w:numId w:val="32"/>
              </w:numPr>
              <w:rPr>
                <w:rtl/>
              </w:rPr>
            </w:pPr>
            <w:r>
              <w:rPr>
                <w:rtl/>
              </w:rPr>
              <w:t>Enterprise CAL Bridge for Microsoft Intune</w:t>
            </w:r>
            <w:r>
              <w:rPr>
                <w:vertAlign w:val="superscript"/>
                <w:rtl/>
              </w:rPr>
              <w:t>1</w:t>
            </w:r>
            <w:r>
              <w:rPr>
                <w:rtl/>
              </w:rPr>
              <w:t xml:space="preserve">، </w:t>
            </w:r>
            <w:r>
              <w:rPr>
                <w:b/>
                <w:rtl/>
              </w:rPr>
              <w:t>أو</w:t>
            </w:r>
          </w:p>
          <w:p w:rsidR="00043691" w:rsidRDefault="004C79D6">
            <w:pPr>
              <w:pStyle w:val="PURBullet"/>
              <w:numPr>
                <w:ilvl w:val="0"/>
                <w:numId w:val="32"/>
              </w:numPr>
              <w:rPr>
                <w:rtl/>
              </w:rPr>
            </w:pPr>
            <w:r>
              <w:rPr>
                <w:rtl/>
              </w:rPr>
              <w:t>Enterprise CAL Bridge for Office 365 وEnterprise CAL Bridge for Microsoft Intune</w:t>
            </w:r>
            <w:r>
              <w:rPr>
                <w:vertAlign w:val="superscript"/>
                <w:rtl/>
              </w:rPr>
              <w:t>1</w:t>
            </w:r>
            <w:r>
              <w:rPr>
                <w:rtl/>
              </w:rPr>
              <w:t xml:space="preserve">، </w:t>
            </w:r>
            <w:r>
              <w:rPr>
                <w:b/>
                <w:rtl/>
              </w:rPr>
              <w:t>أو</w:t>
            </w:r>
          </w:p>
          <w:p w:rsidR="00043691" w:rsidRDefault="004C79D6">
            <w:pPr>
              <w:pStyle w:val="PURBullet"/>
              <w:numPr>
                <w:ilvl w:val="0"/>
                <w:numId w:val="32"/>
              </w:numPr>
              <w:rPr>
                <w:rtl/>
              </w:rPr>
            </w:pPr>
            <w:r>
              <w:rPr>
                <w:rtl/>
              </w:rPr>
              <w:t>ترخيص اشتراك مستخدم Enterprise Mobility Suite</w:t>
            </w:r>
            <w:r>
              <w:rPr>
                <w:vertAlign w:val="superscript"/>
                <w:rtl/>
              </w:rPr>
              <w:t>2</w:t>
            </w:r>
          </w:p>
        </w:tc>
        <w:tc>
          <w:tcPr>
            <w:tcW w:w="5340" w:type="dxa"/>
          </w:tcPr>
          <w:p w:rsidR="00043691" w:rsidRDefault="004C79D6">
            <w:pPr>
              <w:pStyle w:val="PURBody"/>
              <w:rPr>
                <w:rtl/>
              </w:rPr>
            </w:pPr>
            <w:r>
              <w:rPr>
                <w:vertAlign w:val="superscript"/>
                <w:rtl/>
              </w:rPr>
              <w:t xml:space="preserve">1 </w:t>
            </w:r>
            <w:r>
              <w:rPr>
                <w:rtl/>
              </w:rPr>
              <w:t>مع ضمان البرنامج النشط في التاريخ الذي يتوفر فيه البرنامج للتنزيل لأول مرة من خلال الترخيص المجمع أو بعده</w:t>
            </w:r>
          </w:p>
          <w:p w:rsidR="00043691" w:rsidRDefault="004C79D6">
            <w:pPr>
              <w:pStyle w:val="PURBody"/>
              <w:rPr>
                <w:rtl/>
              </w:rPr>
            </w:pPr>
            <w:r>
              <w:rPr>
                <w:vertAlign w:val="superscript"/>
                <w:rtl/>
              </w:rPr>
              <w:t xml:space="preserve">2 </w:t>
            </w:r>
            <w:r>
              <w:rPr>
                <w:rtl/>
              </w:rPr>
              <w:t>يفي ترخيص اشتراك المستخدم الكامل فقط بمتطلب الوصول</w:t>
            </w:r>
          </w:p>
        </w:tc>
      </w:tr>
    </w:tbl>
    <w:p w:rsidR="00043691" w:rsidRDefault="004C79D6">
      <w:pPr>
        <w:pStyle w:val="PURBlueBGHeader"/>
        <w:rPr>
          <w:rtl/>
        </w:rPr>
      </w:pPr>
      <w:r>
        <w:rPr>
          <w:rtl/>
        </w:rPr>
        <w:t>تراخيص وصول العملاء (CAL) الإضافية</w:t>
      </w:r>
    </w:p>
    <w:tbl>
      <w:tblPr>
        <w:tblStyle w:val="PURTableNoVertical"/>
        <w:bidiVisual/>
        <w:tblW w:w="0" w:type="auto"/>
        <w:tblLook w:val="04A0" w:firstRow="1" w:lastRow="0" w:firstColumn="1" w:lastColumn="0" w:noHBand="0" w:noVBand="1"/>
      </w:tblPr>
      <w:tblGrid>
        <w:gridCol w:w="5081"/>
        <w:gridCol w:w="5445"/>
      </w:tblGrid>
      <w:tr w:rsidR="00043691">
        <w:trPr>
          <w:cnfStyle w:val="100000000000" w:firstRow="1" w:lastRow="0" w:firstColumn="0" w:lastColumn="0" w:oddVBand="0" w:evenVBand="0" w:oddHBand="0" w:evenHBand="0" w:firstRowFirstColumn="0" w:firstRowLastColumn="0" w:lastRowFirstColumn="0" w:lastRowLastColumn="0"/>
        </w:trPr>
        <w:tc>
          <w:tcPr>
            <w:tcW w:w="5340" w:type="dxa"/>
          </w:tcPr>
          <w:p w:rsidR="00043691" w:rsidRDefault="004C79D6">
            <w:pPr>
              <w:pStyle w:val="PURBody"/>
              <w:rPr>
                <w:rtl/>
              </w:rPr>
            </w:pPr>
            <w:r>
              <w:rPr>
                <w:b/>
                <w:i/>
                <w:rtl/>
              </w:rPr>
              <w:t>المنتج أو الوظيفة:</w:t>
            </w:r>
          </w:p>
        </w:tc>
        <w:tc>
          <w:tcPr>
            <w:tcW w:w="5700" w:type="dxa"/>
          </w:tcPr>
          <w:p w:rsidR="00043691" w:rsidRDefault="004C79D6">
            <w:pPr>
              <w:pStyle w:val="PURBody"/>
              <w:rPr>
                <w:rtl/>
              </w:rPr>
            </w:pPr>
            <w:r>
              <w:rPr>
                <w:b/>
                <w:i/>
                <w:rtl/>
              </w:rPr>
              <w:t>قائمة تراخيص وصول العملاء:</w:t>
            </w:r>
          </w:p>
        </w:tc>
      </w:tr>
      <w:tr w:rsidR="00043691">
        <w:tc>
          <w:tcPr>
            <w:tcW w:w="5340" w:type="dxa"/>
          </w:tcPr>
          <w:p w:rsidR="00043691" w:rsidRDefault="004C79D6">
            <w:pPr>
              <w:pStyle w:val="PURBody"/>
              <w:rPr>
                <w:rtl/>
              </w:rPr>
            </w:pPr>
            <w:r>
              <w:rPr>
                <w:rtl/>
              </w:rPr>
              <w:t>Microsoft Application Virtualization لخدمات سطح المكتب البعيد</w:t>
            </w:r>
          </w:p>
        </w:tc>
        <w:tc>
          <w:tcPr>
            <w:tcW w:w="5700" w:type="dxa"/>
          </w:tcPr>
          <w:p w:rsidR="00043691" w:rsidRDefault="004C79D6">
            <w:pPr>
              <w:pStyle w:val="PURBullet"/>
              <w:numPr>
                <w:ilvl w:val="0"/>
                <w:numId w:val="33"/>
              </w:numPr>
              <w:rPr>
                <w:rtl/>
              </w:rPr>
            </w:pPr>
            <w:r>
              <w:rPr>
                <w:rtl/>
              </w:rPr>
              <w:t>‏</w:t>
            </w:r>
            <w:dir w:val="rtl">
              <w:r>
                <w:rPr>
                  <w:rtl/>
                </w:rPr>
                <w:t>ترخيص وصول العميل لخدمات سطح المكتب البعيد لـ Windows Server 2012</w:t>
              </w:r>
              <w:r>
                <w:rPr>
                  <w:rtl/>
                </w:rPr>
                <w:t>‬،</w:t>
              </w:r>
              <w:r>
                <w:rPr>
                  <w:b/>
                  <w:rtl/>
                </w:rPr>
                <w:t xml:space="preserve"> أو</w:t>
              </w:r>
              <w:r w:rsidR="00917776">
                <w:t>‬</w:t>
              </w:r>
            </w:dir>
          </w:p>
          <w:p w:rsidR="00043691" w:rsidRDefault="004C79D6">
            <w:pPr>
              <w:pStyle w:val="PURBullet"/>
              <w:numPr>
                <w:ilvl w:val="0"/>
                <w:numId w:val="33"/>
              </w:numPr>
              <w:rPr>
                <w:rtl/>
              </w:rPr>
            </w:pPr>
            <w:r>
              <w:rPr>
                <w:rtl/>
              </w:rPr>
              <w:t>ترخيص اشتراك مستخدم لخدمات سطح المكتب البعيد Windows Server 2012</w:t>
            </w:r>
          </w:p>
        </w:tc>
      </w:tr>
      <w:tr w:rsidR="00043691">
        <w:tc>
          <w:tcPr>
            <w:tcW w:w="5340" w:type="dxa"/>
          </w:tcPr>
          <w:p w:rsidR="00043691" w:rsidRDefault="004C79D6">
            <w:pPr>
              <w:pStyle w:val="PURBody"/>
              <w:rPr>
                <w:rtl/>
              </w:rPr>
            </w:pPr>
            <w:r>
              <w:rPr>
                <w:rtl/>
              </w:rPr>
              <w:t>خدمات إدارة حقوق Windows Server 2012 R2</w:t>
            </w:r>
          </w:p>
        </w:tc>
        <w:tc>
          <w:tcPr>
            <w:tcW w:w="5700" w:type="dxa"/>
          </w:tcPr>
          <w:p w:rsidR="00043691" w:rsidRDefault="004C79D6">
            <w:pPr>
              <w:pStyle w:val="PURBullet"/>
              <w:numPr>
                <w:ilvl w:val="0"/>
                <w:numId w:val="34"/>
              </w:numPr>
              <w:rPr>
                <w:rtl/>
              </w:rPr>
            </w:pPr>
            <w:r>
              <w:rPr>
                <w:rtl/>
              </w:rPr>
              <w:t xml:space="preserve">ترخيص وصول العميل لخدمات إدارة الحقوق لـ Windows Server 2012 Active Directory، </w:t>
            </w:r>
            <w:r>
              <w:rPr>
                <w:b/>
                <w:rtl/>
              </w:rPr>
              <w:t>‎أو</w:t>
            </w:r>
          </w:p>
          <w:p w:rsidR="00043691" w:rsidRDefault="004C79D6">
            <w:pPr>
              <w:pStyle w:val="PURBullet"/>
              <w:numPr>
                <w:ilvl w:val="0"/>
                <w:numId w:val="34"/>
              </w:numPr>
              <w:rPr>
                <w:rtl/>
              </w:rPr>
            </w:pPr>
            <w:r>
              <w:rPr>
                <w:rtl/>
              </w:rPr>
              <w:t xml:space="preserve">Azure Rights Management User SL </w:t>
            </w:r>
            <w:r>
              <w:rPr>
                <w:b/>
                <w:rtl/>
              </w:rPr>
              <w:t>أو</w:t>
            </w:r>
          </w:p>
          <w:p w:rsidR="00043691" w:rsidRDefault="004C79D6">
            <w:pPr>
              <w:pStyle w:val="PURBullet"/>
              <w:numPr>
                <w:ilvl w:val="0"/>
                <w:numId w:val="34"/>
              </w:numPr>
              <w:rPr>
                <w:rtl/>
              </w:rPr>
            </w:pPr>
            <w:r>
              <w:rPr>
                <w:rtl/>
              </w:rPr>
              <w:t xml:space="preserve">Azure Rights Management A User SL </w:t>
            </w:r>
            <w:r>
              <w:rPr>
                <w:b/>
                <w:rtl/>
              </w:rPr>
              <w:t>أو</w:t>
            </w:r>
          </w:p>
          <w:p w:rsidR="00043691" w:rsidRDefault="004C79D6">
            <w:pPr>
              <w:pStyle w:val="PURBullet"/>
              <w:numPr>
                <w:ilvl w:val="0"/>
                <w:numId w:val="34"/>
              </w:numPr>
              <w:rPr>
                <w:rtl/>
              </w:rPr>
            </w:pPr>
            <w:r>
              <w:rPr>
                <w:rtl/>
              </w:rPr>
              <w:t>Enterprise CAL Suite</w:t>
            </w:r>
            <w:r>
              <w:rPr>
                <w:vertAlign w:val="superscript"/>
                <w:rtl/>
              </w:rPr>
              <w:t>1</w:t>
            </w:r>
            <w:r>
              <w:rPr>
                <w:rtl/>
              </w:rPr>
              <w:t xml:space="preserve">، </w:t>
            </w:r>
            <w:r>
              <w:rPr>
                <w:b/>
                <w:rtl/>
              </w:rPr>
              <w:t>أو</w:t>
            </w:r>
          </w:p>
          <w:p w:rsidR="00043691" w:rsidRDefault="004C79D6">
            <w:pPr>
              <w:pStyle w:val="PURBullet"/>
              <w:numPr>
                <w:ilvl w:val="0"/>
                <w:numId w:val="34"/>
              </w:numPr>
              <w:rPr>
                <w:rtl/>
              </w:rPr>
            </w:pPr>
            <w:r>
              <w:rPr>
                <w:rtl/>
              </w:rPr>
              <w:t>Enterprise CAL Bridge for Office 365</w:t>
            </w:r>
            <w:r>
              <w:rPr>
                <w:vertAlign w:val="superscript"/>
                <w:rtl/>
              </w:rPr>
              <w:t>1</w:t>
            </w:r>
            <w:r>
              <w:rPr>
                <w:rtl/>
              </w:rPr>
              <w:t xml:space="preserve">، </w:t>
            </w:r>
            <w:r>
              <w:rPr>
                <w:b/>
                <w:rtl/>
              </w:rPr>
              <w:t>أو</w:t>
            </w:r>
          </w:p>
          <w:p w:rsidR="00043691" w:rsidRDefault="004C79D6">
            <w:pPr>
              <w:pStyle w:val="PURBullet"/>
              <w:numPr>
                <w:ilvl w:val="0"/>
                <w:numId w:val="34"/>
              </w:numPr>
              <w:rPr>
                <w:rtl/>
              </w:rPr>
            </w:pPr>
            <w:r>
              <w:rPr>
                <w:rtl/>
              </w:rPr>
              <w:t xml:space="preserve">ترخيص اشتراك مستخدم Enterprise CAL Bridge for Office 365، </w:t>
            </w:r>
            <w:r>
              <w:rPr>
                <w:b/>
                <w:rtl/>
              </w:rPr>
              <w:t>أو</w:t>
            </w:r>
          </w:p>
          <w:p w:rsidR="00043691" w:rsidRDefault="004C79D6">
            <w:pPr>
              <w:pStyle w:val="PURBullet"/>
              <w:numPr>
                <w:ilvl w:val="0"/>
                <w:numId w:val="34"/>
              </w:numPr>
              <w:rPr>
                <w:rtl/>
              </w:rPr>
            </w:pPr>
            <w:r>
              <w:rPr>
                <w:rtl/>
              </w:rPr>
              <w:t>Enterprise CAL Bridge for Microsoft Intune</w:t>
            </w:r>
            <w:r>
              <w:rPr>
                <w:vertAlign w:val="superscript"/>
                <w:rtl/>
              </w:rPr>
              <w:t>1</w:t>
            </w:r>
            <w:r>
              <w:rPr>
                <w:rtl/>
              </w:rPr>
              <w:t xml:space="preserve">، </w:t>
            </w:r>
            <w:r>
              <w:rPr>
                <w:b/>
                <w:rtl/>
              </w:rPr>
              <w:t>أو</w:t>
            </w:r>
          </w:p>
          <w:p w:rsidR="00043691" w:rsidRDefault="004C79D6">
            <w:pPr>
              <w:pStyle w:val="PURBullet"/>
              <w:numPr>
                <w:ilvl w:val="0"/>
                <w:numId w:val="34"/>
              </w:numPr>
              <w:rPr>
                <w:rtl/>
              </w:rPr>
            </w:pPr>
            <w:r>
              <w:rPr>
                <w:rtl/>
              </w:rPr>
              <w:t>Enterprise CAL Bridge for Office 365 وEnterprise CAL Bridge for Microsoft Intune</w:t>
            </w:r>
            <w:r>
              <w:rPr>
                <w:vertAlign w:val="superscript"/>
                <w:rtl/>
              </w:rPr>
              <w:t>1</w:t>
            </w:r>
            <w:r>
              <w:rPr>
                <w:rtl/>
              </w:rPr>
              <w:t xml:space="preserve">، </w:t>
            </w:r>
            <w:r>
              <w:rPr>
                <w:b/>
                <w:rtl/>
              </w:rPr>
              <w:t>أو</w:t>
            </w:r>
          </w:p>
          <w:p w:rsidR="00043691" w:rsidRDefault="004C79D6">
            <w:pPr>
              <w:pStyle w:val="PURBullet"/>
              <w:numPr>
                <w:ilvl w:val="0"/>
                <w:numId w:val="34"/>
              </w:numPr>
              <w:rPr>
                <w:rtl/>
              </w:rPr>
            </w:pPr>
            <w:r>
              <w:rPr>
                <w:rtl/>
              </w:rPr>
              <w:t>ترخيص اشتراك مستخدم Enterprise Mobility Suite</w:t>
            </w:r>
          </w:p>
          <w:p w:rsidR="00043691" w:rsidRDefault="004C79D6">
            <w:pPr>
              <w:pStyle w:val="PURBody"/>
              <w:rPr>
                <w:rtl/>
              </w:rPr>
            </w:pPr>
            <w:r>
              <w:rPr>
                <w:vertAlign w:val="superscript"/>
                <w:rtl/>
              </w:rPr>
              <w:t xml:space="preserve">1 </w:t>
            </w:r>
            <w:r>
              <w:rPr>
                <w:rtl/>
              </w:rPr>
              <w:t>مع ضمان البرنامج النشط في التاريخ الذي يتوفر فيه البرنامج للتنزيل لأول مرة من خلال الترخيص المجمع أو بعده</w:t>
            </w:r>
          </w:p>
        </w:tc>
      </w:tr>
      <w:tr w:rsidR="00043691">
        <w:tc>
          <w:tcPr>
            <w:tcW w:w="5340" w:type="dxa"/>
          </w:tcPr>
          <w:p w:rsidR="00043691" w:rsidRDefault="004C79D6">
            <w:pPr>
              <w:pStyle w:val="PURBody"/>
              <w:rPr>
                <w:rtl/>
              </w:rPr>
            </w:pPr>
            <w:r>
              <w:rPr>
                <w:rtl/>
              </w:rPr>
              <w:t>وظيفة خدمات سطح المكتب البعيد لـ Windows Server 2012 R2 أو Windows Server 2012 R2 لأغراض استضافة واجهة مستخدم رسومية (باستخدام وظيفة خدمات سطح المكتب البعيد لـ Windows Server 2012 R2 أو تقنية أخرى).</w:t>
            </w:r>
          </w:p>
        </w:tc>
        <w:tc>
          <w:tcPr>
            <w:tcW w:w="5700" w:type="dxa"/>
          </w:tcPr>
          <w:p w:rsidR="00043691" w:rsidRDefault="004C79D6">
            <w:pPr>
              <w:pStyle w:val="PURBullet"/>
              <w:numPr>
                <w:ilvl w:val="0"/>
                <w:numId w:val="35"/>
              </w:numPr>
              <w:rPr>
                <w:rtl/>
              </w:rPr>
            </w:pPr>
            <w:r>
              <w:rPr>
                <w:rtl/>
              </w:rPr>
              <w:t>‏</w:t>
            </w:r>
            <w:dir w:val="rtl">
              <w:r>
                <w:rPr>
                  <w:rtl/>
                </w:rPr>
                <w:t>ترخيص وصول العميل لخدمات سطح المكتب البعيد لـ Windows Server 2012</w:t>
              </w:r>
              <w:r>
                <w:rPr>
                  <w:rtl/>
                </w:rPr>
                <w:t>‬،</w:t>
              </w:r>
              <w:r>
                <w:rPr>
                  <w:b/>
                  <w:rtl/>
                </w:rPr>
                <w:t xml:space="preserve"> أو</w:t>
              </w:r>
              <w:r w:rsidR="00917776">
                <w:t>‬</w:t>
              </w:r>
            </w:dir>
          </w:p>
          <w:p w:rsidR="00043691" w:rsidRDefault="004C79D6">
            <w:pPr>
              <w:pStyle w:val="PURBullet"/>
              <w:numPr>
                <w:ilvl w:val="0"/>
                <w:numId w:val="35"/>
              </w:numPr>
              <w:rPr>
                <w:rtl/>
              </w:rPr>
            </w:pPr>
            <w:r>
              <w:rPr>
                <w:rtl/>
              </w:rPr>
              <w:t>ترخيص اشتراك مستخدم لخدمات سطح المكتب البعيد Windows Server 2012</w:t>
            </w:r>
          </w:p>
        </w:tc>
      </w:tr>
      <w:tr w:rsidR="00043691">
        <w:tc>
          <w:tcPr>
            <w:tcW w:w="5340" w:type="dxa"/>
          </w:tcPr>
          <w:p w:rsidR="00043691" w:rsidRDefault="004C79D6">
            <w:pPr>
              <w:pStyle w:val="PURBody"/>
              <w:rPr>
                <w:rtl/>
              </w:rPr>
            </w:pPr>
            <w:r>
              <w:rPr>
                <w:rtl/>
              </w:rPr>
              <w:t>وظائف Forefront Identity Manager 2010 R2</w:t>
            </w:r>
          </w:p>
        </w:tc>
        <w:tc>
          <w:tcPr>
            <w:tcW w:w="5700" w:type="dxa"/>
          </w:tcPr>
          <w:p w:rsidR="00043691" w:rsidRDefault="004C79D6">
            <w:pPr>
              <w:pStyle w:val="PURBullet"/>
              <w:numPr>
                <w:ilvl w:val="0"/>
                <w:numId w:val="36"/>
              </w:numPr>
              <w:rPr>
                <w:rtl/>
              </w:rPr>
            </w:pPr>
            <w:r>
              <w:rPr>
                <w:rtl/>
              </w:rPr>
              <w:t xml:space="preserve">ترخيص وصول العميل لمستخدمي Forefront Identity Manager 2010 R2 (تراخيص وصول العميل الخاصة بالأجهزة غير متوفرة)، </w:t>
            </w:r>
            <w:r>
              <w:rPr>
                <w:b/>
                <w:rtl/>
              </w:rPr>
              <w:t>أو</w:t>
            </w:r>
          </w:p>
          <w:p w:rsidR="00043691" w:rsidRDefault="004C79D6">
            <w:pPr>
              <w:pStyle w:val="PURBullet"/>
              <w:numPr>
                <w:ilvl w:val="0"/>
                <w:numId w:val="36"/>
              </w:numPr>
              <w:rPr>
                <w:rtl/>
              </w:rPr>
            </w:pPr>
            <w:r>
              <w:rPr>
                <w:rtl/>
              </w:rPr>
              <w:t xml:space="preserve">ترخيص اشتراك مستخدم Enterprise Mobility Suite، </w:t>
            </w:r>
            <w:r>
              <w:rPr>
                <w:b/>
                <w:rtl/>
              </w:rPr>
              <w:t>أو</w:t>
            </w:r>
          </w:p>
          <w:p w:rsidR="00043691" w:rsidRDefault="004C79D6">
            <w:pPr>
              <w:pStyle w:val="PURBullet"/>
              <w:numPr>
                <w:ilvl w:val="0"/>
                <w:numId w:val="36"/>
              </w:numPr>
              <w:rPr>
                <w:rtl/>
              </w:rPr>
            </w:pPr>
            <w:r>
              <w:rPr>
                <w:rtl/>
              </w:rPr>
              <w:t>Microsoft Azure Active Directory Premium</w:t>
            </w:r>
          </w:p>
        </w:tc>
      </w:tr>
    </w:tbl>
    <w:p w:rsidR="00043691" w:rsidRDefault="004C79D6">
      <w:pPr>
        <w:pStyle w:val="PURBlueBGHeader"/>
        <w:rPr>
          <w:rtl/>
        </w:rPr>
      </w:pPr>
      <w:r>
        <w:rPr>
          <w:rtl/>
        </w:rPr>
        <w:t>الروابط الخارجية الأساسية</w:t>
      </w:r>
    </w:p>
    <w:tbl>
      <w:tblPr>
        <w:tblStyle w:val="PURTableNoVertical"/>
        <w:bidiVisual/>
        <w:tblW w:w="0" w:type="auto"/>
        <w:tblLook w:val="04A0" w:firstRow="1" w:lastRow="0" w:firstColumn="1" w:lastColumn="0" w:noHBand="0" w:noVBand="1"/>
      </w:tblPr>
      <w:tblGrid>
        <w:gridCol w:w="5274"/>
        <w:gridCol w:w="5252"/>
      </w:tblGrid>
      <w:tr w:rsidR="00043691">
        <w:trPr>
          <w:cnfStyle w:val="100000000000" w:firstRow="1" w:lastRow="0" w:firstColumn="0" w:lastColumn="0" w:oddVBand="0" w:evenVBand="0" w:oddHBand="0" w:evenHBand="0" w:firstRowFirstColumn="0" w:firstRowLastColumn="0" w:lastRowFirstColumn="0" w:lastRowLastColumn="0"/>
        </w:trPr>
        <w:tc>
          <w:tcPr>
            <w:tcW w:w="5340" w:type="dxa"/>
          </w:tcPr>
          <w:p w:rsidR="00043691" w:rsidRDefault="004C79D6">
            <w:pPr>
              <w:pStyle w:val="PURBullet"/>
              <w:numPr>
                <w:ilvl w:val="0"/>
                <w:numId w:val="37"/>
              </w:numPr>
              <w:rPr>
                <w:rtl/>
              </w:rPr>
            </w:pPr>
            <w:r>
              <w:rPr>
                <w:rtl/>
              </w:rPr>
              <w:t>Windows Server 2012 External Connector</w:t>
            </w:r>
          </w:p>
        </w:tc>
        <w:tc>
          <w:tcPr>
            <w:tcW w:w="5340" w:type="dxa"/>
          </w:tcPr>
          <w:p w:rsidR="00043691" w:rsidRDefault="00043691">
            <w:pPr>
              <w:pStyle w:val="PURBody"/>
              <w:rPr>
                <w:rtl/>
              </w:rPr>
            </w:pPr>
          </w:p>
        </w:tc>
      </w:tr>
    </w:tbl>
    <w:p w:rsidR="00043691" w:rsidRDefault="004C79D6">
      <w:pPr>
        <w:pStyle w:val="PURBlueBGHeader"/>
        <w:rPr>
          <w:rtl/>
        </w:rPr>
      </w:pPr>
      <w:r>
        <w:rPr>
          <w:rtl/>
        </w:rPr>
        <w:t>الروابط الخارجية الإضافية</w:t>
      </w:r>
    </w:p>
    <w:tbl>
      <w:tblPr>
        <w:tblStyle w:val="PURTableNoVertical"/>
        <w:bidiVisual/>
        <w:tblW w:w="0" w:type="auto"/>
        <w:tblLook w:val="04A0" w:firstRow="1" w:lastRow="0" w:firstColumn="1" w:lastColumn="0" w:noHBand="0" w:noVBand="1"/>
      </w:tblPr>
      <w:tblGrid>
        <w:gridCol w:w="5261"/>
        <w:gridCol w:w="5265"/>
      </w:tblGrid>
      <w:tr w:rsidR="00043691">
        <w:trPr>
          <w:cnfStyle w:val="100000000000" w:firstRow="1" w:lastRow="0" w:firstColumn="0" w:lastColumn="0" w:oddVBand="0" w:evenVBand="0" w:oddHBand="0" w:evenHBand="0" w:firstRowFirstColumn="0" w:firstRowLastColumn="0" w:lastRowFirstColumn="0" w:lastRowLastColumn="0"/>
        </w:trPr>
        <w:tc>
          <w:tcPr>
            <w:tcW w:w="5340" w:type="dxa"/>
          </w:tcPr>
          <w:p w:rsidR="00043691" w:rsidRDefault="004C79D6">
            <w:pPr>
              <w:pStyle w:val="PURBody"/>
              <w:rPr>
                <w:rtl/>
              </w:rPr>
            </w:pPr>
            <w:r>
              <w:rPr>
                <w:b/>
                <w:i/>
                <w:rtl/>
              </w:rPr>
              <w:t>المنتج أو الوظيفة:</w:t>
            </w:r>
          </w:p>
        </w:tc>
        <w:tc>
          <w:tcPr>
            <w:tcW w:w="5340" w:type="dxa"/>
          </w:tcPr>
          <w:p w:rsidR="00043691" w:rsidRDefault="004C79D6">
            <w:pPr>
              <w:pStyle w:val="PURBody"/>
              <w:rPr>
                <w:rtl/>
              </w:rPr>
            </w:pPr>
            <w:r>
              <w:rPr>
                <w:b/>
                <w:i/>
                <w:rtl/>
              </w:rPr>
              <w:t>قائمة بتراخيص الروابط الخارجية:</w:t>
            </w:r>
          </w:p>
        </w:tc>
      </w:tr>
      <w:tr w:rsidR="00043691">
        <w:tc>
          <w:tcPr>
            <w:tcW w:w="5340" w:type="dxa"/>
          </w:tcPr>
          <w:p w:rsidR="00043691" w:rsidRDefault="004C79D6">
            <w:pPr>
              <w:pStyle w:val="PURBody"/>
              <w:rPr>
                <w:rtl/>
              </w:rPr>
            </w:pPr>
            <w:r>
              <w:rPr>
                <w:rtl/>
              </w:rPr>
              <w:t>Microsoft Application Virtualization لخدمات سطح المكتب البعيد</w:t>
            </w:r>
          </w:p>
        </w:tc>
        <w:tc>
          <w:tcPr>
            <w:tcW w:w="5340" w:type="dxa"/>
          </w:tcPr>
          <w:p w:rsidR="00043691" w:rsidRDefault="004C79D6">
            <w:pPr>
              <w:pStyle w:val="PURBullet"/>
              <w:numPr>
                <w:ilvl w:val="0"/>
                <w:numId w:val="38"/>
              </w:numPr>
              <w:rPr>
                <w:rtl/>
              </w:rPr>
            </w:pPr>
            <w:r>
              <w:rPr>
                <w:rtl/>
              </w:rPr>
              <w:t>Windows Server 2012 Remote Desktop Services External Connector</w:t>
            </w:r>
          </w:p>
        </w:tc>
      </w:tr>
      <w:tr w:rsidR="00043691">
        <w:tc>
          <w:tcPr>
            <w:tcW w:w="5340" w:type="dxa"/>
          </w:tcPr>
          <w:p w:rsidR="00043691" w:rsidRDefault="004C79D6">
            <w:pPr>
              <w:pStyle w:val="PURBody"/>
              <w:rPr>
                <w:rtl/>
              </w:rPr>
            </w:pPr>
            <w:r>
              <w:rPr>
                <w:rtl/>
              </w:rPr>
              <w:t>خدمات إدارة حقوق Windows Server 2012 R2</w:t>
            </w:r>
          </w:p>
        </w:tc>
        <w:tc>
          <w:tcPr>
            <w:tcW w:w="5340" w:type="dxa"/>
          </w:tcPr>
          <w:p w:rsidR="00043691" w:rsidRDefault="004C79D6">
            <w:pPr>
              <w:pStyle w:val="PURBullet"/>
              <w:numPr>
                <w:ilvl w:val="0"/>
                <w:numId w:val="39"/>
              </w:numPr>
              <w:rPr>
                <w:rtl/>
              </w:rPr>
            </w:pPr>
            <w:r>
              <w:rPr>
                <w:rtl/>
              </w:rPr>
              <w:t>الرابط الخارجي لخدمات إدارة الحقوق لـ Windows Server 2012 Active Directory</w:t>
            </w:r>
          </w:p>
        </w:tc>
      </w:tr>
      <w:tr w:rsidR="00043691">
        <w:tc>
          <w:tcPr>
            <w:tcW w:w="5340" w:type="dxa"/>
          </w:tcPr>
          <w:p w:rsidR="00043691" w:rsidRDefault="004C79D6">
            <w:pPr>
              <w:pStyle w:val="PURBody"/>
              <w:rPr>
                <w:rtl/>
              </w:rPr>
            </w:pPr>
            <w:r>
              <w:rPr>
                <w:rtl/>
              </w:rPr>
              <w:t>وظيفة خدمات سطح المكتب البعيد لـ Windows Server 2012 R2 أو Windows Server 2012 R2 لأغراض استضافة واجهة مستخدم رسومية (باستخدام وظيفة خدمات سطح المكتب البعيد لـ Windows Server 2012 R2 أو تقنية أخرى).</w:t>
            </w:r>
          </w:p>
        </w:tc>
        <w:tc>
          <w:tcPr>
            <w:tcW w:w="5340" w:type="dxa"/>
          </w:tcPr>
          <w:p w:rsidR="00043691" w:rsidRDefault="004C79D6">
            <w:pPr>
              <w:pStyle w:val="PURBullet"/>
              <w:numPr>
                <w:ilvl w:val="0"/>
                <w:numId w:val="40"/>
              </w:numPr>
              <w:rPr>
                <w:rtl/>
              </w:rPr>
            </w:pPr>
            <w:r>
              <w:rPr>
                <w:rtl/>
              </w:rPr>
              <w:t>Windows Server 2012 Remote Desktop Services External Connector</w:t>
            </w:r>
          </w:p>
        </w:tc>
      </w:tr>
      <w:tr w:rsidR="00043691">
        <w:tc>
          <w:tcPr>
            <w:tcW w:w="5340" w:type="dxa"/>
          </w:tcPr>
          <w:p w:rsidR="00043691" w:rsidRDefault="004C79D6">
            <w:pPr>
              <w:pStyle w:val="PURBody"/>
              <w:rPr>
                <w:rtl/>
              </w:rPr>
            </w:pPr>
            <w:r>
              <w:rPr>
                <w:rtl/>
              </w:rPr>
              <w:t>وظائف Forefront Identity Manager 2010 R2</w:t>
            </w:r>
          </w:p>
        </w:tc>
        <w:tc>
          <w:tcPr>
            <w:tcW w:w="5340" w:type="dxa"/>
          </w:tcPr>
          <w:p w:rsidR="00043691" w:rsidRDefault="004C79D6">
            <w:pPr>
              <w:pStyle w:val="PURBullet"/>
              <w:numPr>
                <w:ilvl w:val="0"/>
                <w:numId w:val="41"/>
              </w:numPr>
              <w:rPr>
                <w:rtl/>
              </w:rPr>
            </w:pPr>
            <w:r>
              <w:rPr>
                <w:rtl/>
              </w:rPr>
              <w:t>Forefront Identity Manager 2010 R2 External Connector</w:t>
            </w:r>
          </w:p>
        </w:tc>
      </w:tr>
    </w:tbl>
    <w:p w:rsidR="00043691" w:rsidRDefault="004C79D6">
      <w:pPr>
        <w:pStyle w:val="PURBlueBGHeader"/>
        <w:rPr>
          <w:rtl/>
        </w:rPr>
      </w:pPr>
      <w:r>
        <w:rPr>
          <w:rtl/>
        </w:rPr>
        <w:t>الشروط الإضافية:</w:t>
      </w:r>
    </w:p>
    <w:p w:rsidR="00043691" w:rsidRDefault="004C79D6">
      <w:pPr>
        <w:pStyle w:val="PURBlueStrong-Indented"/>
        <w:rPr>
          <w:rtl/>
        </w:rPr>
      </w:pPr>
      <w:r>
        <w:rPr>
          <w:rtl/>
        </w:rPr>
        <w:t>حقوق ما قبل الإصدار</w:t>
      </w:r>
    </w:p>
    <w:p w:rsidR="00043691" w:rsidRDefault="004C79D6">
      <w:pPr>
        <w:pStyle w:val="PURBody-Indented"/>
        <w:rPr>
          <w:rtl/>
        </w:rPr>
      </w:pPr>
      <w:r>
        <w:rPr>
          <w:rtl/>
        </w:rPr>
        <w:t>يمكنك تشغيل مثيل من Windows Server Enterprise أو Standard أو Essentials أو Web أو HPC أو أي إصدار أقدم من الإصدارات المؤهلة بدلاً من الإصدار Datacenter في أي من بيئات نظام التشغيل.</w:t>
      </w:r>
    </w:p>
    <w:p w:rsidR="00043691" w:rsidRDefault="004C79D6">
      <w:pPr>
        <w:pStyle w:val="PURBlueStrong-Indented"/>
        <w:rPr>
          <w:rtl/>
        </w:rPr>
      </w:pPr>
      <w:r>
        <w:rPr>
          <w:rtl/>
        </w:rPr>
        <w:t>إدارة الشهادات والهويات</w:t>
      </w:r>
    </w:p>
    <w:p w:rsidR="00043691" w:rsidRDefault="004C79D6">
      <w:pPr>
        <w:pStyle w:val="PURBody-Indented"/>
        <w:rPr>
          <w:rtl/>
        </w:rPr>
      </w:pPr>
      <w:r>
        <w:rPr>
          <w:rtl/>
        </w:rPr>
        <w:t>كما يكون ترخيص وصول العميل مطلوبًا لأي شخص يقوم البرنامج بإصدار معلومات الهوية أو إدارتها من أجله.</w:t>
      </w:r>
    </w:p>
    <w:p w:rsidR="00043691" w:rsidRDefault="004C79D6">
      <w:pPr>
        <w:pStyle w:val="PURBlueStrong-Indented"/>
        <w:rPr>
          <w:rtl/>
        </w:rPr>
      </w:pPr>
      <w:r>
        <w:rPr>
          <w:rtl/>
        </w:rPr>
        <w:t>خدمة المزامنة</w:t>
      </w:r>
    </w:p>
    <w:p w:rsidR="00043691" w:rsidRDefault="004C79D6">
      <w:pPr>
        <w:pStyle w:val="PURBody-Indented"/>
        <w:rPr>
          <w:rtl/>
        </w:rPr>
      </w:pPr>
      <w:r>
        <w:rPr>
          <w:rtl/>
        </w:rPr>
        <w:t>ترخيص وصول العميل غير مطلوب للمستخدمين الذين يستخدمون خدمة مزامنة Forefront Identity Manager فقط.</w:t>
      </w:r>
    </w:p>
    <w:p w:rsidR="00043691" w:rsidRDefault="00917776">
      <w:pPr>
        <w:pStyle w:val="PURBreadcrumb"/>
        <w:rPr>
          <w:rtl/>
        </w:rPr>
      </w:pPr>
      <w:hyperlink w:anchor="_Sec4">
        <w:r w:rsidR="004C79D6">
          <w:rPr>
            <w:color w:val="00467F"/>
            <w:u w:val="single"/>
            <w:rtl/>
          </w:rPr>
          <w:t>جدول المحتويات</w:t>
        </w:r>
      </w:hyperlink>
      <w:r w:rsidR="004C79D6">
        <w:rPr>
          <w:rtl/>
        </w:rPr>
        <w:t xml:space="preserve"> / </w:t>
      </w:r>
      <w:hyperlink w:anchor="_Sec6">
        <w:r w:rsidR="004C79D6">
          <w:rPr>
            <w:color w:val="00467F"/>
            <w:u w:val="single"/>
            <w:rtl/>
          </w:rPr>
          <w:t>الشروط العامة</w:t>
        </w:r>
      </w:hyperlink>
    </w:p>
    <w:p w:rsidR="00043691" w:rsidRDefault="004C79D6">
      <w:pPr>
        <w:pStyle w:val="PURProductName"/>
        <w:rPr>
          <w:rtl/>
        </w:rPr>
      </w:pPr>
      <w:bookmarkStart w:id="128" w:name="_Sec443"/>
      <w:r>
        <w:rPr>
          <w:rtl/>
        </w:rPr>
        <w:t>Windows Server 2012 R2 Standard</w:t>
      </w:r>
      <w:bookmarkEnd w:id="128"/>
      <w:r>
        <w:fldChar w:fldCharType="begin"/>
      </w:r>
      <w:r>
        <w:instrText xml:space="preserve"> XE "Windows Server 2012 R2 Standard" </w:instrText>
      </w:r>
      <w:r>
        <w:fldChar w:fldCharType="end"/>
      </w:r>
      <w:r>
        <w:fldChar w:fldCharType="begin"/>
      </w:r>
      <w:r>
        <w:instrText xml:space="preserve"> TC "</w:instrText>
      </w:r>
      <w:bookmarkStart w:id="129" w:name="_Toc414962891"/>
      <w:bookmarkStart w:id="130" w:name="_Toc414962978"/>
      <w:r>
        <w:instrText>Windows Server 2012 R2 Standard</w:instrText>
      </w:r>
      <w:bookmarkEnd w:id="129"/>
      <w:bookmarkEnd w:id="130"/>
      <w:r>
        <w:instrText>" \l 2</w:instrText>
      </w:r>
      <w:r>
        <w:fldChar w:fldCharType="end"/>
      </w:r>
    </w:p>
    <w:p w:rsidR="00043691" w:rsidRDefault="004C79D6">
      <w:pPr>
        <w:pStyle w:val="PURLicenseTerm"/>
        <w:rPr>
          <w:rtl/>
        </w:rPr>
      </w:pPr>
      <w:r>
        <w:rPr>
          <w:rtl/>
        </w:rPr>
        <w:t xml:space="preserve">       تعد شروط الترخيص التي تنطبق على استخدامك لهذا المنتج هي شروط الترخيص الشاملة، وشروط الترخيص العامة لنموذج الترخيص هذا، بالإضافة إلى ما يلي:     </w:t>
      </w:r>
    </w:p>
    <w:tbl>
      <w:tblPr>
        <w:tblStyle w:val="ProductAttributesTable"/>
        <w:bidiVisual/>
        <w:tblW w:w="0" w:type="auto"/>
        <w:tblLook w:val="04A0" w:firstRow="1" w:lastRow="0" w:firstColumn="1" w:lastColumn="0" w:noHBand="0" w:noVBand="1"/>
      </w:tblPr>
      <w:tblGrid>
        <w:gridCol w:w="5358"/>
        <w:gridCol w:w="5442"/>
      </w:tblGrid>
      <w:tr w:rsidR="00043691">
        <w:tc>
          <w:tcPr>
            <w:tcW w:w="6120" w:type="dxa"/>
          </w:tcPr>
          <w:p w:rsidR="00043691" w:rsidRDefault="004C79D6">
            <w:pPr>
              <w:pStyle w:val="PURBody"/>
              <w:rPr>
                <w:rtl/>
              </w:rPr>
            </w:pPr>
            <w:r>
              <w:rPr>
                <w:rtl/>
              </w:rPr>
              <w:t xml:space="preserve">الاستضافة الذاتية للتطبيقات المسموح بها: </w:t>
            </w:r>
            <w:r>
              <w:rPr>
                <w:b/>
                <w:rtl/>
              </w:rPr>
              <w:t xml:space="preserve">نعم </w:t>
            </w:r>
            <w:r>
              <w:rPr>
                <w:rtl/>
              </w:rPr>
              <w:t xml:space="preserve">(راجع </w:t>
            </w:r>
            <w:hyperlink w:anchor="_Sec11">
              <w:r>
                <w:rPr>
                  <w:color w:val="00467F"/>
                  <w:u w:val="single"/>
                  <w:rtl/>
                </w:rPr>
                <w:t>الملحق 2</w:t>
              </w:r>
            </w:hyperlink>
            <w:r>
              <w:rPr>
                <w:rtl/>
              </w:rPr>
              <w:t>)</w:t>
            </w:r>
          </w:p>
        </w:tc>
        <w:tc>
          <w:tcPr>
            <w:tcW w:w="6120" w:type="dxa"/>
          </w:tcPr>
          <w:p w:rsidR="00043691" w:rsidRDefault="004C79D6">
            <w:pPr>
              <w:pStyle w:val="PURBody"/>
              <w:rPr>
                <w:rtl/>
              </w:rPr>
            </w:pPr>
            <w:r>
              <w:rPr>
                <w:rtl/>
              </w:rPr>
              <w:t xml:space="preserve">البرامج الإضافية: </w:t>
            </w:r>
            <w:r>
              <w:rPr>
                <w:b/>
                <w:rtl/>
              </w:rPr>
              <w:t xml:space="preserve">نعم </w:t>
            </w:r>
            <w:r>
              <w:rPr>
                <w:rtl/>
              </w:rPr>
              <w:t xml:space="preserve">(راجع </w:t>
            </w:r>
            <w:hyperlink w:anchor="_Sec37">
              <w:r>
                <w:rPr>
                  <w:color w:val="00467F"/>
                  <w:u w:val="single"/>
                  <w:rtl/>
                </w:rPr>
                <w:t>الملحق 3</w:t>
              </w:r>
            </w:hyperlink>
            <w:r>
              <w:rPr>
                <w:rtl/>
              </w:rPr>
              <w:t>)</w:t>
            </w:r>
          </w:p>
        </w:tc>
      </w:tr>
      <w:tr w:rsidR="00043691">
        <w:tc>
          <w:tcPr>
            <w:tcW w:w="6120" w:type="dxa"/>
          </w:tcPr>
          <w:p w:rsidR="00043691" w:rsidRDefault="004C79D6">
            <w:pPr>
              <w:pStyle w:val="PURBody"/>
              <w:rPr>
                <w:rtl/>
              </w:rPr>
            </w:pPr>
            <w:r>
              <w:rPr>
                <w:rtl/>
              </w:rPr>
              <w:t xml:space="preserve">راجع الإشعارات المعمول بها: </w:t>
            </w:r>
            <w:r>
              <w:rPr>
                <w:b/>
                <w:rtl/>
              </w:rPr>
              <w:t xml:space="preserve">نقل البيانات وMPEG-4 وVC-1 </w:t>
            </w:r>
            <w:r>
              <w:rPr>
                <w:rtl/>
              </w:rPr>
              <w:t xml:space="preserve">(راجع </w:t>
            </w:r>
            <w:hyperlink w:anchor="_Sec10">
              <w:r>
                <w:rPr>
                  <w:color w:val="00467F"/>
                  <w:u w:val="single"/>
                  <w:rtl/>
                </w:rPr>
                <w:t>الملحق 1</w:t>
              </w:r>
            </w:hyperlink>
            <w:r>
              <w:rPr>
                <w:rtl/>
              </w:rPr>
              <w:t>)</w:t>
            </w:r>
          </w:p>
        </w:tc>
        <w:tc>
          <w:tcPr>
            <w:tcW w:w="6120" w:type="dxa"/>
          </w:tcPr>
          <w:p w:rsidR="00043691" w:rsidRDefault="004C79D6">
            <w:pPr>
              <w:pStyle w:val="PURBody"/>
              <w:rPr>
                <w:rtl/>
              </w:rPr>
            </w:pPr>
            <w:r>
              <w:rPr>
                <w:rtl/>
              </w:rPr>
              <w:t xml:space="preserve">نقل التراخيص ضمن مزارع الخوادم: </w:t>
            </w:r>
            <w:r>
              <w:rPr>
                <w:b/>
                <w:rtl/>
              </w:rPr>
              <w:t xml:space="preserve">لا </w:t>
            </w:r>
            <w:r>
              <w:rPr>
                <w:rtl/>
              </w:rPr>
              <w:t>(فيما عدا الروابط الخارجية؛ راجع شروط الترخيص العامة)</w:t>
            </w:r>
          </w:p>
        </w:tc>
      </w:tr>
      <w:tr w:rsidR="00043691">
        <w:tc>
          <w:tcPr>
            <w:tcW w:w="6120" w:type="dxa"/>
          </w:tcPr>
          <w:p w:rsidR="00043691" w:rsidRDefault="00043691">
            <w:pPr>
              <w:pStyle w:val="PURBody"/>
              <w:rPr>
                <w:rtl/>
              </w:rPr>
            </w:pPr>
          </w:p>
        </w:tc>
        <w:tc>
          <w:tcPr>
            <w:tcW w:w="6120" w:type="dxa"/>
          </w:tcPr>
          <w:p w:rsidR="00043691" w:rsidRDefault="004C79D6">
            <w:pPr>
              <w:pStyle w:val="PURBody"/>
              <w:rPr>
                <w:rtl/>
              </w:rPr>
            </w:pPr>
            <w:r>
              <w:rPr>
                <w:rtl/>
              </w:rPr>
              <w:t xml:space="preserve">وصول المستخدم الخارجي : </w:t>
            </w:r>
            <w:r>
              <w:rPr>
                <w:b/>
                <w:rtl/>
              </w:rPr>
              <w:t>‏</w:t>
            </w:r>
            <w:dir w:val="rtl">
              <w:r>
                <w:rPr>
                  <w:b/>
                  <w:rtl/>
                </w:rPr>
                <w:t>تراخيص وصول العميل (CAL)</w:t>
              </w:r>
              <w:r>
                <w:rPr>
                  <w:b/>
                  <w:rtl/>
                </w:rPr>
                <w:t>‬ أو ترخيص الرابط الخارجي</w:t>
              </w:r>
              <w:r w:rsidR="00917776">
                <w:t>‬</w:t>
              </w:r>
            </w:dir>
          </w:p>
        </w:tc>
      </w:tr>
    </w:tbl>
    <w:p w:rsidR="00043691" w:rsidRDefault="004C79D6">
      <w:pPr>
        <w:pStyle w:val="PURBlueBGHeader"/>
        <w:rPr>
          <w:rtl/>
        </w:rPr>
      </w:pPr>
      <w:r>
        <w:rPr>
          <w:rtl/>
        </w:rPr>
        <w:t>تراخيص وصول العملاء (CAL) الأساسية</w:t>
      </w:r>
    </w:p>
    <w:tbl>
      <w:tblPr>
        <w:tblStyle w:val="PURTableNoVertical"/>
        <w:bidiVisual/>
        <w:tblW w:w="0" w:type="auto"/>
        <w:tblLook w:val="04A0" w:firstRow="1" w:lastRow="0" w:firstColumn="1" w:lastColumn="0" w:noHBand="0" w:noVBand="1"/>
      </w:tblPr>
      <w:tblGrid>
        <w:gridCol w:w="5270"/>
        <w:gridCol w:w="5256"/>
      </w:tblGrid>
      <w:tr w:rsidR="00043691">
        <w:trPr>
          <w:cnfStyle w:val="100000000000" w:firstRow="1" w:lastRow="0" w:firstColumn="0" w:lastColumn="0" w:oddVBand="0" w:evenVBand="0" w:oddHBand="0" w:evenHBand="0" w:firstRowFirstColumn="0" w:firstRowLastColumn="0" w:lastRowFirstColumn="0" w:lastRowLastColumn="0"/>
        </w:trPr>
        <w:tc>
          <w:tcPr>
            <w:tcW w:w="5340" w:type="dxa"/>
          </w:tcPr>
          <w:p w:rsidR="00043691" w:rsidRDefault="004C79D6">
            <w:pPr>
              <w:pStyle w:val="PURBody"/>
              <w:rPr>
                <w:rtl/>
              </w:rPr>
            </w:pPr>
            <w:r>
              <w:rPr>
                <w:b/>
                <w:i/>
                <w:rtl/>
              </w:rPr>
              <w:t>يلزم وجود:</w:t>
            </w:r>
          </w:p>
          <w:p w:rsidR="00043691" w:rsidRDefault="004C79D6">
            <w:pPr>
              <w:pStyle w:val="PURBullet"/>
              <w:numPr>
                <w:ilvl w:val="0"/>
                <w:numId w:val="42"/>
              </w:numPr>
              <w:rPr>
                <w:rtl/>
              </w:rPr>
            </w:pPr>
            <w:r>
              <w:rPr>
                <w:rtl/>
              </w:rPr>
              <w:t xml:space="preserve">Windows Server 2012 CAL، </w:t>
            </w:r>
            <w:r>
              <w:rPr>
                <w:b/>
                <w:rtl/>
              </w:rPr>
              <w:t>أو</w:t>
            </w:r>
          </w:p>
          <w:p w:rsidR="00043691" w:rsidRDefault="004C79D6">
            <w:pPr>
              <w:pStyle w:val="PURBullet"/>
              <w:numPr>
                <w:ilvl w:val="0"/>
                <w:numId w:val="42"/>
              </w:numPr>
              <w:rPr>
                <w:rtl/>
              </w:rPr>
            </w:pPr>
            <w:r>
              <w:rPr>
                <w:rtl/>
              </w:rPr>
              <w:t>Core CAL Suite</w:t>
            </w:r>
            <w:r>
              <w:rPr>
                <w:vertAlign w:val="superscript"/>
                <w:rtl/>
              </w:rPr>
              <w:t>1</w:t>
            </w:r>
            <w:r>
              <w:rPr>
                <w:rtl/>
              </w:rPr>
              <w:t xml:space="preserve">، </w:t>
            </w:r>
            <w:r>
              <w:rPr>
                <w:b/>
                <w:rtl/>
              </w:rPr>
              <w:t>أو</w:t>
            </w:r>
          </w:p>
          <w:p w:rsidR="00043691" w:rsidRDefault="004C79D6">
            <w:pPr>
              <w:pStyle w:val="PURBullet"/>
              <w:numPr>
                <w:ilvl w:val="0"/>
                <w:numId w:val="42"/>
              </w:numPr>
              <w:rPr>
                <w:rtl/>
              </w:rPr>
            </w:pPr>
            <w:r>
              <w:rPr>
                <w:rtl/>
              </w:rPr>
              <w:t>Core CAL Bridge for Office 365</w:t>
            </w:r>
            <w:r>
              <w:rPr>
                <w:vertAlign w:val="superscript"/>
                <w:rtl/>
              </w:rPr>
              <w:t>1</w:t>
            </w:r>
            <w:r>
              <w:rPr>
                <w:rtl/>
              </w:rPr>
              <w:t xml:space="preserve">، </w:t>
            </w:r>
            <w:r>
              <w:rPr>
                <w:b/>
                <w:rtl/>
              </w:rPr>
              <w:t>أو</w:t>
            </w:r>
          </w:p>
          <w:p w:rsidR="00043691" w:rsidRDefault="004C79D6">
            <w:pPr>
              <w:pStyle w:val="PURBullet"/>
              <w:numPr>
                <w:ilvl w:val="0"/>
                <w:numId w:val="42"/>
              </w:numPr>
              <w:rPr>
                <w:rtl/>
              </w:rPr>
            </w:pPr>
            <w:r>
              <w:rPr>
                <w:rtl/>
              </w:rPr>
              <w:t xml:space="preserve">ترخيص اشتراك مستخدم Core CAL Bridge for Office 365، </w:t>
            </w:r>
            <w:r>
              <w:rPr>
                <w:b/>
                <w:rtl/>
              </w:rPr>
              <w:t>أو</w:t>
            </w:r>
          </w:p>
          <w:p w:rsidR="00043691" w:rsidRDefault="004C79D6">
            <w:pPr>
              <w:pStyle w:val="PURBullet"/>
              <w:numPr>
                <w:ilvl w:val="0"/>
                <w:numId w:val="42"/>
              </w:numPr>
              <w:rPr>
                <w:rtl/>
              </w:rPr>
            </w:pPr>
            <w:r>
              <w:rPr>
                <w:rtl/>
              </w:rPr>
              <w:t>Core CAL Bridge for Microsoft Intune</w:t>
            </w:r>
            <w:r>
              <w:rPr>
                <w:vertAlign w:val="superscript"/>
                <w:rtl/>
              </w:rPr>
              <w:t>1</w:t>
            </w:r>
            <w:r>
              <w:rPr>
                <w:rtl/>
              </w:rPr>
              <w:t xml:space="preserve">، </w:t>
            </w:r>
            <w:r>
              <w:rPr>
                <w:b/>
                <w:rtl/>
              </w:rPr>
              <w:t>أو</w:t>
            </w:r>
          </w:p>
          <w:p w:rsidR="00043691" w:rsidRDefault="004C79D6">
            <w:pPr>
              <w:pStyle w:val="PURBullet"/>
              <w:numPr>
                <w:ilvl w:val="0"/>
                <w:numId w:val="42"/>
              </w:numPr>
              <w:rPr>
                <w:rtl/>
              </w:rPr>
            </w:pPr>
            <w:r>
              <w:rPr>
                <w:rtl/>
              </w:rPr>
              <w:t>Core CAL Bridge for Office 365 وCore CAL Bridge for Microsoft Intune</w:t>
            </w:r>
            <w:r>
              <w:rPr>
                <w:vertAlign w:val="superscript"/>
                <w:rtl/>
              </w:rPr>
              <w:t>1</w:t>
            </w:r>
            <w:r>
              <w:rPr>
                <w:rtl/>
              </w:rPr>
              <w:t xml:space="preserve">، </w:t>
            </w:r>
            <w:r>
              <w:rPr>
                <w:b/>
                <w:rtl/>
              </w:rPr>
              <w:t>أو</w:t>
            </w:r>
          </w:p>
          <w:p w:rsidR="00043691" w:rsidRDefault="004C79D6">
            <w:pPr>
              <w:pStyle w:val="PURBullet"/>
              <w:numPr>
                <w:ilvl w:val="0"/>
                <w:numId w:val="42"/>
              </w:numPr>
              <w:rPr>
                <w:rtl/>
              </w:rPr>
            </w:pPr>
            <w:r>
              <w:rPr>
                <w:rtl/>
              </w:rPr>
              <w:t>Enterprise CAL Suite</w:t>
            </w:r>
            <w:r>
              <w:rPr>
                <w:vertAlign w:val="superscript"/>
                <w:rtl/>
              </w:rPr>
              <w:t>1</w:t>
            </w:r>
            <w:r>
              <w:rPr>
                <w:rtl/>
              </w:rPr>
              <w:t xml:space="preserve">، </w:t>
            </w:r>
            <w:r>
              <w:rPr>
                <w:b/>
                <w:rtl/>
              </w:rPr>
              <w:t>أو</w:t>
            </w:r>
          </w:p>
          <w:p w:rsidR="00043691" w:rsidRDefault="004C79D6">
            <w:pPr>
              <w:pStyle w:val="PURBullet"/>
              <w:numPr>
                <w:ilvl w:val="0"/>
                <w:numId w:val="42"/>
              </w:numPr>
              <w:rPr>
                <w:rtl/>
              </w:rPr>
            </w:pPr>
            <w:r>
              <w:rPr>
                <w:rtl/>
              </w:rPr>
              <w:t>Enterprise CAL Bridge for Office 365</w:t>
            </w:r>
            <w:r>
              <w:rPr>
                <w:vertAlign w:val="superscript"/>
                <w:rtl/>
              </w:rPr>
              <w:t>1</w:t>
            </w:r>
            <w:r>
              <w:rPr>
                <w:rtl/>
              </w:rPr>
              <w:t xml:space="preserve">، </w:t>
            </w:r>
            <w:r>
              <w:rPr>
                <w:b/>
                <w:rtl/>
              </w:rPr>
              <w:t>أو</w:t>
            </w:r>
          </w:p>
          <w:p w:rsidR="00043691" w:rsidRDefault="004C79D6">
            <w:pPr>
              <w:pStyle w:val="PURBullet"/>
              <w:numPr>
                <w:ilvl w:val="0"/>
                <w:numId w:val="42"/>
              </w:numPr>
              <w:rPr>
                <w:rtl/>
              </w:rPr>
            </w:pPr>
            <w:r>
              <w:rPr>
                <w:rtl/>
              </w:rPr>
              <w:t xml:space="preserve">ترخيص اشتراك مستخدم Enterprise CAL Bridge for Office 365، </w:t>
            </w:r>
            <w:r>
              <w:rPr>
                <w:b/>
                <w:rtl/>
              </w:rPr>
              <w:t>أو</w:t>
            </w:r>
          </w:p>
          <w:p w:rsidR="00043691" w:rsidRDefault="004C79D6">
            <w:pPr>
              <w:pStyle w:val="PURBullet"/>
              <w:numPr>
                <w:ilvl w:val="0"/>
                <w:numId w:val="42"/>
              </w:numPr>
              <w:rPr>
                <w:rtl/>
              </w:rPr>
            </w:pPr>
            <w:r>
              <w:rPr>
                <w:rtl/>
              </w:rPr>
              <w:t>Enterprise CAL Bridge for Microsoft Intune</w:t>
            </w:r>
            <w:r>
              <w:rPr>
                <w:vertAlign w:val="superscript"/>
                <w:rtl/>
              </w:rPr>
              <w:t>1</w:t>
            </w:r>
            <w:r>
              <w:rPr>
                <w:rtl/>
              </w:rPr>
              <w:t xml:space="preserve"> ، </w:t>
            </w:r>
            <w:r>
              <w:rPr>
                <w:b/>
                <w:rtl/>
              </w:rPr>
              <w:t>أو</w:t>
            </w:r>
          </w:p>
          <w:p w:rsidR="00043691" w:rsidRDefault="004C79D6">
            <w:pPr>
              <w:pStyle w:val="PURBullet"/>
              <w:numPr>
                <w:ilvl w:val="0"/>
                <w:numId w:val="42"/>
              </w:numPr>
              <w:rPr>
                <w:rtl/>
              </w:rPr>
            </w:pPr>
            <w:r>
              <w:rPr>
                <w:rtl/>
              </w:rPr>
              <w:t>Enterprise CAL Bridge for Office 365 وEnterprise CAL Bridge for Microsoft Intune</w:t>
            </w:r>
            <w:r>
              <w:rPr>
                <w:vertAlign w:val="superscript"/>
                <w:rtl/>
              </w:rPr>
              <w:t>1</w:t>
            </w:r>
            <w:r>
              <w:rPr>
                <w:rtl/>
              </w:rPr>
              <w:t xml:space="preserve">، </w:t>
            </w:r>
            <w:r>
              <w:rPr>
                <w:b/>
                <w:rtl/>
              </w:rPr>
              <w:t>أو</w:t>
            </w:r>
          </w:p>
          <w:p w:rsidR="00043691" w:rsidRDefault="004C79D6">
            <w:pPr>
              <w:pStyle w:val="PURBullet"/>
              <w:numPr>
                <w:ilvl w:val="0"/>
                <w:numId w:val="42"/>
              </w:numPr>
              <w:rPr>
                <w:rtl/>
              </w:rPr>
            </w:pPr>
            <w:r>
              <w:rPr>
                <w:rtl/>
              </w:rPr>
              <w:t>ترخيص اشتراك مستخدم Enterprise Mobility Suite</w:t>
            </w:r>
            <w:r>
              <w:rPr>
                <w:vertAlign w:val="superscript"/>
                <w:rtl/>
              </w:rPr>
              <w:t>2</w:t>
            </w:r>
          </w:p>
          <w:p w:rsidR="00043691" w:rsidRDefault="00043691">
            <w:pPr>
              <w:pStyle w:val="PURBody"/>
              <w:rPr>
                <w:rtl/>
              </w:rPr>
            </w:pPr>
          </w:p>
        </w:tc>
        <w:tc>
          <w:tcPr>
            <w:tcW w:w="5340" w:type="dxa"/>
          </w:tcPr>
          <w:p w:rsidR="00043691" w:rsidRDefault="004C79D6">
            <w:pPr>
              <w:pStyle w:val="PURBody"/>
              <w:rPr>
                <w:rtl/>
              </w:rPr>
            </w:pPr>
            <w:r>
              <w:rPr>
                <w:vertAlign w:val="superscript"/>
                <w:rtl/>
              </w:rPr>
              <w:t xml:space="preserve">1 </w:t>
            </w:r>
            <w:r>
              <w:rPr>
                <w:rtl/>
              </w:rPr>
              <w:t>مع ضمان البرنامج النشط في التاريخ الذي يتوفر فيه البرنامج للتنزيل لأول مرة من خلال الترخيص المجمع أو بعده</w:t>
            </w:r>
          </w:p>
          <w:p w:rsidR="00043691" w:rsidRDefault="004C79D6">
            <w:pPr>
              <w:pStyle w:val="PURBody"/>
              <w:rPr>
                <w:rtl/>
              </w:rPr>
            </w:pPr>
            <w:r>
              <w:rPr>
                <w:vertAlign w:val="superscript"/>
                <w:rtl/>
              </w:rPr>
              <w:t>2</w:t>
            </w:r>
            <w:r>
              <w:rPr>
                <w:rtl/>
              </w:rPr>
              <w:t xml:space="preserve"> يفي ترخيص اشتراك المستخدم الكامل فقط بمتطلب الوصول</w:t>
            </w:r>
          </w:p>
        </w:tc>
      </w:tr>
    </w:tbl>
    <w:p w:rsidR="00043691" w:rsidRDefault="004C79D6">
      <w:pPr>
        <w:pStyle w:val="PURBlueBGHeader"/>
        <w:rPr>
          <w:rtl/>
        </w:rPr>
      </w:pPr>
      <w:r>
        <w:rPr>
          <w:rtl/>
        </w:rPr>
        <w:t>تراخيص وصول العملاء (CAL) الإضافية</w:t>
      </w:r>
    </w:p>
    <w:tbl>
      <w:tblPr>
        <w:tblStyle w:val="PURTableNoVertical"/>
        <w:bidiVisual/>
        <w:tblW w:w="0" w:type="auto"/>
        <w:tblLook w:val="04A0" w:firstRow="1" w:lastRow="0" w:firstColumn="1" w:lastColumn="0" w:noHBand="0" w:noVBand="1"/>
      </w:tblPr>
      <w:tblGrid>
        <w:gridCol w:w="5197"/>
        <w:gridCol w:w="5329"/>
      </w:tblGrid>
      <w:tr w:rsidR="00043691">
        <w:trPr>
          <w:cnfStyle w:val="100000000000" w:firstRow="1" w:lastRow="0" w:firstColumn="0" w:lastColumn="0" w:oddVBand="0" w:evenVBand="0" w:oddHBand="0" w:evenHBand="0" w:firstRowFirstColumn="0" w:firstRowLastColumn="0" w:lastRowFirstColumn="0" w:lastRowLastColumn="0"/>
        </w:trPr>
        <w:tc>
          <w:tcPr>
            <w:tcW w:w="5340" w:type="dxa"/>
          </w:tcPr>
          <w:p w:rsidR="00043691" w:rsidRDefault="004C79D6">
            <w:pPr>
              <w:pStyle w:val="PURBody"/>
              <w:rPr>
                <w:rtl/>
              </w:rPr>
            </w:pPr>
            <w:r>
              <w:rPr>
                <w:b/>
                <w:i/>
                <w:rtl/>
              </w:rPr>
              <w:t>المنتج أو الوظيفة:</w:t>
            </w:r>
          </w:p>
        </w:tc>
        <w:tc>
          <w:tcPr>
            <w:tcW w:w="5460" w:type="dxa"/>
          </w:tcPr>
          <w:p w:rsidR="00043691" w:rsidRDefault="004C79D6">
            <w:pPr>
              <w:pStyle w:val="PURBody"/>
              <w:rPr>
                <w:rtl/>
              </w:rPr>
            </w:pPr>
            <w:r>
              <w:rPr>
                <w:b/>
                <w:i/>
                <w:rtl/>
              </w:rPr>
              <w:t>قائمة تراخيص وصول العملاء:</w:t>
            </w:r>
          </w:p>
        </w:tc>
      </w:tr>
      <w:tr w:rsidR="00043691">
        <w:tc>
          <w:tcPr>
            <w:tcW w:w="5340" w:type="dxa"/>
          </w:tcPr>
          <w:p w:rsidR="00043691" w:rsidRDefault="004C79D6">
            <w:pPr>
              <w:pStyle w:val="PURBody"/>
              <w:rPr>
                <w:rtl/>
              </w:rPr>
            </w:pPr>
            <w:r>
              <w:rPr>
                <w:rtl/>
              </w:rPr>
              <w:t>Microsoft Application Virtualization لخدمات سطح المكتب البعيد</w:t>
            </w:r>
          </w:p>
        </w:tc>
        <w:tc>
          <w:tcPr>
            <w:tcW w:w="5460" w:type="dxa"/>
          </w:tcPr>
          <w:p w:rsidR="00043691" w:rsidRDefault="004C79D6">
            <w:pPr>
              <w:pStyle w:val="PURBullet"/>
              <w:numPr>
                <w:ilvl w:val="0"/>
                <w:numId w:val="43"/>
              </w:numPr>
              <w:rPr>
                <w:rtl/>
              </w:rPr>
            </w:pPr>
            <w:r>
              <w:rPr>
                <w:rtl/>
              </w:rPr>
              <w:t>‏</w:t>
            </w:r>
            <w:dir w:val="rtl">
              <w:r>
                <w:rPr>
                  <w:rtl/>
                </w:rPr>
                <w:t>ترخيص وصول العميل لخدمات سطح المكتب البعيد لـ Windows Server 2012</w:t>
              </w:r>
              <w:r>
                <w:rPr>
                  <w:rtl/>
                </w:rPr>
                <w:t>‬،</w:t>
              </w:r>
              <w:r>
                <w:rPr>
                  <w:b/>
                  <w:rtl/>
                </w:rPr>
                <w:t xml:space="preserve"> أو</w:t>
              </w:r>
              <w:r w:rsidR="00917776">
                <w:t>‬</w:t>
              </w:r>
            </w:dir>
          </w:p>
          <w:p w:rsidR="00043691" w:rsidRDefault="004C79D6">
            <w:pPr>
              <w:pStyle w:val="PURBullet"/>
              <w:numPr>
                <w:ilvl w:val="0"/>
                <w:numId w:val="43"/>
              </w:numPr>
              <w:rPr>
                <w:rtl/>
              </w:rPr>
            </w:pPr>
            <w:r>
              <w:rPr>
                <w:rtl/>
              </w:rPr>
              <w:t>ترخيص اشتراك مستخدم لخدمات سطح المكتب البعيد Windows Server 2012</w:t>
            </w:r>
          </w:p>
        </w:tc>
      </w:tr>
      <w:tr w:rsidR="00043691">
        <w:tc>
          <w:tcPr>
            <w:tcW w:w="5340" w:type="dxa"/>
          </w:tcPr>
          <w:p w:rsidR="00043691" w:rsidRDefault="004C79D6">
            <w:pPr>
              <w:pStyle w:val="PURBody"/>
              <w:rPr>
                <w:rtl/>
              </w:rPr>
            </w:pPr>
            <w:r>
              <w:rPr>
                <w:rtl/>
              </w:rPr>
              <w:t>خدمات إدارة حقوق Windows Server 2012 R2</w:t>
            </w:r>
          </w:p>
        </w:tc>
        <w:tc>
          <w:tcPr>
            <w:tcW w:w="5460" w:type="dxa"/>
          </w:tcPr>
          <w:p w:rsidR="00043691" w:rsidRDefault="004C79D6">
            <w:pPr>
              <w:pStyle w:val="PURBullet"/>
              <w:numPr>
                <w:ilvl w:val="0"/>
                <w:numId w:val="44"/>
              </w:numPr>
              <w:rPr>
                <w:rtl/>
              </w:rPr>
            </w:pPr>
            <w:r>
              <w:rPr>
                <w:rtl/>
              </w:rPr>
              <w:t xml:space="preserve">ترخيص وصول العميل لخدمات إدارة الحقوق لـ Windows Server 2012 Active Directory، </w:t>
            </w:r>
            <w:r>
              <w:rPr>
                <w:b/>
                <w:rtl/>
              </w:rPr>
              <w:t>‎أو</w:t>
            </w:r>
          </w:p>
          <w:p w:rsidR="00043691" w:rsidRDefault="004C79D6">
            <w:pPr>
              <w:pStyle w:val="PURBullet"/>
              <w:numPr>
                <w:ilvl w:val="0"/>
                <w:numId w:val="44"/>
              </w:numPr>
              <w:rPr>
                <w:rtl/>
              </w:rPr>
            </w:pPr>
            <w:r>
              <w:rPr>
                <w:rtl/>
              </w:rPr>
              <w:t xml:space="preserve">Azure Rights Management User SL </w:t>
            </w:r>
            <w:r>
              <w:rPr>
                <w:b/>
                <w:rtl/>
              </w:rPr>
              <w:t>أو</w:t>
            </w:r>
          </w:p>
          <w:p w:rsidR="00043691" w:rsidRDefault="004C79D6">
            <w:pPr>
              <w:pStyle w:val="PURBullet"/>
              <w:numPr>
                <w:ilvl w:val="0"/>
                <w:numId w:val="44"/>
              </w:numPr>
              <w:rPr>
                <w:rtl/>
              </w:rPr>
            </w:pPr>
            <w:r>
              <w:rPr>
                <w:rtl/>
              </w:rPr>
              <w:t xml:space="preserve">Azure Rights Management A User SL </w:t>
            </w:r>
            <w:r>
              <w:rPr>
                <w:b/>
                <w:rtl/>
              </w:rPr>
              <w:t>أو</w:t>
            </w:r>
          </w:p>
          <w:p w:rsidR="00043691" w:rsidRDefault="004C79D6">
            <w:pPr>
              <w:pStyle w:val="PURBullet"/>
              <w:numPr>
                <w:ilvl w:val="0"/>
                <w:numId w:val="44"/>
              </w:numPr>
              <w:rPr>
                <w:rtl/>
              </w:rPr>
            </w:pPr>
            <w:r>
              <w:rPr>
                <w:rtl/>
              </w:rPr>
              <w:t>Enterprise CAL Suite</w:t>
            </w:r>
            <w:r>
              <w:rPr>
                <w:vertAlign w:val="superscript"/>
                <w:rtl/>
              </w:rPr>
              <w:t>1</w:t>
            </w:r>
            <w:r>
              <w:rPr>
                <w:rtl/>
              </w:rPr>
              <w:t xml:space="preserve">، </w:t>
            </w:r>
            <w:r>
              <w:rPr>
                <w:b/>
                <w:rtl/>
              </w:rPr>
              <w:t>أو</w:t>
            </w:r>
          </w:p>
          <w:p w:rsidR="00043691" w:rsidRDefault="004C79D6">
            <w:pPr>
              <w:pStyle w:val="PURBullet"/>
              <w:numPr>
                <w:ilvl w:val="0"/>
                <w:numId w:val="44"/>
              </w:numPr>
              <w:rPr>
                <w:rtl/>
              </w:rPr>
            </w:pPr>
            <w:r>
              <w:rPr>
                <w:rtl/>
              </w:rPr>
              <w:t>Enterprise CAL Bridge for Office 365</w:t>
            </w:r>
            <w:r>
              <w:rPr>
                <w:vertAlign w:val="superscript"/>
                <w:rtl/>
              </w:rPr>
              <w:t>1</w:t>
            </w:r>
            <w:r>
              <w:rPr>
                <w:rtl/>
              </w:rPr>
              <w:t xml:space="preserve">، </w:t>
            </w:r>
            <w:r>
              <w:rPr>
                <w:b/>
                <w:rtl/>
              </w:rPr>
              <w:t>أو</w:t>
            </w:r>
          </w:p>
          <w:p w:rsidR="00043691" w:rsidRDefault="004C79D6">
            <w:pPr>
              <w:pStyle w:val="PURBullet"/>
              <w:numPr>
                <w:ilvl w:val="0"/>
                <w:numId w:val="44"/>
              </w:numPr>
              <w:rPr>
                <w:rtl/>
              </w:rPr>
            </w:pPr>
            <w:r>
              <w:rPr>
                <w:rtl/>
              </w:rPr>
              <w:t xml:space="preserve">ترخيص اشتراك مستخدم Enterprise CAL Bridge for Office 365، </w:t>
            </w:r>
            <w:r>
              <w:rPr>
                <w:b/>
                <w:rtl/>
              </w:rPr>
              <w:t>أو</w:t>
            </w:r>
          </w:p>
          <w:p w:rsidR="00043691" w:rsidRDefault="004C79D6">
            <w:pPr>
              <w:pStyle w:val="PURBullet"/>
              <w:numPr>
                <w:ilvl w:val="0"/>
                <w:numId w:val="44"/>
              </w:numPr>
              <w:rPr>
                <w:rtl/>
              </w:rPr>
            </w:pPr>
            <w:r>
              <w:rPr>
                <w:rtl/>
              </w:rPr>
              <w:t>Enterprise CAL Bridge for Microsoft Intune</w:t>
            </w:r>
            <w:r>
              <w:rPr>
                <w:vertAlign w:val="superscript"/>
                <w:rtl/>
              </w:rPr>
              <w:t>1</w:t>
            </w:r>
            <w:r>
              <w:rPr>
                <w:rtl/>
              </w:rPr>
              <w:t xml:space="preserve">، </w:t>
            </w:r>
            <w:r>
              <w:rPr>
                <w:b/>
                <w:rtl/>
              </w:rPr>
              <w:t>أو</w:t>
            </w:r>
          </w:p>
          <w:p w:rsidR="00043691" w:rsidRDefault="004C79D6">
            <w:pPr>
              <w:pStyle w:val="PURBullet"/>
              <w:numPr>
                <w:ilvl w:val="0"/>
                <w:numId w:val="44"/>
              </w:numPr>
              <w:rPr>
                <w:rtl/>
              </w:rPr>
            </w:pPr>
            <w:r>
              <w:rPr>
                <w:rtl/>
              </w:rPr>
              <w:t>Enterprise CAL Bridge for Office 365 وEnterprise CAL Bridge for Microsoft Intune</w:t>
            </w:r>
            <w:r>
              <w:rPr>
                <w:vertAlign w:val="superscript"/>
                <w:rtl/>
              </w:rPr>
              <w:t>1</w:t>
            </w:r>
            <w:r>
              <w:rPr>
                <w:rtl/>
              </w:rPr>
              <w:t xml:space="preserve">، </w:t>
            </w:r>
            <w:r>
              <w:rPr>
                <w:b/>
                <w:rtl/>
              </w:rPr>
              <w:t>أو</w:t>
            </w:r>
          </w:p>
          <w:p w:rsidR="00043691" w:rsidRDefault="004C79D6">
            <w:pPr>
              <w:pStyle w:val="PURBullet"/>
              <w:numPr>
                <w:ilvl w:val="0"/>
                <w:numId w:val="44"/>
              </w:numPr>
              <w:rPr>
                <w:rtl/>
              </w:rPr>
            </w:pPr>
            <w:r>
              <w:rPr>
                <w:rtl/>
              </w:rPr>
              <w:t>ترخيص اشتراك مستخدم Enterprise Mobility Suite</w:t>
            </w:r>
          </w:p>
          <w:p w:rsidR="00043691" w:rsidRDefault="004C79D6">
            <w:pPr>
              <w:pStyle w:val="PURBody"/>
              <w:rPr>
                <w:rtl/>
              </w:rPr>
            </w:pPr>
            <w:r>
              <w:rPr>
                <w:vertAlign w:val="superscript"/>
                <w:rtl/>
              </w:rPr>
              <w:t xml:space="preserve">1 </w:t>
            </w:r>
            <w:r>
              <w:rPr>
                <w:rtl/>
              </w:rPr>
              <w:t>مع ضمان البرنامج النشط في التاريخ الذي يتوفر فيه البرنامج للتنزيل لأول مرة من خلال الترخيص المجمع أو بعده</w:t>
            </w:r>
          </w:p>
        </w:tc>
      </w:tr>
      <w:tr w:rsidR="00043691">
        <w:tc>
          <w:tcPr>
            <w:tcW w:w="5340" w:type="dxa"/>
          </w:tcPr>
          <w:p w:rsidR="00043691" w:rsidRDefault="004C79D6">
            <w:pPr>
              <w:pStyle w:val="PURBody"/>
              <w:rPr>
                <w:rtl/>
              </w:rPr>
            </w:pPr>
            <w:r>
              <w:rPr>
                <w:rtl/>
              </w:rPr>
              <w:t>وظيفة خدمات سطح المكتب البعيد لـ Windows Server 2012 R2 أو Windows Server 2012 R2 لأغراض استضافة واجهة مستخدم رسومية (باستخدام وظيفة خدمات سطح المكتب البعيد لـ Windows Server 2012 R2 أو تقنية أخرى).</w:t>
            </w:r>
          </w:p>
        </w:tc>
        <w:tc>
          <w:tcPr>
            <w:tcW w:w="5460" w:type="dxa"/>
          </w:tcPr>
          <w:p w:rsidR="00043691" w:rsidRDefault="004C79D6">
            <w:pPr>
              <w:pStyle w:val="PURBullet"/>
              <w:numPr>
                <w:ilvl w:val="0"/>
                <w:numId w:val="45"/>
              </w:numPr>
              <w:rPr>
                <w:rtl/>
              </w:rPr>
            </w:pPr>
            <w:r>
              <w:rPr>
                <w:rtl/>
              </w:rPr>
              <w:t>‏</w:t>
            </w:r>
            <w:dir w:val="rtl">
              <w:r>
                <w:rPr>
                  <w:rtl/>
                </w:rPr>
                <w:t>ترخيص وصول العميل لخدمات سطح المكتب البعيد لـ Windows Server 2012</w:t>
              </w:r>
              <w:r>
                <w:rPr>
                  <w:rtl/>
                </w:rPr>
                <w:t>‬،</w:t>
              </w:r>
              <w:r>
                <w:rPr>
                  <w:b/>
                  <w:rtl/>
                </w:rPr>
                <w:t xml:space="preserve"> أو</w:t>
              </w:r>
              <w:r w:rsidR="00917776">
                <w:t>‬</w:t>
              </w:r>
            </w:dir>
          </w:p>
          <w:p w:rsidR="00043691" w:rsidRDefault="004C79D6">
            <w:pPr>
              <w:pStyle w:val="PURBullet"/>
              <w:numPr>
                <w:ilvl w:val="0"/>
                <w:numId w:val="45"/>
              </w:numPr>
              <w:rPr>
                <w:rtl/>
              </w:rPr>
            </w:pPr>
            <w:r>
              <w:rPr>
                <w:rtl/>
              </w:rPr>
              <w:t>ترخيص اشتراك مستخدم لخدمات سطح المكتب البعيد Windows Server 2012</w:t>
            </w:r>
          </w:p>
        </w:tc>
      </w:tr>
      <w:tr w:rsidR="00043691">
        <w:tc>
          <w:tcPr>
            <w:tcW w:w="5340" w:type="dxa"/>
          </w:tcPr>
          <w:p w:rsidR="00043691" w:rsidRDefault="004C79D6">
            <w:pPr>
              <w:pStyle w:val="PURBody"/>
              <w:rPr>
                <w:rtl/>
              </w:rPr>
            </w:pPr>
            <w:r>
              <w:rPr>
                <w:rtl/>
              </w:rPr>
              <w:t>وظائف Forefront Identity Manager 2010 R2</w:t>
            </w:r>
          </w:p>
        </w:tc>
        <w:tc>
          <w:tcPr>
            <w:tcW w:w="5460" w:type="dxa"/>
          </w:tcPr>
          <w:p w:rsidR="00043691" w:rsidRDefault="004C79D6">
            <w:pPr>
              <w:pStyle w:val="PURBullet"/>
              <w:numPr>
                <w:ilvl w:val="0"/>
                <w:numId w:val="46"/>
              </w:numPr>
              <w:rPr>
                <w:rtl/>
              </w:rPr>
            </w:pPr>
            <w:r>
              <w:rPr>
                <w:rtl/>
              </w:rPr>
              <w:t xml:space="preserve">ترخيص وصول العميل لمستخدمي Forefront Identity Manager 2010 R2 (تراخيص وصول العميل الخاصة بالأجهزة غير متوفرة)، </w:t>
            </w:r>
            <w:r>
              <w:rPr>
                <w:b/>
                <w:rtl/>
              </w:rPr>
              <w:t>أو</w:t>
            </w:r>
          </w:p>
          <w:p w:rsidR="00043691" w:rsidRDefault="004C79D6">
            <w:pPr>
              <w:pStyle w:val="PURBullet"/>
              <w:numPr>
                <w:ilvl w:val="0"/>
                <w:numId w:val="46"/>
              </w:numPr>
              <w:rPr>
                <w:rtl/>
              </w:rPr>
            </w:pPr>
            <w:r>
              <w:rPr>
                <w:rtl/>
              </w:rPr>
              <w:t xml:space="preserve">ترخيص اشتراك مستخدم Enterprise Mobility Suite، </w:t>
            </w:r>
            <w:r>
              <w:rPr>
                <w:b/>
                <w:rtl/>
              </w:rPr>
              <w:t>أو</w:t>
            </w:r>
          </w:p>
          <w:p w:rsidR="00043691" w:rsidRDefault="004C79D6">
            <w:pPr>
              <w:pStyle w:val="PURBullet"/>
              <w:numPr>
                <w:ilvl w:val="0"/>
                <w:numId w:val="46"/>
              </w:numPr>
              <w:rPr>
                <w:rtl/>
              </w:rPr>
            </w:pPr>
            <w:r>
              <w:rPr>
                <w:rtl/>
              </w:rPr>
              <w:t>Microsoft Azure Active Directory Premium</w:t>
            </w:r>
          </w:p>
        </w:tc>
      </w:tr>
    </w:tbl>
    <w:p w:rsidR="00043691" w:rsidRDefault="004C79D6">
      <w:pPr>
        <w:pStyle w:val="PURBlueBGHeader"/>
        <w:rPr>
          <w:rtl/>
        </w:rPr>
      </w:pPr>
      <w:r>
        <w:rPr>
          <w:rtl/>
        </w:rPr>
        <w:t>الروابط الخارجية الأساسية</w:t>
      </w:r>
    </w:p>
    <w:tbl>
      <w:tblPr>
        <w:tblStyle w:val="PURTableNoVertical"/>
        <w:bidiVisual/>
        <w:tblW w:w="0" w:type="auto"/>
        <w:tblLook w:val="04A0" w:firstRow="1" w:lastRow="0" w:firstColumn="1" w:lastColumn="0" w:noHBand="0" w:noVBand="1"/>
      </w:tblPr>
      <w:tblGrid>
        <w:gridCol w:w="5274"/>
        <w:gridCol w:w="5252"/>
      </w:tblGrid>
      <w:tr w:rsidR="00043691">
        <w:trPr>
          <w:cnfStyle w:val="100000000000" w:firstRow="1" w:lastRow="0" w:firstColumn="0" w:lastColumn="0" w:oddVBand="0" w:evenVBand="0" w:oddHBand="0" w:evenHBand="0" w:firstRowFirstColumn="0" w:firstRowLastColumn="0" w:lastRowFirstColumn="0" w:lastRowLastColumn="0"/>
        </w:trPr>
        <w:tc>
          <w:tcPr>
            <w:tcW w:w="5340" w:type="dxa"/>
          </w:tcPr>
          <w:p w:rsidR="00043691" w:rsidRDefault="004C79D6">
            <w:pPr>
              <w:pStyle w:val="PURBullet"/>
              <w:numPr>
                <w:ilvl w:val="0"/>
                <w:numId w:val="47"/>
              </w:numPr>
              <w:rPr>
                <w:rtl/>
              </w:rPr>
            </w:pPr>
            <w:r>
              <w:rPr>
                <w:rtl/>
              </w:rPr>
              <w:t>Windows Server 2012 External Connector</w:t>
            </w:r>
          </w:p>
        </w:tc>
        <w:tc>
          <w:tcPr>
            <w:tcW w:w="5340" w:type="dxa"/>
          </w:tcPr>
          <w:p w:rsidR="00043691" w:rsidRDefault="00043691">
            <w:pPr>
              <w:pStyle w:val="PURBody"/>
              <w:rPr>
                <w:rtl/>
              </w:rPr>
            </w:pPr>
          </w:p>
        </w:tc>
      </w:tr>
    </w:tbl>
    <w:p w:rsidR="00043691" w:rsidRDefault="004C79D6">
      <w:pPr>
        <w:pStyle w:val="PURBlueBGHeader"/>
        <w:rPr>
          <w:rtl/>
        </w:rPr>
      </w:pPr>
      <w:r>
        <w:rPr>
          <w:rtl/>
        </w:rPr>
        <w:t>الروابط الخارجية الإضافية</w:t>
      </w:r>
    </w:p>
    <w:tbl>
      <w:tblPr>
        <w:tblStyle w:val="PURTableNoVertical"/>
        <w:bidiVisual/>
        <w:tblW w:w="0" w:type="auto"/>
        <w:tblLook w:val="04A0" w:firstRow="1" w:lastRow="0" w:firstColumn="1" w:lastColumn="0" w:noHBand="0" w:noVBand="1"/>
      </w:tblPr>
      <w:tblGrid>
        <w:gridCol w:w="5261"/>
        <w:gridCol w:w="5265"/>
      </w:tblGrid>
      <w:tr w:rsidR="00043691">
        <w:trPr>
          <w:cnfStyle w:val="100000000000" w:firstRow="1" w:lastRow="0" w:firstColumn="0" w:lastColumn="0" w:oddVBand="0" w:evenVBand="0" w:oddHBand="0" w:evenHBand="0" w:firstRowFirstColumn="0" w:firstRowLastColumn="0" w:lastRowFirstColumn="0" w:lastRowLastColumn="0"/>
        </w:trPr>
        <w:tc>
          <w:tcPr>
            <w:tcW w:w="5340" w:type="dxa"/>
          </w:tcPr>
          <w:p w:rsidR="00043691" w:rsidRDefault="004C79D6">
            <w:pPr>
              <w:pStyle w:val="PURBody"/>
              <w:rPr>
                <w:rtl/>
              </w:rPr>
            </w:pPr>
            <w:r>
              <w:rPr>
                <w:b/>
                <w:i/>
                <w:rtl/>
              </w:rPr>
              <w:t>المنتج أو الوظيفة:</w:t>
            </w:r>
          </w:p>
        </w:tc>
        <w:tc>
          <w:tcPr>
            <w:tcW w:w="5340" w:type="dxa"/>
          </w:tcPr>
          <w:p w:rsidR="00043691" w:rsidRDefault="004C79D6">
            <w:pPr>
              <w:pStyle w:val="PURBody"/>
              <w:rPr>
                <w:rtl/>
              </w:rPr>
            </w:pPr>
            <w:r>
              <w:rPr>
                <w:b/>
                <w:i/>
                <w:rtl/>
              </w:rPr>
              <w:t>قائمة بتراخيص الروابط الخارجية:</w:t>
            </w:r>
          </w:p>
        </w:tc>
      </w:tr>
      <w:tr w:rsidR="00043691">
        <w:tc>
          <w:tcPr>
            <w:tcW w:w="5340" w:type="dxa"/>
          </w:tcPr>
          <w:p w:rsidR="00043691" w:rsidRDefault="004C79D6">
            <w:pPr>
              <w:pStyle w:val="PURBody"/>
              <w:rPr>
                <w:rtl/>
              </w:rPr>
            </w:pPr>
            <w:r>
              <w:rPr>
                <w:rtl/>
              </w:rPr>
              <w:t>Microsoft Application Virtualization لخدمات سطح المكتب البعيد</w:t>
            </w:r>
          </w:p>
        </w:tc>
        <w:tc>
          <w:tcPr>
            <w:tcW w:w="5340" w:type="dxa"/>
          </w:tcPr>
          <w:p w:rsidR="00043691" w:rsidRDefault="004C79D6">
            <w:pPr>
              <w:pStyle w:val="PURBullet"/>
              <w:numPr>
                <w:ilvl w:val="0"/>
                <w:numId w:val="48"/>
              </w:numPr>
              <w:rPr>
                <w:rtl/>
              </w:rPr>
            </w:pPr>
            <w:r>
              <w:rPr>
                <w:rtl/>
              </w:rPr>
              <w:t>Windows Server 2012 Remote Desktop Services External Connector</w:t>
            </w:r>
          </w:p>
        </w:tc>
      </w:tr>
      <w:tr w:rsidR="00043691">
        <w:tc>
          <w:tcPr>
            <w:tcW w:w="5340" w:type="dxa"/>
          </w:tcPr>
          <w:p w:rsidR="00043691" w:rsidRDefault="004C79D6">
            <w:pPr>
              <w:pStyle w:val="PURBody"/>
              <w:rPr>
                <w:rtl/>
              </w:rPr>
            </w:pPr>
            <w:r>
              <w:rPr>
                <w:rtl/>
              </w:rPr>
              <w:t>خدمات إدارة حقوق Windows Server 2012</w:t>
            </w:r>
          </w:p>
        </w:tc>
        <w:tc>
          <w:tcPr>
            <w:tcW w:w="5340" w:type="dxa"/>
          </w:tcPr>
          <w:p w:rsidR="00043691" w:rsidRDefault="004C79D6">
            <w:pPr>
              <w:pStyle w:val="PURBullet"/>
              <w:numPr>
                <w:ilvl w:val="0"/>
                <w:numId w:val="49"/>
              </w:numPr>
              <w:rPr>
                <w:rtl/>
              </w:rPr>
            </w:pPr>
            <w:r>
              <w:rPr>
                <w:rtl/>
              </w:rPr>
              <w:t>الموصل الخارجي لخدمات إدارة الحقوق لـ Windows Server 2012 Active Directory</w:t>
            </w:r>
          </w:p>
        </w:tc>
      </w:tr>
      <w:tr w:rsidR="00043691">
        <w:tc>
          <w:tcPr>
            <w:tcW w:w="5340" w:type="dxa"/>
          </w:tcPr>
          <w:p w:rsidR="00043691" w:rsidRDefault="004C79D6">
            <w:pPr>
              <w:pStyle w:val="PURBody"/>
              <w:rPr>
                <w:rtl/>
              </w:rPr>
            </w:pPr>
            <w:r>
              <w:rPr>
                <w:rtl/>
              </w:rPr>
              <w:t>وظيفة خدمات سطح المكتب البعيد لـ Windows Server 2012 R2 أو Windows Server 2012 R2 لأغراض استضافة واجهة مستخدم رسومية (باستخدام وظيفة خدمات سطح المكتب البعيد لـ Windows Server 2012 R2 أو تقنية أخرى).</w:t>
            </w:r>
          </w:p>
        </w:tc>
        <w:tc>
          <w:tcPr>
            <w:tcW w:w="5340" w:type="dxa"/>
          </w:tcPr>
          <w:p w:rsidR="00043691" w:rsidRDefault="004C79D6">
            <w:pPr>
              <w:pStyle w:val="PURBullet"/>
              <w:numPr>
                <w:ilvl w:val="0"/>
                <w:numId w:val="50"/>
              </w:numPr>
              <w:rPr>
                <w:rtl/>
              </w:rPr>
            </w:pPr>
            <w:r>
              <w:rPr>
                <w:rtl/>
              </w:rPr>
              <w:t>Windows Server 2012 Remote Desktop Services External Connector</w:t>
            </w:r>
          </w:p>
        </w:tc>
      </w:tr>
      <w:tr w:rsidR="00043691">
        <w:tc>
          <w:tcPr>
            <w:tcW w:w="5340" w:type="dxa"/>
          </w:tcPr>
          <w:p w:rsidR="00043691" w:rsidRDefault="004C79D6">
            <w:pPr>
              <w:pStyle w:val="PURBody"/>
              <w:rPr>
                <w:rtl/>
              </w:rPr>
            </w:pPr>
            <w:r>
              <w:rPr>
                <w:rtl/>
              </w:rPr>
              <w:t>وظائف Forefront Identity Manager 2010 R2</w:t>
            </w:r>
          </w:p>
        </w:tc>
        <w:tc>
          <w:tcPr>
            <w:tcW w:w="5340" w:type="dxa"/>
          </w:tcPr>
          <w:p w:rsidR="00043691" w:rsidRDefault="004C79D6">
            <w:pPr>
              <w:pStyle w:val="PURBullet"/>
              <w:numPr>
                <w:ilvl w:val="0"/>
                <w:numId w:val="51"/>
              </w:numPr>
              <w:rPr>
                <w:rtl/>
              </w:rPr>
            </w:pPr>
            <w:r>
              <w:rPr>
                <w:rtl/>
              </w:rPr>
              <w:t>Forefront Identity Manager 2010 R2 External Connector</w:t>
            </w:r>
          </w:p>
        </w:tc>
      </w:tr>
    </w:tbl>
    <w:p w:rsidR="00043691" w:rsidRDefault="004C79D6">
      <w:pPr>
        <w:pStyle w:val="PURBlueBGHeader"/>
        <w:rPr>
          <w:rtl/>
        </w:rPr>
      </w:pPr>
      <w:r>
        <w:rPr>
          <w:rtl/>
        </w:rPr>
        <w:t>الشروط الإضافية:</w:t>
      </w:r>
    </w:p>
    <w:p w:rsidR="00043691" w:rsidRDefault="004C79D6">
      <w:pPr>
        <w:pStyle w:val="PURBlueStrong-Indented"/>
        <w:rPr>
          <w:rtl/>
        </w:rPr>
      </w:pPr>
      <w:r>
        <w:rPr>
          <w:rtl/>
        </w:rPr>
        <w:t>حقوق ما قبل الإصدار</w:t>
      </w:r>
    </w:p>
    <w:p w:rsidR="00043691" w:rsidRDefault="004C79D6">
      <w:pPr>
        <w:pStyle w:val="PURBody-Indented"/>
        <w:rPr>
          <w:rtl/>
        </w:rPr>
      </w:pPr>
      <w:r>
        <w:rPr>
          <w:rtl/>
        </w:rPr>
        <w:t>يمكنك تشغيل مثيل من Windows Server Enterprise أو Essentials أو Web أو HPC أو أي إصدار أقدم من الإصدارات المؤهلة بدلاً من الإصدار Standard في أي من بيئات نظام التشغيل.</w:t>
      </w:r>
    </w:p>
    <w:p w:rsidR="00043691" w:rsidRDefault="004C79D6">
      <w:pPr>
        <w:pStyle w:val="PURBlueStrong-Indented"/>
        <w:rPr>
          <w:rtl/>
        </w:rPr>
      </w:pPr>
      <w:r>
        <w:rPr>
          <w:rtl/>
        </w:rPr>
        <w:t>إدارة الشهادات والهويات</w:t>
      </w:r>
    </w:p>
    <w:p w:rsidR="00043691" w:rsidRDefault="004C79D6">
      <w:pPr>
        <w:pStyle w:val="PURBody-Indented"/>
        <w:rPr>
          <w:rtl/>
        </w:rPr>
      </w:pPr>
      <w:r>
        <w:rPr>
          <w:rtl/>
        </w:rPr>
        <w:t>كما يكون ترخيص وصول العميل مطلوبًا لأي شخص يقوم البرنامج بإصدار معلومات الهوية أو إدارتها من أجله.</w:t>
      </w:r>
    </w:p>
    <w:p w:rsidR="00043691" w:rsidRDefault="004C79D6">
      <w:pPr>
        <w:pStyle w:val="PURBlueStrong-Indented"/>
        <w:rPr>
          <w:rtl/>
        </w:rPr>
      </w:pPr>
      <w:r>
        <w:rPr>
          <w:rtl/>
        </w:rPr>
        <w:t>خدمة المزامنة</w:t>
      </w:r>
    </w:p>
    <w:p w:rsidR="00043691" w:rsidRDefault="004C79D6">
      <w:pPr>
        <w:pStyle w:val="PURBody-Indented"/>
        <w:rPr>
          <w:rtl/>
        </w:rPr>
      </w:pPr>
      <w:r>
        <w:rPr>
          <w:rtl/>
        </w:rPr>
        <w:t>ترخيص وصول العميل غير مطلوب للمستخدمين الذين يستخدمون خدمة مزامنة Forefront Identity Manager فقط.</w:t>
      </w:r>
    </w:p>
    <w:p w:rsidR="00043691" w:rsidRDefault="00917776">
      <w:pPr>
        <w:pStyle w:val="PURBreadcrumb"/>
        <w:rPr>
          <w:rtl/>
        </w:rPr>
      </w:pPr>
      <w:hyperlink w:anchor="_Sec4">
        <w:r w:rsidR="004C79D6">
          <w:rPr>
            <w:color w:val="00467F"/>
            <w:u w:val="single"/>
            <w:rtl/>
          </w:rPr>
          <w:t>جدول المحتويات</w:t>
        </w:r>
      </w:hyperlink>
      <w:r w:rsidR="004C79D6">
        <w:rPr>
          <w:rtl/>
        </w:rPr>
        <w:t xml:space="preserve"> / </w:t>
      </w:r>
      <w:hyperlink w:anchor="_Sec6">
        <w:r w:rsidR="004C79D6">
          <w:rPr>
            <w:color w:val="00467F"/>
            <w:u w:val="single"/>
            <w:rtl/>
          </w:rPr>
          <w:t>الشروط العامة</w:t>
        </w:r>
      </w:hyperlink>
    </w:p>
    <w:p w:rsidR="00043691" w:rsidRDefault="00043691">
      <w:pPr>
        <w:sectPr w:rsidR="00043691">
          <w:headerReference w:type="default" r:id="rId59"/>
          <w:footerReference w:type="default" r:id="rId60"/>
          <w:type w:val="continuous"/>
          <w:pgSz w:w="12240" w:h="15840" w:code="1"/>
          <w:pgMar w:top="1170" w:right="720" w:bottom="720" w:left="720" w:header="432" w:footer="288" w:gutter="0"/>
          <w:cols w:space="360"/>
        </w:sectPr>
      </w:pPr>
    </w:p>
    <w:p w:rsidR="00043691" w:rsidRDefault="004C79D6">
      <w:pPr>
        <w:pStyle w:val="PURSectionHeading"/>
        <w:pageBreakBefore/>
        <w:rPr>
          <w:szCs w:val="36"/>
          <w:rtl/>
        </w:rPr>
      </w:pPr>
      <w:bookmarkStart w:id="131" w:name="_Sec38"/>
      <w:bookmarkEnd w:id="121"/>
      <w:r>
        <w:rPr>
          <w:szCs w:val="36"/>
          <w:rtl/>
        </w:rPr>
        <w:t>الخوادم: الخادم / ترخيص وصول العميل (CAL) (ترخيص الخادم + CAL + الرابط الخارجي الاختياري)</w:t>
      </w:r>
      <w:r>
        <w:fldChar w:fldCharType="begin"/>
      </w:r>
      <w:r>
        <w:instrText xml:space="preserve"> TC "</w:instrText>
      </w:r>
      <w:bookmarkStart w:id="132" w:name="_Toc414962979"/>
      <w:r>
        <w:instrText>الخوادم: الخادم / ترخيص وصول العميل (CAL) (ترخيص الخادم + CAL + الرابط الخارجي الاختياري)</w:instrText>
      </w:r>
      <w:bookmarkEnd w:id="132"/>
      <w:r>
        <w:instrText>" \l 1</w:instrText>
      </w:r>
      <w:r>
        <w:fldChar w:fldCharType="end"/>
      </w:r>
    </w:p>
    <w:p w:rsidR="00043691" w:rsidRDefault="00043691">
      <w:pPr>
        <w:pStyle w:val="PURBody-Indented"/>
        <w:rPr>
          <w:rtl/>
        </w:rPr>
      </w:pPr>
    </w:p>
    <w:p w:rsidR="00043691" w:rsidRDefault="00043691">
      <w:pPr>
        <w:sectPr w:rsidR="00043691">
          <w:headerReference w:type="default" r:id="rId61"/>
          <w:footerReference w:type="default" r:id="rId62"/>
          <w:type w:val="continuous"/>
          <w:pgSz w:w="12240" w:h="15840" w:code="1"/>
          <w:pgMar w:top="1170" w:right="720" w:bottom="720" w:left="720" w:header="432" w:footer="288" w:gutter="0"/>
          <w:cols w:space="360"/>
          <w:bidi/>
        </w:sectPr>
      </w:pPr>
    </w:p>
    <w:p w:rsidR="004C79D6" w:rsidRDefault="004C79D6">
      <w:pPr>
        <w:pStyle w:val="TOC2"/>
        <w:rPr>
          <w:rFonts w:eastAsiaTheme="minorEastAsia"/>
          <w:noProof/>
          <w:color w:val="auto"/>
          <w:sz w:val="22"/>
          <w:lang w:eastAsia="en-US"/>
        </w:rPr>
      </w:pPr>
      <w:r>
        <w:fldChar w:fldCharType="begin"/>
      </w:r>
      <w:r>
        <w:rPr>
          <w:rtl/>
        </w:rPr>
        <w:instrText xml:space="preserve"> TOC \b _Sec38 \f \h \l 2-2 </w:instrText>
      </w:r>
      <w:r>
        <w:fldChar w:fldCharType="separate"/>
      </w:r>
      <w:hyperlink w:anchor="_Toc414962875" w:history="1">
        <w:r w:rsidRPr="00E52039">
          <w:rPr>
            <w:rStyle w:val="Hyperlink"/>
            <w:noProof/>
          </w:rPr>
          <w:t>Exchange Server 2013 Enterprise</w:t>
        </w:r>
        <w:r>
          <w:rPr>
            <w:noProof/>
          </w:rPr>
          <w:tab/>
        </w:r>
        <w:r>
          <w:rPr>
            <w:noProof/>
          </w:rPr>
          <w:fldChar w:fldCharType="begin"/>
        </w:r>
        <w:r>
          <w:rPr>
            <w:noProof/>
          </w:rPr>
          <w:instrText xml:space="preserve"> PAGEREF _Toc414962875 \h </w:instrText>
        </w:r>
        <w:r>
          <w:rPr>
            <w:noProof/>
          </w:rPr>
        </w:r>
        <w:r>
          <w:rPr>
            <w:noProof/>
          </w:rPr>
          <w:fldChar w:fldCharType="separate"/>
        </w:r>
        <w:r>
          <w:rPr>
            <w:noProof/>
          </w:rPr>
          <w:t>29</w:t>
        </w:r>
        <w:r>
          <w:rPr>
            <w:noProof/>
          </w:rPr>
          <w:fldChar w:fldCharType="end"/>
        </w:r>
      </w:hyperlink>
    </w:p>
    <w:p w:rsidR="004C79D6" w:rsidRDefault="00917776">
      <w:pPr>
        <w:pStyle w:val="TOC2"/>
        <w:rPr>
          <w:rFonts w:eastAsiaTheme="minorEastAsia"/>
          <w:noProof/>
          <w:color w:val="auto"/>
          <w:sz w:val="22"/>
          <w:lang w:eastAsia="en-US"/>
        </w:rPr>
      </w:pPr>
      <w:hyperlink w:anchor="_Toc414962876" w:history="1">
        <w:r w:rsidR="004C79D6" w:rsidRPr="00E52039">
          <w:rPr>
            <w:rStyle w:val="Hyperlink"/>
            <w:noProof/>
          </w:rPr>
          <w:t>Exchange Server 2013 Standard</w:t>
        </w:r>
        <w:r w:rsidR="004C79D6">
          <w:rPr>
            <w:noProof/>
          </w:rPr>
          <w:tab/>
        </w:r>
        <w:r w:rsidR="004C79D6">
          <w:rPr>
            <w:noProof/>
          </w:rPr>
          <w:fldChar w:fldCharType="begin"/>
        </w:r>
        <w:r w:rsidR="004C79D6">
          <w:rPr>
            <w:noProof/>
          </w:rPr>
          <w:instrText xml:space="preserve"> PAGEREF _Toc414962876 \h </w:instrText>
        </w:r>
        <w:r w:rsidR="004C79D6">
          <w:rPr>
            <w:noProof/>
          </w:rPr>
        </w:r>
        <w:r w:rsidR="004C79D6">
          <w:rPr>
            <w:noProof/>
          </w:rPr>
          <w:fldChar w:fldCharType="separate"/>
        </w:r>
        <w:r w:rsidR="004C79D6">
          <w:rPr>
            <w:noProof/>
          </w:rPr>
          <w:t>30</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2877" w:history="1">
        <w:r w:rsidR="004C79D6" w:rsidRPr="00E52039">
          <w:rPr>
            <w:rStyle w:val="Hyperlink"/>
            <w:rFonts w:hint="eastAsia"/>
            <w:noProof/>
          </w:rPr>
          <w:t>خادم</w:t>
        </w:r>
        <w:r w:rsidR="004C79D6" w:rsidRPr="00E52039">
          <w:rPr>
            <w:rStyle w:val="Hyperlink"/>
            <w:noProof/>
          </w:rPr>
          <w:t xml:space="preserve"> Microsoft Dynamics AX 2012 R3</w:t>
        </w:r>
        <w:r w:rsidR="004C79D6">
          <w:rPr>
            <w:noProof/>
          </w:rPr>
          <w:tab/>
        </w:r>
        <w:r w:rsidR="004C79D6">
          <w:rPr>
            <w:noProof/>
          </w:rPr>
          <w:fldChar w:fldCharType="begin"/>
        </w:r>
        <w:r w:rsidR="004C79D6">
          <w:rPr>
            <w:noProof/>
          </w:rPr>
          <w:instrText xml:space="preserve"> PAGEREF _Toc414962877 \h </w:instrText>
        </w:r>
        <w:r w:rsidR="004C79D6">
          <w:rPr>
            <w:noProof/>
          </w:rPr>
        </w:r>
        <w:r w:rsidR="004C79D6">
          <w:rPr>
            <w:noProof/>
          </w:rPr>
          <w:fldChar w:fldCharType="separate"/>
        </w:r>
        <w:r w:rsidR="004C79D6">
          <w:rPr>
            <w:noProof/>
          </w:rPr>
          <w:t>31</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2878" w:history="1">
        <w:r w:rsidR="004C79D6" w:rsidRPr="00E52039">
          <w:rPr>
            <w:rStyle w:val="Hyperlink"/>
            <w:rFonts w:hint="eastAsia"/>
            <w:noProof/>
          </w:rPr>
          <w:t>خادم</w:t>
        </w:r>
        <w:r w:rsidR="004C79D6" w:rsidRPr="00E52039">
          <w:rPr>
            <w:rStyle w:val="Hyperlink"/>
            <w:noProof/>
          </w:rPr>
          <w:t xml:space="preserve"> Microsoft Dynamics AX 2012 R3 Store</w:t>
        </w:r>
        <w:r w:rsidR="004C79D6">
          <w:rPr>
            <w:noProof/>
          </w:rPr>
          <w:tab/>
        </w:r>
        <w:r w:rsidR="004C79D6">
          <w:rPr>
            <w:noProof/>
          </w:rPr>
          <w:fldChar w:fldCharType="begin"/>
        </w:r>
        <w:r w:rsidR="004C79D6">
          <w:rPr>
            <w:noProof/>
          </w:rPr>
          <w:instrText xml:space="preserve"> PAGEREF _Toc414962878 \h </w:instrText>
        </w:r>
        <w:r w:rsidR="004C79D6">
          <w:rPr>
            <w:noProof/>
          </w:rPr>
        </w:r>
        <w:r w:rsidR="004C79D6">
          <w:rPr>
            <w:noProof/>
          </w:rPr>
          <w:fldChar w:fldCharType="separate"/>
        </w:r>
        <w:r w:rsidR="004C79D6">
          <w:rPr>
            <w:noProof/>
          </w:rPr>
          <w:t>32</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2879" w:history="1">
        <w:r w:rsidR="004C79D6" w:rsidRPr="00E52039">
          <w:rPr>
            <w:rStyle w:val="Hyperlink"/>
            <w:noProof/>
          </w:rPr>
          <w:t>Microsoft Dynamics CRM 2015 Server</w:t>
        </w:r>
        <w:r w:rsidR="004C79D6">
          <w:rPr>
            <w:noProof/>
          </w:rPr>
          <w:tab/>
        </w:r>
        <w:r w:rsidR="004C79D6">
          <w:rPr>
            <w:noProof/>
          </w:rPr>
          <w:fldChar w:fldCharType="begin"/>
        </w:r>
        <w:r w:rsidR="004C79D6">
          <w:rPr>
            <w:noProof/>
          </w:rPr>
          <w:instrText xml:space="preserve"> PAGEREF _Toc414962879 \h </w:instrText>
        </w:r>
        <w:r w:rsidR="004C79D6">
          <w:rPr>
            <w:noProof/>
          </w:rPr>
        </w:r>
        <w:r w:rsidR="004C79D6">
          <w:rPr>
            <w:noProof/>
          </w:rPr>
          <w:fldChar w:fldCharType="separate"/>
        </w:r>
        <w:r w:rsidR="004C79D6">
          <w:rPr>
            <w:noProof/>
          </w:rPr>
          <w:t>32</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2880" w:history="1">
        <w:r w:rsidR="004C79D6" w:rsidRPr="00E52039">
          <w:rPr>
            <w:rStyle w:val="Hyperlink"/>
            <w:noProof/>
          </w:rPr>
          <w:t xml:space="preserve">Microsoft Office Audit </w:t>
        </w:r>
        <w:r w:rsidR="004C79D6" w:rsidRPr="00E52039">
          <w:rPr>
            <w:rStyle w:val="Hyperlink"/>
            <w:rFonts w:hint="eastAsia"/>
            <w:noProof/>
          </w:rPr>
          <w:t>و</w:t>
        </w:r>
        <w:r w:rsidR="004C79D6" w:rsidRPr="00E52039">
          <w:rPr>
            <w:rStyle w:val="Hyperlink"/>
            <w:noProof/>
          </w:rPr>
          <w:t>Control Management Server 2013</w:t>
        </w:r>
        <w:r w:rsidR="004C79D6">
          <w:rPr>
            <w:noProof/>
          </w:rPr>
          <w:tab/>
        </w:r>
        <w:r w:rsidR="004C79D6">
          <w:rPr>
            <w:noProof/>
          </w:rPr>
          <w:fldChar w:fldCharType="begin"/>
        </w:r>
        <w:r w:rsidR="004C79D6">
          <w:rPr>
            <w:noProof/>
          </w:rPr>
          <w:instrText xml:space="preserve"> PAGEREF _Toc414962880 \h </w:instrText>
        </w:r>
        <w:r w:rsidR="004C79D6">
          <w:rPr>
            <w:noProof/>
          </w:rPr>
        </w:r>
        <w:r w:rsidR="004C79D6">
          <w:rPr>
            <w:noProof/>
          </w:rPr>
          <w:fldChar w:fldCharType="separate"/>
        </w:r>
        <w:r w:rsidR="004C79D6">
          <w:rPr>
            <w:noProof/>
          </w:rPr>
          <w:t>33</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2881" w:history="1">
        <w:r w:rsidR="004C79D6" w:rsidRPr="00E52039">
          <w:rPr>
            <w:rStyle w:val="Hyperlink"/>
            <w:noProof/>
          </w:rPr>
          <w:t>Project Server 2013</w:t>
        </w:r>
        <w:r w:rsidR="004C79D6">
          <w:rPr>
            <w:noProof/>
          </w:rPr>
          <w:tab/>
        </w:r>
        <w:r w:rsidR="004C79D6">
          <w:rPr>
            <w:noProof/>
          </w:rPr>
          <w:fldChar w:fldCharType="begin"/>
        </w:r>
        <w:r w:rsidR="004C79D6">
          <w:rPr>
            <w:noProof/>
          </w:rPr>
          <w:instrText xml:space="preserve"> PAGEREF _Toc414962881 \h </w:instrText>
        </w:r>
        <w:r w:rsidR="004C79D6">
          <w:rPr>
            <w:noProof/>
          </w:rPr>
        </w:r>
        <w:r w:rsidR="004C79D6">
          <w:rPr>
            <w:noProof/>
          </w:rPr>
          <w:fldChar w:fldCharType="separate"/>
        </w:r>
        <w:r w:rsidR="004C79D6">
          <w:rPr>
            <w:noProof/>
          </w:rPr>
          <w:t>34</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2882" w:history="1">
        <w:r w:rsidR="004C79D6" w:rsidRPr="00E52039">
          <w:rPr>
            <w:rStyle w:val="Hyperlink"/>
            <w:noProof/>
          </w:rPr>
          <w:t>SharePoint Server 2013</w:t>
        </w:r>
        <w:r w:rsidR="004C79D6">
          <w:rPr>
            <w:noProof/>
          </w:rPr>
          <w:tab/>
        </w:r>
        <w:r w:rsidR="004C79D6">
          <w:rPr>
            <w:noProof/>
          </w:rPr>
          <w:fldChar w:fldCharType="begin"/>
        </w:r>
        <w:r w:rsidR="004C79D6">
          <w:rPr>
            <w:noProof/>
          </w:rPr>
          <w:instrText xml:space="preserve"> PAGEREF _Toc414962882 \h </w:instrText>
        </w:r>
        <w:r w:rsidR="004C79D6">
          <w:rPr>
            <w:noProof/>
          </w:rPr>
        </w:r>
        <w:r w:rsidR="004C79D6">
          <w:rPr>
            <w:noProof/>
          </w:rPr>
          <w:fldChar w:fldCharType="separate"/>
        </w:r>
        <w:r w:rsidR="004C79D6">
          <w:rPr>
            <w:noProof/>
          </w:rPr>
          <w:t>35</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2883" w:history="1">
        <w:r w:rsidR="004C79D6" w:rsidRPr="00E52039">
          <w:rPr>
            <w:rStyle w:val="Hyperlink"/>
            <w:noProof/>
          </w:rPr>
          <w:t>Skype for Business Server 2015</w:t>
        </w:r>
        <w:r w:rsidR="004C79D6">
          <w:rPr>
            <w:noProof/>
          </w:rPr>
          <w:tab/>
        </w:r>
        <w:r w:rsidR="004C79D6">
          <w:rPr>
            <w:noProof/>
          </w:rPr>
          <w:fldChar w:fldCharType="begin"/>
        </w:r>
        <w:r w:rsidR="004C79D6">
          <w:rPr>
            <w:noProof/>
          </w:rPr>
          <w:instrText xml:space="preserve"> PAGEREF _Toc414962883 \h </w:instrText>
        </w:r>
        <w:r w:rsidR="004C79D6">
          <w:rPr>
            <w:noProof/>
          </w:rPr>
        </w:r>
        <w:r w:rsidR="004C79D6">
          <w:rPr>
            <w:noProof/>
          </w:rPr>
          <w:fldChar w:fldCharType="separate"/>
        </w:r>
        <w:r w:rsidR="004C79D6">
          <w:rPr>
            <w:noProof/>
          </w:rPr>
          <w:t>36</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2884" w:history="1">
        <w:r w:rsidR="004C79D6" w:rsidRPr="00E52039">
          <w:rPr>
            <w:rStyle w:val="Hyperlink"/>
            <w:noProof/>
          </w:rPr>
          <w:t>SQL Server 2014 Business Intelligence</w:t>
        </w:r>
        <w:r w:rsidR="004C79D6">
          <w:rPr>
            <w:noProof/>
          </w:rPr>
          <w:tab/>
        </w:r>
        <w:r w:rsidR="004C79D6">
          <w:rPr>
            <w:noProof/>
          </w:rPr>
          <w:fldChar w:fldCharType="begin"/>
        </w:r>
        <w:r w:rsidR="004C79D6">
          <w:rPr>
            <w:noProof/>
          </w:rPr>
          <w:instrText xml:space="preserve"> PAGEREF _Toc414962884 \h </w:instrText>
        </w:r>
        <w:r w:rsidR="004C79D6">
          <w:rPr>
            <w:noProof/>
          </w:rPr>
        </w:r>
        <w:r w:rsidR="004C79D6">
          <w:rPr>
            <w:noProof/>
          </w:rPr>
          <w:fldChar w:fldCharType="separate"/>
        </w:r>
        <w:r w:rsidR="004C79D6">
          <w:rPr>
            <w:noProof/>
          </w:rPr>
          <w:t>37</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2885" w:history="1">
        <w:r w:rsidR="004C79D6" w:rsidRPr="00E52039">
          <w:rPr>
            <w:rStyle w:val="Hyperlink"/>
            <w:noProof/>
          </w:rPr>
          <w:t>SQL Server 2014 Enterprise</w:t>
        </w:r>
        <w:r w:rsidR="004C79D6">
          <w:rPr>
            <w:noProof/>
          </w:rPr>
          <w:tab/>
        </w:r>
        <w:r w:rsidR="004C79D6">
          <w:rPr>
            <w:noProof/>
          </w:rPr>
          <w:fldChar w:fldCharType="begin"/>
        </w:r>
        <w:r w:rsidR="004C79D6">
          <w:rPr>
            <w:noProof/>
          </w:rPr>
          <w:instrText xml:space="preserve"> PAGEREF _Toc414962885 \h </w:instrText>
        </w:r>
        <w:r w:rsidR="004C79D6">
          <w:rPr>
            <w:noProof/>
          </w:rPr>
        </w:r>
        <w:r w:rsidR="004C79D6">
          <w:rPr>
            <w:noProof/>
          </w:rPr>
          <w:fldChar w:fldCharType="separate"/>
        </w:r>
        <w:r w:rsidR="004C79D6">
          <w:rPr>
            <w:noProof/>
          </w:rPr>
          <w:t>38</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2886" w:history="1">
        <w:r w:rsidR="004C79D6" w:rsidRPr="00E52039">
          <w:rPr>
            <w:rStyle w:val="Hyperlink"/>
            <w:noProof/>
          </w:rPr>
          <w:t>SQL Server 2014 Standard</w:t>
        </w:r>
        <w:r w:rsidR="004C79D6">
          <w:rPr>
            <w:noProof/>
          </w:rPr>
          <w:tab/>
        </w:r>
        <w:r w:rsidR="004C79D6">
          <w:rPr>
            <w:noProof/>
          </w:rPr>
          <w:fldChar w:fldCharType="begin"/>
        </w:r>
        <w:r w:rsidR="004C79D6">
          <w:rPr>
            <w:noProof/>
          </w:rPr>
          <w:instrText xml:space="preserve"> PAGEREF _Toc414962886 \h </w:instrText>
        </w:r>
        <w:r w:rsidR="004C79D6">
          <w:rPr>
            <w:noProof/>
          </w:rPr>
        </w:r>
        <w:r w:rsidR="004C79D6">
          <w:rPr>
            <w:noProof/>
          </w:rPr>
          <w:fldChar w:fldCharType="separate"/>
        </w:r>
        <w:r w:rsidR="004C79D6">
          <w:rPr>
            <w:noProof/>
          </w:rPr>
          <w:t>38</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2887" w:history="1">
        <w:r w:rsidR="004C79D6" w:rsidRPr="00E52039">
          <w:rPr>
            <w:rStyle w:val="Hyperlink"/>
            <w:noProof/>
          </w:rPr>
          <w:t xml:space="preserve">Visual Studio Team Foundation Server 2013 </w:t>
        </w:r>
        <w:r w:rsidR="004C79D6" w:rsidRPr="00E52039">
          <w:rPr>
            <w:rStyle w:val="Hyperlink"/>
            <w:rFonts w:hint="eastAsia"/>
            <w:noProof/>
          </w:rPr>
          <w:t>مع</w:t>
        </w:r>
        <w:r w:rsidR="004C79D6" w:rsidRPr="00E52039">
          <w:rPr>
            <w:rStyle w:val="Hyperlink"/>
            <w:noProof/>
          </w:rPr>
          <w:t xml:space="preserve"> </w:t>
        </w:r>
        <w:r w:rsidR="004C79D6" w:rsidRPr="00E52039">
          <w:rPr>
            <w:rStyle w:val="Hyperlink"/>
            <w:rFonts w:hint="eastAsia"/>
            <w:noProof/>
          </w:rPr>
          <w:t>تقنية</w:t>
        </w:r>
        <w:r w:rsidR="004C79D6" w:rsidRPr="00E52039">
          <w:rPr>
            <w:rStyle w:val="Hyperlink"/>
            <w:noProof/>
          </w:rPr>
          <w:t xml:space="preserve"> SQL Server 2014</w:t>
        </w:r>
        <w:r w:rsidR="004C79D6">
          <w:rPr>
            <w:noProof/>
          </w:rPr>
          <w:tab/>
        </w:r>
        <w:r w:rsidR="004C79D6">
          <w:rPr>
            <w:noProof/>
          </w:rPr>
          <w:fldChar w:fldCharType="begin"/>
        </w:r>
        <w:r w:rsidR="004C79D6">
          <w:rPr>
            <w:noProof/>
          </w:rPr>
          <w:instrText xml:space="preserve"> PAGEREF _Toc414962887 \h </w:instrText>
        </w:r>
        <w:r w:rsidR="004C79D6">
          <w:rPr>
            <w:noProof/>
          </w:rPr>
        </w:r>
        <w:r w:rsidR="004C79D6">
          <w:rPr>
            <w:noProof/>
          </w:rPr>
          <w:fldChar w:fldCharType="separate"/>
        </w:r>
        <w:r w:rsidR="004C79D6">
          <w:rPr>
            <w:noProof/>
          </w:rPr>
          <w:t>39</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2888" w:history="1">
        <w:r w:rsidR="004C79D6" w:rsidRPr="00E52039">
          <w:rPr>
            <w:rStyle w:val="Hyperlink"/>
            <w:noProof/>
          </w:rPr>
          <w:t>Windows MultiPoint Server 2012 Premium</w:t>
        </w:r>
        <w:r w:rsidR="004C79D6">
          <w:rPr>
            <w:noProof/>
          </w:rPr>
          <w:tab/>
        </w:r>
        <w:r w:rsidR="004C79D6">
          <w:rPr>
            <w:noProof/>
          </w:rPr>
          <w:fldChar w:fldCharType="begin"/>
        </w:r>
        <w:r w:rsidR="004C79D6">
          <w:rPr>
            <w:noProof/>
          </w:rPr>
          <w:instrText xml:space="preserve"> PAGEREF _Toc414962888 \h </w:instrText>
        </w:r>
        <w:r w:rsidR="004C79D6">
          <w:rPr>
            <w:noProof/>
          </w:rPr>
        </w:r>
        <w:r w:rsidR="004C79D6">
          <w:rPr>
            <w:noProof/>
          </w:rPr>
          <w:fldChar w:fldCharType="separate"/>
        </w:r>
        <w:r w:rsidR="004C79D6">
          <w:rPr>
            <w:noProof/>
          </w:rPr>
          <w:t>40</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2889" w:history="1">
        <w:r w:rsidR="004C79D6" w:rsidRPr="00E52039">
          <w:rPr>
            <w:rStyle w:val="Hyperlink"/>
            <w:noProof/>
          </w:rPr>
          <w:t>Windows MultiPoint Server 2012 Standard</w:t>
        </w:r>
        <w:r w:rsidR="004C79D6">
          <w:rPr>
            <w:noProof/>
          </w:rPr>
          <w:tab/>
        </w:r>
        <w:r w:rsidR="004C79D6">
          <w:rPr>
            <w:noProof/>
          </w:rPr>
          <w:fldChar w:fldCharType="begin"/>
        </w:r>
        <w:r w:rsidR="004C79D6">
          <w:rPr>
            <w:noProof/>
          </w:rPr>
          <w:instrText xml:space="preserve"> PAGEREF _Toc414962889 \h </w:instrText>
        </w:r>
        <w:r w:rsidR="004C79D6">
          <w:rPr>
            <w:noProof/>
          </w:rPr>
        </w:r>
        <w:r w:rsidR="004C79D6">
          <w:rPr>
            <w:noProof/>
          </w:rPr>
          <w:fldChar w:fldCharType="separate"/>
        </w:r>
        <w:r w:rsidR="004C79D6">
          <w:rPr>
            <w:noProof/>
          </w:rPr>
          <w:t>41</w:t>
        </w:r>
        <w:r w:rsidR="004C79D6">
          <w:rPr>
            <w:noProof/>
          </w:rPr>
          <w:fldChar w:fldCharType="end"/>
        </w:r>
      </w:hyperlink>
    </w:p>
    <w:p w:rsidR="00043691" w:rsidRDefault="004C79D6">
      <w:pPr>
        <w:pStyle w:val="PURBody-Indented"/>
        <w:sectPr w:rsidR="00043691">
          <w:headerReference w:type="default" r:id="rId63"/>
          <w:footerReference w:type="default" r:id="rId64"/>
          <w:type w:val="continuous"/>
          <w:pgSz w:w="12240" w:h="15840" w:code="1"/>
          <w:pgMar w:top="1170" w:right="720" w:bottom="720" w:left="720" w:header="432" w:footer="288" w:gutter="0"/>
          <w:cols w:num="2" w:space="360"/>
          <w:bidi/>
        </w:sectPr>
      </w:pPr>
      <w:r>
        <w:fldChar w:fldCharType="end"/>
      </w:r>
    </w:p>
    <w:p w:rsidR="00043691" w:rsidRDefault="00043691">
      <w:pPr>
        <w:pStyle w:val="PURBody-Indented"/>
        <w:rPr>
          <w:rtl/>
        </w:rPr>
      </w:pPr>
    </w:p>
    <w:p w:rsidR="00043691" w:rsidRDefault="00917776">
      <w:pPr>
        <w:pStyle w:val="PURBreadcrumb"/>
        <w:rPr>
          <w:rtl/>
        </w:rPr>
      </w:pPr>
      <w:hyperlink w:anchor="_Sec4">
        <w:r w:rsidR="004C79D6">
          <w:rPr>
            <w:color w:val="00467F"/>
            <w:u w:val="single"/>
            <w:rtl/>
          </w:rPr>
          <w:t>جدول المحتويات</w:t>
        </w:r>
      </w:hyperlink>
      <w:r w:rsidR="004C79D6">
        <w:rPr>
          <w:rtl/>
        </w:rPr>
        <w:t xml:space="preserve"> / </w:t>
      </w:r>
      <w:hyperlink w:anchor="_Sec6">
        <w:r w:rsidR="004C79D6">
          <w:rPr>
            <w:color w:val="00467F"/>
            <w:u w:val="single"/>
            <w:rtl/>
          </w:rPr>
          <w:t>الشروط العامة</w:t>
        </w:r>
      </w:hyperlink>
    </w:p>
    <w:p w:rsidR="00043691" w:rsidRDefault="004C79D6">
      <w:pPr>
        <w:pStyle w:val="PURHeading1"/>
        <w:rPr>
          <w:rtl/>
        </w:rPr>
      </w:pPr>
      <w:bookmarkStart w:id="133" w:name="_Sec47"/>
      <w:r>
        <w:rPr>
          <w:rtl/>
        </w:rPr>
        <w:t>شروط الترخيص العامة</w:t>
      </w:r>
      <w:bookmarkEnd w:id="133"/>
    </w:p>
    <w:p w:rsidR="00043691" w:rsidRDefault="004C79D6">
      <w:pPr>
        <w:pStyle w:val="PURBlueStrong-Indented"/>
        <w:rPr>
          <w:rtl/>
        </w:rPr>
      </w:pPr>
      <w:r>
        <w:rPr>
          <w:rtl/>
        </w:rPr>
        <w:t>الشروط المحددة في نموذج الترخيص هذا (راجع شروط الترخيص العامة)</w:t>
      </w:r>
    </w:p>
    <w:p w:rsidR="00043691" w:rsidRDefault="004C79D6">
      <w:pPr>
        <w:pStyle w:val="PURBody-Indented"/>
        <w:rPr>
          <w:rtl/>
        </w:rPr>
      </w:pPr>
      <w:r>
        <w:rPr>
          <w:rtl/>
        </w:rPr>
        <w:t>ترخيص وصول العميل، ترخيص الرابط الخارجي، المستخدم الخارجي، مثيل، الخادم المرخص، بيئة نظام التشغيل، بيئة نظام التشغيل الفعلية، تشغيل مثيل، خادم، مزرعة الخوادم، وبيئة نظام التشغيل الظاهرية</w:t>
      </w:r>
    </w:p>
    <w:p w:rsidR="00043691" w:rsidRDefault="004C79D6">
      <w:pPr>
        <w:pStyle w:val="PURBlueStrong-Indented"/>
        <w:rPr>
          <w:rtl/>
        </w:rPr>
      </w:pPr>
      <w:r>
        <w:rPr>
          <w:rtl/>
        </w:rPr>
        <w:t>تراخيص الخادم</w:t>
      </w:r>
    </w:p>
    <w:p w:rsidR="00043691" w:rsidRDefault="004C79D6">
      <w:pPr>
        <w:pStyle w:val="PURBody-Indented"/>
        <w:rPr>
          <w:rtl/>
        </w:rPr>
      </w:pPr>
      <w:r>
        <w:rPr>
          <w:rtl/>
        </w:rPr>
        <w:t>تتمتع بالحقوق المذكورة أدناه لكل ترخيص تحصل عليه.</w:t>
      </w:r>
    </w:p>
    <w:p w:rsidR="00043691" w:rsidRDefault="004C79D6">
      <w:pPr>
        <w:pStyle w:val="PURBullet-Indented"/>
        <w:numPr>
          <w:ilvl w:val="0"/>
          <w:numId w:val="52"/>
        </w:numPr>
        <w:rPr>
          <w:rtl/>
        </w:rPr>
      </w:pPr>
      <w:r>
        <w:rPr>
          <w:rtl/>
        </w:rPr>
        <w:t xml:space="preserve">يجب تعيين كل ترخيص لخادم واحد. </w:t>
      </w:r>
    </w:p>
    <w:p w:rsidR="00043691" w:rsidRDefault="004C79D6">
      <w:pPr>
        <w:pStyle w:val="PURBullet-Indented"/>
        <w:numPr>
          <w:ilvl w:val="0"/>
          <w:numId w:val="52"/>
        </w:numPr>
        <w:rPr>
          <w:rtl/>
        </w:rPr>
      </w:pPr>
      <w:r>
        <w:rPr>
          <w:rtl/>
        </w:rPr>
        <w:t>وبالنسبة إلى كل ترخيص، يمكنك استخدام مثيل عامل واحد لبرامج الخادم على الخادم المرخص في بيئة نظام التشغيل الفعلية أو الظاهرية.</w:t>
      </w:r>
    </w:p>
    <w:p w:rsidR="00043691" w:rsidRDefault="004C79D6">
      <w:pPr>
        <w:pStyle w:val="PURBullet-Indented"/>
        <w:numPr>
          <w:ilvl w:val="0"/>
          <w:numId w:val="52"/>
        </w:numPr>
        <w:rPr>
          <w:rtl/>
        </w:rPr>
      </w:pPr>
      <w:r>
        <w:rPr>
          <w:rtl/>
        </w:rPr>
        <w:t xml:space="preserve">يجوز لك استخدام البرامج الإضافية الواردة ضمن </w:t>
      </w:r>
      <w:hyperlink w:anchor="_Sec37">
        <w:r>
          <w:rPr>
            <w:color w:val="00467F"/>
            <w:u w:val="single"/>
            <w:rtl/>
          </w:rPr>
          <w:t>الملحق 3</w:t>
        </w:r>
      </w:hyperlink>
      <w:r>
        <w:rPr>
          <w:rtl/>
        </w:rPr>
        <w:t xml:space="preserve"> بالتزامن مع استخدامك لبرنامج الخادم.</w:t>
      </w:r>
    </w:p>
    <w:p w:rsidR="00043691" w:rsidRDefault="004C79D6">
      <w:pPr>
        <w:pStyle w:val="PURBlueStrong-Indented"/>
        <w:rPr>
          <w:rtl/>
        </w:rPr>
      </w:pPr>
      <w:r>
        <w:rPr>
          <w:rtl/>
        </w:rPr>
        <w:t>تراخيص الوصول.</w:t>
      </w:r>
    </w:p>
    <w:p w:rsidR="00043691" w:rsidRDefault="004C79D6">
      <w:pPr>
        <w:pStyle w:val="PURBullet-Indented"/>
        <w:numPr>
          <w:ilvl w:val="0"/>
          <w:numId w:val="53"/>
        </w:numPr>
        <w:rPr>
          <w:rtl/>
        </w:rPr>
      </w:pPr>
      <w:r>
        <w:rPr>
          <w:rtl/>
        </w:rPr>
        <w:t>يتطلب جميع أنواع الوصول إلى برامج الخادم الحصول على تراخيص وصول العميل باستثناء ما هو مذكور هنا ومشار إليه في شروط الترخيص الخاصة بالمنتج.</w:t>
      </w:r>
    </w:p>
    <w:p w:rsidR="00043691" w:rsidRDefault="004C79D6">
      <w:pPr>
        <w:pStyle w:val="PURBullet-Indented"/>
        <w:numPr>
          <w:ilvl w:val="0"/>
          <w:numId w:val="53"/>
        </w:numPr>
        <w:rPr>
          <w:rtl/>
        </w:rPr>
      </w:pPr>
      <w:r>
        <w:rPr>
          <w:rtl/>
        </w:rPr>
        <w:t xml:space="preserve">وتختلف متطلبات وصول العميل الخارجي باختلاف المنتج كما هو مشار إليه في شروط الترخيص الخاصة بالمنتج. </w:t>
      </w:r>
    </w:p>
    <w:p w:rsidR="00043691" w:rsidRDefault="004C79D6">
      <w:pPr>
        <w:pStyle w:val="PURBullet-Indented"/>
        <w:numPr>
          <w:ilvl w:val="0"/>
          <w:numId w:val="53"/>
        </w:numPr>
        <w:rPr>
          <w:rtl/>
        </w:rPr>
      </w:pPr>
      <w:r>
        <w:rPr>
          <w:rtl/>
        </w:rPr>
        <w:t xml:space="preserve">وبناءً على المنتج والوظيفة التي يتم الوصول إليها، يُسمح بوصول العميل الخارجي بموجب تراخيص وصول العميل أو تراخيص الرابط الخارجي أو ترخيص البرنامج المعين للخادم. </w:t>
      </w:r>
    </w:p>
    <w:p w:rsidR="00043691" w:rsidRDefault="004C79D6">
      <w:pPr>
        <w:pStyle w:val="PURBullet-Indented"/>
        <w:numPr>
          <w:ilvl w:val="0"/>
          <w:numId w:val="53"/>
        </w:numPr>
        <w:rPr>
          <w:rtl/>
        </w:rPr>
      </w:pPr>
      <w:r>
        <w:rPr>
          <w:rtl/>
        </w:rPr>
        <w:t xml:space="preserve">ويجب تعيين كل ترخيص من تراخيص وصول العميل لجهاز أو مستخدم حسبما يكون مناسبًا وتعيين كل ترخيص من تراخيص الرابط الخارجي لخادم مرخص. </w:t>
      </w:r>
    </w:p>
    <w:p w:rsidR="00043691" w:rsidRDefault="004C79D6">
      <w:pPr>
        <w:pStyle w:val="PURBullet-Indented"/>
        <w:numPr>
          <w:ilvl w:val="0"/>
          <w:numId w:val="53"/>
        </w:numPr>
        <w:rPr>
          <w:rtl/>
        </w:rPr>
      </w:pPr>
      <w:r>
        <w:rPr>
          <w:rtl/>
        </w:rPr>
        <w:t>تسمح تراخيص وصول العميل وتراخيص الرابط الخارجي بالوصول إلى الإصدار المناظر (بما في ذلك الإصدارات الأقدم المستخدمة بموجب حقوق الإرجاع إلى إصدار أقدم) أو الإصدارات الأقدم من برامج الخادم.</w:t>
      </w:r>
    </w:p>
    <w:p w:rsidR="00043691" w:rsidRDefault="004C79D6">
      <w:pPr>
        <w:pStyle w:val="PURBullet-Indented"/>
        <w:numPr>
          <w:ilvl w:val="0"/>
          <w:numId w:val="53"/>
        </w:numPr>
        <w:rPr>
          <w:rtl/>
        </w:rPr>
      </w:pPr>
      <w:r>
        <w:rPr>
          <w:rtl/>
        </w:rPr>
        <w:t>‏</w:t>
      </w:r>
      <w:dir w:val="rtl">
        <w:r>
          <w:rPr>
            <w:rtl/>
          </w:rPr>
          <w:t>تراخيص وصول العميل ليست مطلوبة للوصول بواسطة خادم آخر مرخص أو بما لا يزيد عن مستخدمين أو جهازين لإدارة البرنامج.</w:t>
        </w:r>
        <w:r w:rsidR="00917776">
          <w:t>‬</w:t>
        </w:r>
      </w:dir>
    </w:p>
    <w:p w:rsidR="00043691" w:rsidRDefault="004C79D6">
      <w:pPr>
        <w:pStyle w:val="PURBullet-Indented"/>
        <w:numPr>
          <w:ilvl w:val="0"/>
          <w:numId w:val="53"/>
        </w:numPr>
        <w:rPr>
          <w:rtl/>
        </w:rPr>
      </w:pPr>
      <w:r>
        <w:rPr>
          <w:rtl/>
        </w:rPr>
        <w:t>لا تسمح تراخيص وصول العميل وتراخيص الرابط الخارجي إلا بالوصول إلى الخوادم المرخصة الخاصة بك (وليست الخاصة بأطراف أخرى).</w:t>
      </w:r>
      <w:r>
        <w:rPr>
          <w:rtl/>
        </w:rPr>
        <w:t>‬</w:t>
      </w:r>
    </w:p>
    <w:p w:rsidR="00043691" w:rsidRDefault="004C79D6">
      <w:pPr>
        <w:pStyle w:val="PURHeading2"/>
        <w:rPr>
          <w:rtl/>
        </w:rPr>
      </w:pPr>
      <w:r>
        <w:rPr>
          <w:rtl/>
        </w:rPr>
        <w:t>متطلبات الترخيص و/أو حقوق الاستخدام الإضافية</w:t>
      </w:r>
    </w:p>
    <w:p w:rsidR="00043691" w:rsidRDefault="004C79D6">
      <w:pPr>
        <w:pStyle w:val="PURBlueStrong-Indented"/>
        <w:rPr>
          <w:rtl/>
        </w:rPr>
      </w:pPr>
      <w:r>
        <w:rPr>
          <w:rtl/>
        </w:rPr>
        <w:t>نقل التراخيص -- تعيين تراخيص الخادم والرابط الخارجي واستخدام البرنامج ضمن مزارع الخوادم وعبرها</w:t>
      </w:r>
    </w:p>
    <w:p w:rsidR="00043691" w:rsidRDefault="004C79D6">
      <w:pPr>
        <w:pStyle w:val="PURBody-Indented"/>
        <w:rPr>
          <w:rtl/>
        </w:rPr>
      </w:pPr>
      <w:r>
        <w:rPr>
          <w:rtl/>
        </w:rPr>
        <w:t>بالنسبة إلى المنتجات المعينة على أنها تمتلك حقوق النقل، يمكنك إعادة تعيين تراخيص الخادم وتراخيص الرابط الخارجي لي من الخوادم الموجودة في مزرعة الخوادم ذاتها بعدد المرات الذي تريده. قد تتطلب بعض المنتجات ضمان البرامج لهذه الحقوق. ويجوز لك إعادة تعيين تراخيص الخادم والرابط الخارجي من مزرعة خوادم إلى أخرى، وليس على أساس قصير الأجل (أي ليس خلال 90 يومًا من تاريخ آخر تعيين).</w:t>
      </w:r>
    </w:p>
    <w:p w:rsidR="00043691" w:rsidRDefault="00917776">
      <w:pPr>
        <w:pStyle w:val="PURBreadcrumb"/>
        <w:rPr>
          <w:rtl/>
        </w:rPr>
      </w:pPr>
      <w:hyperlink w:anchor="_Sec4">
        <w:r w:rsidR="004C79D6">
          <w:rPr>
            <w:color w:val="00467F"/>
            <w:u w:val="single"/>
            <w:rtl/>
          </w:rPr>
          <w:t>جدول المحتويات</w:t>
        </w:r>
      </w:hyperlink>
      <w:r w:rsidR="004C79D6">
        <w:rPr>
          <w:rtl/>
        </w:rPr>
        <w:t xml:space="preserve"> / </w:t>
      </w:r>
      <w:hyperlink w:anchor="_Sec6">
        <w:r w:rsidR="004C79D6">
          <w:rPr>
            <w:color w:val="00467F"/>
            <w:u w:val="single"/>
            <w:rtl/>
          </w:rPr>
          <w:t>الشروط العامة</w:t>
        </w:r>
      </w:hyperlink>
    </w:p>
    <w:p w:rsidR="00043691" w:rsidRDefault="004C79D6">
      <w:pPr>
        <w:pStyle w:val="PURHeading1"/>
        <w:rPr>
          <w:rtl/>
        </w:rPr>
      </w:pPr>
      <w:bookmarkStart w:id="134" w:name="_Sec62"/>
      <w:r>
        <w:rPr>
          <w:rtl/>
        </w:rPr>
        <w:t>شروط الترخيص الخاصة بالمنتج</w:t>
      </w:r>
      <w:bookmarkEnd w:id="134"/>
    </w:p>
    <w:p w:rsidR="00043691" w:rsidRDefault="00917776">
      <w:pPr>
        <w:pStyle w:val="PURBreadcrumb"/>
        <w:rPr>
          <w:rtl/>
        </w:rPr>
      </w:pPr>
      <w:hyperlink w:anchor="_Sec4">
        <w:r w:rsidR="004C79D6">
          <w:rPr>
            <w:color w:val="00467F"/>
            <w:u w:val="single"/>
            <w:rtl/>
          </w:rPr>
          <w:t>جدول المحتويات</w:t>
        </w:r>
      </w:hyperlink>
      <w:r w:rsidR="004C79D6">
        <w:rPr>
          <w:rtl/>
        </w:rPr>
        <w:t xml:space="preserve"> / </w:t>
      </w:r>
      <w:hyperlink w:anchor="_Sec6">
        <w:r w:rsidR="004C79D6">
          <w:rPr>
            <w:color w:val="00467F"/>
            <w:u w:val="single"/>
            <w:rtl/>
          </w:rPr>
          <w:t>الشروط العامة</w:t>
        </w:r>
      </w:hyperlink>
    </w:p>
    <w:p w:rsidR="00043691" w:rsidRDefault="004C79D6">
      <w:pPr>
        <w:pStyle w:val="PURProductName"/>
        <w:rPr>
          <w:rtl/>
        </w:rPr>
      </w:pPr>
      <w:bookmarkStart w:id="135" w:name="_Sec486"/>
      <w:r>
        <w:rPr>
          <w:rtl/>
        </w:rPr>
        <w:t>Exchange Server 2013 Enterprise</w:t>
      </w:r>
      <w:bookmarkEnd w:id="135"/>
      <w:r>
        <w:fldChar w:fldCharType="begin"/>
      </w:r>
      <w:r>
        <w:instrText xml:space="preserve"> XE "Exchange Server 2013 Enterprise" </w:instrText>
      </w:r>
      <w:r>
        <w:fldChar w:fldCharType="end"/>
      </w:r>
      <w:r>
        <w:fldChar w:fldCharType="begin"/>
      </w:r>
      <w:r>
        <w:instrText xml:space="preserve"> TC "</w:instrText>
      </w:r>
      <w:bookmarkStart w:id="136" w:name="_Toc414962875"/>
      <w:bookmarkStart w:id="137" w:name="_Toc414962980"/>
      <w:r>
        <w:instrText>Exchange Server 2013 Enterprise</w:instrText>
      </w:r>
      <w:bookmarkEnd w:id="136"/>
      <w:bookmarkEnd w:id="137"/>
      <w:r>
        <w:instrText>" \l 2</w:instrText>
      </w:r>
      <w:r>
        <w:fldChar w:fldCharType="end"/>
      </w:r>
    </w:p>
    <w:p w:rsidR="00043691" w:rsidRDefault="004C79D6">
      <w:pPr>
        <w:pStyle w:val="PURLicenseTerm"/>
        <w:rPr>
          <w:rtl/>
        </w:rPr>
      </w:pPr>
      <w:r>
        <w:rPr>
          <w:rtl/>
        </w:rPr>
        <w:t xml:space="preserve">       تعد شروط الترخيص التي تنطبق على استخدامك لهذا المنتج هي شروط الترخيص الشاملة، وشروط الترخيص العامة لنموذج الترخيص هذا، بالإضافة إلى ما يلي:     </w:t>
      </w:r>
    </w:p>
    <w:tbl>
      <w:tblPr>
        <w:tblStyle w:val="ProductAttributesTable"/>
        <w:bidiVisual/>
        <w:tblW w:w="0" w:type="auto"/>
        <w:tblLook w:val="04A0" w:firstRow="1" w:lastRow="0" w:firstColumn="1" w:lastColumn="0" w:noHBand="0" w:noVBand="1"/>
      </w:tblPr>
      <w:tblGrid>
        <w:gridCol w:w="5397"/>
        <w:gridCol w:w="5403"/>
      </w:tblGrid>
      <w:tr w:rsidR="00043691">
        <w:tc>
          <w:tcPr>
            <w:tcW w:w="6120" w:type="dxa"/>
          </w:tcPr>
          <w:p w:rsidR="00043691" w:rsidRDefault="004C79D6">
            <w:pPr>
              <w:pStyle w:val="PURBody"/>
              <w:rPr>
                <w:rtl/>
              </w:rPr>
            </w:pPr>
            <w:r>
              <w:rPr>
                <w:rtl/>
              </w:rPr>
              <w:t xml:space="preserve">الاستضافة الذاتية للتطبيقات المسموح بها: </w:t>
            </w:r>
            <w:r>
              <w:rPr>
                <w:b/>
                <w:rtl/>
              </w:rPr>
              <w:t xml:space="preserve">نعم </w:t>
            </w:r>
            <w:r>
              <w:rPr>
                <w:rtl/>
              </w:rPr>
              <w:t xml:space="preserve">(راجع </w:t>
            </w:r>
            <w:hyperlink w:anchor="_Sec11">
              <w:r>
                <w:rPr>
                  <w:color w:val="00467F"/>
                  <w:u w:val="single"/>
                  <w:rtl/>
                </w:rPr>
                <w:t>الملحق 2</w:t>
              </w:r>
            </w:hyperlink>
            <w:r>
              <w:rPr>
                <w:rtl/>
              </w:rPr>
              <w:t>)</w:t>
            </w:r>
          </w:p>
        </w:tc>
        <w:tc>
          <w:tcPr>
            <w:tcW w:w="6120" w:type="dxa"/>
          </w:tcPr>
          <w:p w:rsidR="00043691" w:rsidRDefault="004C79D6">
            <w:pPr>
              <w:pStyle w:val="PURBody"/>
              <w:rPr>
                <w:rtl/>
              </w:rPr>
            </w:pPr>
            <w:r>
              <w:rPr>
                <w:rtl/>
              </w:rPr>
              <w:t xml:space="preserve">البرامج الإضافية: </w:t>
            </w:r>
            <w:r>
              <w:rPr>
                <w:b/>
                <w:rtl/>
              </w:rPr>
              <w:t xml:space="preserve">نعم </w:t>
            </w:r>
            <w:r>
              <w:rPr>
                <w:rtl/>
              </w:rPr>
              <w:t xml:space="preserve">(راجع </w:t>
            </w:r>
            <w:hyperlink w:anchor="_Sec37">
              <w:r>
                <w:rPr>
                  <w:color w:val="00467F"/>
                  <w:u w:val="single"/>
                  <w:rtl/>
                </w:rPr>
                <w:t>الملحق 3</w:t>
              </w:r>
            </w:hyperlink>
            <w:r>
              <w:rPr>
                <w:rtl/>
              </w:rPr>
              <w:t>)</w:t>
            </w:r>
          </w:p>
        </w:tc>
      </w:tr>
      <w:tr w:rsidR="00043691">
        <w:tc>
          <w:tcPr>
            <w:tcW w:w="6120" w:type="dxa"/>
          </w:tcPr>
          <w:p w:rsidR="00043691" w:rsidRDefault="004C79D6">
            <w:pPr>
              <w:pStyle w:val="PURBody"/>
              <w:rPr>
                <w:rtl/>
              </w:rPr>
            </w:pPr>
            <w:r>
              <w:rPr>
                <w:rtl/>
              </w:rPr>
              <w:t xml:space="preserve">نقل التراخيص ضمن مزارع الخوادم: </w:t>
            </w:r>
            <w:r>
              <w:rPr>
                <w:b/>
                <w:rtl/>
              </w:rPr>
              <w:t xml:space="preserve">نعم </w:t>
            </w:r>
            <w:r>
              <w:rPr>
                <w:rtl/>
              </w:rPr>
              <w:t>(راجع الشروط العامة)</w:t>
            </w:r>
          </w:p>
        </w:tc>
        <w:tc>
          <w:tcPr>
            <w:tcW w:w="6120" w:type="dxa"/>
          </w:tcPr>
          <w:p w:rsidR="00043691" w:rsidRDefault="004C79D6">
            <w:pPr>
              <w:pStyle w:val="PURBody"/>
              <w:rPr>
                <w:rtl/>
              </w:rPr>
            </w:pPr>
            <w:r>
              <w:rPr>
                <w:rtl/>
              </w:rPr>
              <w:t xml:space="preserve">وصول المستخدم الخارجي : </w:t>
            </w:r>
            <w:r>
              <w:rPr>
                <w:b/>
                <w:rtl/>
              </w:rPr>
              <w:t xml:space="preserve">مرخص مع الخادم </w:t>
            </w:r>
            <w:r>
              <w:rPr>
                <w:rtl/>
              </w:rPr>
              <w:t>(يتطلب الوصول إلى الوظائف الإضافية تراخيص وصول العميل الأساسية والإضافية)</w:t>
            </w:r>
          </w:p>
        </w:tc>
      </w:tr>
    </w:tbl>
    <w:p w:rsidR="00043691" w:rsidRDefault="004C79D6">
      <w:pPr>
        <w:pStyle w:val="PURBlueBGHeader"/>
        <w:rPr>
          <w:rtl/>
        </w:rPr>
      </w:pPr>
      <w:r>
        <w:rPr>
          <w:rtl/>
        </w:rPr>
        <w:t>تراخيص وصول العملاء (CAL) الأساسية</w:t>
      </w:r>
    </w:p>
    <w:tbl>
      <w:tblPr>
        <w:tblStyle w:val="PURTableNoVertical"/>
        <w:bidiVisual/>
        <w:tblW w:w="0" w:type="auto"/>
        <w:tblLook w:val="04A0" w:firstRow="1" w:lastRow="0" w:firstColumn="1" w:lastColumn="0" w:noHBand="0" w:noVBand="1"/>
      </w:tblPr>
      <w:tblGrid>
        <w:gridCol w:w="5135"/>
        <w:gridCol w:w="5391"/>
      </w:tblGrid>
      <w:tr w:rsidR="00043691">
        <w:trPr>
          <w:cnfStyle w:val="100000000000" w:firstRow="1" w:lastRow="0" w:firstColumn="0" w:lastColumn="0" w:oddVBand="0" w:evenVBand="0" w:oddHBand="0" w:evenHBand="0" w:firstRowFirstColumn="0" w:firstRowLastColumn="0" w:lastRowFirstColumn="0" w:lastRowLastColumn="0"/>
        </w:trPr>
        <w:tc>
          <w:tcPr>
            <w:tcW w:w="6820" w:type="dxa"/>
          </w:tcPr>
          <w:p w:rsidR="00043691" w:rsidRDefault="004C79D6">
            <w:pPr>
              <w:pStyle w:val="PURBody"/>
              <w:rPr>
                <w:rtl/>
              </w:rPr>
            </w:pPr>
            <w:r>
              <w:rPr>
                <w:b/>
                <w:i/>
                <w:rtl/>
              </w:rPr>
              <w:t>يلزم وجود:</w:t>
            </w:r>
          </w:p>
          <w:p w:rsidR="00043691" w:rsidRDefault="004C79D6">
            <w:pPr>
              <w:pStyle w:val="PURBullet"/>
              <w:numPr>
                <w:ilvl w:val="0"/>
                <w:numId w:val="54"/>
              </w:numPr>
              <w:rPr>
                <w:rtl/>
              </w:rPr>
            </w:pPr>
            <w:r>
              <w:rPr>
                <w:rtl/>
              </w:rPr>
              <w:t xml:space="preserve">Exchange Server 2013 Standard CAL، </w:t>
            </w:r>
            <w:r>
              <w:rPr>
                <w:b/>
                <w:rtl/>
              </w:rPr>
              <w:t>أو</w:t>
            </w:r>
          </w:p>
          <w:p w:rsidR="00043691" w:rsidRDefault="004C79D6">
            <w:pPr>
              <w:pStyle w:val="PURBullet"/>
              <w:numPr>
                <w:ilvl w:val="0"/>
                <w:numId w:val="54"/>
              </w:numPr>
              <w:rPr>
                <w:rtl/>
              </w:rPr>
            </w:pPr>
            <w:r>
              <w:rPr>
                <w:rtl/>
              </w:rPr>
              <w:t>BackOffice CAL</w:t>
            </w:r>
            <w:r>
              <w:rPr>
                <w:vertAlign w:val="superscript"/>
                <w:rtl/>
              </w:rPr>
              <w:t>1</w:t>
            </w:r>
            <w:r>
              <w:rPr>
                <w:rtl/>
              </w:rPr>
              <w:t xml:space="preserve">، </w:t>
            </w:r>
            <w:r>
              <w:rPr>
                <w:b/>
                <w:rtl/>
              </w:rPr>
              <w:t>أو</w:t>
            </w:r>
          </w:p>
          <w:p w:rsidR="00043691" w:rsidRDefault="004C79D6">
            <w:pPr>
              <w:pStyle w:val="PURBullet"/>
              <w:numPr>
                <w:ilvl w:val="0"/>
                <w:numId w:val="54"/>
              </w:numPr>
              <w:rPr>
                <w:rtl/>
              </w:rPr>
            </w:pPr>
            <w:r>
              <w:rPr>
                <w:rtl/>
              </w:rPr>
              <w:t>Core CAL Suite</w:t>
            </w:r>
            <w:r>
              <w:rPr>
                <w:vertAlign w:val="superscript"/>
                <w:rtl/>
              </w:rPr>
              <w:t>1</w:t>
            </w:r>
            <w:r>
              <w:rPr>
                <w:rtl/>
              </w:rPr>
              <w:t xml:space="preserve">، </w:t>
            </w:r>
            <w:r>
              <w:rPr>
                <w:b/>
                <w:rtl/>
              </w:rPr>
              <w:t>أو</w:t>
            </w:r>
          </w:p>
          <w:p w:rsidR="00043691" w:rsidRDefault="004C79D6">
            <w:pPr>
              <w:pStyle w:val="PURBullet"/>
              <w:numPr>
                <w:ilvl w:val="0"/>
                <w:numId w:val="54"/>
              </w:numPr>
              <w:rPr>
                <w:rtl/>
              </w:rPr>
            </w:pPr>
            <w:r>
              <w:rPr>
                <w:rtl/>
              </w:rPr>
              <w:t>Core CAL Bridge for Microsoft Intune</w:t>
            </w:r>
            <w:r>
              <w:rPr>
                <w:vertAlign w:val="superscript"/>
                <w:rtl/>
              </w:rPr>
              <w:t>1</w:t>
            </w:r>
            <w:r>
              <w:rPr>
                <w:rtl/>
              </w:rPr>
              <w:t xml:space="preserve">، </w:t>
            </w:r>
            <w:r>
              <w:rPr>
                <w:b/>
                <w:rtl/>
              </w:rPr>
              <w:t>أو</w:t>
            </w:r>
          </w:p>
          <w:p w:rsidR="00043691" w:rsidRDefault="004C79D6">
            <w:pPr>
              <w:pStyle w:val="PURBullet"/>
              <w:numPr>
                <w:ilvl w:val="0"/>
                <w:numId w:val="54"/>
              </w:numPr>
              <w:rPr>
                <w:rtl/>
              </w:rPr>
            </w:pPr>
            <w:r>
              <w:rPr>
                <w:rtl/>
              </w:rPr>
              <w:t>Core CAL Bridge for Enterprise Mobility Suite</w:t>
            </w:r>
            <w:r>
              <w:rPr>
                <w:vertAlign w:val="superscript"/>
                <w:rtl/>
              </w:rPr>
              <w:t>2</w:t>
            </w:r>
            <w:r>
              <w:rPr>
                <w:rtl/>
              </w:rPr>
              <w:t xml:space="preserve"> أو </w:t>
            </w:r>
            <w:r>
              <w:rPr>
                <w:b/>
                <w:rtl/>
              </w:rPr>
              <w:t>أو</w:t>
            </w:r>
          </w:p>
          <w:p w:rsidR="00043691" w:rsidRDefault="004C79D6">
            <w:pPr>
              <w:pStyle w:val="PURBullet"/>
              <w:numPr>
                <w:ilvl w:val="0"/>
                <w:numId w:val="54"/>
              </w:numPr>
              <w:rPr>
                <w:rtl/>
              </w:rPr>
            </w:pPr>
            <w:r>
              <w:rPr>
                <w:rtl/>
              </w:rPr>
              <w:t xml:space="preserve">ترخيص اشتراك مستخدم Core CAL Bridge for Enterprise Mobility Suite، </w:t>
            </w:r>
            <w:r>
              <w:rPr>
                <w:b/>
                <w:rtl/>
              </w:rPr>
              <w:t>أو</w:t>
            </w:r>
          </w:p>
          <w:p w:rsidR="00043691" w:rsidRDefault="004C79D6">
            <w:pPr>
              <w:pStyle w:val="PURBullet"/>
              <w:numPr>
                <w:ilvl w:val="0"/>
                <w:numId w:val="54"/>
              </w:numPr>
              <w:rPr>
                <w:rtl/>
              </w:rPr>
            </w:pPr>
            <w:r>
              <w:rPr>
                <w:rtl/>
              </w:rPr>
              <w:t xml:space="preserve">Exchange Online Plan 1 User SL، </w:t>
            </w:r>
            <w:r>
              <w:rPr>
                <w:b/>
                <w:rtl/>
              </w:rPr>
              <w:t>أو</w:t>
            </w:r>
          </w:p>
          <w:p w:rsidR="00043691" w:rsidRDefault="004C79D6">
            <w:pPr>
              <w:pStyle w:val="PURBullet"/>
              <w:numPr>
                <w:ilvl w:val="0"/>
                <w:numId w:val="54"/>
              </w:numPr>
              <w:rPr>
                <w:rtl/>
              </w:rPr>
            </w:pPr>
            <w:r>
              <w:rPr>
                <w:rtl/>
              </w:rPr>
              <w:t xml:space="preserve">Exchange Online Plan 1G User SL، </w:t>
            </w:r>
            <w:r>
              <w:rPr>
                <w:b/>
                <w:rtl/>
              </w:rPr>
              <w:t>أو</w:t>
            </w:r>
          </w:p>
          <w:p w:rsidR="00043691" w:rsidRDefault="004C79D6">
            <w:pPr>
              <w:pStyle w:val="PURBullet"/>
              <w:numPr>
                <w:ilvl w:val="0"/>
                <w:numId w:val="54"/>
              </w:numPr>
              <w:rPr>
                <w:rtl/>
              </w:rPr>
            </w:pPr>
            <w:r>
              <w:rPr>
                <w:rtl/>
              </w:rPr>
              <w:t xml:space="preserve">Exchange Online Plan 2 User SL، </w:t>
            </w:r>
            <w:r>
              <w:rPr>
                <w:b/>
                <w:rtl/>
              </w:rPr>
              <w:t>أو</w:t>
            </w:r>
          </w:p>
          <w:p w:rsidR="00043691" w:rsidRDefault="004C79D6">
            <w:pPr>
              <w:pStyle w:val="PURBullet"/>
              <w:numPr>
                <w:ilvl w:val="0"/>
                <w:numId w:val="54"/>
              </w:numPr>
              <w:rPr>
                <w:rtl/>
              </w:rPr>
            </w:pPr>
            <w:r>
              <w:rPr>
                <w:rtl/>
              </w:rPr>
              <w:t xml:space="preserve">Exchange Online Plan 2A User SL، </w:t>
            </w:r>
            <w:r>
              <w:rPr>
                <w:b/>
                <w:rtl/>
              </w:rPr>
              <w:t>أو</w:t>
            </w:r>
          </w:p>
          <w:p w:rsidR="00043691" w:rsidRDefault="004C79D6">
            <w:pPr>
              <w:pStyle w:val="PURBullet"/>
              <w:numPr>
                <w:ilvl w:val="0"/>
                <w:numId w:val="54"/>
              </w:numPr>
              <w:rPr>
                <w:rtl/>
              </w:rPr>
            </w:pPr>
            <w:r>
              <w:rPr>
                <w:rtl/>
              </w:rPr>
              <w:t xml:space="preserve">Exchange Online Plan 2G User SL، </w:t>
            </w:r>
            <w:r>
              <w:rPr>
                <w:b/>
                <w:rtl/>
              </w:rPr>
              <w:t>أو</w:t>
            </w:r>
          </w:p>
          <w:p w:rsidR="00043691" w:rsidRDefault="004C79D6">
            <w:pPr>
              <w:pStyle w:val="PURBullet"/>
              <w:numPr>
                <w:ilvl w:val="0"/>
                <w:numId w:val="54"/>
              </w:numPr>
              <w:rPr>
                <w:rtl/>
              </w:rPr>
            </w:pPr>
            <w:r>
              <w:rPr>
                <w:rtl/>
              </w:rPr>
              <w:t>Enterprise CAL Suite</w:t>
            </w:r>
            <w:r>
              <w:rPr>
                <w:vertAlign w:val="superscript"/>
                <w:rtl/>
              </w:rPr>
              <w:t>1</w:t>
            </w:r>
            <w:r>
              <w:rPr>
                <w:rtl/>
              </w:rPr>
              <w:t xml:space="preserve">، </w:t>
            </w:r>
            <w:r>
              <w:rPr>
                <w:b/>
                <w:rtl/>
              </w:rPr>
              <w:t>أو</w:t>
            </w:r>
          </w:p>
          <w:p w:rsidR="00043691" w:rsidRDefault="004C79D6">
            <w:pPr>
              <w:pStyle w:val="PURBullet"/>
              <w:numPr>
                <w:ilvl w:val="0"/>
                <w:numId w:val="54"/>
              </w:numPr>
              <w:rPr>
                <w:rtl/>
              </w:rPr>
            </w:pPr>
            <w:r>
              <w:rPr>
                <w:rtl/>
              </w:rPr>
              <w:t>Enterprise CAL Bridge for Microsoft Intune</w:t>
            </w:r>
            <w:r>
              <w:rPr>
                <w:vertAlign w:val="superscript"/>
                <w:rtl/>
              </w:rPr>
              <w:t>1</w:t>
            </w:r>
            <w:r>
              <w:rPr>
                <w:rtl/>
              </w:rPr>
              <w:t xml:space="preserve">، </w:t>
            </w:r>
            <w:r>
              <w:rPr>
                <w:b/>
                <w:rtl/>
              </w:rPr>
              <w:t>أو</w:t>
            </w:r>
          </w:p>
          <w:p w:rsidR="00043691" w:rsidRDefault="004C79D6">
            <w:pPr>
              <w:pStyle w:val="PURBullet"/>
              <w:numPr>
                <w:ilvl w:val="0"/>
                <w:numId w:val="54"/>
              </w:numPr>
              <w:rPr>
                <w:rtl/>
              </w:rPr>
            </w:pPr>
            <w:r>
              <w:rPr>
                <w:rtl/>
              </w:rPr>
              <w:t>Enterprise CAL Bridge for Enterprise Mobility Suite</w:t>
            </w:r>
            <w:r>
              <w:rPr>
                <w:vertAlign w:val="superscript"/>
                <w:rtl/>
              </w:rPr>
              <w:t>2</w:t>
            </w:r>
            <w:r>
              <w:rPr>
                <w:rtl/>
              </w:rPr>
              <w:t xml:space="preserve"> أو </w:t>
            </w:r>
            <w:r>
              <w:rPr>
                <w:b/>
                <w:rtl/>
              </w:rPr>
              <w:t>أو</w:t>
            </w:r>
          </w:p>
        </w:tc>
        <w:tc>
          <w:tcPr>
            <w:tcW w:w="7160" w:type="dxa"/>
          </w:tcPr>
          <w:p w:rsidR="00043691" w:rsidRDefault="004C79D6">
            <w:pPr>
              <w:pStyle w:val="PURBullet"/>
              <w:numPr>
                <w:ilvl w:val="0"/>
                <w:numId w:val="55"/>
              </w:numPr>
              <w:rPr>
                <w:rtl/>
              </w:rPr>
            </w:pPr>
            <w:r>
              <w:rPr>
                <w:rtl/>
              </w:rPr>
              <w:t xml:space="preserve">ترخيص اشتراك مستخدم Enterprise CAL Bridge for Enterprise Mobility Suite، </w:t>
            </w:r>
            <w:r>
              <w:rPr>
                <w:b/>
                <w:rtl/>
              </w:rPr>
              <w:t>أو</w:t>
            </w:r>
          </w:p>
          <w:p w:rsidR="00043691" w:rsidRDefault="004C79D6">
            <w:pPr>
              <w:pStyle w:val="PURBullet"/>
              <w:numPr>
                <w:ilvl w:val="0"/>
                <w:numId w:val="55"/>
              </w:numPr>
              <w:rPr>
                <w:rtl/>
              </w:rPr>
            </w:pPr>
            <w:r>
              <w:rPr>
                <w:rtl/>
              </w:rPr>
              <w:t xml:space="preserve">ترخيص اشتراك مستخدم Office 365 Enterprise E1 أو E3 أو E4، </w:t>
            </w:r>
            <w:r>
              <w:rPr>
                <w:b/>
                <w:rtl/>
              </w:rPr>
              <w:t>أو</w:t>
            </w:r>
          </w:p>
          <w:p w:rsidR="00043691" w:rsidRDefault="004C79D6">
            <w:pPr>
              <w:pStyle w:val="PURBullet"/>
              <w:numPr>
                <w:ilvl w:val="0"/>
                <w:numId w:val="55"/>
              </w:numPr>
              <w:rPr>
                <w:rtl/>
              </w:rPr>
            </w:pPr>
            <w:r>
              <w:rPr>
                <w:rtl/>
              </w:rPr>
              <w:t xml:space="preserve">ترخيص اشتراك مستخدم Office 365 Enterprise E3-E4 بدون ProPlus، </w:t>
            </w:r>
            <w:r>
              <w:rPr>
                <w:b/>
                <w:rtl/>
              </w:rPr>
              <w:t>أو</w:t>
            </w:r>
          </w:p>
          <w:p w:rsidR="00043691" w:rsidRDefault="004C79D6">
            <w:pPr>
              <w:pStyle w:val="PURBullet"/>
              <w:numPr>
                <w:ilvl w:val="0"/>
                <w:numId w:val="55"/>
              </w:numPr>
              <w:rPr>
                <w:rtl/>
              </w:rPr>
            </w:pPr>
            <w:r>
              <w:rPr>
                <w:rtl/>
              </w:rPr>
              <w:t xml:space="preserve">ترخيص اشتراك مستخدم Office 365 Nonprofit E3، </w:t>
            </w:r>
            <w:r>
              <w:rPr>
                <w:b/>
                <w:rtl/>
              </w:rPr>
              <w:t>أو</w:t>
            </w:r>
          </w:p>
          <w:p w:rsidR="00043691" w:rsidRDefault="004C79D6">
            <w:pPr>
              <w:pStyle w:val="PURBullet"/>
              <w:numPr>
                <w:ilvl w:val="0"/>
                <w:numId w:val="55"/>
              </w:numPr>
              <w:rPr>
                <w:rtl/>
              </w:rPr>
            </w:pPr>
            <w:r>
              <w:rPr>
                <w:rtl/>
              </w:rPr>
              <w:t>‏</w:t>
            </w:r>
            <w:dir w:val="rtl">
              <w:r>
                <w:rPr>
                  <w:rtl/>
                </w:rPr>
                <w:t>ترخيص اشتراك مستخدم Office 365 Education E3-E4</w:t>
              </w:r>
              <w:r>
                <w:rPr>
                  <w:rtl/>
                </w:rPr>
                <w:t xml:space="preserve">‬‏، </w:t>
              </w:r>
              <w:r>
                <w:rPr>
                  <w:b/>
                  <w:rtl/>
                </w:rPr>
                <w:t>أو</w:t>
              </w:r>
              <w:r w:rsidR="00917776">
                <w:t>‬</w:t>
              </w:r>
            </w:dir>
          </w:p>
          <w:p w:rsidR="00043691" w:rsidRDefault="004C79D6">
            <w:pPr>
              <w:pStyle w:val="PURBullet"/>
              <w:numPr>
                <w:ilvl w:val="0"/>
                <w:numId w:val="55"/>
              </w:numPr>
              <w:rPr>
                <w:rtl/>
              </w:rPr>
            </w:pPr>
            <w:r>
              <w:rPr>
                <w:rtl/>
              </w:rPr>
              <w:t xml:space="preserve">ترخيص اشتراك مستخدم Office 365 Government E1 أو E3 أو E4، </w:t>
            </w:r>
            <w:r>
              <w:rPr>
                <w:b/>
                <w:rtl/>
              </w:rPr>
              <w:t>أو</w:t>
            </w:r>
          </w:p>
          <w:p w:rsidR="00043691" w:rsidRDefault="004C79D6">
            <w:pPr>
              <w:pStyle w:val="PURBullet"/>
              <w:numPr>
                <w:ilvl w:val="0"/>
                <w:numId w:val="55"/>
              </w:numPr>
              <w:rPr>
                <w:rtl/>
              </w:rPr>
            </w:pPr>
            <w:r>
              <w:rPr>
                <w:rtl/>
              </w:rPr>
              <w:t>ترخيص اشتراك مستخدم Office 365 Government E3-E4 بدون ProPlus</w:t>
            </w:r>
          </w:p>
          <w:p w:rsidR="00043691" w:rsidRDefault="004C79D6">
            <w:pPr>
              <w:pStyle w:val="PURBody"/>
              <w:rPr>
                <w:rtl/>
              </w:rPr>
            </w:pPr>
            <w:r>
              <w:rPr>
                <w:vertAlign w:val="superscript"/>
                <w:rtl/>
              </w:rPr>
              <w:t xml:space="preserve">1 </w:t>
            </w:r>
            <w:r>
              <w:rPr>
                <w:rtl/>
              </w:rPr>
              <w:t>مع تغطية ضمان البرنامج النشطة بتاريخ 1 أكتوبر 2012، أو بتاريخ لاحق</w:t>
            </w:r>
          </w:p>
          <w:p w:rsidR="00043691" w:rsidRDefault="004C79D6">
            <w:pPr>
              <w:pStyle w:val="PURBody"/>
              <w:rPr>
                <w:rtl/>
              </w:rPr>
            </w:pPr>
            <w:r>
              <w:rPr>
                <w:vertAlign w:val="superscript"/>
                <w:rtl/>
              </w:rPr>
              <w:t xml:space="preserve">2 </w:t>
            </w:r>
            <w:r>
              <w:rPr>
                <w:rtl/>
              </w:rPr>
              <w:t>مع ضمان البرنامج النشط في التاريخ الذي يتوفر فيه البرنامج للتنزيل لأول مرة من خلال الترخيص المجمع أو بعده</w:t>
            </w:r>
          </w:p>
        </w:tc>
      </w:tr>
    </w:tbl>
    <w:p w:rsidR="00043691" w:rsidRDefault="004C79D6">
      <w:pPr>
        <w:pStyle w:val="PURBlueBGHeader"/>
        <w:rPr>
          <w:rtl/>
        </w:rPr>
      </w:pPr>
      <w:r>
        <w:rPr>
          <w:rtl/>
        </w:rPr>
        <w:t>تراخيص وصول العملاء (CAL) الإضافية</w:t>
      </w:r>
    </w:p>
    <w:tbl>
      <w:tblPr>
        <w:tblStyle w:val="PURTableNoVertical"/>
        <w:bidiVisual/>
        <w:tblW w:w="0" w:type="auto"/>
        <w:tblLook w:val="04A0" w:firstRow="1" w:lastRow="0" w:firstColumn="1" w:lastColumn="0" w:noHBand="0" w:noVBand="1"/>
      </w:tblPr>
      <w:tblGrid>
        <w:gridCol w:w="5011"/>
        <w:gridCol w:w="5515"/>
      </w:tblGrid>
      <w:tr w:rsidR="00043691">
        <w:trPr>
          <w:cnfStyle w:val="100000000000" w:firstRow="1" w:lastRow="0" w:firstColumn="0" w:lastColumn="0" w:oddVBand="0" w:evenVBand="0" w:oddHBand="0" w:evenHBand="0" w:firstRowFirstColumn="0" w:firstRowLastColumn="0" w:lastRowFirstColumn="0" w:lastRowLastColumn="0"/>
        </w:trPr>
        <w:tc>
          <w:tcPr>
            <w:tcW w:w="6660" w:type="dxa"/>
          </w:tcPr>
          <w:p w:rsidR="00043691" w:rsidRDefault="004C79D6">
            <w:pPr>
              <w:pStyle w:val="PURBody"/>
              <w:rPr>
                <w:rtl/>
              </w:rPr>
            </w:pPr>
            <w:r>
              <w:rPr>
                <w:b/>
                <w:i/>
                <w:rtl/>
              </w:rPr>
              <w:t>الوظائف الإضافية:</w:t>
            </w:r>
          </w:p>
          <w:p w:rsidR="00043691" w:rsidRDefault="004C79D6">
            <w:pPr>
              <w:pStyle w:val="PURBullet"/>
              <w:numPr>
                <w:ilvl w:val="0"/>
                <w:numId w:val="56"/>
              </w:numPr>
              <w:rPr>
                <w:rtl/>
              </w:rPr>
            </w:pPr>
            <w:r>
              <w:rPr>
                <w:rtl/>
              </w:rPr>
              <w:t xml:space="preserve">تطبيق المراسلة الموحد </w:t>
            </w:r>
          </w:p>
          <w:p w:rsidR="00043691" w:rsidRDefault="004C79D6">
            <w:pPr>
              <w:pStyle w:val="PURBullet"/>
              <w:numPr>
                <w:ilvl w:val="0"/>
                <w:numId w:val="56"/>
              </w:numPr>
              <w:rPr>
                <w:rtl/>
              </w:rPr>
            </w:pPr>
            <w:r>
              <w:rPr>
                <w:rtl/>
              </w:rPr>
              <w:t xml:space="preserve">الأرشفة الفورية </w:t>
            </w:r>
          </w:p>
          <w:p w:rsidR="00043691" w:rsidRDefault="004C79D6">
            <w:pPr>
              <w:pStyle w:val="PURBullet"/>
              <w:numPr>
                <w:ilvl w:val="0"/>
                <w:numId w:val="56"/>
              </w:numPr>
              <w:rPr>
                <w:rtl/>
              </w:rPr>
            </w:pPr>
            <w:r>
              <w:rPr>
                <w:rtl/>
              </w:rPr>
              <w:t xml:space="preserve">الاحتجازات الفورية (غير محدد، قائم على الاستعلام، قائم على الوقت) </w:t>
            </w:r>
          </w:p>
          <w:p w:rsidR="00043691" w:rsidRDefault="004C79D6">
            <w:pPr>
              <w:pStyle w:val="PURBullet"/>
              <w:numPr>
                <w:ilvl w:val="0"/>
                <w:numId w:val="56"/>
              </w:numPr>
              <w:rPr>
                <w:rtl/>
              </w:rPr>
            </w:pPr>
            <w:r>
              <w:rPr>
                <w:rtl/>
              </w:rPr>
              <w:t xml:space="preserve">سياسات الجوال المتقدمة </w:t>
            </w:r>
          </w:p>
          <w:p w:rsidR="00043691" w:rsidRDefault="004C79D6">
            <w:pPr>
              <w:pStyle w:val="PURBullet"/>
              <w:numPr>
                <w:ilvl w:val="0"/>
                <w:numId w:val="56"/>
              </w:numPr>
              <w:rPr>
                <w:rtl/>
              </w:rPr>
            </w:pPr>
            <w:r>
              <w:rPr>
                <w:rtl/>
              </w:rPr>
              <w:t xml:space="preserve">حماية المعلومات والتوافق </w:t>
            </w:r>
          </w:p>
          <w:p w:rsidR="00043691" w:rsidRDefault="004C79D6">
            <w:pPr>
              <w:pStyle w:val="PURBullet"/>
              <w:numPr>
                <w:ilvl w:val="0"/>
                <w:numId w:val="56"/>
              </w:numPr>
              <w:rPr>
                <w:rtl/>
              </w:rPr>
            </w:pPr>
            <w:r>
              <w:rPr>
                <w:rtl/>
              </w:rPr>
              <w:t xml:space="preserve">نُهج الاستبقاء المخصص </w:t>
            </w:r>
          </w:p>
          <w:p w:rsidR="00043691" w:rsidRDefault="004C79D6">
            <w:pPr>
              <w:pStyle w:val="PURBullet"/>
              <w:numPr>
                <w:ilvl w:val="0"/>
                <w:numId w:val="56"/>
              </w:numPr>
              <w:rPr>
                <w:rtl/>
              </w:rPr>
            </w:pPr>
            <w:r>
              <w:rPr>
                <w:rtl/>
              </w:rPr>
              <w:t xml:space="preserve">عمل دفتر يومية لكل مستخدم/قائمة توزيع </w:t>
            </w:r>
          </w:p>
          <w:p w:rsidR="00043691" w:rsidRDefault="004C79D6">
            <w:pPr>
              <w:pStyle w:val="PURBullet"/>
              <w:numPr>
                <w:ilvl w:val="0"/>
                <w:numId w:val="56"/>
              </w:numPr>
              <w:rPr>
                <w:rtl/>
              </w:rPr>
            </w:pPr>
            <w:r>
              <w:rPr>
                <w:rtl/>
              </w:rPr>
              <w:t xml:space="preserve">علب بريد الموقع - التوافق </w:t>
            </w:r>
          </w:p>
          <w:p w:rsidR="00043691" w:rsidRDefault="004C79D6">
            <w:pPr>
              <w:pStyle w:val="PURBullet"/>
              <w:numPr>
                <w:ilvl w:val="0"/>
                <w:numId w:val="56"/>
              </w:numPr>
              <w:rPr>
                <w:rtl/>
              </w:rPr>
            </w:pPr>
            <w:r>
              <w:rPr>
                <w:rtl/>
              </w:rPr>
              <w:t>منع فقد البيانات</w:t>
            </w:r>
          </w:p>
        </w:tc>
        <w:tc>
          <w:tcPr>
            <w:tcW w:w="7320" w:type="dxa"/>
          </w:tcPr>
          <w:p w:rsidR="00043691" w:rsidRDefault="004C79D6">
            <w:pPr>
              <w:pStyle w:val="PURBody"/>
              <w:rPr>
                <w:rtl/>
              </w:rPr>
            </w:pPr>
            <w:r>
              <w:rPr>
                <w:b/>
                <w:i/>
                <w:rtl/>
              </w:rPr>
              <w:t>ترخيص وصول العميل الإضافي المطلوب:</w:t>
            </w:r>
          </w:p>
          <w:p w:rsidR="00043691" w:rsidRDefault="004C79D6">
            <w:pPr>
              <w:pStyle w:val="PURBullet"/>
              <w:numPr>
                <w:ilvl w:val="0"/>
                <w:numId w:val="57"/>
              </w:numPr>
              <w:rPr>
                <w:rtl/>
              </w:rPr>
            </w:pPr>
            <w:r>
              <w:rPr>
                <w:rtl/>
              </w:rPr>
              <w:t xml:space="preserve">Exchange Server 2013 Enterprise CAL، </w:t>
            </w:r>
            <w:r>
              <w:rPr>
                <w:b/>
                <w:rtl/>
              </w:rPr>
              <w:t>أو</w:t>
            </w:r>
          </w:p>
          <w:p w:rsidR="00043691" w:rsidRDefault="004C79D6">
            <w:pPr>
              <w:pStyle w:val="PURBullet"/>
              <w:numPr>
                <w:ilvl w:val="0"/>
                <w:numId w:val="57"/>
              </w:numPr>
              <w:rPr>
                <w:rtl/>
              </w:rPr>
            </w:pPr>
            <w:r>
              <w:rPr>
                <w:rtl/>
              </w:rPr>
              <w:t>Enterprise CAL Suite</w:t>
            </w:r>
            <w:r>
              <w:rPr>
                <w:vertAlign w:val="superscript"/>
                <w:rtl/>
              </w:rPr>
              <w:t>1</w:t>
            </w:r>
            <w:r>
              <w:rPr>
                <w:rtl/>
              </w:rPr>
              <w:t xml:space="preserve">، </w:t>
            </w:r>
            <w:r>
              <w:rPr>
                <w:b/>
                <w:rtl/>
              </w:rPr>
              <w:t>أو</w:t>
            </w:r>
          </w:p>
          <w:p w:rsidR="00043691" w:rsidRDefault="004C79D6">
            <w:pPr>
              <w:pStyle w:val="PURBullet"/>
              <w:numPr>
                <w:ilvl w:val="0"/>
                <w:numId w:val="57"/>
              </w:numPr>
              <w:rPr>
                <w:rtl/>
              </w:rPr>
            </w:pPr>
            <w:r>
              <w:rPr>
                <w:rtl/>
              </w:rPr>
              <w:t>Enterprise CAL Bridge for Microsoft Intune</w:t>
            </w:r>
            <w:r>
              <w:rPr>
                <w:vertAlign w:val="superscript"/>
                <w:rtl/>
              </w:rPr>
              <w:t>1</w:t>
            </w:r>
            <w:r>
              <w:rPr>
                <w:rtl/>
              </w:rPr>
              <w:t xml:space="preserve">، </w:t>
            </w:r>
            <w:r>
              <w:rPr>
                <w:b/>
                <w:rtl/>
              </w:rPr>
              <w:t>أو</w:t>
            </w:r>
          </w:p>
          <w:p w:rsidR="00043691" w:rsidRDefault="004C79D6">
            <w:pPr>
              <w:pStyle w:val="PURBullet"/>
              <w:numPr>
                <w:ilvl w:val="0"/>
                <w:numId w:val="57"/>
              </w:numPr>
              <w:rPr>
                <w:rtl/>
              </w:rPr>
            </w:pPr>
            <w:r>
              <w:rPr>
                <w:rtl/>
              </w:rPr>
              <w:t>Enterprise CAL Bridge for Enterprise Mobility Suite</w:t>
            </w:r>
            <w:r>
              <w:rPr>
                <w:vertAlign w:val="superscript"/>
                <w:rtl/>
              </w:rPr>
              <w:t>2</w:t>
            </w:r>
            <w:r>
              <w:rPr>
                <w:rtl/>
              </w:rPr>
              <w:t xml:space="preserve"> أو </w:t>
            </w:r>
            <w:r>
              <w:rPr>
                <w:b/>
                <w:rtl/>
              </w:rPr>
              <w:t>أو</w:t>
            </w:r>
          </w:p>
          <w:p w:rsidR="00043691" w:rsidRDefault="004C79D6">
            <w:pPr>
              <w:pStyle w:val="PURBullet"/>
              <w:numPr>
                <w:ilvl w:val="0"/>
                <w:numId w:val="57"/>
              </w:numPr>
              <w:rPr>
                <w:rtl/>
              </w:rPr>
            </w:pPr>
            <w:r>
              <w:rPr>
                <w:rtl/>
              </w:rPr>
              <w:t xml:space="preserve">ترخيص اشتراك مستخدم Enterprise CAL Bridge for Enterprise Mobility Suite، </w:t>
            </w:r>
            <w:r>
              <w:rPr>
                <w:b/>
                <w:rtl/>
              </w:rPr>
              <w:t>أو</w:t>
            </w:r>
          </w:p>
          <w:p w:rsidR="00043691" w:rsidRDefault="004C79D6">
            <w:pPr>
              <w:pStyle w:val="PURBullet"/>
              <w:numPr>
                <w:ilvl w:val="0"/>
                <w:numId w:val="57"/>
              </w:numPr>
              <w:rPr>
                <w:rtl/>
              </w:rPr>
            </w:pPr>
            <w:r>
              <w:rPr>
                <w:rtl/>
              </w:rPr>
              <w:t xml:space="preserve">Exchange Online Plan 2 User SL، </w:t>
            </w:r>
            <w:r>
              <w:rPr>
                <w:b/>
                <w:rtl/>
              </w:rPr>
              <w:t>أو</w:t>
            </w:r>
          </w:p>
          <w:p w:rsidR="00043691" w:rsidRDefault="004C79D6">
            <w:pPr>
              <w:pStyle w:val="PURBullet"/>
              <w:numPr>
                <w:ilvl w:val="0"/>
                <w:numId w:val="57"/>
              </w:numPr>
              <w:rPr>
                <w:rtl/>
              </w:rPr>
            </w:pPr>
            <w:r>
              <w:rPr>
                <w:rtl/>
              </w:rPr>
              <w:t xml:space="preserve">Exchange Online Plan 2A User SL، </w:t>
            </w:r>
            <w:r>
              <w:rPr>
                <w:b/>
                <w:rtl/>
              </w:rPr>
              <w:t>أو</w:t>
            </w:r>
          </w:p>
          <w:p w:rsidR="00043691" w:rsidRDefault="004C79D6">
            <w:pPr>
              <w:pStyle w:val="PURBullet"/>
              <w:numPr>
                <w:ilvl w:val="0"/>
                <w:numId w:val="57"/>
              </w:numPr>
              <w:rPr>
                <w:rtl/>
              </w:rPr>
            </w:pPr>
            <w:r>
              <w:rPr>
                <w:rtl/>
              </w:rPr>
              <w:t xml:space="preserve">Exchange Online Plan 2G User SL، </w:t>
            </w:r>
            <w:r>
              <w:rPr>
                <w:b/>
                <w:rtl/>
              </w:rPr>
              <w:t>أو</w:t>
            </w:r>
          </w:p>
          <w:p w:rsidR="00043691" w:rsidRDefault="004C79D6">
            <w:pPr>
              <w:pStyle w:val="PURBullet"/>
              <w:numPr>
                <w:ilvl w:val="0"/>
                <w:numId w:val="57"/>
              </w:numPr>
              <w:rPr>
                <w:rtl/>
              </w:rPr>
            </w:pPr>
            <w:r>
              <w:rPr>
                <w:rtl/>
              </w:rPr>
              <w:t xml:space="preserve">ترخيص اشتراك مستخدم Office 365 Enterprise E3-E4، </w:t>
            </w:r>
            <w:r>
              <w:rPr>
                <w:b/>
                <w:rtl/>
              </w:rPr>
              <w:t>أو</w:t>
            </w:r>
          </w:p>
          <w:p w:rsidR="00043691" w:rsidRDefault="004C79D6">
            <w:pPr>
              <w:pStyle w:val="PURBullet"/>
              <w:numPr>
                <w:ilvl w:val="0"/>
                <w:numId w:val="57"/>
              </w:numPr>
              <w:rPr>
                <w:rtl/>
              </w:rPr>
            </w:pPr>
            <w:r>
              <w:rPr>
                <w:rtl/>
              </w:rPr>
              <w:t xml:space="preserve">ترخيص اشتراك مستخدم Office 365 Enterprise E3-E4 بدون ProPlus، </w:t>
            </w:r>
            <w:r>
              <w:rPr>
                <w:b/>
                <w:rtl/>
              </w:rPr>
              <w:t>أو</w:t>
            </w:r>
          </w:p>
          <w:p w:rsidR="00043691" w:rsidRDefault="004C79D6">
            <w:pPr>
              <w:pStyle w:val="PURBullet"/>
              <w:numPr>
                <w:ilvl w:val="0"/>
                <w:numId w:val="57"/>
              </w:numPr>
              <w:rPr>
                <w:rtl/>
              </w:rPr>
            </w:pPr>
            <w:r>
              <w:rPr>
                <w:rtl/>
              </w:rPr>
              <w:t xml:space="preserve">ترخيص اشتراك مستخدم Office 365 Nonprofit E3، </w:t>
            </w:r>
            <w:r>
              <w:rPr>
                <w:b/>
                <w:rtl/>
              </w:rPr>
              <w:t>أو</w:t>
            </w:r>
          </w:p>
          <w:p w:rsidR="00043691" w:rsidRDefault="004C79D6">
            <w:pPr>
              <w:pStyle w:val="PURBullet"/>
              <w:numPr>
                <w:ilvl w:val="0"/>
                <w:numId w:val="57"/>
              </w:numPr>
              <w:rPr>
                <w:rtl/>
              </w:rPr>
            </w:pPr>
            <w:r>
              <w:rPr>
                <w:rtl/>
              </w:rPr>
              <w:t>‏</w:t>
            </w:r>
            <w:dir w:val="rtl">
              <w:r>
                <w:rPr>
                  <w:rtl/>
                </w:rPr>
                <w:t>ترخيص اشتراك مستخدم Office 365 Education E3-E4</w:t>
              </w:r>
              <w:r>
                <w:rPr>
                  <w:rtl/>
                </w:rPr>
                <w:t xml:space="preserve">‬‏، </w:t>
              </w:r>
              <w:r>
                <w:rPr>
                  <w:b/>
                  <w:rtl/>
                </w:rPr>
                <w:t>أو</w:t>
              </w:r>
              <w:r w:rsidR="00917776">
                <w:t>‬</w:t>
              </w:r>
            </w:dir>
          </w:p>
          <w:p w:rsidR="00043691" w:rsidRDefault="004C79D6">
            <w:pPr>
              <w:pStyle w:val="PURBullet"/>
              <w:numPr>
                <w:ilvl w:val="0"/>
                <w:numId w:val="57"/>
              </w:numPr>
              <w:rPr>
                <w:rtl/>
              </w:rPr>
            </w:pPr>
            <w:r>
              <w:rPr>
                <w:rtl/>
              </w:rPr>
              <w:t xml:space="preserve">ترخيص اشتراك مستخدم Office 365 Government E3-E4، </w:t>
            </w:r>
            <w:r>
              <w:rPr>
                <w:b/>
                <w:rtl/>
              </w:rPr>
              <w:t>أو</w:t>
            </w:r>
          </w:p>
          <w:p w:rsidR="00043691" w:rsidRDefault="004C79D6">
            <w:pPr>
              <w:pStyle w:val="PURBullet"/>
              <w:numPr>
                <w:ilvl w:val="0"/>
                <w:numId w:val="57"/>
              </w:numPr>
              <w:rPr>
                <w:rtl/>
              </w:rPr>
            </w:pPr>
            <w:r>
              <w:rPr>
                <w:rtl/>
              </w:rPr>
              <w:t>ترخيص اشتراك مستخدم Office 365 Government E3-E4 بدون ProPlus</w:t>
            </w:r>
          </w:p>
          <w:p w:rsidR="00043691" w:rsidRDefault="004C79D6">
            <w:pPr>
              <w:pStyle w:val="PURBody"/>
              <w:rPr>
                <w:rtl/>
              </w:rPr>
            </w:pPr>
            <w:r>
              <w:rPr>
                <w:vertAlign w:val="superscript"/>
                <w:rtl/>
              </w:rPr>
              <w:t xml:space="preserve">1 </w:t>
            </w:r>
            <w:r>
              <w:rPr>
                <w:rtl/>
              </w:rPr>
              <w:t>بتغطية ضمان البرنامج (Software Assurance) النشطة بتاريخ 1 أكتوبر 2012، أو بتاريخ لاحق</w:t>
            </w:r>
          </w:p>
          <w:p w:rsidR="00043691" w:rsidRDefault="004C79D6">
            <w:pPr>
              <w:pStyle w:val="PURBody"/>
              <w:rPr>
                <w:rtl/>
              </w:rPr>
            </w:pPr>
            <w:r>
              <w:rPr>
                <w:vertAlign w:val="superscript"/>
                <w:rtl/>
              </w:rPr>
              <w:t xml:space="preserve">2 </w:t>
            </w:r>
            <w:r>
              <w:rPr>
                <w:rtl/>
              </w:rPr>
              <w:t>مع ضمان البرنامج النشط في التاريخ الذي يتوفر فيه البرنامج للتنزيل لأول مرة من خلال الترخيص المجمع أو بعده</w:t>
            </w:r>
          </w:p>
        </w:tc>
      </w:tr>
    </w:tbl>
    <w:p w:rsidR="00043691" w:rsidRDefault="004C79D6">
      <w:pPr>
        <w:pStyle w:val="PURBlueBGHeader"/>
        <w:rPr>
          <w:rtl/>
        </w:rPr>
      </w:pPr>
      <w:r>
        <w:rPr>
          <w:rtl/>
        </w:rPr>
        <w:t>الشروط الإضافية:</w:t>
      </w:r>
    </w:p>
    <w:p w:rsidR="00043691" w:rsidRDefault="004C79D6">
      <w:pPr>
        <w:pStyle w:val="PURBlueStrong-Indented"/>
        <w:rPr>
          <w:rtl/>
        </w:rPr>
      </w:pPr>
      <w:r>
        <w:rPr>
          <w:rtl/>
        </w:rPr>
        <w:t>الوصول غير المصادق</w:t>
      </w:r>
    </w:p>
    <w:p w:rsidR="00043691" w:rsidRDefault="004C79D6">
      <w:pPr>
        <w:pStyle w:val="PURBody-Indented"/>
        <w:rPr>
          <w:rtl/>
        </w:rPr>
      </w:pPr>
      <w:r>
        <w:rPr>
          <w:rtl/>
        </w:rPr>
        <w:t>لا تحتاج إلى الحصول على تراخيص وصول العميل لأي مستخدم أو جهاز يصل إلى مثيلات برنامج الخادم دون أن تتم مصادقته بواسطة برنامج Active Directory أو Skype for Business Server بشكل مباشر أو غير مباشر.</w:t>
      </w:r>
    </w:p>
    <w:p w:rsidR="00043691" w:rsidRDefault="004C79D6">
      <w:pPr>
        <w:pStyle w:val="PURBlueStrong-Indented"/>
        <w:rPr>
          <w:rtl/>
        </w:rPr>
      </w:pPr>
      <w:r>
        <w:rPr>
          <w:rtl/>
        </w:rPr>
        <w:t>نقل التراخيص -- تعيين تراخيص الخادم واستخدام البرنامج ضمن مجموعات الخوادم وعبرها</w:t>
      </w:r>
    </w:p>
    <w:p w:rsidR="00043691" w:rsidRDefault="004C79D6">
      <w:pPr>
        <w:pStyle w:val="PURBody-Indented"/>
        <w:rPr>
          <w:rtl/>
        </w:rPr>
      </w:pPr>
      <w:r>
        <w:rPr>
          <w:rtl/>
        </w:rPr>
        <w:t>سيكون لديك الحق اللازم لإعادة تعيين تراخيص الخوادم كما هو موضح في القسم "نقل التراخيص - تعيين تراخيص الخوادم وتراخيص الموصلات الخارجية واستخدام البرنامج ضمن مجموعات الخوادم وعبرها" فقط ضمن التراخيص ذات ضمان البرنامج (Software Assurance) النشط.</w:t>
      </w:r>
    </w:p>
    <w:p w:rsidR="00043691" w:rsidRDefault="00917776">
      <w:pPr>
        <w:pStyle w:val="PURBreadcrumb"/>
        <w:rPr>
          <w:rtl/>
        </w:rPr>
      </w:pPr>
      <w:hyperlink w:anchor="_Sec4">
        <w:r w:rsidR="004C79D6">
          <w:rPr>
            <w:color w:val="00467F"/>
            <w:u w:val="single"/>
            <w:rtl/>
          </w:rPr>
          <w:t>جدول المحتويات</w:t>
        </w:r>
      </w:hyperlink>
      <w:r w:rsidR="004C79D6">
        <w:rPr>
          <w:rtl/>
        </w:rPr>
        <w:t xml:space="preserve"> / </w:t>
      </w:r>
      <w:hyperlink w:anchor="_Sec6">
        <w:r w:rsidR="004C79D6">
          <w:rPr>
            <w:color w:val="00467F"/>
            <w:u w:val="single"/>
            <w:rtl/>
          </w:rPr>
          <w:t>الشروط العامة</w:t>
        </w:r>
      </w:hyperlink>
    </w:p>
    <w:p w:rsidR="00043691" w:rsidRDefault="004C79D6">
      <w:pPr>
        <w:pStyle w:val="PURProductName"/>
        <w:rPr>
          <w:rtl/>
        </w:rPr>
      </w:pPr>
      <w:bookmarkStart w:id="138" w:name="_Sec487"/>
      <w:r>
        <w:rPr>
          <w:rtl/>
        </w:rPr>
        <w:t>Exchange Server 2013 Standard</w:t>
      </w:r>
      <w:bookmarkEnd w:id="138"/>
      <w:r>
        <w:fldChar w:fldCharType="begin"/>
      </w:r>
      <w:r>
        <w:instrText xml:space="preserve"> XE "Exchange Server 2013 Standard" </w:instrText>
      </w:r>
      <w:r>
        <w:fldChar w:fldCharType="end"/>
      </w:r>
      <w:r>
        <w:fldChar w:fldCharType="begin"/>
      </w:r>
      <w:r>
        <w:instrText xml:space="preserve"> TC "</w:instrText>
      </w:r>
      <w:bookmarkStart w:id="139" w:name="_Toc414962876"/>
      <w:bookmarkStart w:id="140" w:name="_Toc414962981"/>
      <w:r>
        <w:instrText>Exchange Server 2013 Standard</w:instrText>
      </w:r>
      <w:bookmarkEnd w:id="139"/>
      <w:bookmarkEnd w:id="140"/>
      <w:r>
        <w:instrText>" \l 2</w:instrText>
      </w:r>
      <w:r>
        <w:fldChar w:fldCharType="end"/>
      </w:r>
    </w:p>
    <w:p w:rsidR="00043691" w:rsidRDefault="004C79D6">
      <w:pPr>
        <w:pStyle w:val="PURLicenseTerm"/>
        <w:rPr>
          <w:rtl/>
        </w:rPr>
      </w:pPr>
      <w:r>
        <w:rPr>
          <w:rtl/>
        </w:rPr>
        <w:t xml:space="preserve">       تعد شروط الترخيص التي تنطبق على استخدامك لهذا المنتج هي شروط الترخيص الشاملة، وشروط الترخيص العامة لنموذج الترخيص هذا، بالإضافة إلى ما يلي:     </w:t>
      </w:r>
    </w:p>
    <w:tbl>
      <w:tblPr>
        <w:tblStyle w:val="ProductAttributesTable"/>
        <w:bidiVisual/>
        <w:tblW w:w="0" w:type="auto"/>
        <w:tblLook w:val="04A0" w:firstRow="1" w:lastRow="0" w:firstColumn="1" w:lastColumn="0" w:noHBand="0" w:noVBand="1"/>
      </w:tblPr>
      <w:tblGrid>
        <w:gridCol w:w="5397"/>
        <w:gridCol w:w="5403"/>
      </w:tblGrid>
      <w:tr w:rsidR="00043691">
        <w:tc>
          <w:tcPr>
            <w:tcW w:w="6120" w:type="dxa"/>
          </w:tcPr>
          <w:p w:rsidR="00043691" w:rsidRDefault="004C79D6">
            <w:pPr>
              <w:pStyle w:val="PURBody"/>
              <w:rPr>
                <w:rtl/>
              </w:rPr>
            </w:pPr>
            <w:r>
              <w:rPr>
                <w:rtl/>
              </w:rPr>
              <w:t xml:space="preserve">الاستضافة الذاتية للتطبيقات المسموح بها: </w:t>
            </w:r>
            <w:r>
              <w:rPr>
                <w:b/>
                <w:rtl/>
              </w:rPr>
              <w:t xml:space="preserve">نعم </w:t>
            </w:r>
            <w:r>
              <w:rPr>
                <w:rtl/>
              </w:rPr>
              <w:t xml:space="preserve">(راجع </w:t>
            </w:r>
            <w:hyperlink w:anchor="_Sec11">
              <w:r>
                <w:rPr>
                  <w:color w:val="00467F"/>
                  <w:u w:val="single"/>
                  <w:rtl/>
                </w:rPr>
                <w:t>الملحق 2</w:t>
              </w:r>
            </w:hyperlink>
            <w:r>
              <w:rPr>
                <w:rtl/>
              </w:rPr>
              <w:t>)</w:t>
            </w:r>
          </w:p>
        </w:tc>
        <w:tc>
          <w:tcPr>
            <w:tcW w:w="6120" w:type="dxa"/>
          </w:tcPr>
          <w:p w:rsidR="00043691" w:rsidRDefault="004C79D6">
            <w:pPr>
              <w:pStyle w:val="PURBody"/>
              <w:rPr>
                <w:rtl/>
              </w:rPr>
            </w:pPr>
            <w:r>
              <w:rPr>
                <w:rtl/>
              </w:rPr>
              <w:t xml:space="preserve">البرامج الإضافية: </w:t>
            </w:r>
            <w:r>
              <w:rPr>
                <w:b/>
                <w:rtl/>
              </w:rPr>
              <w:t xml:space="preserve">نعم </w:t>
            </w:r>
            <w:r>
              <w:rPr>
                <w:rtl/>
              </w:rPr>
              <w:t xml:space="preserve">(راجع </w:t>
            </w:r>
            <w:hyperlink w:anchor="_Sec37">
              <w:r>
                <w:rPr>
                  <w:color w:val="00467F"/>
                  <w:u w:val="single"/>
                  <w:rtl/>
                </w:rPr>
                <w:t>الملحق 3</w:t>
              </w:r>
            </w:hyperlink>
            <w:r>
              <w:rPr>
                <w:rtl/>
              </w:rPr>
              <w:t>)</w:t>
            </w:r>
          </w:p>
        </w:tc>
      </w:tr>
      <w:tr w:rsidR="00043691">
        <w:tc>
          <w:tcPr>
            <w:tcW w:w="6120" w:type="dxa"/>
          </w:tcPr>
          <w:p w:rsidR="00043691" w:rsidRDefault="004C79D6">
            <w:pPr>
              <w:pStyle w:val="PURBody"/>
              <w:rPr>
                <w:rtl/>
              </w:rPr>
            </w:pPr>
            <w:r>
              <w:rPr>
                <w:rtl/>
              </w:rPr>
              <w:t xml:space="preserve">نقل التراخيص ضمن مزارع الخوادم: </w:t>
            </w:r>
            <w:r>
              <w:rPr>
                <w:b/>
                <w:rtl/>
              </w:rPr>
              <w:t xml:space="preserve">نعم </w:t>
            </w:r>
            <w:r>
              <w:rPr>
                <w:rtl/>
              </w:rPr>
              <w:t>(راجع الشروط العامة)</w:t>
            </w:r>
          </w:p>
        </w:tc>
        <w:tc>
          <w:tcPr>
            <w:tcW w:w="6120" w:type="dxa"/>
          </w:tcPr>
          <w:p w:rsidR="00043691" w:rsidRDefault="004C79D6">
            <w:pPr>
              <w:pStyle w:val="PURBody"/>
              <w:rPr>
                <w:rtl/>
              </w:rPr>
            </w:pPr>
            <w:r>
              <w:rPr>
                <w:rtl/>
              </w:rPr>
              <w:t xml:space="preserve">وصول المستخدم الخارجي : </w:t>
            </w:r>
            <w:r>
              <w:rPr>
                <w:b/>
                <w:rtl/>
              </w:rPr>
              <w:t xml:space="preserve">مرخص مع الخادم </w:t>
            </w:r>
            <w:r>
              <w:rPr>
                <w:rtl/>
              </w:rPr>
              <w:t>(يتطلب الوصول إلى الوظائف الإضافية تراخيص وصول العميل الأساسية والإضافية)</w:t>
            </w:r>
          </w:p>
        </w:tc>
      </w:tr>
    </w:tbl>
    <w:p w:rsidR="00043691" w:rsidRDefault="004C79D6">
      <w:pPr>
        <w:pStyle w:val="PURBlueBGHeader"/>
        <w:rPr>
          <w:rtl/>
        </w:rPr>
      </w:pPr>
      <w:r>
        <w:rPr>
          <w:rtl/>
        </w:rPr>
        <w:t>تراخيص وصول العملاء (CAL) الأساسية</w:t>
      </w:r>
    </w:p>
    <w:tbl>
      <w:tblPr>
        <w:tblStyle w:val="PURTableNoVertical"/>
        <w:bidiVisual/>
        <w:tblW w:w="0" w:type="auto"/>
        <w:tblLook w:val="04A0" w:firstRow="1" w:lastRow="0" w:firstColumn="1" w:lastColumn="0" w:noHBand="0" w:noVBand="1"/>
      </w:tblPr>
      <w:tblGrid>
        <w:gridCol w:w="5157"/>
        <w:gridCol w:w="5369"/>
      </w:tblGrid>
      <w:tr w:rsidR="00043691">
        <w:trPr>
          <w:cnfStyle w:val="100000000000" w:firstRow="1" w:lastRow="0" w:firstColumn="0" w:lastColumn="0" w:oddVBand="0" w:evenVBand="0" w:oddHBand="0" w:evenHBand="0" w:firstRowFirstColumn="0" w:firstRowLastColumn="0" w:lastRowFirstColumn="0" w:lastRowLastColumn="0"/>
        </w:trPr>
        <w:tc>
          <w:tcPr>
            <w:tcW w:w="7000" w:type="dxa"/>
          </w:tcPr>
          <w:p w:rsidR="00043691" w:rsidRDefault="004C79D6">
            <w:pPr>
              <w:pStyle w:val="PURBody"/>
              <w:rPr>
                <w:rtl/>
              </w:rPr>
            </w:pPr>
            <w:r>
              <w:rPr>
                <w:b/>
                <w:i/>
                <w:rtl/>
              </w:rPr>
              <w:t>يلزم وجود:</w:t>
            </w:r>
          </w:p>
          <w:p w:rsidR="00043691" w:rsidRDefault="004C79D6">
            <w:pPr>
              <w:pStyle w:val="PURBullet"/>
              <w:numPr>
                <w:ilvl w:val="0"/>
                <w:numId w:val="58"/>
              </w:numPr>
              <w:rPr>
                <w:rtl/>
              </w:rPr>
            </w:pPr>
            <w:r>
              <w:rPr>
                <w:rtl/>
              </w:rPr>
              <w:t xml:space="preserve">Exchange Server 2013 Standard CAL، </w:t>
            </w:r>
            <w:r>
              <w:rPr>
                <w:b/>
                <w:rtl/>
              </w:rPr>
              <w:t>أو</w:t>
            </w:r>
          </w:p>
          <w:p w:rsidR="00043691" w:rsidRDefault="004C79D6">
            <w:pPr>
              <w:pStyle w:val="PURBullet"/>
              <w:numPr>
                <w:ilvl w:val="0"/>
                <w:numId w:val="58"/>
              </w:numPr>
              <w:rPr>
                <w:rtl/>
              </w:rPr>
            </w:pPr>
            <w:r>
              <w:rPr>
                <w:rtl/>
              </w:rPr>
              <w:t>BackOffice CAL</w:t>
            </w:r>
            <w:r>
              <w:rPr>
                <w:vertAlign w:val="superscript"/>
                <w:rtl/>
              </w:rPr>
              <w:t>1</w:t>
            </w:r>
            <w:r>
              <w:rPr>
                <w:rtl/>
              </w:rPr>
              <w:t xml:space="preserve">، </w:t>
            </w:r>
            <w:r>
              <w:rPr>
                <w:b/>
                <w:rtl/>
              </w:rPr>
              <w:t>أو</w:t>
            </w:r>
          </w:p>
          <w:p w:rsidR="00043691" w:rsidRDefault="004C79D6">
            <w:pPr>
              <w:pStyle w:val="PURBullet"/>
              <w:numPr>
                <w:ilvl w:val="0"/>
                <w:numId w:val="58"/>
              </w:numPr>
              <w:rPr>
                <w:rtl/>
              </w:rPr>
            </w:pPr>
            <w:r>
              <w:rPr>
                <w:rtl/>
              </w:rPr>
              <w:t>Core CAL Suite</w:t>
            </w:r>
            <w:r>
              <w:rPr>
                <w:vertAlign w:val="superscript"/>
                <w:rtl/>
              </w:rPr>
              <w:t>1</w:t>
            </w:r>
            <w:r>
              <w:rPr>
                <w:rtl/>
              </w:rPr>
              <w:t xml:space="preserve">، </w:t>
            </w:r>
            <w:r>
              <w:rPr>
                <w:b/>
                <w:rtl/>
              </w:rPr>
              <w:t>أو</w:t>
            </w:r>
          </w:p>
          <w:p w:rsidR="00043691" w:rsidRDefault="004C79D6">
            <w:pPr>
              <w:pStyle w:val="PURBullet"/>
              <w:numPr>
                <w:ilvl w:val="0"/>
                <w:numId w:val="58"/>
              </w:numPr>
              <w:rPr>
                <w:rtl/>
              </w:rPr>
            </w:pPr>
            <w:r>
              <w:rPr>
                <w:rtl/>
              </w:rPr>
              <w:t>Core CAL Bridge for Microsoft Intune</w:t>
            </w:r>
            <w:r>
              <w:rPr>
                <w:vertAlign w:val="superscript"/>
                <w:rtl/>
              </w:rPr>
              <w:t>1</w:t>
            </w:r>
            <w:r>
              <w:rPr>
                <w:rtl/>
              </w:rPr>
              <w:t xml:space="preserve">، </w:t>
            </w:r>
            <w:r>
              <w:rPr>
                <w:b/>
                <w:rtl/>
              </w:rPr>
              <w:t>أو</w:t>
            </w:r>
          </w:p>
          <w:p w:rsidR="00043691" w:rsidRDefault="004C79D6">
            <w:pPr>
              <w:pStyle w:val="PURBullet"/>
              <w:numPr>
                <w:ilvl w:val="0"/>
                <w:numId w:val="58"/>
              </w:numPr>
              <w:rPr>
                <w:rtl/>
              </w:rPr>
            </w:pPr>
            <w:r>
              <w:rPr>
                <w:rtl/>
              </w:rPr>
              <w:t>Core CAL Bridge for Enterprise Mobility Suite</w:t>
            </w:r>
            <w:r>
              <w:rPr>
                <w:vertAlign w:val="superscript"/>
                <w:rtl/>
              </w:rPr>
              <w:t>2</w:t>
            </w:r>
            <w:r>
              <w:rPr>
                <w:rtl/>
              </w:rPr>
              <w:t xml:space="preserve"> أو </w:t>
            </w:r>
            <w:r>
              <w:rPr>
                <w:b/>
                <w:rtl/>
              </w:rPr>
              <w:t>أو</w:t>
            </w:r>
          </w:p>
          <w:p w:rsidR="00043691" w:rsidRDefault="004C79D6">
            <w:pPr>
              <w:pStyle w:val="PURBullet"/>
              <w:numPr>
                <w:ilvl w:val="0"/>
                <w:numId w:val="58"/>
              </w:numPr>
              <w:rPr>
                <w:rtl/>
              </w:rPr>
            </w:pPr>
            <w:r>
              <w:rPr>
                <w:rtl/>
              </w:rPr>
              <w:t xml:space="preserve">ترخيص اشتراك مستخدم Core CAL Bridge for Enterprise Mobility Suite، </w:t>
            </w:r>
            <w:r>
              <w:rPr>
                <w:b/>
                <w:rtl/>
              </w:rPr>
              <w:t>أو</w:t>
            </w:r>
          </w:p>
          <w:p w:rsidR="00043691" w:rsidRDefault="004C79D6">
            <w:pPr>
              <w:pStyle w:val="PURBullet"/>
              <w:numPr>
                <w:ilvl w:val="0"/>
                <w:numId w:val="58"/>
              </w:numPr>
              <w:rPr>
                <w:rtl/>
              </w:rPr>
            </w:pPr>
            <w:r>
              <w:rPr>
                <w:rtl/>
              </w:rPr>
              <w:t xml:space="preserve">Exchange Online Plan 1 User SL، </w:t>
            </w:r>
            <w:r>
              <w:rPr>
                <w:b/>
                <w:rtl/>
              </w:rPr>
              <w:t>أو</w:t>
            </w:r>
          </w:p>
          <w:p w:rsidR="00043691" w:rsidRDefault="004C79D6">
            <w:pPr>
              <w:pStyle w:val="PURBullet"/>
              <w:numPr>
                <w:ilvl w:val="0"/>
                <w:numId w:val="58"/>
              </w:numPr>
              <w:rPr>
                <w:rtl/>
              </w:rPr>
            </w:pPr>
            <w:r>
              <w:rPr>
                <w:rtl/>
              </w:rPr>
              <w:t xml:space="preserve">Exchange Online Plan 1G User SL، </w:t>
            </w:r>
            <w:r>
              <w:rPr>
                <w:b/>
                <w:rtl/>
              </w:rPr>
              <w:t>أو</w:t>
            </w:r>
          </w:p>
          <w:p w:rsidR="00043691" w:rsidRDefault="004C79D6">
            <w:pPr>
              <w:pStyle w:val="PURBullet"/>
              <w:numPr>
                <w:ilvl w:val="0"/>
                <w:numId w:val="58"/>
              </w:numPr>
              <w:rPr>
                <w:rtl/>
              </w:rPr>
            </w:pPr>
            <w:r>
              <w:rPr>
                <w:rtl/>
              </w:rPr>
              <w:t xml:space="preserve">Exchange Online Plan 2 User SL، </w:t>
            </w:r>
            <w:r>
              <w:rPr>
                <w:b/>
                <w:rtl/>
              </w:rPr>
              <w:t>أو</w:t>
            </w:r>
          </w:p>
          <w:p w:rsidR="00043691" w:rsidRDefault="004C79D6">
            <w:pPr>
              <w:pStyle w:val="PURBullet"/>
              <w:numPr>
                <w:ilvl w:val="0"/>
                <w:numId w:val="58"/>
              </w:numPr>
              <w:rPr>
                <w:rtl/>
              </w:rPr>
            </w:pPr>
            <w:r>
              <w:rPr>
                <w:rtl/>
              </w:rPr>
              <w:t xml:space="preserve">Exchange Online Plan 2A User SL، </w:t>
            </w:r>
            <w:r>
              <w:rPr>
                <w:b/>
                <w:rtl/>
              </w:rPr>
              <w:t>أو</w:t>
            </w:r>
          </w:p>
          <w:p w:rsidR="00043691" w:rsidRDefault="004C79D6">
            <w:pPr>
              <w:pStyle w:val="PURBullet"/>
              <w:numPr>
                <w:ilvl w:val="0"/>
                <w:numId w:val="58"/>
              </w:numPr>
              <w:rPr>
                <w:rtl/>
              </w:rPr>
            </w:pPr>
            <w:r>
              <w:rPr>
                <w:rtl/>
              </w:rPr>
              <w:t xml:space="preserve">Exchange Online Plan 2G User SL، </w:t>
            </w:r>
            <w:r>
              <w:rPr>
                <w:b/>
                <w:rtl/>
              </w:rPr>
              <w:t>أو</w:t>
            </w:r>
          </w:p>
          <w:p w:rsidR="00043691" w:rsidRDefault="004C79D6">
            <w:pPr>
              <w:pStyle w:val="PURBullet"/>
              <w:numPr>
                <w:ilvl w:val="0"/>
                <w:numId w:val="58"/>
              </w:numPr>
              <w:rPr>
                <w:rtl/>
              </w:rPr>
            </w:pPr>
            <w:r>
              <w:rPr>
                <w:rtl/>
              </w:rPr>
              <w:t>Enterprise CAL Suite</w:t>
            </w:r>
            <w:r>
              <w:rPr>
                <w:vertAlign w:val="superscript"/>
                <w:rtl/>
              </w:rPr>
              <w:t>1</w:t>
            </w:r>
            <w:r>
              <w:rPr>
                <w:rtl/>
              </w:rPr>
              <w:t xml:space="preserve">، </w:t>
            </w:r>
            <w:r>
              <w:rPr>
                <w:b/>
                <w:rtl/>
              </w:rPr>
              <w:t>أو</w:t>
            </w:r>
          </w:p>
          <w:p w:rsidR="00043691" w:rsidRDefault="004C79D6">
            <w:pPr>
              <w:pStyle w:val="PURBullet"/>
              <w:numPr>
                <w:ilvl w:val="0"/>
                <w:numId w:val="58"/>
              </w:numPr>
              <w:rPr>
                <w:rtl/>
              </w:rPr>
            </w:pPr>
            <w:r>
              <w:rPr>
                <w:rtl/>
              </w:rPr>
              <w:t>Enterprise CAL Bridge for Microsoft Intune</w:t>
            </w:r>
            <w:r>
              <w:rPr>
                <w:vertAlign w:val="superscript"/>
                <w:rtl/>
              </w:rPr>
              <w:t>1</w:t>
            </w:r>
            <w:r>
              <w:rPr>
                <w:rtl/>
              </w:rPr>
              <w:t xml:space="preserve">، </w:t>
            </w:r>
            <w:r>
              <w:rPr>
                <w:b/>
                <w:rtl/>
              </w:rPr>
              <w:t>أو</w:t>
            </w:r>
          </w:p>
          <w:p w:rsidR="00043691" w:rsidRDefault="004C79D6">
            <w:pPr>
              <w:pStyle w:val="PURBullet"/>
              <w:numPr>
                <w:ilvl w:val="0"/>
                <w:numId w:val="58"/>
              </w:numPr>
              <w:rPr>
                <w:rtl/>
              </w:rPr>
            </w:pPr>
            <w:r>
              <w:rPr>
                <w:rtl/>
              </w:rPr>
              <w:t>Enterprise CAL Bridge for Enterprise Mobility Suite</w:t>
            </w:r>
            <w:r>
              <w:rPr>
                <w:vertAlign w:val="superscript"/>
                <w:rtl/>
              </w:rPr>
              <w:t xml:space="preserve">2 </w:t>
            </w:r>
            <w:r>
              <w:rPr>
                <w:rtl/>
              </w:rPr>
              <w:t xml:space="preserve"> أو </w:t>
            </w:r>
            <w:r>
              <w:rPr>
                <w:b/>
                <w:rtl/>
              </w:rPr>
              <w:t>أو</w:t>
            </w:r>
          </w:p>
        </w:tc>
        <w:tc>
          <w:tcPr>
            <w:tcW w:w="7280" w:type="dxa"/>
          </w:tcPr>
          <w:p w:rsidR="00043691" w:rsidRDefault="004C79D6">
            <w:pPr>
              <w:pStyle w:val="PURBullet"/>
              <w:numPr>
                <w:ilvl w:val="0"/>
                <w:numId w:val="59"/>
              </w:numPr>
              <w:rPr>
                <w:rtl/>
              </w:rPr>
            </w:pPr>
            <w:r>
              <w:rPr>
                <w:rtl/>
              </w:rPr>
              <w:t xml:space="preserve">ترخيص اشتراك مستخدم Enterprise CAL Bridge for Enterprise Mobility Suite، </w:t>
            </w:r>
            <w:r>
              <w:rPr>
                <w:b/>
                <w:rtl/>
              </w:rPr>
              <w:t>أو</w:t>
            </w:r>
          </w:p>
          <w:p w:rsidR="00043691" w:rsidRDefault="004C79D6">
            <w:pPr>
              <w:pStyle w:val="PURBullet"/>
              <w:numPr>
                <w:ilvl w:val="0"/>
                <w:numId w:val="59"/>
              </w:numPr>
              <w:rPr>
                <w:rtl/>
              </w:rPr>
            </w:pPr>
            <w:r>
              <w:rPr>
                <w:rtl/>
              </w:rPr>
              <w:t xml:space="preserve">ترخيص اشتراك مستخدم Office 365 Enterprise E1 أو E3 أو E4، </w:t>
            </w:r>
            <w:r>
              <w:rPr>
                <w:b/>
                <w:rtl/>
              </w:rPr>
              <w:t>أو</w:t>
            </w:r>
          </w:p>
          <w:p w:rsidR="00043691" w:rsidRDefault="004C79D6">
            <w:pPr>
              <w:pStyle w:val="PURBullet"/>
              <w:numPr>
                <w:ilvl w:val="0"/>
                <w:numId w:val="59"/>
              </w:numPr>
              <w:rPr>
                <w:rtl/>
              </w:rPr>
            </w:pPr>
            <w:r>
              <w:rPr>
                <w:rtl/>
              </w:rPr>
              <w:t xml:space="preserve">ترخيص اشتراك مستخدم Office 365 Enterprise E3-E4 بدون ProPlus، </w:t>
            </w:r>
            <w:r>
              <w:rPr>
                <w:b/>
                <w:rtl/>
              </w:rPr>
              <w:t>أو</w:t>
            </w:r>
          </w:p>
          <w:p w:rsidR="00043691" w:rsidRDefault="004C79D6">
            <w:pPr>
              <w:pStyle w:val="PURBullet"/>
              <w:numPr>
                <w:ilvl w:val="0"/>
                <w:numId w:val="59"/>
              </w:numPr>
              <w:rPr>
                <w:rtl/>
              </w:rPr>
            </w:pPr>
            <w:r>
              <w:rPr>
                <w:rtl/>
              </w:rPr>
              <w:t xml:space="preserve">ترخيص اشتراك مستخدم Office 365 Nonprofit E3، </w:t>
            </w:r>
            <w:r>
              <w:rPr>
                <w:b/>
                <w:rtl/>
              </w:rPr>
              <w:t>أو</w:t>
            </w:r>
          </w:p>
          <w:p w:rsidR="00043691" w:rsidRDefault="004C79D6">
            <w:pPr>
              <w:pStyle w:val="PURBullet"/>
              <w:numPr>
                <w:ilvl w:val="0"/>
                <w:numId w:val="59"/>
              </w:numPr>
              <w:rPr>
                <w:rtl/>
              </w:rPr>
            </w:pPr>
            <w:r>
              <w:rPr>
                <w:rtl/>
              </w:rPr>
              <w:t>‏</w:t>
            </w:r>
            <w:dir w:val="rtl">
              <w:r>
                <w:rPr>
                  <w:rtl/>
                </w:rPr>
                <w:t>ترخيص اشتراك مستخدم Office 365 Education E3-E4</w:t>
              </w:r>
              <w:r>
                <w:rPr>
                  <w:rtl/>
                </w:rPr>
                <w:t xml:space="preserve">‬‏، </w:t>
              </w:r>
              <w:r>
                <w:rPr>
                  <w:b/>
                  <w:rtl/>
                </w:rPr>
                <w:t>أو</w:t>
              </w:r>
              <w:r w:rsidR="00917776">
                <w:t>‬</w:t>
              </w:r>
            </w:dir>
          </w:p>
          <w:p w:rsidR="00043691" w:rsidRDefault="004C79D6">
            <w:pPr>
              <w:pStyle w:val="PURBullet"/>
              <w:numPr>
                <w:ilvl w:val="0"/>
                <w:numId w:val="59"/>
              </w:numPr>
              <w:rPr>
                <w:rtl/>
              </w:rPr>
            </w:pPr>
            <w:r>
              <w:rPr>
                <w:rtl/>
              </w:rPr>
              <w:t xml:space="preserve">ترخيص اشتراك مستخدم Office 365 Government E1 أو E3 أو E4، </w:t>
            </w:r>
            <w:r>
              <w:rPr>
                <w:b/>
                <w:rtl/>
              </w:rPr>
              <w:t>أو</w:t>
            </w:r>
          </w:p>
          <w:p w:rsidR="00043691" w:rsidRDefault="004C79D6">
            <w:pPr>
              <w:pStyle w:val="PURBullet"/>
              <w:numPr>
                <w:ilvl w:val="0"/>
                <w:numId w:val="59"/>
              </w:numPr>
              <w:rPr>
                <w:rtl/>
              </w:rPr>
            </w:pPr>
            <w:r>
              <w:rPr>
                <w:rtl/>
              </w:rPr>
              <w:t>ترخيص اشتراك مستخدم Office 365 Government E3-E4 بدون ProPlus</w:t>
            </w:r>
          </w:p>
          <w:p w:rsidR="00043691" w:rsidRDefault="004C79D6">
            <w:pPr>
              <w:pStyle w:val="PURBody"/>
              <w:rPr>
                <w:rtl/>
              </w:rPr>
            </w:pPr>
            <w:r>
              <w:rPr>
                <w:vertAlign w:val="superscript"/>
                <w:rtl/>
              </w:rPr>
              <w:t xml:space="preserve">1 </w:t>
            </w:r>
            <w:r>
              <w:rPr>
                <w:rtl/>
              </w:rPr>
              <w:t>بتغطية ضمان البرنامج (Software Assurance) النشطة بتاريخ 1 أكتوبر 2012، أو بتاريخ لاحق</w:t>
            </w:r>
          </w:p>
          <w:p w:rsidR="00043691" w:rsidRDefault="004C79D6">
            <w:pPr>
              <w:pStyle w:val="PURBody"/>
              <w:rPr>
                <w:rtl/>
              </w:rPr>
            </w:pPr>
            <w:r>
              <w:rPr>
                <w:vertAlign w:val="superscript"/>
                <w:rtl/>
              </w:rPr>
              <w:t xml:space="preserve">2 </w:t>
            </w:r>
            <w:r>
              <w:rPr>
                <w:rtl/>
              </w:rPr>
              <w:t>مع ضمان البرنامج النشط في التاريخ الذي يتوفر فيه البرنامج للتنزيل لأول مرة من خلال الترخيص المجمع أو بعده</w:t>
            </w:r>
          </w:p>
        </w:tc>
      </w:tr>
    </w:tbl>
    <w:p w:rsidR="00043691" w:rsidRDefault="004C79D6">
      <w:pPr>
        <w:pStyle w:val="PURBlueBGHeader"/>
        <w:rPr>
          <w:rtl/>
        </w:rPr>
      </w:pPr>
      <w:r>
        <w:rPr>
          <w:rtl/>
        </w:rPr>
        <w:t>تراخيص وصول العملاء (CAL) الإضافية</w:t>
      </w:r>
    </w:p>
    <w:tbl>
      <w:tblPr>
        <w:tblStyle w:val="PURTableNoVertical"/>
        <w:bidiVisual/>
        <w:tblW w:w="0" w:type="auto"/>
        <w:tblLook w:val="04A0" w:firstRow="1" w:lastRow="0" w:firstColumn="1" w:lastColumn="0" w:noHBand="0" w:noVBand="1"/>
      </w:tblPr>
      <w:tblGrid>
        <w:gridCol w:w="5142"/>
        <w:gridCol w:w="5384"/>
      </w:tblGrid>
      <w:tr w:rsidR="00043691">
        <w:trPr>
          <w:cnfStyle w:val="100000000000" w:firstRow="1" w:lastRow="0" w:firstColumn="0" w:lastColumn="0" w:oddVBand="0" w:evenVBand="0" w:oddHBand="0" w:evenHBand="0" w:firstRowFirstColumn="0" w:firstRowLastColumn="0" w:lastRowFirstColumn="0" w:lastRowLastColumn="0"/>
        </w:trPr>
        <w:tc>
          <w:tcPr>
            <w:tcW w:w="7000" w:type="dxa"/>
          </w:tcPr>
          <w:p w:rsidR="00043691" w:rsidRDefault="004C79D6">
            <w:pPr>
              <w:pStyle w:val="PURBody"/>
              <w:rPr>
                <w:rtl/>
              </w:rPr>
            </w:pPr>
            <w:r>
              <w:rPr>
                <w:b/>
                <w:i/>
                <w:rtl/>
              </w:rPr>
              <w:t>الوظائف الإضافية:</w:t>
            </w:r>
          </w:p>
          <w:p w:rsidR="00043691" w:rsidRDefault="004C79D6">
            <w:pPr>
              <w:pStyle w:val="PURBullet"/>
              <w:numPr>
                <w:ilvl w:val="0"/>
                <w:numId w:val="60"/>
              </w:numPr>
              <w:rPr>
                <w:rtl/>
              </w:rPr>
            </w:pPr>
            <w:r>
              <w:rPr>
                <w:rtl/>
              </w:rPr>
              <w:t>تطبيق المراسلة الموحد</w:t>
            </w:r>
          </w:p>
          <w:p w:rsidR="00043691" w:rsidRDefault="004C79D6">
            <w:pPr>
              <w:pStyle w:val="PURBullet"/>
              <w:numPr>
                <w:ilvl w:val="0"/>
                <w:numId w:val="60"/>
              </w:numPr>
              <w:rPr>
                <w:rtl/>
              </w:rPr>
            </w:pPr>
            <w:r>
              <w:rPr>
                <w:rtl/>
              </w:rPr>
              <w:t xml:space="preserve">الأرشفة الفورية </w:t>
            </w:r>
          </w:p>
          <w:p w:rsidR="00043691" w:rsidRDefault="004C79D6">
            <w:pPr>
              <w:pStyle w:val="PURBullet"/>
              <w:numPr>
                <w:ilvl w:val="0"/>
                <w:numId w:val="60"/>
              </w:numPr>
              <w:rPr>
                <w:rtl/>
              </w:rPr>
            </w:pPr>
            <w:r>
              <w:rPr>
                <w:rtl/>
              </w:rPr>
              <w:t xml:space="preserve">الاحتجازات الفورية (غير محدد، قائم على الاستعلام، قائم على الوقت) </w:t>
            </w:r>
          </w:p>
          <w:p w:rsidR="00043691" w:rsidRDefault="004C79D6">
            <w:pPr>
              <w:pStyle w:val="PURBullet"/>
              <w:numPr>
                <w:ilvl w:val="0"/>
                <w:numId w:val="60"/>
              </w:numPr>
              <w:rPr>
                <w:rtl/>
              </w:rPr>
            </w:pPr>
            <w:r>
              <w:rPr>
                <w:rtl/>
              </w:rPr>
              <w:t xml:space="preserve">سياسات الجوال المتقدمة </w:t>
            </w:r>
          </w:p>
          <w:p w:rsidR="00043691" w:rsidRDefault="004C79D6">
            <w:pPr>
              <w:pStyle w:val="PURBullet"/>
              <w:numPr>
                <w:ilvl w:val="0"/>
                <w:numId w:val="60"/>
              </w:numPr>
              <w:rPr>
                <w:rtl/>
              </w:rPr>
            </w:pPr>
            <w:r>
              <w:rPr>
                <w:rtl/>
              </w:rPr>
              <w:t xml:space="preserve">حماية المعلومات والتوافق </w:t>
            </w:r>
          </w:p>
          <w:p w:rsidR="00043691" w:rsidRDefault="004C79D6">
            <w:pPr>
              <w:pStyle w:val="PURBullet"/>
              <w:numPr>
                <w:ilvl w:val="0"/>
                <w:numId w:val="60"/>
              </w:numPr>
              <w:rPr>
                <w:rtl/>
              </w:rPr>
            </w:pPr>
            <w:r>
              <w:rPr>
                <w:rtl/>
              </w:rPr>
              <w:t xml:space="preserve">نُهج الاستبقاء المخصص </w:t>
            </w:r>
          </w:p>
          <w:p w:rsidR="00043691" w:rsidRDefault="004C79D6">
            <w:pPr>
              <w:pStyle w:val="PURBullet"/>
              <w:numPr>
                <w:ilvl w:val="0"/>
                <w:numId w:val="60"/>
              </w:numPr>
              <w:rPr>
                <w:rtl/>
              </w:rPr>
            </w:pPr>
            <w:r>
              <w:rPr>
                <w:rtl/>
              </w:rPr>
              <w:t>عمل دفتر يومية لكل مستخدم/قائمة توزيع</w:t>
            </w:r>
          </w:p>
          <w:p w:rsidR="00043691" w:rsidRDefault="004C79D6">
            <w:pPr>
              <w:pStyle w:val="PURBullet"/>
              <w:numPr>
                <w:ilvl w:val="0"/>
                <w:numId w:val="60"/>
              </w:numPr>
              <w:rPr>
                <w:rtl/>
              </w:rPr>
            </w:pPr>
            <w:r>
              <w:rPr>
                <w:rtl/>
              </w:rPr>
              <w:t xml:space="preserve">علب بريد الموقع - التوافق </w:t>
            </w:r>
          </w:p>
          <w:p w:rsidR="00043691" w:rsidRDefault="004C79D6">
            <w:pPr>
              <w:pStyle w:val="PURBullet"/>
              <w:numPr>
                <w:ilvl w:val="0"/>
                <w:numId w:val="60"/>
              </w:numPr>
              <w:rPr>
                <w:rtl/>
              </w:rPr>
            </w:pPr>
            <w:r>
              <w:rPr>
                <w:rtl/>
              </w:rPr>
              <w:t>منع فقد البيانات</w:t>
            </w:r>
          </w:p>
        </w:tc>
        <w:tc>
          <w:tcPr>
            <w:tcW w:w="7280" w:type="dxa"/>
          </w:tcPr>
          <w:p w:rsidR="00043691" w:rsidRDefault="004C79D6">
            <w:pPr>
              <w:pStyle w:val="PURBody"/>
              <w:rPr>
                <w:rtl/>
              </w:rPr>
            </w:pPr>
            <w:r>
              <w:rPr>
                <w:b/>
                <w:i/>
                <w:rtl/>
              </w:rPr>
              <w:t>ترخيص وصول العميل الإضافي المطلوب:</w:t>
            </w:r>
          </w:p>
          <w:p w:rsidR="00043691" w:rsidRDefault="004C79D6">
            <w:pPr>
              <w:pStyle w:val="PURBullet"/>
              <w:numPr>
                <w:ilvl w:val="0"/>
                <w:numId w:val="61"/>
              </w:numPr>
              <w:rPr>
                <w:rtl/>
              </w:rPr>
            </w:pPr>
            <w:r>
              <w:rPr>
                <w:rtl/>
              </w:rPr>
              <w:t xml:space="preserve">Exchange Server 2013 Enterprise CAL، </w:t>
            </w:r>
            <w:r>
              <w:rPr>
                <w:b/>
                <w:rtl/>
              </w:rPr>
              <w:t>أو</w:t>
            </w:r>
          </w:p>
          <w:p w:rsidR="00043691" w:rsidRDefault="004C79D6">
            <w:pPr>
              <w:pStyle w:val="PURBullet"/>
              <w:numPr>
                <w:ilvl w:val="0"/>
                <w:numId w:val="61"/>
              </w:numPr>
              <w:rPr>
                <w:rtl/>
              </w:rPr>
            </w:pPr>
            <w:r>
              <w:rPr>
                <w:rtl/>
              </w:rPr>
              <w:t>Enterprise CAL Suite</w:t>
            </w:r>
            <w:r>
              <w:rPr>
                <w:vertAlign w:val="superscript"/>
                <w:rtl/>
              </w:rPr>
              <w:t>1</w:t>
            </w:r>
            <w:r>
              <w:rPr>
                <w:rtl/>
              </w:rPr>
              <w:t xml:space="preserve">، </w:t>
            </w:r>
            <w:r>
              <w:rPr>
                <w:b/>
                <w:rtl/>
              </w:rPr>
              <w:t>أو</w:t>
            </w:r>
          </w:p>
          <w:p w:rsidR="00043691" w:rsidRDefault="004C79D6">
            <w:pPr>
              <w:pStyle w:val="PURBullet"/>
              <w:numPr>
                <w:ilvl w:val="0"/>
                <w:numId w:val="61"/>
              </w:numPr>
              <w:rPr>
                <w:rtl/>
              </w:rPr>
            </w:pPr>
            <w:r>
              <w:rPr>
                <w:rtl/>
              </w:rPr>
              <w:t>Enterprise CAL Bridge for Microsoft Intune</w:t>
            </w:r>
            <w:r>
              <w:rPr>
                <w:vertAlign w:val="superscript"/>
                <w:rtl/>
              </w:rPr>
              <w:t>1</w:t>
            </w:r>
            <w:r>
              <w:rPr>
                <w:rtl/>
              </w:rPr>
              <w:t xml:space="preserve">، </w:t>
            </w:r>
            <w:r>
              <w:rPr>
                <w:b/>
                <w:rtl/>
              </w:rPr>
              <w:t>أو</w:t>
            </w:r>
          </w:p>
          <w:p w:rsidR="00043691" w:rsidRDefault="004C79D6">
            <w:pPr>
              <w:pStyle w:val="PURBullet"/>
              <w:numPr>
                <w:ilvl w:val="0"/>
                <w:numId w:val="61"/>
              </w:numPr>
              <w:rPr>
                <w:rtl/>
              </w:rPr>
            </w:pPr>
            <w:r>
              <w:rPr>
                <w:rtl/>
              </w:rPr>
              <w:t>Enterprise CAL Bridge for Enterprise Mobility Suite</w:t>
            </w:r>
            <w:r>
              <w:rPr>
                <w:vertAlign w:val="superscript"/>
                <w:rtl/>
              </w:rPr>
              <w:t>2</w:t>
            </w:r>
            <w:r>
              <w:rPr>
                <w:rtl/>
              </w:rPr>
              <w:t xml:space="preserve"> أو </w:t>
            </w:r>
            <w:r>
              <w:rPr>
                <w:b/>
                <w:rtl/>
              </w:rPr>
              <w:t>أو</w:t>
            </w:r>
          </w:p>
          <w:p w:rsidR="00043691" w:rsidRDefault="004C79D6">
            <w:pPr>
              <w:pStyle w:val="PURBullet"/>
              <w:numPr>
                <w:ilvl w:val="0"/>
                <w:numId w:val="61"/>
              </w:numPr>
              <w:rPr>
                <w:rtl/>
              </w:rPr>
            </w:pPr>
            <w:r>
              <w:rPr>
                <w:rtl/>
              </w:rPr>
              <w:t xml:space="preserve">ترخيص اشتراك مستخدم Enterprise CAL Bridge for Enterprise Mobility Suite، </w:t>
            </w:r>
            <w:r>
              <w:rPr>
                <w:b/>
                <w:rtl/>
              </w:rPr>
              <w:t>أو</w:t>
            </w:r>
          </w:p>
          <w:p w:rsidR="00043691" w:rsidRDefault="004C79D6">
            <w:pPr>
              <w:pStyle w:val="PURBullet"/>
              <w:numPr>
                <w:ilvl w:val="0"/>
                <w:numId w:val="61"/>
              </w:numPr>
              <w:rPr>
                <w:rtl/>
              </w:rPr>
            </w:pPr>
            <w:r>
              <w:rPr>
                <w:rtl/>
              </w:rPr>
              <w:t xml:space="preserve">Exchange Online Plan 2 User SL، </w:t>
            </w:r>
            <w:r>
              <w:rPr>
                <w:b/>
                <w:rtl/>
              </w:rPr>
              <w:t>أو</w:t>
            </w:r>
          </w:p>
          <w:p w:rsidR="00043691" w:rsidRDefault="004C79D6">
            <w:pPr>
              <w:pStyle w:val="PURBullet"/>
              <w:numPr>
                <w:ilvl w:val="0"/>
                <w:numId w:val="61"/>
              </w:numPr>
              <w:rPr>
                <w:rtl/>
              </w:rPr>
            </w:pPr>
            <w:r>
              <w:rPr>
                <w:rtl/>
              </w:rPr>
              <w:t xml:space="preserve">Exchange Online Plan 2A User SL، </w:t>
            </w:r>
            <w:r>
              <w:rPr>
                <w:b/>
                <w:rtl/>
              </w:rPr>
              <w:t>أو</w:t>
            </w:r>
          </w:p>
          <w:p w:rsidR="00043691" w:rsidRDefault="004C79D6">
            <w:pPr>
              <w:pStyle w:val="PURBullet"/>
              <w:numPr>
                <w:ilvl w:val="0"/>
                <w:numId w:val="61"/>
              </w:numPr>
              <w:rPr>
                <w:rtl/>
              </w:rPr>
            </w:pPr>
            <w:r>
              <w:rPr>
                <w:rtl/>
              </w:rPr>
              <w:t xml:space="preserve">Exchange Online Plan 2G User SL، </w:t>
            </w:r>
            <w:r>
              <w:rPr>
                <w:b/>
                <w:rtl/>
              </w:rPr>
              <w:t>أو</w:t>
            </w:r>
          </w:p>
          <w:p w:rsidR="00043691" w:rsidRDefault="004C79D6">
            <w:pPr>
              <w:pStyle w:val="PURBullet"/>
              <w:numPr>
                <w:ilvl w:val="0"/>
                <w:numId w:val="61"/>
              </w:numPr>
              <w:rPr>
                <w:rtl/>
              </w:rPr>
            </w:pPr>
            <w:r>
              <w:rPr>
                <w:rtl/>
              </w:rPr>
              <w:t xml:space="preserve">ترخيص اشتراك مستخدم Office 365 Enterprise E3-E4، </w:t>
            </w:r>
            <w:r>
              <w:rPr>
                <w:b/>
                <w:rtl/>
              </w:rPr>
              <w:t>أو</w:t>
            </w:r>
          </w:p>
          <w:p w:rsidR="00043691" w:rsidRDefault="004C79D6">
            <w:pPr>
              <w:pStyle w:val="PURBullet"/>
              <w:numPr>
                <w:ilvl w:val="0"/>
                <w:numId w:val="61"/>
              </w:numPr>
              <w:rPr>
                <w:rtl/>
              </w:rPr>
            </w:pPr>
            <w:r>
              <w:rPr>
                <w:rtl/>
              </w:rPr>
              <w:t xml:space="preserve">ترخيص اشتراك مستخدم Office 365 Enterprise E3-E4 بدون Pro Plus، </w:t>
            </w:r>
            <w:r>
              <w:rPr>
                <w:b/>
                <w:rtl/>
              </w:rPr>
              <w:t>أو</w:t>
            </w:r>
          </w:p>
          <w:p w:rsidR="00043691" w:rsidRDefault="004C79D6">
            <w:pPr>
              <w:pStyle w:val="PURBullet"/>
              <w:numPr>
                <w:ilvl w:val="0"/>
                <w:numId w:val="61"/>
              </w:numPr>
              <w:rPr>
                <w:rtl/>
              </w:rPr>
            </w:pPr>
            <w:r>
              <w:rPr>
                <w:rtl/>
              </w:rPr>
              <w:t xml:space="preserve">ترخيص اشتراك مستخدم Office 365 Nonprofit E3، </w:t>
            </w:r>
            <w:r>
              <w:rPr>
                <w:b/>
                <w:rtl/>
              </w:rPr>
              <w:t>أو</w:t>
            </w:r>
          </w:p>
          <w:p w:rsidR="00043691" w:rsidRDefault="004C79D6">
            <w:pPr>
              <w:pStyle w:val="PURBullet"/>
              <w:numPr>
                <w:ilvl w:val="0"/>
                <w:numId w:val="61"/>
              </w:numPr>
              <w:rPr>
                <w:rtl/>
              </w:rPr>
            </w:pPr>
            <w:r>
              <w:rPr>
                <w:rtl/>
              </w:rPr>
              <w:t>‏</w:t>
            </w:r>
            <w:dir w:val="rtl">
              <w:r>
                <w:rPr>
                  <w:rtl/>
                </w:rPr>
                <w:t>ترخيص اشتراك مستخدم Office 365 Education E3-E4</w:t>
              </w:r>
              <w:r>
                <w:rPr>
                  <w:rtl/>
                </w:rPr>
                <w:t xml:space="preserve">‬‏، </w:t>
              </w:r>
              <w:r>
                <w:rPr>
                  <w:b/>
                  <w:rtl/>
                </w:rPr>
                <w:t>أو</w:t>
              </w:r>
              <w:r w:rsidR="00917776">
                <w:t>‬</w:t>
              </w:r>
            </w:dir>
          </w:p>
          <w:p w:rsidR="00043691" w:rsidRDefault="004C79D6">
            <w:pPr>
              <w:pStyle w:val="PURBullet"/>
              <w:numPr>
                <w:ilvl w:val="0"/>
                <w:numId w:val="61"/>
              </w:numPr>
              <w:rPr>
                <w:rtl/>
              </w:rPr>
            </w:pPr>
            <w:r>
              <w:rPr>
                <w:rtl/>
              </w:rPr>
              <w:t xml:space="preserve">ترخيص اشتراك مستخدم Office 365 Government E3-E4، </w:t>
            </w:r>
            <w:r>
              <w:rPr>
                <w:b/>
                <w:rtl/>
              </w:rPr>
              <w:t>أو</w:t>
            </w:r>
          </w:p>
          <w:p w:rsidR="00043691" w:rsidRDefault="004C79D6">
            <w:pPr>
              <w:pStyle w:val="PURBullet"/>
              <w:numPr>
                <w:ilvl w:val="0"/>
                <w:numId w:val="61"/>
              </w:numPr>
              <w:rPr>
                <w:rtl/>
              </w:rPr>
            </w:pPr>
            <w:r>
              <w:rPr>
                <w:rtl/>
              </w:rPr>
              <w:t>ترخيص اشتراك مستخدم Office 365 Government E3-E4 بدون Pro Plus</w:t>
            </w:r>
          </w:p>
          <w:p w:rsidR="00043691" w:rsidRDefault="004C79D6">
            <w:pPr>
              <w:pStyle w:val="PURBody"/>
              <w:rPr>
                <w:rtl/>
              </w:rPr>
            </w:pPr>
            <w:r>
              <w:rPr>
                <w:vertAlign w:val="superscript"/>
                <w:rtl/>
              </w:rPr>
              <w:t xml:space="preserve">1 </w:t>
            </w:r>
            <w:r>
              <w:rPr>
                <w:rtl/>
              </w:rPr>
              <w:t>بتغطية ضمان البرنامج (Software Assurance) النشطة بتاريخ 1 أكتوبر 2012، أو بتاريخ لاحق</w:t>
            </w:r>
          </w:p>
          <w:p w:rsidR="00043691" w:rsidRDefault="004C79D6">
            <w:pPr>
              <w:pStyle w:val="PURBody"/>
              <w:rPr>
                <w:rtl/>
              </w:rPr>
            </w:pPr>
            <w:r>
              <w:rPr>
                <w:vertAlign w:val="superscript"/>
                <w:rtl/>
              </w:rPr>
              <w:t xml:space="preserve">2 </w:t>
            </w:r>
            <w:r>
              <w:rPr>
                <w:rtl/>
              </w:rPr>
              <w:t>مع ضمان البرنامج النشط في التاريخ الذي يتوفر فيه البرنامج للتنزيل لأول مرة من خلال الترخيص المجمع أو بعده</w:t>
            </w:r>
          </w:p>
        </w:tc>
      </w:tr>
    </w:tbl>
    <w:p w:rsidR="00043691" w:rsidRDefault="004C79D6">
      <w:pPr>
        <w:pStyle w:val="PURBlueBGHeader"/>
        <w:rPr>
          <w:rtl/>
        </w:rPr>
      </w:pPr>
      <w:r>
        <w:rPr>
          <w:rtl/>
        </w:rPr>
        <w:t>الشروط الإضافية:</w:t>
      </w:r>
    </w:p>
    <w:p w:rsidR="00043691" w:rsidRDefault="004C79D6">
      <w:pPr>
        <w:pStyle w:val="PURBlueStrong-Indented"/>
        <w:rPr>
          <w:rtl/>
        </w:rPr>
      </w:pPr>
      <w:r>
        <w:rPr>
          <w:rtl/>
        </w:rPr>
        <w:t>الوصول غير المصادق</w:t>
      </w:r>
    </w:p>
    <w:p w:rsidR="00043691" w:rsidRDefault="004C79D6">
      <w:pPr>
        <w:pStyle w:val="PURBody-Indented"/>
        <w:rPr>
          <w:rtl/>
        </w:rPr>
      </w:pPr>
      <w:r>
        <w:rPr>
          <w:rtl/>
        </w:rPr>
        <w:t>لا تحتاج إلى الحصول على تراخيص وصول العميل لأي مستخدم أو جهاز يصل إلى مثيلات برنامج الخادم دون أن تتم مصادقته بواسطة برنامج Active Directory أو Skype for Business Server بشكل مباشر أو غير مباشر.</w:t>
      </w:r>
    </w:p>
    <w:p w:rsidR="00043691" w:rsidRDefault="004C79D6">
      <w:pPr>
        <w:pStyle w:val="PURBlueStrong-Indented"/>
        <w:rPr>
          <w:rtl/>
        </w:rPr>
      </w:pPr>
      <w:r>
        <w:rPr>
          <w:rtl/>
        </w:rPr>
        <w:t>نقل التراخيص -- تعيين تراخيص الخادم واستخدام البرنامج ضمن مجموعات الخوادم وعبرها</w:t>
      </w:r>
    </w:p>
    <w:p w:rsidR="00043691" w:rsidRDefault="004C79D6">
      <w:pPr>
        <w:pStyle w:val="PURBody-Indented"/>
        <w:rPr>
          <w:rtl/>
        </w:rPr>
      </w:pPr>
      <w:r>
        <w:rPr>
          <w:rtl/>
        </w:rPr>
        <w:t>سيكون لديك الحق اللازم لإعادة تعيين تراخيص الخوادم كما هو موضح في القسم "نقل التراخيص - تعيين تراخيص الخوادم وتراخيص الموصلات الخارجية واستخدام البرنامج ضمن مجموعات الخوادم وعبرها" فقط ضمن التراخيص ذات ضمان البرنامج (Software Assurance) النشط.</w:t>
      </w:r>
    </w:p>
    <w:p w:rsidR="00043691" w:rsidRDefault="00917776">
      <w:pPr>
        <w:pStyle w:val="PURBreadcrumb"/>
        <w:rPr>
          <w:rtl/>
        </w:rPr>
      </w:pPr>
      <w:hyperlink w:anchor="_Sec4">
        <w:r w:rsidR="004C79D6">
          <w:rPr>
            <w:color w:val="00467F"/>
            <w:u w:val="single"/>
            <w:rtl/>
          </w:rPr>
          <w:t>جدول المحتويات</w:t>
        </w:r>
      </w:hyperlink>
      <w:r w:rsidR="004C79D6">
        <w:rPr>
          <w:rtl/>
        </w:rPr>
        <w:t xml:space="preserve"> / </w:t>
      </w:r>
      <w:hyperlink w:anchor="_Sec6">
        <w:r w:rsidR="004C79D6">
          <w:rPr>
            <w:color w:val="00467F"/>
            <w:u w:val="single"/>
            <w:rtl/>
          </w:rPr>
          <w:t>الشروط العامة</w:t>
        </w:r>
      </w:hyperlink>
    </w:p>
    <w:p w:rsidR="00043691" w:rsidRDefault="004C79D6">
      <w:pPr>
        <w:pStyle w:val="PURProductName"/>
        <w:rPr>
          <w:rtl/>
        </w:rPr>
      </w:pPr>
      <w:bookmarkStart w:id="141" w:name="_Sec450"/>
      <w:r>
        <w:rPr>
          <w:rtl/>
        </w:rPr>
        <w:t>خادم Microsoft Dynamics AX 2012 R3</w:t>
      </w:r>
      <w:bookmarkEnd w:id="141"/>
      <w:r>
        <w:fldChar w:fldCharType="begin"/>
      </w:r>
      <w:r>
        <w:instrText xml:space="preserve"> XE "خادم Microsoft Dynamics AX 2012 R3" </w:instrText>
      </w:r>
      <w:r>
        <w:fldChar w:fldCharType="end"/>
      </w:r>
      <w:r>
        <w:fldChar w:fldCharType="begin"/>
      </w:r>
      <w:r>
        <w:instrText xml:space="preserve"> TC "</w:instrText>
      </w:r>
      <w:bookmarkStart w:id="142" w:name="_Toc414962877"/>
      <w:bookmarkStart w:id="143" w:name="_Toc414962982"/>
      <w:r>
        <w:instrText>خادم Microsoft Dynamics AX 2012 R3</w:instrText>
      </w:r>
      <w:bookmarkEnd w:id="142"/>
      <w:bookmarkEnd w:id="143"/>
      <w:r>
        <w:instrText>" \l 2</w:instrText>
      </w:r>
      <w:r>
        <w:fldChar w:fldCharType="end"/>
      </w:r>
    </w:p>
    <w:p w:rsidR="00043691" w:rsidRDefault="004C79D6">
      <w:pPr>
        <w:pStyle w:val="PURLicenseTerm"/>
        <w:rPr>
          <w:rtl/>
        </w:rPr>
      </w:pPr>
      <w:r>
        <w:rPr>
          <w:rtl/>
        </w:rPr>
        <w:t xml:space="preserve">       تعد شروط الترخيص التي تنطبق على استخدامك لهذا المنتج هي شروط الترخيص الشاملة، وشروط الترخيص العامة لنموذج الترخيص هذا، بالإضافة إلى ما يلي:     </w:t>
      </w:r>
    </w:p>
    <w:tbl>
      <w:tblPr>
        <w:tblStyle w:val="ProductAttributesTable"/>
        <w:bidiVisual/>
        <w:tblW w:w="0" w:type="auto"/>
        <w:tblLook w:val="04A0" w:firstRow="1" w:lastRow="0" w:firstColumn="1" w:lastColumn="0" w:noHBand="0" w:noVBand="1"/>
      </w:tblPr>
      <w:tblGrid>
        <w:gridCol w:w="5399"/>
        <w:gridCol w:w="5401"/>
      </w:tblGrid>
      <w:tr w:rsidR="00043691">
        <w:tc>
          <w:tcPr>
            <w:tcW w:w="6120" w:type="dxa"/>
          </w:tcPr>
          <w:p w:rsidR="00043691" w:rsidRDefault="004C79D6">
            <w:pPr>
              <w:pStyle w:val="PURBody"/>
              <w:rPr>
                <w:rtl/>
              </w:rPr>
            </w:pPr>
            <w:r>
              <w:rPr>
                <w:rtl/>
              </w:rPr>
              <w:t xml:space="preserve">الاستضافة الذاتية للتطبيقات المسموح بها: </w:t>
            </w:r>
            <w:r>
              <w:rPr>
                <w:b/>
                <w:rtl/>
              </w:rPr>
              <w:t xml:space="preserve">نعم </w:t>
            </w:r>
            <w:r>
              <w:rPr>
                <w:rtl/>
              </w:rPr>
              <w:t xml:space="preserve">(راجع </w:t>
            </w:r>
            <w:hyperlink w:anchor="_Sec11">
              <w:r>
                <w:rPr>
                  <w:color w:val="00467F"/>
                  <w:u w:val="single"/>
                  <w:rtl/>
                </w:rPr>
                <w:t>الملحق 2</w:t>
              </w:r>
            </w:hyperlink>
            <w:r>
              <w:rPr>
                <w:rtl/>
              </w:rPr>
              <w:t>)</w:t>
            </w:r>
          </w:p>
        </w:tc>
        <w:tc>
          <w:tcPr>
            <w:tcW w:w="6120" w:type="dxa"/>
          </w:tcPr>
          <w:p w:rsidR="00043691" w:rsidRDefault="004C79D6">
            <w:pPr>
              <w:pStyle w:val="PURBody"/>
              <w:rPr>
                <w:rtl/>
              </w:rPr>
            </w:pPr>
            <w:r>
              <w:rPr>
                <w:rtl/>
              </w:rPr>
              <w:t xml:space="preserve">البرامج الإضافية: </w:t>
            </w:r>
            <w:r>
              <w:rPr>
                <w:b/>
                <w:rtl/>
              </w:rPr>
              <w:t xml:space="preserve">نعم </w:t>
            </w:r>
            <w:r>
              <w:rPr>
                <w:rtl/>
              </w:rPr>
              <w:t xml:space="preserve">(راجع </w:t>
            </w:r>
            <w:hyperlink w:anchor="_Sec37">
              <w:r>
                <w:rPr>
                  <w:color w:val="00467F"/>
                  <w:u w:val="single"/>
                  <w:rtl/>
                </w:rPr>
                <w:t>الملحق 3</w:t>
              </w:r>
            </w:hyperlink>
            <w:r>
              <w:rPr>
                <w:rtl/>
              </w:rPr>
              <w:t>)</w:t>
            </w:r>
          </w:p>
        </w:tc>
      </w:tr>
      <w:tr w:rsidR="00043691">
        <w:tc>
          <w:tcPr>
            <w:tcW w:w="6120" w:type="dxa"/>
          </w:tcPr>
          <w:p w:rsidR="00043691" w:rsidRDefault="004C79D6">
            <w:pPr>
              <w:pStyle w:val="PURBody"/>
              <w:rPr>
                <w:rtl/>
              </w:rPr>
            </w:pPr>
            <w:r>
              <w:rPr>
                <w:rtl/>
              </w:rPr>
              <w:t xml:space="preserve">نقل التراخيص ضمن مزارع الخوادم: </w:t>
            </w:r>
            <w:r>
              <w:rPr>
                <w:b/>
                <w:rtl/>
              </w:rPr>
              <w:t xml:space="preserve">نعم </w:t>
            </w:r>
            <w:r>
              <w:rPr>
                <w:rtl/>
              </w:rPr>
              <w:t>(راجع الشروط العامة)</w:t>
            </w:r>
          </w:p>
        </w:tc>
        <w:tc>
          <w:tcPr>
            <w:tcW w:w="6120" w:type="dxa"/>
          </w:tcPr>
          <w:p w:rsidR="00043691" w:rsidRDefault="004C79D6">
            <w:pPr>
              <w:pStyle w:val="PURBody"/>
              <w:rPr>
                <w:rtl/>
              </w:rPr>
            </w:pPr>
            <w:r>
              <w:rPr>
                <w:rtl/>
              </w:rPr>
              <w:t xml:space="preserve">وصول المستخدم الخارجي : </w:t>
            </w:r>
            <w:r>
              <w:rPr>
                <w:b/>
                <w:rtl/>
              </w:rPr>
              <w:t>مرخص مع الخادم</w:t>
            </w:r>
          </w:p>
        </w:tc>
      </w:tr>
    </w:tbl>
    <w:p w:rsidR="00043691" w:rsidRDefault="004C79D6">
      <w:pPr>
        <w:pStyle w:val="PURBlueBGHeader"/>
        <w:rPr>
          <w:rtl/>
        </w:rPr>
      </w:pPr>
      <w:r>
        <w:rPr>
          <w:rtl/>
        </w:rPr>
        <w:t>تراخيص وصول العملاء (CAL) الأساسية</w:t>
      </w:r>
    </w:p>
    <w:tbl>
      <w:tblPr>
        <w:tblStyle w:val="PURTableNoVertical"/>
        <w:bidiVisual/>
        <w:tblW w:w="0" w:type="auto"/>
        <w:tblLook w:val="04A0" w:firstRow="1" w:lastRow="0" w:firstColumn="1" w:lastColumn="0" w:noHBand="0" w:noVBand="1"/>
      </w:tblPr>
      <w:tblGrid>
        <w:gridCol w:w="5263"/>
        <w:gridCol w:w="5263"/>
      </w:tblGrid>
      <w:tr w:rsidR="00043691">
        <w:trPr>
          <w:cnfStyle w:val="100000000000" w:firstRow="1" w:lastRow="0" w:firstColumn="0" w:lastColumn="0" w:oddVBand="0" w:evenVBand="0" w:oddHBand="0" w:evenHBand="0" w:firstRowFirstColumn="0" w:firstRowLastColumn="0" w:lastRowFirstColumn="0" w:lastRowLastColumn="0"/>
        </w:trPr>
        <w:tc>
          <w:tcPr>
            <w:tcW w:w="6120" w:type="dxa"/>
          </w:tcPr>
          <w:p w:rsidR="00043691" w:rsidRDefault="004C79D6">
            <w:pPr>
              <w:pStyle w:val="PURBody"/>
              <w:rPr>
                <w:rtl/>
              </w:rPr>
            </w:pPr>
            <w:r>
              <w:rPr>
                <w:b/>
                <w:i/>
                <w:rtl/>
              </w:rPr>
              <w:t>الوظيفة:</w:t>
            </w:r>
          </w:p>
          <w:p w:rsidR="00043691" w:rsidRDefault="004C79D6">
            <w:pPr>
              <w:pStyle w:val="PURBullet"/>
              <w:numPr>
                <w:ilvl w:val="0"/>
                <w:numId w:val="62"/>
              </w:numPr>
              <w:rPr>
                <w:rtl/>
              </w:rPr>
            </w:pPr>
            <w:r>
              <w:rPr>
                <w:rtl/>
              </w:rPr>
              <w:t>وصول محدود مستند إلى الخدمة الذاتية إلى خادم Microsoft Dynamics AX 2012 R3</w:t>
            </w:r>
          </w:p>
        </w:tc>
        <w:tc>
          <w:tcPr>
            <w:tcW w:w="6120" w:type="dxa"/>
          </w:tcPr>
          <w:p w:rsidR="00043691" w:rsidRDefault="004C79D6">
            <w:pPr>
              <w:pStyle w:val="PURBody"/>
              <w:rPr>
                <w:rtl/>
              </w:rPr>
            </w:pPr>
            <w:r>
              <w:rPr>
                <w:b/>
                <w:i/>
                <w:rtl/>
              </w:rPr>
              <w:t>ترخيص وصول العميل (CAL) المطلوب:</w:t>
            </w:r>
          </w:p>
          <w:p w:rsidR="00043691" w:rsidRDefault="004C79D6">
            <w:pPr>
              <w:pStyle w:val="PURBullet"/>
              <w:numPr>
                <w:ilvl w:val="0"/>
                <w:numId w:val="63"/>
              </w:numPr>
              <w:rPr>
                <w:rtl/>
              </w:rPr>
            </w:pPr>
            <w:r>
              <w:rPr>
                <w:rtl/>
              </w:rPr>
              <w:t>Microsoft Dynamics AX 2012 R3 Self-Serve CAL</w:t>
            </w:r>
          </w:p>
        </w:tc>
      </w:tr>
    </w:tbl>
    <w:p w:rsidR="00043691" w:rsidRDefault="004C79D6">
      <w:pPr>
        <w:pStyle w:val="PURBlueBGHeader"/>
        <w:rPr>
          <w:rtl/>
        </w:rPr>
      </w:pPr>
      <w:r>
        <w:rPr>
          <w:rtl/>
        </w:rPr>
        <w:t>تراخيص وصول العملاء (CAL) الإضافية</w:t>
      </w:r>
    </w:p>
    <w:tbl>
      <w:tblPr>
        <w:tblStyle w:val="PURTableNoVertical"/>
        <w:bidiVisual/>
        <w:tblW w:w="0" w:type="auto"/>
        <w:tblLook w:val="04A0" w:firstRow="1" w:lastRow="0" w:firstColumn="1" w:lastColumn="0" w:noHBand="0" w:noVBand="1"/>
      </w:tblPr>
      <w:tblGrid>
        <w:gridCol w:w="5206"/>
        <w:gridCol w:w="5320"/>
      </w:tblGrid>
      <w:tr w:rsidR="00043691">
        <w:trPr>
          <w:cnfStyle w:val="100000000000" w:firstRow="1" w:lastRow="0" w:firstColumn="0" w:lastColumn="0" w:oddVBand="0" w:evenVBand="0" w:oddHBand="0" w:evenHBand="0" w:firstRowFirstColumn="0" w:firstRowLastColumn="0" w:lastRowFirstColumn="0" w:lastRowLastColumn="0"/>
        </w:trPr>
        <w:tc>
          <w:tcPr>
            <w:tcW w:w="6900" w:type="dxa"/>
          </w:tcPr>
          <w:p w:rsidR="00043691" w:rsidRDefault="004C79D6">
            <w:pPr>
              <w:pStyle w:val="PURBody"/>
              <w:rPr>
                <w:rtl/>
              </w:rPr>
            </w:pPr>
            <w:r>
              <w:rPr>
                <w:b/>
                <w:i/>
                <w:rtl/>
              </w:rPr>
              <w:t>الوظائف الإضافية:</w:t>
            </w:r>
          </w:p>
          <w:p w:rsidR="00043691" w:rsidRDefault="004C79D6">
            <w:pPr>
              <w:pStyle w:val="PURBullet"/>
              <w:numPr>
                <w:ilvl w:val="0"/>
                <w:numId w:val="64"/>
              </w:numPr>
              <w:rPr>
                <w:rtl/>
              </w:rPr>
            </w:pPr>
            <w:r>
              <w:rPr>
                <w:rtl/>
              </w:rPr>
              <w:t>المهمة تستخدم وصولاً محدودًا إلى خادم Microsoft Dynamics AX 2012 R3 (إضافة إلى ترخيص وصول العميل الخاص بالخدمة الذاتية)</w:t>
            </w:r>
          </w:p>
        </w:tc>
        <w:tc>
          <w:tcPr>
            <w:tcW w:w="6940" w:type="dxa"/>
          </w:tcPr>
          <w:p w:rsidR="00043691" w:rsidRDefault="004C79D6">
            <w:pPr>
              <w:pStyle w:val="PURBody"/>
              <w:rPr>
                <w:rtl/>
              </w:rPr>
            </w:pPr>
            <w:r>
              <w:rPr>
                <w:b/>
                <w:i/>
                <w:rtl/>
              </w:rPr>
              <w:t>ترخيص وصول العميل الإضافي المطلوب:</w:t>
            </w:r>
          </w:p>
          <w:p w:rsidR="00043691" w:rsidRDefault="004C79D6">
            <w:pPr>
              <w:pStyle w:val="PURBullet"/>
              <w:numPr>
                <w:ilvl w:val="0"/>
                <w:numId w:val="65"/>
              </w:numPr>
              <w:rPr>
                <w:rtl/>
              </w:rPr>
            </w:pPr>
            <w:r>
              <w:rPr>
                <w:rtl/>
              </w:rPr>
              <w:t xml:space="preserve">Microsoft Dynamics AX 2012 R3Task Use Additive CAL </w:t>
            </w:r>
          </w:p>
        </w:tc>
      </w:tr>
      <w:tr w:rsidR="00043691">
        <w:tc>
          <w:tcPr>
            <w:tcW w:w="6900" w:type="dxa"/>
          </w:tcPr>
          <w:p w:rsidR="00043691" w:rsidRDefault="004C79D6">
            <w:pPr>
              <w:pStyle w:val="PURBody"/>
              <w:rPr>
                <w:rtl/>
              </w:rPr>
            </w:pPr>
            <w:r>
              <w:rPr>
                <w:b/>
                <w:i/>
                <w:rtl/>
              </w:rPr>
              <w:t>الوظائف الإضافية:</w:t>
            </w:r>
          </w:p>
          <w:p w:rsidR="00043691" w:rsidRDefault="004C79D6">
            <w:pPr>
              <w:pStyle w:val="PURBullet"/>
              <w:numPr>
                <w:ilvl w:val="0"/>
                <w:numId w:val="66"/>
              </w:numPr>
              <w:rPr>
                <w:rtl/>
              </w:rPr>
            </w:pPr>
            <w:r>
              <w:rPr>
                <w:rtl/>
              </w:rPr>
              <w:t>وصول محدود للاستخدام الوظيفي إلى خادم Microsoft Dynamics AX 2012 R3 (إضافة إلى ترخيص وصول العميل الخاص باستخدام المهمة)</w:t>
            </w:r>
          </w:p>
        </w:tc>
        <w:tc>
          <w:tcPr>
            <w:tcW w:w="6940" w:type="dxa"/>
          </w:tcPr>
          <w:p w:rsidR="00043691" w:rsidRDefault="004C79D6">
            <w:pPr>
              <w:pStyle w:val="PURBody"/>
              <w:rPr>
                <w:rtl/>
              </w:rPr>
            </w:pPr>
            <w:r>
              <w:rPr>
                <w:b/>
                <w:i/>
                <w:rtl/>
              </w:rPr>
              <w:t>ترخيص وصول العميل الإضافي المطلوب:</w:t>
            </w:r>
          </w:p>
          <w:p w:rsidR="00043691" w:rsidRDefault="004C79D6">
            <w:pPr>
              <w:pStyle w:val="PURBullet"/>
              <w:numPr>
                <w:ilvl w:val="0"/>
                <w:numId w:val="67"/>
              </w:numPr>
              <w:rPr>
                <w:rtl/>
              </w:rPr>
            </w:pPr>
            <w:r>
              <w:rPr>
                <w:rtl/>
              </w:rPr>
              <w:t>Microsoft Dynamics AX 2012 R3Functional Use Additive CAL</w:t>
            </w:r>
          </w:p>
        </w:tc>
      </w:tr>
      <w:tr w:rsidR="00043691">
        <w:tc>
          <w:tcPr>
            <w:tcW w:w="6900" w:type="dxa"/>
          </w:tcPr>
          <w:p w:rsidR="00043691" w:rsidRDefault="004C79D6">
            <w:pPr>
              <w:pStyle w:val="PURBody"/>
              <w:rPr>
                <w:rtl/>
              </w:rPr>
            </w:pPr>
            <w:r>
              <w:rPr>
                <w:b/>
                <w:i/>
                <w:rtl/>
              </w:rPr>
              <w:t>الوظائف الإضافية:</w:t>
            </w:r>
          </w:p>
          <w:p w:rsidR="00043691" w:rsidRDefault="004C79D6">
            <w:pPr>
              <w:pStyle w:val="PURBullet"/>
              <w:numPr>
                <w:ilvl w:val="0"/>
                <w:numId w:val="68"/>
              </w:numPr>
              <w:rPr>
                <w:rtl/>
              </w:rPr>
            </w:pPr>
            <w:r>
              <w:rPr>
                <w:rtl/>
              </w:rPr>
              <w:t>وصول لاستخدام المؤسسات إلى خادم Microsoft Dynamics AX 2012 R3 (إضافة إلى ترخيص وصول العميل الخاص بالاستخدام الوظيفي)</w:t>
            </w:r>
          </w:p>
        </w:tc>
        <w:tc>
          <w:tcPr>
            <w:tcW w:w="6940" w:type="dxa"/>
          </w:tcPr>
          <w:p w:rsidR="00043691" w:rsidRDefault="004C79D6">
            <w:pPr>
              <w:pStyle w:val="PURBody"/>
              <w:rPr>
                <w:rtl/>
              </w:rPr>
            </w:pPr>
            <w:r>
              <w:rPr>
                <w:b/>
                <w:i/>
                <w:rtl/>
              </w:rPr>
              <w:t>ترخيص وصول العميل الإضافي المطلوب:</w:t>
            </w:r>
          </w:p>
          <w:p w:rsidR="00043691" w:rsidRDefault="004C79D6">
            <w:pPr>
              <w:pStyle w:val="PURBullet"/>
              <w:numPr>
                <w:ilvl w:val="0"/>
                <w:numId w:val="69"/>
              </w:numPr>
              <w:rPr>
                <w:rtl/>
              </w:rPr>
            </w:pPr>
            <w:r>
              <w:rPr>
                <w:rtl/>
              </w:rPr>
              <w:t>Microsoft Dynamics AX 2012 R3Enterprise Use Additive CAL</w:t>
            </w:r>
          </w:p>
        </w:tc>
      </w:tr>
    </w:tbl>
    <w:p w:rsidR="00043691" w:rsidRDefault="004C79D6">
      <w:pPr>
        <w:pStyle w:val="PURBlueBGHeader"/>
        <w:rPr>
          <w:rtl/>
        </w:rPr>
      </w:pPr>
      <w:r>
        <w:rPr>
          <w:rtl/>
        </w:rPr>
        <w:t>الشروط الإضافية:</w:t>
      </w:r>
    </w:p>
    <w:p w:rsidR="00043691" w:rsidRDefault="004C79D6">
      <w:pPr>
        <w:pStyle w:val="PURBlueStrong-Indented"/>
        <w:rPr>
          <w:rtl/>
        </w:rPr>
      </w:pPr>
      <w:r>
        <w:rPr>
          <w:rtl/>
        </w:rPr>
        <w:t>حق التعديل</w:t>
      </w:r>
    </w:p>
    <w:p w:rsidR="00043691" w:rsidRDefault="004C79D6">
      <w:pPr>
        <w:pStyle w:val="PURBody-Indented"/>
        <w:rPr>
          <w:rtl/>
        </w:rPr>
      </w:pPr>
      <w:r>
        <w:rPr>
          <w:rtl/>
        </w:rPr>
        <w:t>قد يتضمن البرنامج مكونات إضافية ووقت تشغيل وغير ذلك من المكونات الموضحة في وثائق مطبوعة أو متوفرة عبر الإنترنت تتيح لك توسيع الوظائف. يجوز لك تعديل أعمال مشتقة من هذه المكونات أو إنشاؤها، وكذلك استخدام هذه الأعمال المشتقة، ولكن بصورة داخلية مع البرنامج فقط.</w:t>
      </w:r>
    </w:p>
    <w:p w:rsidR="00043691" w:rsidRDefault="004C79D6">
      <w:pPr>
        <w:pStyle w:val="PURBlueStrong-Indented"/>
        <w:rPr>
          <w:rtl/>
        </w:rPr>
      </w:pPr>
      <w:r>
        <w:rPr>
          <w:rtl/>
        </w:rPr>
        <w:t>نقل التراخيص -- تعيين تراخيص الخادم واستخدام البرنامج ضمن مجموعات الخوادم وعبرها</w:t>
      </w:r>
    </w:p>
    <w:p w:rsidR="00043691" w:rsidRDefault="004C79D6">
      <w:pPr>
        <w:pStyle w:val="PURBody-Indented"/>
        <w:rPr>
          <w:rtl/>
        </w:rPr>
      </w:pPr>
      <w:r>
        <w:rPr>
          <w:rtl/>
        </w:rPr>
        <w:t>سيكون لديك الحق اللازم لإعادة تعيين تراخيص الخوادم كما هو موضح في القسم "نقل التراخيص - تعيين تراخيص الخوادم وتراخيص الموصلات الخارجية واستخدام البرنامج ضمن مجموعات الخوادم وعبرها" فقط ضمن التراخيص ذات ضمان البرنامج (Software Assurance) النشط.</w:t>
      </w:r>
    </w:p>
    <w:p w:rsidR="00043691" w:rsidRDefault="00917776">
      <w:pPr>
        <w:pStyle w:val="PURBreadcrumb"/>
        <w:rPr>
          <w:rtl/>
        </w:rPr>
      </w:pPr>
      <w:hyperlink w:anchor="_Sec4">
        <w:r w:rsidR="004C79D6">
          <w:rPr>
            <w:color w:val="00467F"/>
            <w:u w:val="single"/>
            <w:rtl/>
          </w:rPr>
          <w:t>جدول المحتويات</w:t>
        </w:r>
      </w:hyperlink>
      <w:r w:rsidR="004C79D6">
        <w:rPr>
          <w:rtl/>
        </w:rPr>
        <w:t xml:space="preserve"> / </w:t>
      </w:r>
      <w:hyperlink w:anchor="_Sec6">
        <w:r w:rsidR="004C79D6">
          <w:rPr>
            <w:color w:val="00467F"/>
            <w:u w:val="single"/>
            <w:rtl/>
          </w:rPr>
          <w:t>الشروط العامة</w:t>
        </w:r>
      </w:hyperlink>
    </w:p>
    <w:p w:rsidR="00043691" w:rsidRDefault="004C79D6">
      <w:pPr>
        <w:pStyle w:val="PURProductName"/>
        <w:rPr>
          <w:rtl/>
        </w:rPr>
      </w:pPr>
      <w:bookmarkStart w:id="144" w:name="_Sec528"/>
      <w:r>
        <w:rPr>
          <w:rtl/>
        </w:rPr>
        <w:t>خادم Microsoft Dynamics AX 2012 R3 Store</w:t>
      </w:r>
      <w:bookmarkEnd w:id="144"/>
      <w:r>
        <w:fldChar w:fldCharType="begin"/>
      </w:r>
      <w:r>
        <w:instrText xml:space="preserve"> XE "خادم Microsoft Dynamics AX 2012 R3 Store" </w:instrText>
      </w:r>
      <w:r>
        <w:fldChar w:fldCharType="end"/>
      </w:r>
      <w:r>
        <w:fldChar w:fldCharType="begin"/>
      </w:r>
      <w:r>
        <w:instrText xml:space="preserve"> TC "</w:instrText>
      </w:r>
      <w:bookmarkStart w:id="145" w:name="_Toc414962878"/>
      <w:bookmarkStart w:id="146" w:name="_Toc414962983"/>
      <w:r>
        <w:instrText>خادم Microsoft Dynamics AX 2012 R3 Store</w:instrText>
      </w:r>
      <w:bookmarkEnd w:id="145"/>
      <w:bookmarkEnd w:id="146"/>
      <w:r>
        <w:instrText>" \l 2</w:instrText>
      </w:r>
      <w:r>
        <w:fldChar w:fldCharType="end"/>
      </w:r>
    </w:p>
    <w:p w:rsidR="00043691" w:rsidRDefault="004C79D6">
      <w:pPr>
        <w:pStyle w:val="PURLicenseTerm"/>
        <w:rPr>
          <w:rtl/>
        </w:rPr>
      </w:pPr>
      <w:r>
        <w:rPr>
          <w:rtl/>
        </w:rPr>
        <w:t xml:space="preserve">       تعد شروط الترخيص التي تنطبق على استخدامك لهذا المنتج هي شروط الترخيص الشاملة، وشروط الترخيص العامة لنموذج الترخيص هذا، بالإضافة إلى ما يلي:     </w:t>
      </w:r>
    </w:p>
    <w:tbl>
      <w:tblPr>
        <w:tblStyle w:val="ProductAttributesTable"/>
        <w:bidiVisual/>
        <w:tblW w:w="0" w:type="auto"/>
        <w:tblLook w:val="04A0" w:firstRow="1" w:lastRow="0" w:firstColumn="1" w:lastColumn="0" w:noHBand="0" w:noVBand="1"/>
      </w:tblPr>
      <w:tblGrid>
        <w:gridCol w:w="5399"/>
        <w:gridCol w:w="5401"/>
      </w:tblGrid>
      <w:tr w:rsidR="00043691">
        <w:tc>
          <w:tcPr>
            <w:tcW w:w="6120" w:type="dxa"/>
          </w:tcPr>
          <w:p w:rsidR="00043691" w:rsidRDefault="004C79D6">
            <w:pPr>
              <w:pStyle w:val="PURBody"/>
              <w:rPr>
                <w:rtl/>
              </w:rPr>
            </w:pPr>
            <w:r>
              <w:rPr>
                <w:rtl/>
              </w:rPr>
              <w:t xml:space="preserve">الاستضافة الذاتية للتطبيقات المسموح بها: </w:t>
            </w:r>
            <w:r>
              <w:rPr>
                <w:b/>
                <w:rtl/>
              </w:rPr>
              <w:t xml:space="preserve">نعم </w:t>
            </w:r>
            <w:r>
              <w:rPr>
                <w:rtl/>
              </w:rPr>
              <w:t xml:space="preserve">(راجع </w:t>
            </w:r>
            <w:hyperlink w:anchor="_Sec11">
              <w:r>
                <w:rPr>
                  <w:color w:val="00467F"/>
                  <w:u w:val="single"/>
                  <w:rtl/>
                </w:rPr>
                <w:t>الملحق 2</w:t>
              </w:r>
            </w:hyperlink>
            <w:r>
              <w:rPr>
                <w:rtl/>
              </w:rPr>
              <w:t>)</w:t>
            </w:r>
          </w:p>
        </w:tc>
        <w:tc>
          <w:tcPr>
            <w:tcW w:w="6120" w:type="dxa"/>
          </w:tcPr>
          <w:p w:rsidR="00043691" w:rsidRDefault="004C79D6">
            <w:pPr>
              <w:pStyle w:val="PURBody"/>
              <w:rPr>
                <w:rtl/>
              </w:rPr>
            </w:pPr>
            <w:r>
              <w:rPr>
                <w:rtl/>
              </w:rPr>
              <w:t xml:space="preserve">البرامج الإضافية: </w:t>
            </w:r>
            <w:r>
              <w:rPr>
                <w:b/>
                <w:rtl/>
              </w:rPr>
              <w:t xml:space="preserve">نعم </w:t>
            </w:r>
            <w:r>
              <w:rPr>
                <w:rtl/>
              </w:rPr>
              <w:t xml:space="preserve">(راجع </w:t>
            </w:r>
            <w:hyperlink w:anchor="_Sec37">
              <w:r>
                <w:rPr>
                  <w:color w:val="00467F"/>
                  <w:u w:val="single"/>
                  <w:rtl/>
                </w:rPr>
                <w:t>الملحق 3</w:t>
              </w:r>
            </w:hyperlink>
            <w:r>
              <w:rPr>
                <w:rtl/>
              </w:rPr>
              <w:t>)</w:t>
            </w:r>
          </w:p>
        </w:tc>
      </w:tr>
      <w:tr w:rsidR="00043691">
        <w:tc>
          <w:tcPr>
            <w:tcW w:w="6120" w:type="dxa"/>
          </w:tcPr>
          <w:p w:rsidR="00043691" w:rsidRDefault="004C79D6">
            <w:pPr>
              <w:pStyle w:val="PURBody"/>
              <w:rPr>
                <w:rtl/>
              </w:rPr>
            </w:pPr>
            <w:r>
              <w:rPr>
                <w:rtl/>
              </w:rPr>
              <w:t xml:space="preserve">نقل التراخيص ضمن مزارع الخوادم: </w:t>
            </w:r>
            <w:r>
              <w:rPr>
                <w:b/>
                <w:rtl/>
              </w:rPr>
              <w:t xml:space="preserve">نعم </w:t>
            </w:r>
            <w:r>
              <w:rPr>
                <w:rtl/>
              </w:rPr>
              <w:t>(راجع الشروط العامة)</w:t>
            </w:r>
          </w:p>
        </w:tc>
        <w:tc>
          <w:tcPr>
            <w:tcW w:w="6120" w:type="dxa"/>
          </w:tcPr>
          <w:p w:rsidR="00043691" w:rsidRDefault="004C79D6">
            <w:pPr>
              <w:pStyle w:val="PURBody"/>
              <w:rPr>
                <w:rtl/>
              </w:rPr>
            </w:pPr>
            <w:r>
              <w:rPr>
                <w:rtl/>
              </w:rPr>
              <w:t xml:space="preserve">وصول المستخدم الخارجي : </w:t>
            </w:r>
            <w:r>
              <w:rPr>
                <w:b/>
                <w:rtl/>
              </w:rPr>
              <w:t>مرخص مع الخادم</w:t>
            </w:r>
          </w:p>
        </w:tc>
      </w:tr>
    </w:tbl>
    <w:p w:rsidR="00043691" w:rsidRDefault="004C79D6">
      <w:pPr>
        <w:pStyle w:val="PURBlueBGHeader"/>
        <w:rPr>
          <w:rtl/>
        </w:rPr>
      </w:pPr>
      <w:r>
        <w:rPr>
          <w:rtl/>
        </w:rPr>
        <w:t>تراخيص وصول العملاء (CAL) الأساسية</w:t>
      </w:r>
    </w:p>
    <w:tbl>
      <w:tblPr>
        <w:tblStyle w:val="PURTableNoVertical"/>
        <w:bidiVisual/>
        <w:tblW w:w="0" w:type="auto"/>
        <w:tblLook w:val="04A0" w:firstRow="1" w:lastRow="0" w:firstColumn="1" w:lastColumn="0" w:noHBand="0" w:noVBand="1"/>
      </w:tblPr>
      <w:tblGrid>
        <w:gridCol w:w="5247"/>
        <w:gridCol w:w="5279"/>
      </w:tblGrid>
      <w:tr w:rsidR="00043691">
        <w:trPr>
          <w:cnfStyle w:val="100000000000" w:firstRow="1" w:lastRow="0" w:firstColumn="0" w:lastColumn="0" w:oddVBand="0" w:evenVBand="0" w:oddHBand="0" w:evenHBand="0" w:firstRowFirstColumn="0" w:firstRowLastColumn="0" w:lastRowFirstColumn="0" w:lastRowLastColumn="0"/>
        </w:trPr>
        <w:tc>
          <w:tcPr>
            <w:tcW w:w="6100" w:type="dxa"/>
          </w:tcPr>
          <w:p w:rsidR="00043691" w:rsidRDefault="004C79D6">
            <w:pPr>
              <w:pStyle w:val="PURBody"/>
              <w:rPr>
                <w:rtl/>
              </w:rPr>
            </w:pPr>
            <w:r>
              <w:rPr>
                <w:b/>
                <w:i/>
                <w:rtl/>
              </w:rPr>
              <w:t>الوظيفة:</w:t>
            </w:r>
          </w:p>
          <w:p w:rsidR="00043691" w:rsidRDefault="004C79D6">
            <w:pPr>
              <w:pStyle w:val="PURBullet"/>
              <w:numPr>
                <w:ilvl w:val="0"/>
                <w:numId w:val="70"/>
              </w:numPr>
              <w:rPr>
                <w:rtl/>
              </w:rPr>
            </w:pPr>
            <w:r>
              <w:rPr>
                <w:rtl/>
              </w:rPr>
              <w:t>‏</w:t>
            </w:r>
            <w:dir w:val="rtl">
              <w:r>
                <w:rPr>
                  <w:rtl/>
                </w:rPr>
                <w:t>وصول محدود مستند إلى الخدمة الذاتية إلى خادم Microsoft Dynamics AX 2012 R3 Store</w:t>
              </w:r>
              <w:r w:rsidR="00917776">
                <w:t>‬</w:t>
              </w:r>
            </w:dir>
          </w:p>
        </w:tc>
        <w:tc>
          <w:tcPr>
            <w:tcW w:w="6140" w:type="dxa"/>
          </w:tcPr>
          <w:p w:rsidR="00043691" w:rsidRDefault="004C79D6">
            <w:pPr>
              <w:pStyle w:val="PURBody"/>
              <w:rPr>
                <w:rtl/>
              </w:rPr>
            </w:pPr>
            <w:r>
              <w:rPr>
                <w:b/>
                <w:i/>
                <w:rtl/>
              </w:rPr>
              <w:t>ترخيص وصول العميل (CAL) المطلوب:</w:t>
            </w:r>
          </w:p>
          <w:p w:rsidR="00043691" w:rsidRDefault="004C79D6">
            <w:pPr>
              <w:pStyle w:val="PURBullet"/>
              <w:numPr>
                <w:ilvl w:val="0"/>
                <w:numId w:val="71"/>
              </w:numPr>
              <w:rPr>
                <w:rtl/>
              </w:rPr>
            </w:pPr>
            <w:r>
              <w:rPr>
                <w:rtl/>
              </w:rPr>
              <w:t>Microsoft Dynamics AX 2012 R3 Self-Serve CAL</w:t>
            </w:r>
          </w:p>
        </w:tc>
      </w:tr>
    </w:tbl>
    <w:p w:rsidR="00043691" w:rsidRDefault="004C79D6">
      <w:pPr>
        <w:pStyle w:val="PURBlueBGHeader"/>
        <w:rPr>
          <w:rtl/>
        </w:rPr>
      </w:pPr>
      <w:r>
        <w:rPr>
          <w:rtl/>
        </w:rPr>
        <w:t>تراخيص وصول العملاء (CAL) الإضافية</w:t>
      </w:r>
    </w:p>
    <w:tbl>
      <w:tblPr>
        <w:tblStyle w:val="PURTableNoVertical"/>
        <w:bidiVisual/>
        <w:tblW w:w="0" w:type="auto"/>
        <w:tblLook w:val="04A0" w:firstRow="1" w:lastRow="0" w:firstColumn="1" w:lastColumn="0" w:noHBand="0" w:noVBand="1"/>
      </w:tblPr>
      <w:tblGrid>
        <w:gridCol w:w="5251"/>
        <w:gridCol w:w="5275"/>
      </w:tblGrid>
      <w:tr w:rsidR="00043691">
        <w:trPr>
          <w:cnfStyle w:val="100000000000" w:firstRow="1" w:lastRow="0" w:firstColumn="0" w:lastColumn="0" w:oddVBand="0" w:evenVBand="0" w:oddHBand="0" w:evenHBand="0" w:firstRowFirstColumn="0" w:firstRowLastColumn="0" w:lastRowFirstColumn="0" w:lastRowLastColumn="0"/>
        </w:trPr>
        <w:tc>
          <w:tcPr>
            <w:tcW w:w="6080" w:type="dxa"/>
          </w:tcPr>
          <w:p w:rsidR="00043691" w:rsidRDefault="004C79D6">
            <w:pPr>
              <w:pStyle w:val="PURBody"/>
              <w:rPr>
                <w:rtl/>
              </w:rPr>
            </w:pPr>
            <w:r>
              <w:rPr>
                <w:b/>
                <w:i/>
                <w:rtl/>
              </w:rPr>
              <w:t>الوظائف الإضافية:</w:t>
            </w:r>
          </w:p>
          <w:p w:rsidR="00043691" w:rsidRDefault="004C79D6">
            <w:pPr>
              <w:pStyle w:val="PURBullet"/>
              <w:numPr>
                <w:ilvl w:val="0"/>
                <w:numId w:val="72"/>
              </w:numPr>
              <w:rPr>
                <w:rtl/>
              </w:rPr>
            </w:pPr>
            <w:r>
              <w:rPr>
                <w:rtl/>
              </w:rPr>
              <w:t>المهمة تستخدم وصولاً محدودًا إلى خادم Microsoft Dynamics AX 2012 R3 Store (إضافة إلى ترخيص وصول العميل الخاص بالخدمة الذاتية)</w:t>
            </w:r>
          </w:p>
        </w:tc>
        <w:tc>
          <w:tcPr>
            <w:tcW w:w="6100" w:type="dxa"/>
          </w:tcPr>
          <w:p w:rsidR="00043691" w:rsidRDefault="004C79D6">
            <w:pPr>
              <w:pStyle w:val="PURBody"/>
              <w:rPr>
                <w:rtl/>
              </w:rPr>
            </w:pPr>
            <w:r>
              <w:rPr>
                <w:b/>
                <w:i/>
                <w:rtl/>
              </w:rPr>
              <w:t>ترخيص وصول العميل الإضافي المطلوب:</w:t>
            </w:r>
          </w:p>
          <w:p w:rsidR="00043691" w:rsidRDefault="004C79D6">
            <w:pPr>
              <w:pStyle w:val="PURBullet"/>
              <w:numPr>
                <w:ilvl w:val="0"/>
                <w:numId w:val="73"/>
              </w:numPr>
              <w:rPr>
                <w:rtl/>
              </w:rPr>
            </w:pPr>
            <w:r>
              <w:rPr>
                <w:rtl/>
              </w:rPr>
              <w:t xml:space="preserve">Microsoft Dynamics AX 2012 R3 Task Use Additive CAL </w:t>
            </w:r>
          </w:p>
        </w:tc>
      </w:tr>
      <w:tr w:rsidR="00043691">
        <w:tc>
          <w:tcPr>
            <w:tcW w:w="6080" w:type="dxa"/>
          </w:tcPr>
          <w:p w:rsidR="00043691" w:rsidRDefault="004C79D6">
            <w:pPr>
              <w:pStyle w:val="PURBody"/>
              <w:rPr>
                <w:rtl/>
              </w:rPr>
            </w:pPr>
            <w:r>
              <w:rPr>
                <w:b/>
                <w:i/>
                <w:rtl/>
              </w:rPr>
              <w:t>الوظائف الإضافية:</w:t>
            </w:r>
          </w:p>
          <w:p w:rsidR="00043691" w:rsidRDefault="004C79D6">
            <w:pPr>
              <w:pStyle w:val="PURBullet"/>
              <w:numPr>
                <w:ilvl w:val="0"/>
                <w:numId w:val="74"/>
              </w:numPr>
              <w:rPr>
                <w:rtl/>
              </w:rPr>
            </w:pPr>
            <w:r>
              <w:rPr>
                <w:rtl/>
              </w:rPr>
              <w:t xml:space="preserve">وصول محدود للاستخدام الوظيفي إلى خادم Microsoft Dynamics AX 2012 R3 Store (إضافة إلى ترخيص وصول العميل الخاص باستخدام المهمة) </w:t>
            </w:r>
          </w:p>
        </w:tc>
        <w:tc>
          <w:tcPr>
            <w:tcW w:w="6100" w:type="dxa"/>
          </w:tcPr>
          <w:p w:rsidR="00043691" w:rsidRDefault="004C79D6">
            <w:pPr>
              <w:pStyle w:val="PURBody"/>
              <w:rPr>
                <w:rtl/>
              </w:rPr>
            </w:pPr>
            <w:r>
              <w:rPr>
                <w:b/>
                <w:i/>
                <w:rtl/>
              </w:rPr>
              <w:t>ترخيص وصول العميل الإضافي المطلوب:</w:t>
            </w:r>
          </w:p>
          <w:p w:rsidR="00043691" w:rsidRDefault="004C79D6">
            <w:pPr>
              <w:pStyle w:val="PURBullet"/>
              <w:numPr>
                <w:ilvl w:val="0"/>
                <w:numId w:val="75"/>
              </w:numPr>
              <w:rPr>
                <w:rtl/>
              </w:rPr>
            </w:pPr>
            <w:r>
              <w:rPr>
                <w:rtl/>
              </w:rPr>
              <w:t>Microsoft Dynamics AX 2012 R3 Functional Use Additive CAL</w:t>
            </w:r>
          </w:p>
          <w:p w:rsidR="00043691" w:rsidRDefault="00043691">
            <w:pPr>
              <w:pStyle w:val="PURBody"/>
              <w:rPr>
                <w:rtl/>
              </w:rPr>
            </w:pPr>
          </w:p>
        </w:tc>
      </w:tr>
      <w:tr w:rsidR="00043691">
        <w:tc>
          <w:tcPr>
            <w:tcW w:w="6080" w:type="dxa"/>
          </w:tcPr>
          <w:p w:rsidR="00043691" w:rsidRDefault="004C79D6">
            <w:pPr>
              <w:pStyle w:val="PURBody"/>
              <w:rPr>
                <w:rtl/>
              </w:rPr>
            </w:pPr>
            <w:r>
              <w:rPr>
                <w:b/>
                <w:i/>
                <w:rtl/>
              </w:rPr>
              <w:t>الوظائف الإضافية:</w:t>
            </w:r>
          </w:p>
          <w:p w:rsidR="00043691" w:rsidRDefault="004C79D6">
            <w:pPr>
              <w:pStyle w:val="PURBullet"/>
              <w:numPr>
                <w:ilvl w:val="0"/>
                <w:numId w:val="76"/>
              </w:numPr>
              <w:rPr>
                <w:rtl/>
              </w:rPr>
            </w:pPr>
            <w:r>
              <w:rPr>
                <w:rtl/>
              </w:rPr>
              <w:t>وصول لاستخدام المؤسسات إلى خادم Microsoft Dynamics AX 2012 R3 Store (إضافة إلى ترخيص وصول العميل الخاص بالاستخدام الوظيفي)</w:t>
            </w:r>
          </w:p>
          <w:p w:rsidR="00043691" w:rsidRDefault="00043691">
            <w:pPr>
              <w:pStyle w:val="PURBody"/>
              <w:rPr>
                <w:rtl/>
              </w:rPr>
            </w:pPr>
          </w:p>
        </w:tc>
        <w:tc>
          <w:tcPr>
            <w:tcW w:w="6100" w:type="dxa"/>
          </w:tcPr>
          <w:p w:rsidR="00043691" w:rsidRDefault="004C79D6">
            <w:pPr>
              <w:pStyle w:val="PURBody"/>
              <w:rPr>
                <w:rtl/>
              </w:rPr>
            </w:pPr>
            <w:r>
              <w:rPr>
                <w:b/>
                <w:i/>
                <w:rtl/>
              </w:rPr>
              <w:t>ترخيص وصول العميل الإضافي المطلوب:</w:t>
            </w:r>
          </w:p>
          <w:p w:rsidR="00043691" w:rsidRDefault="004C79D6">
            <w:pPr>
              <w:pStyle w:val="PURBullet"/>
              <w:numPr>
                <w:ilvl w:val="0"/>
                <w:numId w:val="77"/>
              </w:numPr>
              <w:rPr>
                <w:rtl/>
              </w:rPr>
            </w:pPr>
            <w:r>
              <w:rPr>
                <w:rtl/>
              </w:rPr>
              <w:t>Microsoft Dynamics AX 2012 R3 Enterprise Use Additive CAL</w:t>
            </w:r>
          </w:p>
        </w:tc>
      </w:tr>
    </w:tbl>
    <w:p w:rsidR="00043691" w:rsidRDefault="004C79D6">
      <w:pPr>
        <w:pStyle w:val="PURBlueBGHeader"/>
        <w:rPr>
          <w:rtl/>
        </w:rPr>
      </w:pPr>
      <w:r>
        <w:rPr>
          <w:rtl/>
        </w:rPr>
        <w:t>الشروط الإضافية:</w:t>
      </w:r>
    </w:p>
    <w:p w:rsidR="00043691" w:rsidRDefault="004C79D6">
      <w:pPr>
        <w:pStyle w:val="PURBlueStrong-Indented"/>
        <w:rPr>
          <w:rtl/>
        </w:rPr>
      </w:pPr>
      <w:r>
        <w:rPr>
          <w:rtl/>
        </w:rPr>
        <w:t>حق التعديل</w:t>
      </w:r>
    </w:p>
    <w:p w:rsidR="00043691" w:rsidRDefault="004C79D6">
      <w:pPr>
        <w:pStyle w:val="PURBody-Indented"/>
        <w:rPr>
          <w:rtl/>
        </w:rPr>
      </w:pPr>
      <w:r>
        <w:rPr>
          <w:rtl/>
        </w:rPr>
        <w:t>قد يتضمن البرنامج مكونات إضافية ووقت تشغيل وغير ذلك من المكونات الموضحة في وثائق مطبوعة أو متوفرة عبر الإنترنت تتيح لك توسيع الوظائف. يجوز لك تعديل أعمال مشتقة من هذه المكونات أو إنشاؤها، وكذلك استخدام هذه الأعمال المشتقة، ولكن بصورة داخلية مع البرنامج فقط.</w:t>
      </w:r>
    </w:p>
    <w:p w:rsidR="00043691" w:rsidRDefault="004C79D6">
      <w:pPr>
        <w:pStyle w:val="PURBlueStrong-Indented"/>
        <w:rPr>
          <w:rtl/>
        </w:rPr>
      </w:pPr>
      <w:r>
        <w:rPr>
          <w:rtl/>
        </w:rPr>
        <w:t>نقل التراخيص -- تعيين تراخيص الخادم واستخدام البرنامج ضمن مجموعات الخوادم وعبرها</w:t>
      </w:r>
    </w:p>
    <w:p w:rsidR="00043691" w:rsidRDefault="004C79D6">
      <w:pPr>
        <w:pStyle w:val="PURBody-Indented"/>
        <w:rPr>
          <w:rtl/>
        </w:rPr>
      </w:pPr>
      <w:r>
        <w:rPr>
          <w:rtl/>
        </w:rPr>
        <w:t>سيكون لديك الحق اللازم لإعادة تعيين تراخيص الخوادم كما هو موضح في القسم "نقل التراخيص - تعيين تراخيص الخوادم وتراخيص الموصلات الخارجية واستخدام البرنامج ضمن مجموعات الخوادم وعبرها" فقط ضمن التراخيص ذات ضمان البرنامج (Software Assurance) النشط.</w:t>
      </w:r>
    </w:p>
    <w:p w:rsidR="00043691" w:rsidRDefault="00917776">
      <w:pPr>
        <w:pStyle w:val="PURBreadcrumb"/>
        <w:rPr>
          <w:rtl/>
        </w:rPr>
      </w:pPr>
      <w:hyperlink w:anchor="_Sec4">
        <w:r w:rsidR="004C79D6">
          <w:rPr>
            <w:color w:val="00467F"/>
            <w:u w:val="single"/>
            <w:rtl/>
          </w:rPr>
          <w:t>جدول المحتويات</w:t>
        </w:r>
      </w:hyperlink>
      <w:r w:rsidR="004C79D6">
        <w:rPr>
          <w:rtl/>
        </w:rPr>
        <w:t xml:space="preserve"> / </w:t>
      </w:r>
      <w:hyperlink w:anchor="_Sec6">
        <w:r w:rsidR="004C79D6">
          <w:rPr>
            <w:color w:val="00467F"/>
            <w:u w:val="single"/>
            <w:rtl/>
          </w:rPr>
          <w:t>الشروط العامة</w:t>
        </w:r>
      </w:hyperlink>
    </w:p>
    <w:p w:rsidR="00043691" w:rsidRDefault="004C79D6">
      <w:pPr>
        <w:pStyle w:val="PURProductName"/>
        <w:rPr>
          <w:rtl/>
        </w:rPr>
      </w:pPr>
      <w:bookmarkStart w:id="147" w:name="_Sec297"/>
      <w:r>
        <w:rPr>
          <w:rtl/>
        </w:rPr>
        <w:t>Microsoft Dynamics CRM 2015 Server</w:t>
      </w:r>
      <w:bookmarkEnd w:id="147"/>
      <w:r>
        <w:fldChar w:fldCharType="begin"/>
      </w:r>
      <w:r>
        <w:instrText xml:space="preserve"> XE "Microsoft Dynamics CRM 2015 Server" </w:instrText>
      </w:r>
      <w:r>
        <w:fldChar w:fldCharType="end"/>
      </w:r>
      <w:r>
        <w:fldChar w:fldCharType="begin"/>
      </w:r>
      <w:r>
        <w:instrText xml:space="preserve"> TC "</w:instrText>
      </w:r>
      <w:bookmarkStart w:id="148" w:name="_Toc414962879"/>
      <w:bookmarkStart w:id="149" w:name="_Toc414962984"/>
      <w:r>
        <w:instrText>Microsoft Dynamics CRM 2015 Server</w:instrText>
      </w:r>
      <w:bookmarkEnd w:id="148"/>
      <w:bookmarkEnd w:id="149"/>
      <w:r>
        <w:instrText>" \l 2</w:instrText>
      </w:r>
      <w:r>
        <w:fldChar w:fldCharType="end"/>
      </w:r>
    </w:p>
    <w:p w:rsidR="00043691" w:rsidRDefault="004C79D6">
      <w:pPr>
        <w:pStyle w:val="PURLicenseTerm"/>
        <w:rPr>
          <w:rtl/>
        </w:rPr>
      </w:pPr>
      <w:r>
        <w:rPr>
          <w:rtl/>
        </w:rPr>
        <w:t xml:space="preserve">       تعد شروط الترخيص التي تنطبق على استخدامك لهذا المنتج هي شروط الترخيص الشاملة، وشروط الترخيص العامة لنموذج الترخيص هذا، بالإضافة إلى ما يلي:     </w:t>
      </w:r>
    </w:p>
    <w:tbl>
      <w:tblPr>
        <w:tblStyle w:val="ProductAttributesTable"/>
        <w:bidiVisual/>
        <w:tblW w:w="0" w:type="auto"/>
        <w:tblLook w:val="04A0" w:firstRow="1" w:lastRow="0" w:firstColumn="1" w:lastColumn="0" w:noHBand="0" w:noVBand="1"/>
      </w:tblPr>
      <w:tblGrid>
        <w:gridCol w:w="5372"/>
        <w:gridCol w:w="5428"/>
      </w:tblGrid>
      <w:tr w:rsidR="00043691">
        <w:tc>
          <w:tcPr>
            <w:tcW w:w="6120" w:type="dxa"/>
          </w:tcPr>
          <w:p w:rsidR="00043691" w:rsidRDefault="004C79D6">
            <w:pPr>
              <w:pStyle w:val="PURBody"/>
              <w:rPr>
                <w:rtl/>
              </w:rPr>
            </w:pPr>
            <w:r>
              <w:rPr>
                <w:rtl/>
              </w:rPr>
              <w:t xml:space="preserve">الاستضافة الذاتية للتطبيقات المسموح بها: </w:t>
            </w:r>
            <w:r>
              <w:rPr>
                <w:b/>
                <w:rtl/>
              </w:rPr>
              <w:t xml:space="preserve">نعم </w:t>
            </w:r>
            <w:r>
              <w:rPr>
                <w:rtl/>
              </w:rPr>
              <w:t xml:space="preserve">(راجع </w:t>
            </w:r>
            <w:hyperlink w:anchor="_Sec11">
              <w:r>
                <w:rPr>
                  <w:color w:val="00467F"/>
                  <w:u w:val="single"/>
                  <w:rtl/>
                </w:rPr>
                <w:t>الملحق 2</w:t>
              </w:r>
            </w:hyperlink>
            <w:r>
              <w:rPr>
                <w:rtl/>
              </w:rPr>
              <w:t>)</w:t>
            </w:r>
          </w:p>
        </w:tc>
        <w:tc>
          <w:tcPr>
            <w:tcW w:w="6120" w:type="dxa"/>
          </w:tcPr>
          <w:p w:rsidR="00043691" w:rsidRDefault="004C79D6">
            <w:pPr>
              <w:pStyle w:val="PURBody"/>
              <w:rPr>
                <w:rtl/>
              </w:rPr>
            </w:pPr>
            <w:r>
              <w:rPr>
                <w:rtl/>
              </w:rPr>
              <w:t xml:space="preserve">البرامج الإضافية: </w:t>
            </w:r>
            <w:r>
              <w:rPr>
                <w:b/>
                <w:rtl/>
              </w:rPr>
              <w:t xml:space="preserve">نعم </w:t>
            </w:r>
            <w:r>
              <w:rPr>
                <w:rtl/>
              </w:rPr>
              <w:t xml:space="preserve">(راجع </w:t>
            </w:r>
            <w:hyperlink w:anchor="_Sec37">
              <w:r>
                <w:rPr>
                  <w:color w:val="00467F"/>
                  <w:u w:val="single"/>
                  <w:rtl/>
                </w:rPr>
                <w:t>الملحق 3</w:t>
              </w:r>
            </w:hyperlink>
            <w:r>
              <w:rPr>
                <w:rtl/>
              </w:rPr>
              <w:t>)</w:t>
            </w:r>
          </w:p>
        </w:tc>
      </w:tr>
      <w:tr w:rsidR="00043691">
        <w:tc>
          <w:tcPr>
            <w:tcW w:w="6120" w:type="dxa"/>
          </w:tcPr>
          <w:p w:rsidR="00043691" w:rsidRDefault="004C79D6">
            <w:pPr>
              <w:pStyle w:val="PURBody"/>
              <w:rPr>
                <w:rtl/>
              </w:rPr>
            </w:pPr>
            <w:r>
              <w:rPr>
                <w:rtl/>
              </w:rPr>
              <w:t xml:space="preserve">نقل التراخيص ضمن مزارع الخوادم: </w:t>
            </w:r>
            <w:r>
              <w:rPr>
                <w:b/>
                <w:rtl/>
              </w:rPr>
              <w:t xml:space="preserve">نعم </w:t>
            </w:r>
            <w:r>
              <w:rPr>
                <w:rtl/>
              </w:rPr>
              <w:t>(راجع الشروط العامة)</w:t>
            </w:r>
          </w:p>
        </w:tc>
        <w:tc>
          <w:tcPr>
            <w:tcW w:w="6120" w:type="dxa"/>
          </w:tcPr>
          <w:p w:rsidR="00043691" w:rsidRDefault="004C79D6">
            <w:pPr>
              <w:pStyle w:val="PURBody"/>
              <w:rPr>
                <w:rtl/>
              </w:rPr>
            </w:pPr>
            <w:r>
              <w:rPr>
                <w:rtl/>
              </w:rPr>
              <w:t xml:space="preserve">راجع الإشعارات المعمول بها: </w:t>
            </w:r>
            <w:r>
              <w:rPr>
                <w:b/>
                <w:rtl/>
              </w:rPr>
              <w:t xml:space="preserve">نقل البيانات، خرائط Bing وYammer </w:t>
            </w:r>
            <w:r>
              <w:rPr>
                <w:rtl/>
              </w:rPr>
              <w:t xml:space="preserve">(راجع </w:t>
            </w:r>
            <w:hyperlink w:anchor="_Sec10">
              <w:r>
                <w:rPr>
                  <w:color w:val="00467F"/>
                  <w:u w:val="single"/>
                  <w:rtl/>
                </w:rPr>
                <w:t>الملحق 1</w:t>
              </w:r>
            </w:hyperlink>
            <w:r>
              <w:rPr>
                <w:rtl/>
              </w:rPr>
              <w:t>)</w:t>
            </w:r>
          </w:p>
        </w:tc>
      </w:tr>
      <w:tr w:rsidR="00043691">
        <w:tc>
          <w:tcPr>
            <w:tcW w:w="6120" w:type="dxa"/>
          </w:tcPr>
          <w:p w:rsidR="00043691" w:rsidRDefault="00043691">
            <w:pPr>
              <w:pStyle w:val="PURBody"/>
              <w:rPr>
                <w:rtl/>
              </w:rPr>
            </w:pPr>
          </w:p>
        </w:tc>
        <w:tc>
          <w:tcPr>
            <w:tcW w:w="6120" w:type="dxa"/>
          </w:tcPr>
          <w:p w:rsidR="00043691" w:rsidRDefault="004C79D6">
            <w:pPr>
              <w:pStyle w:val="PURBody"/>
              <w:rPr>
                <w:rtl/>
              </w:rPr>
            </w:pPr>
            <w:r>
              <w:rPr>
                <w:rtl/>
              </w:rPr>
              <w:t xml:space="preserve">وصول المستخدم الخارجي : </w:t>
            </w:r>
            <w:r>
              <w:rPr>
                <w:b/>
                <w:rtl/>
              </w:rPr>
              <w:t>مرخص مع الخادم، ‏</w:t>
            </w:r>
            <w:dir w:val="rtl">
              <w:r>
                <w:rPr>
                  <w:b/>
                  <w:rtl/>
                </w:rPr>
                <w:t>تراخيص وصول العميل (CAL)</w:t>
              </w:r>
              <w:r>
                <w:rPr>
                  <w:b/>
                  <w:rtl/>
                </w:rPr>
                <w:t>‬ مطلوبة للوصول عبر عملاء Microsoft Dynamics CRM 2015</w:t>
              </w:r>
              <w:r w:rsidR="00917776">
                <w:t>‬</w:t>
              </w:r>
            </w:dir>
          </w:p>
        </w:tc>
      </w:tr>
    </w:tbl>
    <w:p w:rsidR="00043691" w:rsidRDefault="004C79D6">
      <w:pPr>
        <w:pStyle w:val="PURBlueBGHeader"/>
        <w:rPr>
          <w:rtl/>
        </w:rPr>
      </w:pPr>
      <w:r>
        <w:rPr>
          <w:rtl/>
        </w:rPr>
        <w:t>تراخيص وصول العملاء (CAL) الأساسية</w:t>
      </w:r>
    </w:p>
    <w:tbl>
      <w:tblPr>
        <w:tblStyle w:val="PURTableNoVertical"/>
        <w:bidiVisual/>
        <w:tblW w:w="0" w:type="auto"/>
        <w:tblLook w:val="04A0" w:firstRow="1" w:lastRow="0" w:firstColumn="1" w:lastColumn="0" w:noHBand="0" w:noVBand="1"/>
      </w:tblPr>
      <w:tblGrid>
        <w:gridCol w:w="5304"/>
        <w:gridCol w:w="5222"/>
      </w:tblGrid>
      <w:tr w:rsidR="00043691">
        <w:trPr>
          <w:cnfStyle w:val="100000000000" w:firstRow="1" w:lastRow="0" w:firstColumn="0" w:lastColumn="0" w:oddVBand="0" w:evenVBand="0" w:oddHBand="0" w:evenHBand="0" w:firstRowFirstColumn="0" w:firstRowLastColumn="0" w:lastRowFirstColumn="0" w:lastRowLastColumn="0"/>
        </w:trPr>
        <w:tc>
          <w:tcPr>
            <w:tcW w:w="7080" w:type="dxa"/>
          </w:tcPr>
          <w:p w:rsidR="00043691" w:rsidRDefault="004C79D6">
            <w:pPr>
              <w:pStyle w:val="PURBody"/>
              <w:rPr>
                <w:rtl/>
              </w:rPr>
            </w:pPr>
            <w:r>
              <w:rPr>
                <w:b/>
                <w:i/>
                <w:rtl/>
              </w:rPr>
              <w:t>الوظيفة:</w:t>
            </w:r>
          </w:p>
          <w:p w:rsidR="00043691" w:rsidRDefault="004C79D6">
            <w:pPr>
              <w:pStyle w:val="PURBullet"/>
              <w:numPr>
                <w:ilvl w:val="0"/>
                <w:numId w:val="78"/>
              </w:numPr>
              <w:rPr>
                <w:rtl/>
              </w:rPr>
            </w:pPr>
            <w:r>
              <w:rPr>
                <w:rtl/>
              </w:rPr>
              <w:t>وصول استخدام Essential لـ Microsoft Dynamics CRM Server 2015</w:t>
            </w:r>
          </w:p>
        </w:tc>
        <w:tc>
          <w:tcPr>
            <w:tcW w:w="6880" w:type="dxa"/>
          </w:tcPr>
          <w:p w:rsidR="00043691" w:rsidRDefault="004C79D6">
            <w:pPr>
              <w:pStyle w:val="PURBody"/>
              <w:rPr>
                <w:rtl/>
              </w:rPr>
            </w:pPr>
            <w:r>
              <w:rPr>
                <w:b/>
                <w:i/>
                <w:rtl/>
              </w:rPr>
              <w:t>ترخيص وصول العميل (CAL) المطلوب:</w:t>
            </w:r>
          </w:p>
          <w:p w:rsidR="00043691" w:rsidRDefault="004C79D6">
            <w:pPr>
              <w:pStyle w:val="PURBullet"/>
              <w:numPr>
                <w:ilvl w:val="0"/>
                <w:numId w:val="79"/>
              </w:numPr>
              <w:rPr>
                <w:rtl/>
              </w:rPr>
            </w:pPr>
            <w:r>
              <w:rPr>
                <w:rtl/>
              </w:rPr>
              <w:t xml:space="preserve">ترخيص وصول العميل Microsoft Dynamics CRM 2015 Essential CAL، </w:t>
            </w:r>
            <w:r>
              <w:rPr>
                <w:b/>
                <w:rtl/>
              </w:rPr>
              <w:t>أو</w:t>
            </w:r>
          </w:p>
          <w:p w:rsidR="00043691" w:rsidRDefault="004C79D6">
            <w:pPr>
              <w:pStyle w:val="PURBullet"/>
              <w:numPr>
                <w:ilvl w:val="0"/>
                <w:numId w:val="79"/>
              </w:numPr>
              <w:rPr>
                <w:rtl/>
              </w:rPr>
            </w:pPr>
            <w:r>
              <w:rPr>
                <w:rtl/>
              </w:rPr>
              <w:t xml:space="preserve">Microsoft Dynamics CRM Online Essential (ترخيص اشتراك مستخدم)، </w:t>
            </w:r>
            <w:r>
              <w:rPr>
                <w:b/>
                <w:rtl/>
              </w:rPr>
              <w:t>أو</w:t>
            </w:r>
          </w:p>
          <w:p w:rsidR="00043691" w:rsidRDefault="004C79D6">
            <w:pPr>
              <w:pStyle w:val="PURBullet"/>
              <w:numPr>
                <w:ilvl w:val="0"/>
                <w:numId w:val="79"/>
              </w:numPr>
              <w:rPr>
                <w:rtl/>
              </w:rPr>
            </w:pPr>
            <w:r>
              <w:rPr>
                <w:rtl/>
              </w:rPr>
              <w:t xml:space="preserve">Microsoft Dynamics CRM Online Basic (ترخيص اشتراك مستخدم)، </w:t>
            </w:r>
            <w:r>
              <w:rPr>
                <w:b/>
                <w:rtl/>
              </w:rPr>
              <w:t>أو</w:t>
            </w:r>
          </w:p>
          <w:p w:rsidR="00043691" w:rsidRDefault="004C79D6">
            <w:pPr>
              <w:pStyle w:val="PURBullet"/>
              <w:numPr>
                <w:ilvl w:val="0"/>
                <w:numId w:val="79"/>
              </w:numPr>
              <w:rPr>
                <w:rtl/>
              </w:rPr>
            </w:pPr>
            <w:r>
              <w:rPr>
                <w:rtl/>
              </w:rPr>
              <w:t xml:space="preserve">Microsoft Dynamics CRM Online Professional (ترخيص اشتراك مستخدم)، </w:t>
            </w:r>
            <w:r>
              <w:rPr>
                <w:b/>
                <w:rtl/>
              </w:rPr>
              <w:t>أو</w:t>
            </w:r>
          </w:p>
          <w:p w:rsidR="00043691" w:rsidRDefault="004C79D6">
            <w:pPr>
              <w:pStyle w:val="PURBullet"/>
              <w:numPr>
                <w:ilvl w:val="0"/>
                <w:numId w:val="79"/>
              </w:numPr>
              <w:rPr>
                <w:rtl/>
              </w:rPr>
            </w:pPr>
            <w:r>
              <w:rPr>
                <w:rtl/>
              </w:rPr>
              <w:t>Microsoft Dynamics CRM Online Enterprise (ترخيص اشتراك مستخدم)</w:t>
            </w:r>
          </w:p>
        </w:tc>
      </w:tr>
    </w:tbl>
    <w:p w:rsidR="00043691" w:rsidRDefault="004C79D6">
      <w:pPr>
        <w:pStyle w:val="PURBlueBGHeader"/>
        <w:rPr>
          <w:rtl/>
        </w:rPr>
      </w:pPr>
      <w:r>
        <w:rPr>
          <w:rtl/>
        </w:rPr>
        <w:t>تراخيص وصول العملاء (CAL) الإضافية</w:t>
      </w:r>
    </w:p>
    <w:tbl>
      <w:tblPr>
        <w:tblStyle w:val="PURTableNoVertical"/>
        <w:bidiVisual/>
        <w:tblW w:w="0" w:type="auto"/>
        <w:tblLook w:val="04A0" w:firstRow="1" w:lastRow="0" w:firstColumn="1" w:lastColumn="0" w:noHBand="0" w:noVBand="1"/>
      </w:tblPr>
      <w:tblGrid>
        <w:gridCol w:w="5317"/>
        <w:gridCol w:w="5209"/>
      </w:tblGrid>
      <w:tr w:rsidR="00043691">
        <w:trPr>
          <w:cnfStyle w:val="100000000000" w:firstRow="1" w:lastRow="0" w:firstColumn="0" w:lastColumn="0" w:oddVBand="0" w:evenVBand="0" w:oddHBand="0" w:evenHBand="0" w:firstRowFirstColumn="0" w:firstRowLastColumn="0" w:lastRowFirstColumn="0" w:lastRowLastColumn="0"/>
        </w:trPr>
        <w:tc>
          <w:tcPr>
            <w:tcW w:w="7060" w:type="dxa"/>
          </w:tcPr>
          <w:p w:rsidR="00043691" w:rsidRDefault="004C79D6">
            <w:pPr>
              <w:pStyle w:val="PURBody"/>
              <w:rPr>
                <w:rtl/>
              </w:rPr>
            </w:pPr>
            <w:r>
              <w:rPr>
                <w:b/>
                <w:i/>
                <w:rtl/>
              </w:rPr>
              <w:t>الوظائف الإضافية:</w:t>
            </w:r>
          </w:p>
          <w:p w:rsidR="00043691" w:rsidRDefault="004C79D6">
            <w:pPr>
              <w:pStyle w:val="PURBullet"/>
              <w:numPr>
                <w:ilvl w:val="0"/>
                <w:numId w:val="80"/>
              </w:numPr>
              <w:rPr>
                <w:rtl/>
              </w:rPr>
            </w:pPr>
            <w:r>
              <w:rPr>
                <w:rtl/>
              </w:rPr>
              <w:t>وصول استخدام Basic لـ Microsoft Dynamics CRM Server 2015 (ترخيص Essential CAL إضافي)</w:t>
            </w:r>
          </w:p>
        </w:tc>
        <w:tc>
          <w:tcPr>
            <w:tcW w:w="6900" w:type="dxa"/>
          </w:tcPr>
          <w:p w:rsidR="00043691" w:rsidRDefault="004C79D6">
            <w:pPr>
              <w:pStyle w:val="PURBody"/>
              <w:rPr>
                <w:rtl/>
              </w:rPr>
            </w:pPr>
            <w:r>
              <w:rPr>
                <w:b/>
                <w:i/>
                <w:rtl/>
              </w:rPr>
              <w:t>ترخيص وصول العميل الإضافي المطلوب:</w:t>
            </w:r>
          </w:p>
          <w:p w:rsidR="00043691" w:rsidRDefault="004C79D6">
            <w:pPr>
              <w:pStyle w:val="PURBullet"/>
              <w:numPr>
                <w:ilvl w:val="0"/>
                <w:numId w:val="81"/>
              </w:numPr>
              <w:rPr>
                <w:rtl/>
              </w:rPr>
            </w:pPr>
            <w:r>
              <w:rPr>
                <w:rtl/>
              </w:rPr>
              <w:t xml:space="preserve">Microsoft Dynamics CRM 2015 Basic Use Additive CAL، </w:t>
            </w:r>
            <w:r>
              <w:rPr>
                <w:b/>
                <w:rtl/>
              </w:rPr>
              <w:t>أو</w:t>
            </w:r>
          </w:p>
          <w:p w:rsidR="00043691" w:rsidRDefault="004C79D6">
            <w:pPr>
              <w:pStyle w:val="PURBullet"/>
              <w:numPr>
                <w:ilvl w:val="0"/>
                <w:numId w:val="81"/>
              </w:numPr>
              <w:rPr>
                <w:rtl/>
              </w:rPr>
            </w:pPr>
            <w:r>
              <w:rPr>
                <w:rtl/>
              </w:rPr>
              <w:t xml:space="preserve">Microsoft Dynamics CRM Online Basic (ترخيص اشتراك مستخدم)، </w:t>
            </w:r>
            <w:r>
              <w:rPr>
                <w:b/>
                <w:rtl/>
              </w:rPr>
              <w:t>أو</w:t>
            </w:r>
          </w:p>
          <w:p w:rsidR="00043691" w:rsidRDefault="004C79D6">
            <w:pPr>
              <w:pStyle w:val="PURBullet"/>
              <w:numPr>
                <w:ilvl w:val="0"/>
                <w:numId w:val="81"/>
              </w:numPr>
              <w:rPr>
                <w:rtl/>
              </w:rPr>
            </w:pPr>
            <w:r>
              <w:rPr>
                <w:rtl/>
              </w:rPr>
              <w:t xml:space="preserve">Microsoft Dynamics CRM Online Professional (ترخيص اشتراك مستخدم)، </w:t>
            </w:r>
            <w:r>
              <w:rPr>
                <w:b/>
                <w:rtl/>
              </w:rPr>
              <w:t>أو</w:t>
            </w:r>
          </w:p>
          <w:p w:rsidR="00043691" w:rsidRDefault="004C79D6">
            <w:pPr>
              <w:pStyle w:val="PURBullet"/>
              <w:numPr>
                <w:ilvl w:val="0"/>
                <w:numId w:val="81"/>
              </w:numPr>
              <w:rPr>
                <w:rtl/>
              </w:rPr>
            </w:pPr>
            <w:r>
              <w:rPr>
                <w:rtl/>
              </w:rPr>
              <w:t xml:space="preserve">Microsoft Dynamics CRM Online Enterprise (ترخيص اشتراك مستخدم) </w:t>
            </w:r>
          </w:p>
        </w:tc>
      </w:tr>
      <w:tr w:rsidR="00043691">
        <w:tc>
          <w:tcPr>
            <w:tcW w:w="7060" w:type="dxa"/>
          </w:tcPr>
          <w:p w:rsidR="00043691" w:rsidRDefault="00043691">
            <w:pPr>
              <w:pStyle w:val="PURBody"/>
              <w:rPr>
                <w:rtl/>
              </w:rPr>
            </w:pPr>
          </w:p>
          <w:p w:rsidR="00043691" w:rsidRDefault="004C79D6">
            <w:pPr>
              <w:pStyle w:val="PURBody"/>
              <w:rPr>
                <w:rtl/>
              </w:rPr>
            </w:pPr>
            <w:r>
              <w:rPr>
                <w:b/>
                <w:i/>
                <w:rtl/>
              </w:rPr>
              <w:t>الوظائف الإضافية:</w:t>
            </w:r>
          </w:p>
          <w:p w:rsidR="00043691" w:rsidRDefault="004C79D6">
            <w:pPr>
              <w:pStyle w:val="PURBullet"/>
              <w:numPr>
                <w:ilvl w:val="0"/>
                <w:numId w:val="82"/>
              </w:numPr>
              <w:rPr>
                <w:rtl/>
              </w:rPr>
            </w:pPr>
            <w:r>
              <w:rPr>
                <w:rtl/>
              </w:rPr>
              <w:t>وصول استخدام Professional لـ Microsoft Dynamics CRM Server 2015 (إضافة إلى ترخيص وصول العميل الإضافي الخاص بالاستخدام الأساسي)</w:t>
            </w:r>
          </w:p>
        </w:tc>
        <w:tc>
          <w:tcPr>
            <w:tcW w:w="6900" w:type="dxa"/>
          </w:tcPr>
          <w:p w:rsidR="00043691" w:rsidRDefault="00043691">
            <w:pPr>
              <w:pStyle w:val="PURBody"/>
              <w:rPr>
                <w:rtl/>
              </w:rPr>
            </w:pPr>
          </w:p>
          <w:p w:rsidR="00043691" w:rsidRDefault="004C79D6">
            <w:pPr>
              <w:pStyle w:val="PURBody"/>
              <w:rPr>
                <w:rtl/>
              </w:rPr>
            </w:pPr>
            <w:r>
              <w:rPr>
                <w:b/>
                <w:i/>
                <w:rtl/>
              </w:rPr>
              <w:t>ترخيص وصول العميل الإضافي المطلوب:</w:t>
            </w:r>
          </w:p>
          <w:p w:rsidR="00043691" w:rsidRDefault="004C79D6">
            <w:pPr>
              <w:pStyle w:val="PURBullet"/>
              <w:numPr>
                <w:ilvl w:val="0"/>
                <w:numId w:val="83"/>
              </w:numPr>
              <w:rPr>
                <w:rtl/>
              </w:rPr>
            </w:pPr>
            <w:r>
              <w:rPr>
                <w:rtl/>
              </w:rPr>
              <w:t xml:space="preserve">Microsoft Dynamics CRM 2015 Professional Use Additive CAL، </w:t>
            </w:r>
            <w:r>
              <w:rPr>
                <w:b/>
                <w:rtl/>
              </w:rPr>
              <w:t>أو</w:t>
            </w:r>
          </w:p>
          <w:p w:rsidR="00043691" w:rsidRDefault="004C79D6">
            <w:pPr>
              <w:pStyle w:val="PURBullet"/>
              <w:numPr>
                <w:ilvl w:val="0"/>
                <w:numId w:val="83"/>
              </w:numPr>
              <w:rPr>
                <w:rtl/>
              </w:rPr>
            </w:pPr>
            <w:r>
              <w:rPr>
                <w:rtl/>
              </w:rPr>
              <w:t xml:space="preserve">Microsoft Dynamics CRM Online Professional (ترخيص اشتراك مستخدم)، </w:t>
            </w:r>
            <w:r>
              <w:rPr>
                <w:b/>
                <w:rtl/>
              </w:rPr>
              <w:t>أو</w:t>
            </w:r>
          </w:p>
          <w:p w:rsidR="00043691" w:rsidRDefault="004C79D6">
            <w:pPr>
              <w:pStyle w:val="PURBullet"/>
              <w:numPr>
                <w:ilvl w:val="0"/>
                <w:numId w:val="83"/>
              </w:numPr>
              <w:rPr>
                <w:rtl/>
              </w:rPr>
            </w:pPr>
            <w:r>
              <w:rPr>
                <w:rtl/>
              </w:rPr>
              <w:t>Microsoft Dynamics CRM Online Enterprise (ترخيص اشتراك مستخدم)</w:t>
            </w:r>
          </w:p>
        </w:tc>
      </w:tr>
    </w:tbl>
    <w:p w:rsidR="00043691" w:rsidRDefault="004C79D6">
      <w:pPr>
        <w:pStyle w:val="PURBlueBGHeader"/>
        <w:rPr>
          <w:rtl/>
        </w:rPr>
      </w:pPr>
      <w:r>
        <w:rPr>
          <w:rtl/>
        </w:rPr>
        <w:t>الشروط الإضافية:</w:t>
      </w:r>
    </w:p>
    <w:p w:rsidR="00043691" w:rsidRDefault="004C79D6">
      <w:pPr>
        <w:pStyle w:val="PURBlueStrong-Indented"/>
        <w:rPr>
          <w:rtl/>
        </w:rPr>
      </w:pPr>
      <w:r>
        <w:rPr>
          <w:rtl/>
        </w:rPr>
        <w:t>حقوق تجاوز الفشل</w:t>
      </w:r>
    </w:p>
    <w:p w:rsidR="00043691" w:rsidRDefault="004C79D6">
      <w:pPr>
        <w:pStyle w:val="PURBody-Indented"/>
        <w:rPr>
          <w:rtl/>
        </w:rPr>
      </w:pPr>
      <w:r>
        <w:rPr>
          <w:rtl/>
        </w:rPr>
        <w:t>بالنسبة لأية بيئة نظام تشغيل تقوم فيها بتشغيل مثيلات برنامج الخادم، يجوز لك تشغيل عدد من المثيلات يصل إلى نفس عدد مثيلات تجاوز الفشل السالبة في بيئة نظام تشغيل منفصلة بغرض الدعم المؤقت. ويجوز لك تشغيل مثيلات تجاوز الفشل السالبة على خادم بخلاف الخادم المرخص.</w:t>
      </w:r>
    </w:p>
    <w:p w:rsidR="00043691" w:rsidRDefault="004C79D6">
      <w:pPr>
        <w:pStyle w:val="PURBlueStrong-Indented"/>
        <w:rPr>
          <w:rtl/>
        </w:rPr>
      </w:pPr>
      <w:r>
        <w:rPr>
          <w:rtl/>
        </w:rPr>
        <w:t>نقل التراخيص -- تعيين تراخيص الخادم واستخدام البرنامج ضمن مجموعات الخوادم وعبرها</w:t>
      </w:r>
    </w:p>
    <w:p w:rsidR="00043691" w:rsidRDefault="004C79D6">
      <w:pPr>
        <w:pStyle w:val="PURBody-Indented"/>
        <w:rPr>
          <w:rtl/>
        </w:rPr>
      </w:pPr>
      <w:r>
        <w:rPr>
          <w:rtl/>
        </w:rPr>
        <w:t>سيكون لديك الحق اللازم لإعادة تعيين تراخيص الخوادم كما هو موضح في القسم "نقل التراخيص - تعيين تراخيص الخوادم وتراخيص الموصلات الخارجية واستخدام البرنامج ضمن مجموعات الخوادم وعبرها" فقط ضمن التراخيص ذات ضمان البرنامج (Software Assurance) النشط.</w:t>
      </w:r>
    </w:p>
    <w:p w:rsidR="00043691" w:rsidRDefault="00917776">
      <w:pPr>
        <w:pStyle w:val="PURBreadcrumb"/>
        <w:rPr>
          <w:rtl/>
        </w:rPr>
      </w:pPr>
      <w:hyperlink w:anchor="_Sec4">
        <w:r w:rsidR="004C79D6">
          <w:rPr>
            <w:color w:val="00467F"/>
            <w:u w:val="single"/>
            <w:rtl/>
          </w:rPr>
          <w:t>جدول المحتويات</w:t>
        </w:r>
      </w:hyperlink>
      <w:r w:rsidR="004C79D6">
        <w:rPr>
          <w:rtl/>
        </w:rPr>
        <w:t xml:space="preserve"> / </w:t>
      </w:r>
      <w:hyperlink w:anchor="_Sec6">
        <w:r w:rsidR="004C79D6">
          <w:rPr>
            <w:color w:val="00467F"/>
            <w:u w:val="single"/>
            <w:rtl/>
          </w:rPr>
          <w:t>الشروط العامة</w:t>
        </w:r>
      </w:hyperlink>
    </w:p>
    <w:p w:rsidR="00043691" w:rsidRDefault="004C79D6">
      <w:pPr>
        <w:pStyle w:val="PURProductName"/>
        <w:rPr>
          <w:rtl/>
        </w:rPr>
      </w:pPr>
      <w:bookmarkStart w:id="150" w:name="_Sec488"/>
      <w:r>
        <w:rPr>
          <w:rtl/>
        </w:rPr>
        <w:t>Microsoft Office Audit وControl Management Server 2013</w:t>
      </w:r>
      <w:bookmarkEnd w:id="150"/>
      <w:r>
        <w:fldChar w:fldCharType="begin"/>
      </w:r>
      <w:r>
        <w:instrText xml:space="preserve"> XE "Microsoft Office Audit وControl Management Server 2013" </w:instrText>
      </w:r>
      <w:r>
        <w:fldChar w:fldCharType="end"/>
      </w:r>
      <w:r>
        <w:fldChar w:fldCharType="begin"/>
      </w:r>
      <w:r>
        <w:instrText xml:space="preserve"> TC "</w:instrText>
      </w:r>
      <w:bookmarkStart w:id="151" w:name="_Toc414962880"/>
      <w:bookmarkStart w:id="152" w:name="_Toc414962985"/>
      <w:r>
        <w:instrText>Microsoft Office Audit وControl Management Server 2013</w:instrText>
      </w:r>
      <w:bookmarkEnd w:id="151"/>
      <w:bookmarkEnd w:id="152"/>
      <w:r>
        <w:instrText>" \l 2</w:instrText>
      </w:r>
      <w:r>
        <w:fldChar w:fldCharType="end"/>
      </w:r>
    </w:p>
    <w:p w:rsidR="00043691" w:rsidRDefault="004C79D6">
      <w:pPr>
        <w:pStyle w:val="PURLicenseTerm"/>
        <w:rPr>
          <w:rtl/>
        </w:rPr>
      </w:pPr>
      <w:r>
        <w:rPr>
          <w:rtl/>
        </w:rPr>
        <w:t xml:space="preserve">       تعد شروط الترخيص التي تنطبق على استخدامك لهذا المنتج هي شروط الترخيص الشاملة، وشروط الترخيص العامة لنموذج الترخيص هذا، بالإضافة إلى ما يلي:     </w:t>
      </w:r>
    </w:p>
    <w:tbl>
      <w:tblPr>
        <w:tblStyle w:val="ProductAttributesTable"/>
        <w:bidiVisual/>
        <w:tblW w:w="0" w:type="auto"/>
        <w:tblLook w:val="04A0" w:firstRow="1" w:lastRow="0" w:firstColumn="1" w:lastColumn="0" w:noHBand="0" w:noVBand="1"/>
      </w:tblPr>
      <w:tblGrid>
        <w:gridCol w:w="5399"/>
        <w:gridCol w:w="5401"/>
      </w:tblGrid>
      <w:tr w:rsidR="00043691">
        <w:tc>
          <w:tcPr>
            <w:tcW w:w="6120" w:type="dxa"/>
          </w:tcPr>
          <w:p w:rsidR="00043691" w:rsidRDefault="004C79D6">
            <w:pPr>
              <w:pStyle w:val="PURBody"/>
              <w:rPr>
                <w:rtl/>
              </w:rPr>
            </w:pPr>
            <w:r>
              <w:rPr>
                <w:rtl/>
              </w:rPr>
              <w:t xml:space="preserve">الاستضافة الذاتية للتطبيقات المسموح بها: </w:t>
            </w:r>
            <w:r>
              <w:rPr>
                <w:b/>
                <w:rtl/>
              </w:rPr>
              <w:t>لا</w:t>
            </w:r>
          </w:p>
        </w:tc>
        <w:tc>
          <w:tcPr>
            <w:tcW w:w="6120" w:type="dxa"/>
          </w:tcPr>
          <w:p w:rsidR="00043691" w:rsidRDefault="004C79D6">
            <w:pPr>
              <w:pStyle w:val="PURBody"/>
              <w:rPr>
                <w:rtl/>
              </w:rPr>
            </w:pPr>
            <w:r>
              <w:rPr>
                <w:rtl/>
              </w:rPr>
              <w:t xml:space="preserve">البرامج الإضافية: </w:t>
            </w:r>
            <w:r>
              <w:rPr>
                <w:b/>
                <w:rtl/>
              </w:rPr>
              <w:t xml:space="preserve">نعم </w:t>
            </w:r>
            <w:r>
              <w:rPr>
                <w:rtl/>
              </w:rPr>
              <w:t xml:space="preserve">(راجع </w:t>
            </w:r>
            <w:hyperlink w:anchor="_Sec37">
              <w:r>
                <w:rPr>
                  <w:color w:val="00467F"/>
                  <w:u w:val="single"/>
                  <w:rtl/>
                </w:rPr>
                <w:t>الملحق 3</w:t>
              </w:r>
            </w:hyperlink>
            <w:r>
              <w:rPr>
                <w:rtl/>
              </w:rPr>
              <w:t>)</w:t>
            </w:r>
          </w:p>
        </w:tc>
      </w:tr>
      <w:tr w:rsidR="00043691">
        <w:tc>
          <w:tcPr>
            <w:tcW w:w="6120" w:type="dxa"/>
          </w:tcPr>
          <w:p w:rsidR="00043691" w:rsidRDefault="004C79D6">
            <w:pPr>
              <w:pStyle w:val="PURBody"/>
              <w:rPr>
                <w:rtl/>
              </w:rPr>
            </w:pPr>
            <w:r>
              <w:rPr>
                <w:rtl/>
              </w:rPr>
              <w:t xml:space="preserve">نقل التراخيص ضمن مزارع الخوادم: </w:t>
            </w:r>
            <w:r>
              <w:rPr>
                <w:b/>
                <w:rtl/>
              </w:rPr>
              <w:t xml:space="preserve">نعم </w:t>
            </w:r>
            <w:r>
              <w:rPr>
                <w:rtl/>
              </w:rPr>
              <w:t>(راجع الشروط العامة)</w:t>
            </w:r>
          </w:p>
        </w:tc>
        <w:tc>
          <w:tcPr>
            <w:tcW w:w="6120" w:type="dxa"/>
          </w:tcPr>
          <w:p w:rsidR="00043691" w:rsidRDefault="004C79D6">
            <w:pPr>
              <w:pStyle w:val="PURBody"/>
              <w:rPr>
                <w:rtl/>
              </w:rPr>
            </w:pPr>
            <w:r>
              <w:rPr>
                <w:rtl/>
              </w:rPr>
              <w:t xml:space="preserve">وصول المستخدم الخارجي : </w:t>
            </w:r>
            <w:r>
              <w:rPr>
                <w:b/>
                <w:rtl/>
              </w:rPr>
              <w:t>مرخص مع الخادم</w:t>
            </w:r>
          </w:p>
        </w:tc>
      </w:tr>
    </w:tbl>
    <w:p w:rsidR="00043691" w:rsidRDefault="004C79D6">
      <w:pPr>
        <w:pStyle w:val="PURBlueBGHeader"/>
        <w:rPr>
          <w:rtl/>
        </w:rPr>
      </w:pPr>
      <w:r>
        <w:rPr>
          <w:rtl/>
        </w:rPr>
        <w:t>تراخيص وصول العملاء (CAL) الأساسية</w:t>
      </w:r>
    </w:p>
    <w:tbl>
      <w:tblPr>
        <w:tblStyle w:val="PURTableNoVertical"/>
        <w:bidiVisual/>
        <w:tblW w:w="0" w:type="auto"/>
        <w:tblLook w:val="04A0" w:firstRow="1" w:lastRow="0" w:firstColumn="1" w:lastColumn="0" w:noHBand="0" w:noVBand="1"/>
      </w:tblPr>
      <w:tblGrid>
        <w:gridCol w:w="10526"/>
      </w:tblGrid>
      <w:tr w:rsidR="00043691">
        <w:trPr>
          <w:cnfStyle w:val="100000000000" w:firstRow="1" w:lastRow="0" w:firstColumn="0" w:lastColumn="0" w:oddVBand="0" w:evenVBand="0" w:oddHBand="0" w:evenHBand="0" w:firstRowFirstColumn="0" w:firstRowLastColumn="0" w:lastRowFirstColumn="0" w:lastRowLastColumn="0"/>
        </w:trPr>
        <w:tc>
          <w:tcPr>
            <w:tcW w:w="13980" w:type="dxa"/>
          </w:tcPr>
          <w:p w:rsidR="00043691" w:rsidRDefault="004C79D6">
            <w:pPr>
              <w:pStyle w:val="PURBody"/>
              <w:rPr>
                <w:rtl/>
              </w:rPr>
            </w:pPr>
            <w:r>
              <w:rPr>
                <w:rtl/>
              </w:rPr>
              <w:t>لا توجد تراخيص وصول عميل منفصلة لـ Microsoft Office Audit وControl Management Server 2013، ويمنحك ترخيص وصول عميل SharePoint Server 2013 Enterprise حقوق الوصول إلى Microsoft Office Audit وControl Management Server 2013. ويتطلب كل ترخيص من تراخيص وصول عميل SharePoint Server 2013 Enterprise ترخيص وصول عميل SharePoint Server 2013 Standard. وتحتاج إلى ما يلي للوصول إلى Microsoft Office Audit وControl Management Server 2013:</w:t>
            </w:r>
          </w:p>
          <w:p w:rsidR="00043691" w:rsidRDefault="00043691">
            <w:pPr>
              <w:pStyle w:val="PURBody"/>
              <w:rPr>
                <w:rtl/>
              </w:rPr>
            </w:pPr>
          </w:p>
          <w:p w:rsidR="00043691" w:rsidRDefault="004C79D6">
            <w:pPr>
              <w:pStyle w:val="PURBullet"/>
              <w:numPr>
                <w:ilvl w:val="0"/>
                <w:numId w:val="84"/>
              </w:numPr>
              <w:rPr>
                <w:rtl/>
              </w:rPr>
            </w:pPr>
            <w:r>
              <w:rPr>
                <w:rtl/>
              </w:rPr>
              <w:t xml:space="preserve">SharePoint Server 2013 Standard CAL وSharePoint Server 2013 Enterprise CAL، </w:t>
            </w:r>
            <w:r>
              <w:rPr>
                <w:b/>
                <w:rtl/>
              </w:rPr>
              <w:t>أو</w:t>
            </w:r>
          </w:p>
          <w:p w:rsidR="00043691" w:rsidRDefault="004C79D6">
            <w:pPr>
              <w:pStyle w:val="PURBullet"/>
              <w:numPr>
                <w:ilvl w:val="0"/>
                <w:numId w:val="84"/>
              </w:numPr>
              <w:rPr>
                <w:rtl/>
              </w:rPr>
            </w:pPr>
            <w:r>
              <w:rPr>
                <w:rtl/>
              </w:rPr>
              <w:t>Enterprise CAL Suite</w:t>
            </w:r>
            <w:r>
              <w:rPr>
                <w:vertAlign w:val="superscript"/>
                <w:rtl/>
              </w:rPr>
              <w:t xml:space="preserve">1 </w:t>
            </w:r>
            <w:r>
              <w:rPr>
                <w:b/>
                <w:rtl/>
              </w:rPr>
              <w:t>أو</w:t>
            </w:r>
          </w:p>
          <w:p w:rsidR="00043691" w:rsidRDefault="004C79D6">
            <w:pPr>
              <w:pStyle w:val="PURBullet"/>
              <w:numPr>
                <w:ilvl w:val="0"/>
                <w:numId w:val="84"/>
              </w:numPr>
              <w:rPr>
                <w:rtl/>
              </w:rPr>
            </w:pPr>
            <w:r>
              <w:rPr>
                <w:rtl/>
              </w:rPr>
              <w:t>Enterprise CAL Bridge for Microsoft Intune</w:t>
            </w:r>
            <w:r>
              <w:rPr>
                <w:vertAlign w:val="superscript"/>
                <w:rtl/>
              </w:rPr>
              <w:t>2</w:t>
            </w:r>
            <w:r>
              <w:rPr>
                <w:rtl/>
              </w:rPr>
              <w:t xml:space="preserve">، </w:t>
            </w:r>
            <w:r>
              <w:rPr>
                <w:b/>
                <w:rtl/>
              </w:rPr>
              <w:t>أو</w:t>
            </w:r>
          </w:p>
          <w:p w:rsidR="00043691" w:rsidRDefault="004C79D6">
            <w:pPr>
              <w:pStyle w:val="PURBullet"/>
              <w:numPr>
                <w:ilvl w:val="0"/>
                <w:numId w:val="84"/>
              </w:numPr>
              <w:rPr>
                <w:rtl/>
              </w:rPr>
            </w:pPr>
            <w:r>
              <w:rPr>
                <w:rtl/>
              </w:rPr>
              <w:t>Enterprise CAL Bridge for Enterprise Mobility Suite</w:t>
            </w:r>
            <w:r>
              <w:rPr>
                <w:vertAlign w:val="superscript"/>
                <w:rtl/>
              </w:rPr>
              <w:t>2</w:t>
            </w:r>
            <w:r>
              <w:rPr>
                <w:rtl/>
              </w:rPr>
              <w:t xml:space="preserve"> أو </w:t>
            </w:r>
            <w:r>
              <w:rPr>
                <w:b/>
                <w:rtl/>
              </w:rPr>
              <w:t>أو</w:t>
            </w:r>
          </w:p>
          <w:p w:rsidR="00043691" w:rsidRDefault="004C79D6">
            <w:pPr>
              <w:pStyle w:val="PURBullet"/>
              <w:numPr>
                <w:ilvl w:val="0"/>
                <w:numId w:val="84"/>
              </w:numPr>
              <w:rPr>
                <w:rtl/>
              </w:rPr>
            </w:pPr>
            <w:r>
              <w:rPr>
                <w:rtl/>
              </w:rPr>
              <w:t xml:space="preserve">ترخيص اشتراك مستخدم Enterprise CAL Bridge for Enterprise Mobility Suite، </w:t>
            </w:r>
            <w:r>
              <w:rPr>
                <w:b/>
                <w:rtl/>
              </w:rPr>
              <w:t>أو</w:t>
            </w:r>
          </w:p>
          <w:p w:rsidR="00043691" w:rsidRDefault="004C79D6">
            <w:pPr>
              <w:pStyle w:val="PURBullet"/>
              <w:numPr>
                <w:ilvl w:val="0"/>
                <w:numId w:val="84"/>
              </w:numPr>
              <w:rPr>
                <w:rtl/>
              </w:rPr>
            </w:pPr>
            <w:r>
              <w:rPr>
                <w:rtl/>
              </w:rPr>
              <w:t xml:space="preserve">ترخيص اشتراك مستخدم Office 365 Enterprise E3-E4، </w:t>
            </w:r>
            <w:r>
              <w:rPr>
                <w:b/>
                <w:rtl/>
              </w:rPr>
              <w:t>أو</w:t>
            </w:r>
          </w:p>
          <w:p w:rsidR="00043691" w:rsidRDefault="004C79D6">
            <w:pPr>
              <w:pStyle w:val="PURBullet"/>
              <w:numPr>
                <w:ilvl w:val="0"/>
                <w:numId w:val="84"/>
              </w:numPr>
              <w:rPr>
                <w:rtl/>
              </w:rPr>
            </w:pPr>
            <w:r>
              <w:rPr>
                <w:rtl/>
              </w:rPr>
              <w:t xml:space="preserve">ترخيص اشتراك مستخدم Office 365 Enterprise E3-E4 بدون ProPlus، </w:t>
            </w:r>
            <w:r>
              <w:rPr>
                <w:b/>
                <w:rtl/>
              </w:rPr>
              <w:t>أو</w:t>
            </w:r>
          </w:p>
          <w:p w:rsidR="00043691" w:rsidRDefault="004C79D6">
            <w:pPr>
              <w:pStyle w:val="PURBullet"/>
              <w:numPr>
                <w:ilvl w:val="0"/>
                <w:numId w:val="84"/>
              </w:numPr>
              <w:rPr>
                <w:rtl/>
              </w:rPr>
            </w:pPr>
            <w:r>
              <w:rPr>
                <w:rtl/>
              </w:rPr>
              <w:t xml:space="preserve">ترخيص اشتراك مستخدم Office 365 Nonprofit E3، </w:t>
            </w:r>
            <w:r>
              <w:rPr>
                <w:b/>
                <w:rtl/>
              </w:rPr>
              <w:t>أو</w:t>
            </w:r>
          </w:p>
          <w:p w:rsidR="00043691" w:rsidRDefault="004C79D6">
            <w:pPr>
              <w:pStyle w:val="PURBullet"/>
              <w:numPr>
                <w:ilvl w:val="0"/>
                <w:numId w:val="84"/>
              </w:numPr>
              <w:rPr>
                <w:rtl/>
              </w:rPr>
            </w:pPr>
            <w:r>
              <w:rPr>
                <w:rtl/>
              </w:rPr>
              <w:t>SharePoint Online Plan 2 User SL</w:t>
            </w:r>
          </w:p>
          <w:p w:rsidR="00043691" w:rsidRDefault="004C79D6">
            <w:pPr>
              <w:pStyle w:val="PURBody"/>
              <w:rPr>
                <w:rtl/>
              </w:rPr>
            </w:pPr>
            <w:r>
              <w:rPr>
                <w:vertAlign w:val="superscript"/>
                <w:rtl/>
              </w:rPr>
              <w:t>1</w:t>
            </w:r>
            <w:r>
              <w:rPr>
                <w:rtl/>
              </w:rPr>
              <w:t xml:space="preserve"> بتغطية ضمان البرنامج (Software Assurance) النشطة بتاريخ 1 أكتوبر 2012، أو بتاريخ لاحق</w:t>
            </w:r>
          </w:p>
          <w:p w:rsidR="00043691" w:rsidRDefault="004C79D6">
            <w:pPr>
              <w:pStyle w:val="PURBody"/>
              <w:rPr>
                <w:rtl/>
              </w:rPr>
            </w:pPr>
            <w:r>
              <w:rPr>
                <w:vertAlign w:val="superscript"/>
                <w:rtl/>
              </w:rPr>
              <w:t xml:space="preserve">2 </w:t>
            </w:r>
            <w:r>
              <w:rPr>
                <w:rtl/>
              </w:rPr>
              <w:t>مع ضمان البرنامج النشط في التاريخ الذي يتوفر فيه البرنامج للتنزيل لأول مرة من خلال الترخيص المجمع أو بعده</w:t>
            </w:r>
          </w:p>
        </w:tc>
      </w:tr>
    </w:tbl>
    <w:p w:rsidR="00043691" w:rsidRDefault="004C79D6">
      <w:pPr>
        <w:pStyle w:val="PURBlueBGHeader"/>
        <w:rPr>
          <w:rtl/>
        </w:rPr>
      </w:pPr>
      <w:r>
        <w:rPr>
          <w:rtl/>
        </w:rPr>
        <w:t>الشروط الإضافية:</w:t>
      </w:r>
    </w:p>
    <w:p w:rsidR="00043691" w:rsidRDefault="004C79D6">
      <w:pPr>
        <w:pStyle w:val="PURBlueStrong-Indented"/>
        <w:rPr>
          <w:rtl/>
        </w:rPr>
      </w:pPr>
      <w:r>
        <w:rPr>
          <w:rtl/>
        </w:rPr>
        <w:t>التنازل عن ترخيص وصول العميل للمستخدمين الذين يقومون بالوصول إلى المحتوى المتاح بشكل عام</w:t>
      </w:r>
    </w:p>
    <w:p w:rsidR="00043691" w:rsidRDefault="004C79D6">
      <w:pPr>
        <w:pStyle w:val="PURBody-Indented"/>
        <w:rPr>
          <w:rtl/>
        </w:rPr>
      </w:pPr>
      <w:r>
        <w:rPr>
          <w:rtl/>
        </w:rPr>
        <w:t>وتراخيص وصول العميل ليست ضرورية للوصول إلى المحتوى والمعلومات والتطبيقات التي تقوم بإتاحتها بشكل عام للمستخدمين عبر الإنترنت (أي ليست مقصورة على الإنترنت أو سيناريوهات إكسترانت).</w:t>
      </w:r>
    </w:p>
    <w:p w:rsidR="00043691" w:rsidRDefault="004C79D6">
      <w:pPr>
        <w:pStyle w:val="PURBlueStrong-Indented"/>
        <w:rPr>
          <w:rtl/>
        </w:rPr>
      </w:pPr>
      <w:r>
        <w:rPr>
          <w:rtl/>
        </w:rPr>
        <w:t>نقل التراخيص -- تعيين تراخيص الخادم واستخدام البرنامج ضمن مجموعات الخوادم وعبرها</w:t>
      </w:r>
    </w:p>
    <w:p w:rsidR="00043691" w:rsidRDefault="004C79D6">
      <w:pPr>
        <w:pStyle w:val="PURBody-Indented"/>
        <w:rPr>
          <w:rtl/>
        </w:rPr>
      </w:pPr>
      <w:r>
        <w:rPr>
          <w:rtl/>
        </w:rPr>
        <w:t>سيكون لديك الحق اللازم لإعادة تعيين تراخيص الخوادم كما هو موضح في القسم "نقل التراخيص - تعيين تراخيص الخوادم وتراخيص الموصلات الخارجية واستخدام البرنامج ضمن مجموعات الخوادم وعبرها" فقط ضمن التراخيص ذات ضمان البرنامج (Software Assurance) النشط.</w:t>
      </w:r>
    </w:p>
    <w:p w:rsidR="00043691" w:rsidRDefault="00917776">
      <w:pPr>
        <w:pStyle w:val="PURBreadcrumb"/>
        <w:rPr>
          <w:rtl/>
        </w:rPr>
      </w:pPr>
      <w:hyperlink w:anchor="_Sec4">
        <w:r w:rsidR="004C79D6">
          <w:rPr>
            <w:color w:val="00467F"/>
            <w:u w:val="single"/>
            <w:rtl/>
          </w:rPr>
          <w:t>جدول المحتويات</w:t>
        </w:r>
      </w:hyperlink>
      <w:r w:rsidR="004C79D6">
        <w:rPr>
          <w:rtl/>
        </w:rPr>
        <w:t xml:space="preserve"> / </w:t>
      </w:r>
      <w:hyperlink w:anchor="_Sec6">
        <w:r w:rsidR="004C79D6">
          <w:rPr>
            <w:color w:val="00467F"/>
            <w:u w:val="single"/>
            <w:rtl/>
          </w:rPr>
          <w:t>الشروط العامة</w:t>
        </w:r>
      </w:hyperlink>
    </w:p>
    <w:p w:rsidR="00043691" w:rsidRDefault="004C79D6">
      <w:pPr>
        <w:pStyle w:val="PURProductName"/>
        <w:rPr>
          <w:rtl/>
        </w:rPr>
      </w:pPr>
      <w:bookmarkStart w:id="153" w:name="_Sec491"/>
      <w:r>
        <w:rPr>
          <w:rtl/>
        </w:rPr>
        <w:t>Project Server 2013</w:t>
      </w:r>
      <w:bookmarkEnd w:id="153"/>
      <w:r>
        <w:fldChar w:fldCharType="begin"/>
      </w:r>
      <w:r>
        <w:instrText xml:space="preserve"> XE "Project Server 2013" </w:instrText>
      </w:r>
      <w:r>
        <w:fldChar w:fldCharType="end"/>
      </w:r>
      <w:r>
        <w:fldChar w:fldCharType="begin"/>
      </w:r>
      <w:r>
        <w:instrText xml:space="preserve"> TC "</w:instrText>
      </w:r>
      <w:bookmarkStart w:id="154" w:name="_Toc414962881"/>
      <w:bookmarkStart w:id="155" w:name="_Toc414962986"/>
      <w:r>
        <w:instrText>Project Server 2013</w:instrText>
      </w:r>
      <w:bookmarkEnd w:id="154"/>
      <w:bookmarkEnd w:id="155"/>
      <w:r>
        <w:instrText>" \l 2</w:instrText>
      </w:r>
      <w:r>
        <w:fldChar w:fldCharType="end"/>
      </w:r>
    </w:p>
    <w:p w:rsidR="00043691" w:rsidRDefault="004C79D6">
      <w:pPr>
        <w:pStyle w:val="PURLicenseTerm"/>
        <w:rPr>
          <w:rtl/>
        </w:rPr>
      </w:pPr>
      <w:r>
        <w:rPr>
          <w:rtl/>
        </w:rPr>
        <w:t xml:space="preserve">       تعد شروط الترخيص التي تنطبق على استخدامك لهذا المنتج هي شروط الترخيص الشاملة، وشروط الترخيص العامة لنموذج الترخيص هذا، بالإضافة إلى ما يلي:     </w:t>
      </w:r>
    </w:p>
    <w:tbl>
      <w:tblPr>
        <w:tblStyle w:val="ProductAttributesTable"/>
        <w:bidiVisual/>
        <w:tblW w:w="0" w:type="auto"/>
        <w:tblLook w:val="04A0" w:firstRow="1" w:lastRow="0" w:firstColumn="1" w:lastColumn="0" w:noHBand="0" w:noVBand="1"/>
      </w:tblPr>
      <w:tblGrid>
        <w:gridCol w:w="5399"/>
        <w:gridCol w:w="5401"/>
      </w:tblGrid>
      <w:tr w:rsidR="00043691">
        <w:tc>
          <w:tcPr>
            <w:tcW w:w="6120" w:type="dxa"/>
          </w:tcPr>
          <w:p w:rsidR="00043691" w:rsidRDefault="004C79D6">
            <w:pPr>
              <w:pStyle w:val="PURBody"/>
              <w:rPr>
                <w:rtl/>
              </w:rPr>
            </w:pPr>
            <w:r>
              <w:rPr>
                <w:rtl/>
              </w:rPr>
              <w:t xml:space="preserve">الاستضافة الذاتية للتطبيقات المسموح بها: </w:t>
            </w:r>
            <w:r>
              <w:rPr>
                <w:b/>
                <w:rtl/>
              </w:rPr>
              <w:t>لا</w:t>
            </w:r>
          </w:p>
        </w:tc>
        <w:tc>
          <w:tcPr>
            <w:tcW w:w="6120" w:type="dxa"/>
          </w:tcPr>
          <w:p w:rsidR="00043691" w:rsidRDefault="004C79D6">
            <w:pPr>
              <w:pStyle w:val="PURBody"/>
              <w:rPr>
                <w:rtl/>
              </w:rPr>
            </w:pPr>
            <w:r>
              <w:rPr>
                <w:rtl/>
              </w:rPr>
              <w:t xml:space="preserve">البرامج الإضافية: </w:t>
            </w:r>
            <w:r>
              <w:rPr>
                <w:b/>
                <w:rtl/>
              </w:rPr>
              <w:t xml:space="preserve">نعم </w:t>
            </w:r>
            <w:r>
              <w:rPr>
                <w:rtl/>
              </w:rPr>
              <w:t xml:space="preserve">(راجع </w:t>
            </w:r>
            <w:hyperlink w:anchor="_Sec37">
              <w:r>
                <w:rPr>
                  <w:color w:val="00467F"/>
                  <w:u w:val="single"/>
                  <w:rtl/>
                </w:rPr>
                <w:t>الملحق 3</w:t>
              </w:r>
            </w:hyperlink>
            <w:r>
              <w:rPr>
                <w:rtl/>
              </w:rPr>
              <w:t>)</w:t>
            </w:r>
          </w:p>
        </w:tc>
      </w:tr>
      <w:tr w:rsidR="00043691">
        <w:tc>
          <w:tcPr>
            <w:tcW w:w="6120" w:type="dxa"/>
          </w:tcPr>
          <w:p w:rsidR="00043691" w:rsidRDefault="004C79D6">
            <w:pPr>
              <w:pStyle w:val="PURBody"/>
              <w:rPr>
                <w:rtl/>
              </w:rPr>
            </w:pPr>
            <w:r>
              <w:rPr>
                <w:rtl/>
              </w:rPr>
              <w:t xml:space="preserve">نقل التراخيص ضمن مزارع الخوادم: </w:t>
            </w:r>
            <w:r>
              <w:rPr>
                <w:b/>
                <w:rtl/>
              </w:rPr>
              <w:t xml:space="preserve">نعم </w:t>
            </w:r>
            <w:r>
              <w:rPr>
                <w:rtl/>
              </w:rPr>
              <w:t>(راجع الشروط العامة)</w:t>
            </w:r>
          </w:p>
        </w:tc>
        <w:tc>
          <w:tcPr>
            <w:tcW w:w="6120" w:type="dxa"/>
          </w:tcPr>
          <w:p w:rsidR="00043691" w:rsidRDefault="004C79D6">
            <w:pPr>
              <w:pStyle w:val="PURBody"/>
              <w:rPr>
                <w:rtl/>
              </w:rPr>
            </w:pPr>
            <w:r>
              <w:rPr>
                <w:rtl/>
              </w:rPr>
              <w:t xml:space="preserve">وصول المستخدم الخارجي : </w:t>
            </w:r>
            <w:r>
              <w:rPr>
                <w:b/>
                <w:rtl/>
              </w:rPr>
              <w:t>تراخيص وصول العملاء (CAL)</w:t>
            </w:r>
          </w:p>
        </w:tc>
      </w:tr>
    </w:tbl>
    <w:p w:rsidR="00043691" w:rsidRDefault="004C79D6">
      <w:pPr>
        <w:pStyle w:val="PURBlueBGHeader"/>
        <w:rPr>
          <w:rtl/>
        </w:rPr>
      </w:pPr>
      <w:r>
        <w:rPr>
          <w:rtl/>
        </w:rPr>
        <w:t>تراخيص وصول العملاء (CAL) الأساسية</w:t>
      </w:r>
    </w:p>
    <w:tbl>
      <w:tblPr>
        <w:tblStyle w:val="PURTableNoVertical"/>
        <w:bidiVisual/>
        <w:tblW w:w="0" w:type="auto"/>
        <w:tblLook w:val="04A0" w:firstRow="1" w:lastRow="0" w:firstColumn="1" w:lastColumn="0" w:noHBand="0" w:noVBand="1"/>
      </w:tblPr>
      <w:tblGrid>
        <w:gridCol w:w="5272"/>
        <w:gridCol w:w="5254"/>
      </w:tblGrid>
      <w:tr w:rsidR="00043691">
        <w:trPr>
          <w:cnfStyle w:val="100000000000" w:firstRow="1" w:lastRow="0" w:firstColumn="0" w:lastColumn="0" w:oddVBand="0" w:evenVBand="0" w:oddHBand="0" w:evenHBand="0" w:firstRowFirstColumn="0" w:firstRowLastColumn="0" w:lastRowFirstColumn="0" w:lastRowLastColumn="0"/>
        </w:trPr>
        <w:tc>
          <w:tcPr>
            <w:tcW w:w="5340" w:type="dxa"/>
          </w:tcPr>
          <w:p w:rsidR="00043691" w:rsidRDefault="004C79D6">
            <w:pPr>
              <w:pStyle w:val="PURBody"/>
              <w:rPr>
                <w:rtl/>
              </w:rPr>
            </w:pPr>
            <w:r>
              <w:rPr>
                <w:b/>
                <w:i/>
                <w:rtl/>
              </w:rPr>
              <w:t>يلزم وجود:</w:t>
            </w:r>
          </w:p>
          <w:p w:rsidR="00043691" w:rsidRDefault="004C79D6">
            <w:pPr>
              <w:pStyle w:val="PURBullet"/>
              <w:numPr>
                <w:ilvl w:val="0"/>
                <w:numId w:val="85"/>
              </w:numPr>
              <w:rPr>
                <w:rtl/>
              </w:rPr>
            </w:pPr>
            <w:r>
              <w:rPr>
                <w:rtl/>
              </w:rPr>
              <w:t>‏</w:t>
            </w:r>
            <w:dir w:val="rtl">
              <w:r>
                <w:rPr>
                  <w:rtl/>
                </w:rPr>
                <w:t xml:space="preserve">ترخيص وصول العميل لـ Project Server 2013، </w:t>
              </w:r>
              <w:r>
                <w:rPr>
                  <w:b/>
                  <w:rtl/>
                </w:rPr>
                <w:t>أو</w:t>
              </w:r>
              <w:r w:rsidR="00917776">
                <w:t>‬</w:t>
              </w:r>
            </w:dir>
          </w:p>
          <w:p w:rsidR="00043691" w:rsidRDefault="004C79D6">
            <w:pPr>
              <w:pStyle w:val="PURBullet"/>
              <w:numPr>
                <w:ilvl w:val="0"/>
                <w:numId w:val="85"/>
              </w:numPr>
              <w:rPr>
                <w:rtl/>
              </w:rPr>
            </w:pPr>
            <w:r>
              <w:rPr>
                <w:rtl/>
              </w:rPr>
              <w:t xml:space="preserve">ترخيص اشتراك مستخدم Project Lite، </w:t>
            </w:r>
            <w:r>
              <w:rPr>
                <w:b/>
                <w:rtl/>
              </w:rPr>
              <w:t>أو</w:t>
            </w:r>
          </w:p>
          <w:p w:rsidR="00043691" w:rsidRDefault="004C79D6">
            <w:pPr>
              <w:pStyle w:val="PURBullet"/>
              <w:numPr>
                <w:ilvl w:val="0"/>
                <w:numId w:val="85"/>
              </w:numPr>
              <w:rPr>
                <w:rtl/>
              </w:rPr>
            </w:pPr>
            <w:r>
              <w:rPr>
                <w:rtl/>
              </w:rPr>
              <w:t xml:space="preserve">ترخيص اشتراك مستخدم Project Online، </w:t>
            </w:r>
            <w:r>
              <w:rPr>
                <w:b/>
                <w:rtl/>
              </w:rPr>
              <w:t>أو</w:t>
            </w:r>
          </w:p>
          <w:p w:rsidR="00043691" w:rsidRDefault="004C79D6">
            <w:pPr>
              <w:pStyle w:val="PURBullet"/>
              <w:numPr>
                <w:ilvl w:val="0"/>
                <w:numId w:val="85"/>
              </w:numPr>
              <w:rPr>
                <w:rtl/>
              </w:rPr>
            </w:pPr>
            <w:r>
              <w:rPr>
                <w:rtl/>
              </w:rPr>
              <w:t>ترخيص اشتراك مستخدم Project Pro for Office 365</w:t>
            </w:r>
          </w:p>
        </w:tc>
        <w:tc>
          <w:tcPr>
            <w:tcW w:w="5340" w:type="dxa"/>
          </w:tcPr>
          <w:p w:rsidR="00043691" w:rsidRDefault="00043691">
            <w:pPr>
              <w:pStyle w:val="PURBody"/>
              <w:rPr>
                <w:rtl/>
              </w:rPr>
            </w:pPr>
          </w:p>
        </w:tc>
      </w:tr>
    </w:tbl>
    <w:p w:rsidR="00043691" w:rsidRDefault="004C79D6">
      <w:pPr>
        <w:pStyle w:val="PURBlueBGHeader"/>
        <w:rPr>
          <w:rtl/>
        </w:rPr>
      </w:pPr>
      <w:r>
        <w:rPr>
          <w:rtl/>
        </w:rPr>
        <w:t>الشروط الإضافية:</w:t>
      </w:r>
    </w:p>
    <w:p w:rsidR="00043691" w:rsidRDefault="004C79D6">
      <w:pPr>
        <w:pStyle w:val="PURBlueStrong-Indented"/>
        <w:rPr>
          <w:rtl/>
        </w:rPr>
      </w:pPr>
      <w:r>
        <w:rPr>
          <w:rtl/>
        </w:rPr>
        <w:t>نقل التراخيص -- تعيين تراخيص الخادم واستخدام البرنامج ضمن مجموعات الخوادم وعبرها</w:t>
      </w:r>
    </w:p>
    <w:p w:rsidR="00043691" w:rsidRDefault="004C79D6">
      <w:pPr>
        <w:pStyle w:val="PURBody-Indented"/>
        <w:rPr>
          <w:rtl/>
        </w:rPr>
      </w:pPr>
      <w:r>
        <w:rPr>
          <w:rtl/>
        </w:rPr>
        <w:t>سيكون لديك الحق اللازم لإعادة تعيين تراخيص الخوادم كما هو موضح في القسم "نقل التراخيص - تعيين تراخيص الخوادم وتراخيص الموصلات الخارجية واستخدام البرنامج ضمن مجموعات الخوادم وعبرها" فقط ضمن التراخيص ذات ضمان البرنامج (Software Assurance) النشط.</w:t>
      </w:r>
    </w:p>
    <w:p w:rsidR="00043691" w:rsidRDefault="00917776">
      <w:pPr>
        <w:pStyle w:val="PURBreadcrumb"/>
        <w:rPr>
          <w:rtl/>
        </w:rPr>
      </w:pPr>
      <w:hyperlink w:anchor="_Sec4">
        <w:r w:rsidR="004C79D6">
          <w:rPr>
            <w:color w:val="00467F"/>
            <w:u w:val="single"/>
            <w:rtl/>
          </w:rPr>
          <w:t>جدول المحتويات</w:t>
        </w:r>
      </w:hyperlink>
      <w:r w:rsidR="004C79D6">
        <w:rPr>
          <w:rtl/>
        </w:rPr>
        <w:t xml:space="preserve"> / </w:t>
      </w:r>
      <w:hyperlink w:anchor="_Sec6">
        <w:r w:rsidR="004C79D6">
          <w:rPr>
            <w:color w:val="00467F"/>
            <w:u w:val="single"/>
            <w:rtl/>
          </w:rPr>
          <w:t>الشروط العامة</w:t>
        </w:r>
      </w:hyperlink>
    </w:p>
    <w:p w:rsidR="00043691" w:rsidRDefault="004C79D6">
      <w:pPr>
        <w:pStyle w:val="PURProductName"/>
        <w:rPr>
          <w:rtl/>
        </w:rPr>
      </w:pPr>
      <w:bookmarkStart w:id="156" w:name="_Sec492"/>
      <w:r>
        <w:rPr>
          <w:rtl/>
        </w:rPr>
        <w:t>SharePoint Server 2013</w:t>
      </w:r>
      <w:bookmarkEnd w:id="156"/>
      <w:r>
        <w:fldChar w:fldCharType="begin"/>
      </w:r>
      <w:r>
        <w:instrText xml:space="preserve"> XE "SharePoint Server 2013" </w:instrText>
      </w:r>
      <w:r>
        <w:fldChar w:fldCharType="end"/>
      </w:r>
      <w:r>
        <w:fldChar w:fldCharType="begin"/>
      </w:r>
      <w:r>
        <w:instrText xml:space="preserve"> TC "</w:instrText>
      </w:r>
      <w:bookmarkStart w:id="157" w:name="_Toc414962882"/>
      <w:bookmarkStart w:id="158" w:name="_Toc414962987"/>
      <w:r>
        <w:instrText>SharePoint Server 2013</w:instrText>
      </w:r>
      <w:bookmarkEnd w:id="157"/>
      <w:bookmarkEnd w:id="158"/>
      <w:r>
        <w:instrText>" \l 2</w:instrText>
      </w:r>
      <w:r>
        <w:fldChar w:fldCharType="end"/>
      </w:r>
    </w:p>
    <w:p w:rsidR="00043691" w:rsidRDefault="004C79D6">
      <w:pPr>
        <w:pStyle w:val="PURLicenseTerm"/>
        <w:rPr>
          <w:rtl/>
        </w:rPr>
      </w:pPr>
      <w:r>
        <w:rPr>
          <w:rtl/>
        </w:rPr>
        <w:t xml:space="preserve">       تعد شروط الترخيص التي تنطبق على استخدامك لهذا المنتج هي شروط الترخيص الشاملة، وشروط الترخيص العامة لنموذج الترخيص هذا، بالإضافة إلى ما يلي:     </w:t>
      </w:r>
    </w:p>
    <w:tbl>
      <w:tblPr>
        <w:tblStyle w:val="ProductAttributesTable"/>
        <w:bidiVisual/>
        <w:tblW w:w="0" w:type="auto"/>
        <w:tblLook w:val="04A0" w:firstRow="1" w:lastRow="0" w:firstColumn="1" w:lastColumn="0" w:noHBand="0" w:noVBand="1"/>
      </w:tblPr>
      <w:tblGrid>
        <w:gridCol w:w="5399"/>
        <w:gridCol w:w="5401"/>
      </w:tblGrid>
      <w:tr w:rsidR="00043691">
        <w:tc>
          <w:tcPr>
            <w:tcW w:w="6120" w:type="dxa"/>
          </w:tcPr>
          <w:p w:rsidR="00043691" w:rsidRDefault="004C79D6">
            <w:pPr>
              <w:pStyle w:val="PURBody"/>
              <w:rPr>
                <w:rtl/>
              </w:rPr>
            </w:pPr>
            <w:r>
              <w:rPr>
                <w:rtl/>
              </w:rPr>
              <w:t xml:space="preserve">الاستضافة الذاتية للتطبيقات المسموح بها: </w:t>
            </w:r>
            <w:r>
              <w:rPr>
                <w:b/>
                <w:rtl/>
              </w:rPr>
              <w:t>لا</w:t>
            </w:r>
          </w:p>
        </w:tc>
        <w:tc>
          <w:tcPr>
            <w:tcW w:w="6120" w:type="dxa"/>
          </w:tcPr>
          <w:p w:rsidR="00043691" w:rsidRDefault="004C79D6">
            <w:pPr>
              <w:pStyle w:val="PURBody"/>
              <w:rPr>
                <w:rtl/>
              </w:rPr>
            </w:pPr>
            <w:r>
              <w:rPr>
                <w:rtl/>
              </w:rPr>
              <w:t xml:space="preserve">البرامج الإضافية: </w:t>
            </w:r>
            <w:r>
              <w:rPr>
                <w:b/>
                <w:rtl/>
              </w:rPr>
              <w:t xml:space="preserve">نعم </w:t>
            </w:r>
            <w:r>
              <w:rPr>
                <w:rtl/>
              </w:rPr>
              <w:t xml:space="preserve">(راجع </w:t>
            </w:r>
            <w:hyperlink w:anchor="_Sec37">
              <w:r>
                <w:rPr>
                  <w:color w:val="00467F"/>
                  <w:u w:val="single"/>
                  <w:rtl/>
                </w:rPr>
                <w:t>الملحق 3</w:t>
              </w:r>
            </w:hyperlink>
            <w:r>
              <w:rPr>
                <w:rtl/>
              </w:rPr>
              <w:t>)</w:t>
            </w:r>
          </w:p>
        </w:tc>
      </w:tr>
      <w:tr w:rsidR="00043691">
        <w:tc>
          <w:tcPr>
            <w:tcW w:w="6120" w:type="dxa"/>
          </w:tcPr>
          <w:p w:rsidR="00043691" w:rsidRDefault="004C79D6">
            <w:pPr>
              <w:pStyle w:val="PURBody"/>
              <w:rPr>
                <w:rtl/>
              </w:rPr>
            </w:pPr>
            <w:r>
              <w:rPr>
                <w:rtl/>
              </w:rPr>
              <w:t xml:space="preserve">نقل التراخيص ضمن مزارع الخوادم: </w:t>
            </w:r>
            <w:r>
              <w:rPr>
                <w:b/>
                <w:rtl/>
              </w:rPr>
              <w:t xml:space="preserve">نعم </w:t>
            </w:r>
            <w:r>
              <w:rPr>
                <w:rtl/>
              </w:rPr>
              <w:t>(راجع الشروط العامة)</w:t>
            </w:r>
          </w:p>
        </w:tc>
        <w:tc>
          <w:tcPr>
            <w:tcW w:w="6120" w:type="dxa"/>
          </w:tcPr>
          <w:p w:rsidR="00043691" w:rsidRDefault="004C79D6">
            <w:pPr>
              <w:pStyle w:val="PURBody"/>
              <w:rPr>
                <w:rtl/>
              </w:rPr>
            </w:pPr>
            <w:r>
              <w:rPr>
                <w:rtl/>
              </w:rPr>
              <w:t xml:space="preserve">وصول المستخدم الخارجي : </w:t>
            </w:r>
            <w:r>
              <w:rPr>
                <w:b/>
                <w:rtl/>
              </w:rPr>
              <w:t>مرخص مع الخادم</w:t>
            </w:r>
          </w:p>
        </w:tc>
      </w:tr>
    </w:tbl>
    <w:p w:rsidR="00043691" w:rsidRDefault="004C79D6">
      <w:pPr>
        <w:pStyle w:val="PURBlueBGHeader"/>
        <w:rPr>
          <w:rtl/>
        </w:rPr>
      </w:pPr>
      <w:r>
        <w:rPr>
          <w:rtl/>
        </w:rPr>
        <w:t>تراخيص وصول العملاء (CAL) الأساسية</w:t>
      </w:r>
    </w:p>
    <w:tbl>
      <w:tblPr>
        <w:tblStyle w:val="PURTableNoVertical"/>
        <w:bidiVisual/>
        <w:tblW w:w="0" w:type="auto"/>
        <w:tblLook w:val="04A0" w:firstRow="1" w:lastRow="0" w:firstColumn="1" w:lastColumn="0" w:noHBand="0" w:noVBand="1"/>
      </w:tblPr>
      <w:tblGrid>
        <w:gridCol w:w="5257"/>
        <w:gridCol w:w="5269"/>
      </w:tblGrid>
      <w:tr w:rsidR="00043691">
        <w:trPr>
          <w:cnfStyle w:val="100000000000" w:firstRow="1" w:lastRow="0" w:firstColumn="0" w:lastColumn="0" w:oddVBand="0" w:evenVBand="0" w:oddHBand="0" w:evenHBand="0" w:firstRowFirstColumn="0" w:firstRowLastColumn="0" w:lastRowFirstColumn="0" w:lastRowLastColumn="0"/>
        </w:trPr>
        <w:tc>
          <w:tcPr>
            <w:tcW w:w="7120" w:type="dxa"/>
          </w:tcPr>
          <w:p w:rsidR="00043691" w:rsidRDefault="004C79D6">
            <w:pPr>
              <w:pStyle w:val="PURBody"/>
              <w:rPr>
                <w:rtl/>
              </w:rPr>
            </w:pPr>
            <w:r>
              <w:rPr>
                <w:b/>
                <w:i/>
                <w:rtl/>
              </w:rPr>
              <w:t>يلزم وجود:</w:t>
            </w:r>
          </w:p>
          <w:p w:rsidR="00043691" w:rsidRDefault="004C79D6">
            <w:pPr>
              <w:pStyle w:val="PURBullet"/>
              <w:numPr>
                <w:ilvl w:val="0"/>
                <w:numId w:val="86"/>
              </w:numPr>
              <w:rPr>
                <w:rtl/>
              </w:rPr>
            </w:pPr>
            <w:r>
              <w:rPr>
                <w:rtl/>
              </w:rPr>
              <w:t xml:space="preserve">SharePoint Server 2013 Standard CAL، </w:t>
            </w:r>
            <w:r>
              <w:rPr>
                <w:b/>
                <w:rtl/>
              </w:rPr>
              <w:t>أو</w:t>
            </w:r>
          </w:p>
          <w:p w:rsidR="00043691" w:rsidRDefault="004C79D6">
            <w:pPr>
              <w:pStyle w:val="PURBullet"/>
              <w:numPr>
                <w:ilvl w:val="0"/>
                <w:numId w:val="86"/>
              </w:numPr>
              <w:rPr>
                <w:rtl/>
              </w:rPr>
            </w:pPr>
            <w:r>
              <w:rPr>
                <w:rtl/>
              </w:rPr>
              <w:t>Core CAL Suite</w:t>
            </w:r>
            <w:r>
              <w:rPr>
                <w:vertAlign w:val="superscript"/>
                <w:rtl/>
              </w:rPr>
              <w:t>1</w:t>
            </w:r>
            <w:r>
              <w:rPr>
                <w:rtl/>
              </w:rPr>
              <w:t xml:space="preserve">، </w:t>
            </w:r>
            <w:r>
              <w:rPr>
                <w:b/>
                <w:rtl/>
              </w:rPr>
              <w:t>أو</w:t>
            </w:r>
          </w:p>
          <w:p w:rsidR="00043691" w:rsidRDefault="004C79D6">
            <w:pPr>
              <w:pStyle w:val="PURBullet"/>
              <w:numPr>
                <w:ilvl w:val="0"/>
                <w:numId w:val="86"/>
              </w:numPr>
              <w:rPr>
                <w:rtl/>
              </w:rPr>
            </w:pPr>
            <w:r>
              <w:rPr>
                <w:rtl/>
              </w:rPr>
              <w:t>Core CAL Bridge for Microsoft Intune</w:t>
            </w:r>
            <w:r>
              <w:rPr>
                <w:vertAlign w:val="superscript"/>
                <w:rtl/>
              </w:rPr>
              <w:t>1</w:t>
            </w:r>
            <w:r>
              <w:rPr>
                <w:rtl/>
              </w:rPr>
              <w:t xml:space="preserve">، </w:t>
            </w:r>
            <w:r>
              <w:rPr>
                <w:b/>
                <w:rtl/>
              </w:rPr>
              <w:t>أو</w:t>
            </w:r>
          </w:p>
          <w:p w:rsidR="00043691" w:rsidRDefault="004C79D6">
            <w:pPr>
              <w:pStyle w:val="PURBullet"/>
              <w:numPr>
                <w:ilvl w:val="0"/>
                <w:numId w:val="86"/>
              </w:numPr>
              <w:rPr>
                <w:rtl/>
              </w:rPr>
            </w:pPr>
            <w:r>
              <w:rPr>
                <w:rtl/>
              </w:rPr>
              <w:t>Core CAL Bridge for Enterprise Mobility Suite</w:t>
            </w:r>
            <w:r>
              <w:rPr>
                <w:vertAlign w:val="superscript"/>
                <w:rtl/>
              </w:rPr>
              <w:t>2</w:t>
            </w:r>
            <w:r>
              <w:rPr>
                <w:rtl/>
              </w:rPr>
              <w:t xml:space="preserve"> أو </w:t>
            </w:r>
            <w:r>
              <w:rPr>
                <w:b/>
                <w:rtl/>
              </w:rPr>
              <w:t>أو</w:t>
            </w:r>
          </w:p>
          <w:p w:rsidR="00043691" w:rsidRDefault="004C79D6">
            <w:pPr>
              <w:pStyle w:val="PURBullet"/>
              <w:numPr>
                <w:ilvl w:val="0"/>
                <w:numId w:val="86"/>
              </w:numPr>
              <w:rPr>
                <w:rtl/>
              </w:rPr>
            </w:pPr>
            <w:r>
              <w:rPr>
                <w:rtl/>
              </w:rPr>
              <w:t xml:space="preserve">ترخيص اشتراك مستخدم Core CAL Bridge for Enterprise Mobility Suite، </w:t>
            </w:r>
            <w:r>
              <w:rPr>
                <w:b/>
                <w:rtl/>
              </w:rPr>
              <w:t>أو</w:t>
            </w:r>
          </w:p>
          <w:p w:rsidR="00043691" w:rsidRDefault="004C79D6">
            <w:pPr>
              <w:pStyle w:val="PURBullet"/>
              <w:numPr>
                <w:ilvl w:val="0"/>
                <w:numId w:val="86"/>
              </w:numPr>
              <w:rPr>
                <w:rtl/>
              </w:rPr>
            </w:pPr>
            <w:r>
              <w:rPr>
                <w:rtl/>
              </w:rPr>
              <w:t>Enterprise CAL Suite</w:t>
            </w:r>
            <w:r>
              <w:rPr>
                <w:vertAlign w:val="superscript"/>
                <w:rtl/>
              </w:rPr>
              <w:t>1</w:t>
            </w:r>
            <w:r>
              <w:rPr>
                <w:rtl/>
              </w:rPr>
              <w:t xml:space="preserve">، </w:t>
            </w:r>
            <w:r>
              <w:rPr>
                <w:b/>
                <w:rtl/>
              </w:rPr>
              <w:t>أو</w:t>
            </w:r>
          </w:p>
          <w:p w:rsidR="00043691" w:rsidRDefault="004C79D6">
            <w:pPr>
              <w:pStyle w:val="PURBullet"/>
              <w:numPr>
                <w:ilvl w:val="0"/>
                <w:numId w:val="86"/>
              </w:numPr>
              <w:rPr>
                <w:rtl/>
              </w:rPr>
            </w:pPr>
            <w:r>
              <w:rPr>
                <w:rtl/>
              </w:rPr>
              <w:t>Enterprise CAL Bridge for Microsoft Intune</w:t>
            </w:r>
            <w:r>
              <w:rPr>
                <w:vertAlign w:val="superscript"/>
                <w:rtl/>
              </w:rPr>
              <w:t>1</w:t>
            </w:r>
            <w:r>
              <w:rPr>
                <w:rtl/>
              </w:rPr>
              <w:t xml:space="preserve">، </w:t>
            </w:r>
            <w:r>
              <w:rPr>
                <w:b/>
                <w:rtl/>
              </w:rPr>
              <w:t>أو</w:t>
            </w:r>
          </w:p>
          <w:p w:rsidR="00043691" w:rsidRDefault="004C79D6">
            <w:pPr>
              <w:pStyle w:val="PURBullet"/>
              <w:numPr>
                <w:ilvl w:val="0"/>
                <w:numId w:val="86"/>
              </w:numPr>
              <w:rPr>
                <w:rtl/>
              </w:rPr>
            </w:pPr>
            <w:r>
              <w:rPr>
                <w:rtl/>
              </w:rPr>
              <w:t>Enterprise CAL Bridge for Enterprise Mobility Suite</w:t>
            </w:r>
            <w:r>
              <w:rPr>
                <w:vertAlign w:val="superscript"/>
                <w:rtl/>
              </w:rPr>
              <w:t>2</w:t>
            </w:r>
            <w:r>
              <w:rPr>
                <w:rtl/>
              </w:rPr>
              <w:t xml:space="preserve"> أو </w:t>
            </w:r>
            <w:r>
              <w:rPr>
                <w:b/>
                <w:rtl/>
              </w:rPr>
              <w:t>أو</w:t>
            </w:r>
          </w:p>
          <w:p w:rsidR="00043691" w:rsidRDefault="004C79D6">
            <w:pPr>
              <w:pStyle w:val="PURBullet"/>
              <w:numPr>
                <w:ilvl w:val="0"/>
                <w:numId w:val="86"/>
              </w:numPr>
              <w:rPr>
                <w:rtl/>
              </w:rPr>
            </w:pPr>
            <w:r>
              <w:rPr>
                <w:rtl/>
              </w:rPr>
              <w:t xml:space="preserve">ترخيص اشتراك مستخدم Enterprise CAL Bridge for Enterprise Mobility Suite، </w:t>
            </w:r>
            <w:r>
              <w:rPr>
                <w:b/>
                <w:rtl/>
              </w:rPr>
              <w:t>أو</w:t>
            </w:r>
          </w:p>
          <w:p w:rsidR="00043691" w:rsidRDefault="004C79D6">
            <w:pPr>
              <w:pStyle w:val="PURBullet"/>
              <w:numPr>
                <w:ilvl w:val="0"/>
                <w:numId w:val="86"/>
              </w:numPr>
              <w:rPr>
                <w:rtl/>
              </w:rPr>
            </w:pPr>
            <w:r>
              <w:rPr>
                <w:rtl/>
              </w:rPr>
              <w:t xml:space="preserve">ترخيص اشتراك مستخدم Office 365 Enterprise E1 أو E3 أو E4، </w:t>
            </w:r>
            <w:r>
              <w:rPr>
                <w:b/>
                <w:rtl/>
              </w:rPr>
              <w:t>أو</w:t>
            </w:r>
          </w:p>
          <w:p w:rsidR="00043691" w:rsidRDefault="004C79D6">
            <w:pPr>
              <w:pStyle w:val="PURBullet"/>
              <w:numPr>
                <w:ilvl w:val="0"/>
                <w:numId w:val="86"/>
              </w:numPr>
              <w:rPr>
                <w:rtl/>
              </w:rPr>
            </w:pPr>
            <w:r>
              <w:rPr>
                <w:rtl/>
              </w:rPr>
              <w:t xml:space="preserve">ترخيص اشتراك مستخدم Office 365 Enterprise E3-E4 بدون ProPlus، </w:t>
            </w:r>
            <w:r>
              <w:rPr>
                <w:b/>
                <w:rtl/>
              </w:rPr>
              <w:t>أو</w:t>
            </w:r>
          </w:p>
          <w:p w:rsidR="00043691" w:rsidRDefault="004C79D6">
            <w:pPr>
              <w:pStyle w:val="PURBullet"/>
              <w:numPr>
                <w:ilvl w:val="0"/>
                <w:numId w:val="86"/>
              </w:numPr>
              <w:rPr>
                <w:rtl/>
              </w:rPr>
            </w:pPr>
            <w:r>
              <w:rPr>
                <w:rtl/>
              </w:rPr>
              <w:t xml:space="preserve">ترخيص اشتراك مستخدم Office 365 Nonprofit E3، </w:t>
            </w:r>
            <w:r>
              <w:rPr>
                <w:b/>
                <w:rtl/>
              </w:rPr>
              <w:t>أو</w:t>
            </w:r>
          </w:p>
          <w:p w:rsidR="00043691" w:rsidRDefault="004C79D6">
            <w:pPr>
              <w:pStyle w:val="PURBullet"/>
              <w:numPr>
                <w:ilvl w:val="0"/>
                <w:numId w:val="86"/>
              </w:numPr>
              <w:rPr>
                <w:rtl/>
              </w:rPr>
            </w:pPr>
            <w:r>
              <w:rPr>
                <w:rtl/>
              </w:rPr>
              <w:t>‏</w:t>
            </w:r>
            <w:dir w:val="rtl">
              <w:r>
                <w:rPr>
                  <w:rtl/>
                </w:rPr>
                <w:t>ترخيص اشتراك مستخدم Office 365 Education E3-E4</w:t>
              </w:r>
              <w:r>
                <w:rPr>
                  <w:rtl/>
                </w:rPr>
                <w:t xml:space="preserve">‬‏، </w:t>
              </w:r>
              <w:r>
                <w:rPr>
                  <w:b/>
                  <w:rtl/>
                </w:rPr>
                <w:t>أو</w:t>
              </w:r>
              <w:r w:rsidR="00917776">
                <w:t>‬</w:t>
              </w:r>
            </w:dir>
          </w:p>
          <w:p w:rsidR="00043691" w:rsidRDefault="004C79D6">
            <w:pPr>
              <w:pStyle w:val="PURBullet"/>
              <w:numPr>
                <w:ilvl w:val="0"/>
                <w:numId w:val="86"/>
              </w:numPr>
              <w:rPr>
                <w:rtl/>
              </w:rPr>
            </w:pPr>
            <w:r>
              <w:rPr>
                <w:rtl/>
              </w:rPr>
              <w:t>ترخيص اشتراك مستخدم Office 365 Government E1 أو E3 أو E4،</w:t>
            </w:r>
            <w:r>
              <w:rPr>
                <w:b/>
                <w:rtl/>
              </w:rPr>
              <w:t xml:space="preserve"> أو</w:t>
            </w:r>
          </w:p>
          <w:p w:rsidR="00043691" w:rsidRDefault="004C79D6">
            <w:pPr>
              <w:pStyle w:val="PURBullet"/>
              <w:numPr>
                <w:ilvl w:val="0"/>
                <w:numId w:val="86"/>
              </w:numPr>
              <w:rPr>
                <w:rtl/>
              </w:rPr>
            </w:pPr>
            <w:r>
              <w:rPr>
                <w:rtl/>
              </w:rPr>
              <w:t xml:space="preserve">ترخيص اشتراك مستخدم Office 365 Government E3-E4 بدون ProPlus، </w:t>
            </w:r>
            <w:r>
              <w:rPr>
                <w:b/>
                <w:rtl/>
              </w:rPr>
              <w:t>أو</w:t>
            </w:r>
          </w:p>
        </w:tc>
        <w:tc>
          <w:tcPr>
            <w:tcW w:w="7200" w:type="dxa"/>
          </w:tcPr>
          <w:p w:rsidR="00043691" w:rsidRDefault="004C79D6">
            <w:pPr>
              <w:pStyle w:val="PURBullet"/>
              <w:numPr>
                <w:ilvl w:val="0"/>
                <w:numId w:val="87"/>
              </w:numPr>
              <w:rPr>
                <w:rtl/>
              </w:rPr>
            </w:pPr>
            <w:r>
              <w:rPr>
                <w:rtl/>
              </w:rPr>
              <w:t xml:space="preserve">SharePoint Online Plan 1 User SL، </w:t>
            </w:r>
            <w:r>
              <w:rPr>
                <w:b/>
                <w:rtl/>
              </w:rPr>
              <w:t>أو</w:t>
            </w:r>
          </w:p>
          <w:p w:rsidR="00043691" w:rsidRDefault="004C79D6">
            <w:pPr>
              <w:pStyle w:val="PURBullet"/>
              <w:numPr>
                <w:ilvl w:val="0"/>
                <w:numId w:val="87"/>
              </w:numPr>
              <w:rPr>
                <w:rtl/>
              </w:rPr>
            </w:pPr>
            <w:r>
              <w:rPr>
                <w:rtl/>
              </w:rPr>
              <w:t xml:space="preserve">SharePoint Online Plan 1G User SL، </w:t>
            </w:r>
            <w:r>
              <w:rPr>
                <w:b/>
                <w:rtl/>
              </w:rPr>
              <w:t>أو</w:t>
            </w:r>
          </w:p>
          <w:p w:rsidR="00043691" w:rsidRDefault="004C79D6">
            <w:pPr>
              <w:pStyle w:val="PURBullet"/>
              <w:numPr>
                <w:ilvl w:val="0"/>
                <w:numId w:val="87"/>
              </w:numPr>
              <w:rPr>
                <w:rtl/>
              </w:rPr>
            </w:pPr>
            <w:r>
              <w:rPr>
                <w:rtl/>
              </w:rPr>
              <w:t xml:space="preserve">SharePoint Online Plan 2 User SL، </w:t>
            </w:r>
            <w:r>
              <w:rPr>
                <w:b/>
                <w:rtl/>
              </w:rPr>
              <w:t>أو</w:t>
            </w:r>
          </w:p>
          <w:p w:rsidR="00043691" w:rsidRDefault="004C79D6">
            <w:pPr>
              <w:pStyle w:val="PURBullet"/>
              <w:numPr>
                <w:ilvl w:val="0"/>
                <w:numId w:val="87"/>
              </w:numPr>
              <w:rPr>
                <w:rtl/>
              </w:rPr>
            </w:pPr>
            <w:r>
              <w:rPr>
                <w:rtl/>
              </w:rPr>
              <w:t xml:space="preserve">SharePoint Online Plan 2A User SL، </w:t>
            </w:r>
            <w:r>
              <w:rPr>
                <w:b/>
                <w:rtl/>
              </w:rPr>
              <w:t>أو</w:t>
            </w:r>
          </w:p>
          <w:p w:rsidR="00043691" w:rsidRDefault="004C79D6">
            <w:pPr>
              <w:pStyle w:val="PURBullet"/>
              <w:numPr>
                <w:ilvl w:val="0"/>
                <w:numId w:val="87"/>
              </w:numPr>
              <w:rPr>
                <w:rtl/>
              </w:rPr>
            </w:pPr>
            <w:r>
              <w:rPr>
                <w:rtl/>
              </w:rPr>
              <w:t>SharePoint Online Plan 2G User SL</w:t>
            </w:r>
          </w:p>
          <w:p w:rsidR="00043691" w:rsidRDefault="004C79D6">
            <w:pPr>
              <w:pStyle w:val="PURBody"/>
              <w:rPr>
                <w:rtl/>
              </w:rPr>
            </w:pPr>
            <w:r>
              <w:rPr>
                <w:vertAlign w:val="superscript"/>
                <w:rtl/>
              </w:rPr>
              <w:t>1</w:t>
            </w:r>
            <w:r>
              <w:rPr>
                <w:rtl/>
              </w:rPr>
              <w:t xml:space="preserve"> بتغطية ضمان البرنامج (Software Assurance) النشطة بتاريخ 1 أكتوبر 2012، أو بتاريخ لاحق</w:t>
            </w:r>
          </w:p>
          <w:p w:rsidR="00043691" w:rsidRDefault="004C79D6">
            <w:pPr>
              <w:pStyle w:val="PURBody"/>
              <w:rPr>
                <w:rtl/>
              </w:rPr>
            </w:pPr>
            <w:r>
              <w:rPr>
                <w:vertAlign w:val="superscript"/>
                <w:rtl/>
              </w:rPr>
              <w:t xml:space="preserve">2 </w:t>
            </w:r>
            <w:r>
              <w:rPr>
                <w:rtl/>
              </w:rPr>
              <w:t>مع ضمان البرنامج النشط في التاريخ الذي يتوفر فيه البرنامج للتنزيل لأول مرة من خلال الترخيص المجمع أو بعده</w:t>
            </w:r>
          </w:p>
        </w:tc>
      </w:tr>
    </w:tbl>
    <w:p w:rsidR="00043691" w:rsidRDefault="004C79D6">
      <w:pPr>
        <w:pStyle w:val="PURBlueBGHeader"/>
        <w:rPr>
          <w:rtl/>
        </w:rPr>
      </w:pPr>
      <w:r>
        <w:rPr>
          <w:rtl/>
        </w:rPr>
        <w:t>تراخيص وصول العملاء (CAL) الإضافية</w:t>
      </w:r>
    </w:p>
    <w:tbl>
      <w:tblPr>
        <w:tblStyle w:val="PURTableNoVertical"/>
        <w:bidiVisual/>
        <w:tblW w:w="0" w:type="auto"/>
        <w:tblLook w:val="04A0" w:firstRow="1" w:lastRow="0" w:firstColumn="1" w:lastColumn="0" w:noHBand="0" w:noVBand="1"/>
      </w:tblPr>
      <w:tblGrid>
        <w:gridCol w:w="5349"/>
        <w:gridCol w:w="5177"/>
      </w:tblGrid>
      <w:tr w:rsidR="00043691">
        <w:trPr>
          <w:cnfStyle w:val="100000000000" w:firstRow="1" w:lastRow="0" w:firstColumn="0" w:lastColumn="0" w:oddVBand="0" w:evenVBand="0" w:oddHBand="0" w:evenHBand="0" w:firstRowFirstColumn="0" w:firstRowLastColumn="0" w:lastRowFirstColumn="0" w:lastRowLastColumn="0"/>
        </w:trPr>
        <w:tc>
          <w:tcPr>
            <w:tcW w:w="7180" w:type="dxa"/>
          </w:tcPr>
          <w:p w:rsidR="00043691" w:rsidRDefault="004C79D6">
            <w:pPr>
              <w:pStyle w:val="PURBody"/>
              <w:rPr>
                <w:rtl/>
              </w:rPr>
            </w:pPr>
            <w:r>
              <w:rPr>
                <w:b/>
                <w:i/>
                <w:rtl/>
              </w:rPr>
              <w:t>الوظائف الإضافية:</w:t>
            </w:r>
          </w:p>
          <w:p w:rsidR="00043691" w:rsidRDefault="004C79D6">
            <w:pPr>
              <w:pStyle w:val="PURBullet"/>
              <w:numPr>
                <w:ilvl w:val="0"/>
                <w:numId w:val="88"/>
              </w:numPr>
              <w:rPr>
                <w:rtl/>
              </w:rPr>
            </w:pPr>
            <w:r>
              <w:rPr>
                <w:rtl/>
              </w:rPr>
              <w:t>خط خدمات اتصال الأعمال الخاص بأجزاء ويب الأعمال</w:t>
            </w:r>
          </w:p>
          <w:p w:rsidR="00043691" w:rsidRDefault="004C79D6">
            <w:pPr>
              <w:pStyle w:val="PURBullet"/>
              <w:numPr>
                <w:ilvl w:val="0"/>
                <w:numId w:val="88"/>
              </w:numPr>
              <w:rPr>
                <w:rtl/>
              </w:rPr>
            </w:pPr>
            <w:r>
              <w:rPr>
                <w:rtl/>
              </w:rPr>
              <w:t>تكامل عميل خدمات اتصال أعمال Office 2013</w:t>
            </w:r>
          </w:p>
          <w:p w:rsidR="00043691" w:rsidRDefault="004C79D6">
            <w:pPr>
              <w:pStyle w:val="PURBullet"/>
              <w:numPr>
                <w:ilvl w:val="0"/>
                <w:numId w:val="88"/>
              </w:numPr>
              <w:rPr>
                <w:rtl/>
              </w:rPr>
            </w:pPr>
            <w:r>
              <w:rPr>
                <w:rtl/>
              </w:rPr>
              <w:t xml:space="preserve">Access Services </w:t>
            </w:r>
          </w:p>
          <w:p w:rsidR="00043691" w:rsidRDefault="004C79D6">
            <w:pPr>
              <w:pStyle w:val="PURBullet"/>
              <w:numPr>
                <w:ilvl w:val="0"/>
                <w:numId w:val="88"/>
              </w:numPr>
              <w:rPr>
                <w:rtl/>
              </w:rPr>
            </w:pPr>
            <w:r>
              <w:rPr>
                <w:rtl/>
              </w:rPr>
              <w:t xml:space="preserve">Enterprise Search </w:t>
            </w:r>
          </w:p>
          <w:p w:rsidR="00043691" w:rsidRDefault="004C79D6">
            <w:pPr>
              <w:pStyle w:val="PURBullet"/>
              <w:numPr>
                <w:ilvl w:val="0"/>
                <w:numId w:val="88"/>
              </w:numPr>
              <w:rPr>
                <w:rtl/>
              </w:rPr>
            </w:pPr>
            <w:r>
              <w:rPr>
                <w:rtl/>
              </w:rPr>
              <w:t>الاكتشاف الإلكتروني والتوافق</w:t>
            </w:r>
          </w:p>
          <w:p w:rsidR="00043691" w:rsidRDefault="004C79D6">
            <w:pPr>
              <w:pStyle w:val="PURBullet"/>
              <w:numPr>
                <w:ilvl w:val="0"/>
                <w:numId w:val="88"/>
              </w:numPr>
              <w:rPr>
                <w:rtl/>
              </w:rPr>
            </w:pPr>
            <w:r>
              <w:rPr>
                <w:rtl/>
              </w:rPr>
              <w:t>InfoPath Forms Services</w:t>
            </w:r>
          </w:p>
          <w:p w:rsidR="00043691" w:rsidRDefault="004C79D6">
            <w:pPr>
              <w:pStyle w:val="PURBullet"/>
              <w:numPr>
                <w:ilvl w:val="0"/>
                <w:numId w:val="88"/>
              </w:numPr>
              <w:rPr>
                <w:rtl/>
              </w:rPr>
            </w:pPr>
            <w:r>
              <w:rPr>
                <w:rtl/>
              </w:rPr>
              <w:t>خدمات Excel، PowerPivot، PowerView</w:t>
            </w:r>
          </w:p>
          <w:p w:rsidR="00043691" w:rsidRDefault="004C79D6">
            <w:pPr>
              <w:pStyle w:val="PURBullet"/>
              <w:numPr>
                <w:ilvl w:val="0"/>
                <w:numId w:val="88"/>
              </w:numPr>
              <w:rPr>
                <w:rtl/>
              </w:rPr>
            </w:pPr>
            <w:r>
              <w:rPr>
                <w:rtl/>
              </w:rPr>
              <w:t>Visio Services</w:t>
            </w:r>
          </w:p>
          <w:p w:rsidR="00043691" w:rsidRDefault="004C79D6">
            <w:pPr>
              <w:pStyle w:val="PURBullet"/>
              <w:numPr>
                <w:ilvl w:val="0"/>
                <w:numId w:val="88"/>
              </w:numPr>
              <w:rPr>
                <w:rtl/>
              </w:rPr>
            </w:pPr>
            <w:r>
              <w:rPr>
                <w:rtl/>
              </w:rPr>
              <w:t>PerformancePoint Services</w:t>
            </w:r>
          </w:p>
          <w:p w:rsidR="00043691" w:rsidRDefault="004C79D6">
            <w:pPr>
              <w:pStyle w:val="PURBullet"/>
              <w:numPr>
                <w:ilvl w:val="0"/>
                <w:numId w:val="88"/>
              </w:numPr>
              <w:rPr>
                <w:rtl/>
              </w:rPr>
            </w:pPr>
            <w:r>
              <w:rPr>
                <w:rtl/>
              </w:rPr>
              <w:t>تقارير تحليلية مخصصة</w:t>
            </w:r>
          </w:p>
          <w:p w:rsidR="00043691" w:rsidRDefault="004C79D6">
            <w:pPr>
              <w:pStyle w:val="PURBullet"/>
              <w:numPr>
                <w:ilvl w:val="0"/>
                <w:numId w:val="88"/>
              </w:numPr>
              <w:rPr>
                <w:rtl/>
              </w:rPr>
            </w:pPr>
            <w:r>
              <w:rPr>
                <w:rtl/>
              </w:rPr>
              <w:t>تخطيط متقدم</w:t>
            </w:r>
          </w:p>
          <w:p w:rsidR="00043691" w:rsidRDefault="00043691">
            <w:pPr>
              <w:pStyle w:val="PURBody"/>
              <w:rPr>
                <w:rtl/>
              </w:rPr>
            </w:pPr>
          </w:p>
        </w:tc>
        <w:tc>
          <w:tcPr>
            <w:tcW w:w="7160" w:type="dxa"/>
          </w:tcPr>
          <w:p w:rsidR="00043691" w:rsidRDefault="004C79D6">
            <w:pPr>
              <w:pStyle w:val="PURBody"/>
              <w:rPr>
                <w:rtl/>
              </w:rPr>
            </w:pPr>
            <w:r>
              <w:rPr>
                <w:b/>
                <w:i/>
                <w:rtl/>
              </w:rPr>
              <w:t>ترخيص وصول العميل الإضافي المطلوب:</w:t>
            </w:r>
          </w:p>
          <w:p w:rsidR="00043691" w:rsidRDefault="004C79D6">
            <w:pPr>
              <w:pStyle w:val="PURBullet"/>
              <w:numPr>
                <w:ilvl w:val="0"/>
                <w:numId w:val="89"/>
              </w:numPr>
              <w:rPr>
                <w:rtl/>
              </w:rPr>
            </w:pPr>
            <w:r>
              <w:rPr>
                <w:rtl/>
              </w:rPr>
              <w:t xml:space="preserve">SharePoint Server 2013 Enterprise CAL، </w:t>
            </w:r>
            <w:r>
              <w:rPr>
                <w:b/>
                <w:rtl/>
              </w:rPr>
              <w:t>أو</w:t>
            </w:r>
          </w:p>
          <w:p w:rsidR="00043691" w:rsidRDefault="004C79D6">
            <w:pPr>
              <w:pStyle w:val="PURBullet"/>
              <w:numPr>
                <w:ilvl w:val="0"/>
                <w:numId w:val="89"/>
              </w:numPr>
              <w:rPr>
                <w:rtl/>
              </w:rPr>
            </w:pPr>
            <w:r>
              <w:rPr>
                <w:rtl/>
              </w:rPr>
              <w:t>Enterprise CAL Suite</w:t>
            </w:r>
            <w:r>
              <w:rPr>
                <w:vertAlign w:val="superscript"/>
                <w:rtl/>
              </w:rPr>
              <w:t>1</w:t>
            </w:r>
            <w:r>
              <w:rPr>
                <w:rtl/>
              </w:rPr>
              <w:t xml:space="preserve">، </w:t>
            </w:r>
            <w:r>
              <w:rPr>
                <w:b/>
                <w:rtl/>
              </w:rPr>
              <w:t>أو</w:t>
            </w:r>
          </w:p>
          <w:p w:rsidR="00043691" w:rsidRDefault="004C79D6">
            <w:pPr>
              <w:pStyle w:val="PURBullet"/>
              <w:numPr>
                <w:ilvl w:val="0"/>
                <w:numId w:val="89"/>
              </w:numPr>
              <w:rPr>
                <w:rtl/>
              </w:rPr>
            </w:pPr>
            <w:r>
              <w:rPr>
                <w:rtl/>
              </w:rPr>
              <w:t>Enterprise CAL Bridge for Microsoft Intune</w:t>
            </w:r>
            <w:r>
              <w:rPr>
                <w:vertAlign w:val="superscript"/>
                <w:rtl/>
              </w:rPr>
              <w:t>1</w:t>
            </w:r>
            <w:r>
              <w:rPr>
                <w:rtl/>
              </w:rPr>
              <w:t xml:space="preserve">، </w:t>
            </w:r>
            <w:r>
              <w:rPr>
                <w:b/>
                <w:rtl/>
              </w:rPr>
              <w:t>أو</w:t>
            </w:r>
          </w:p>
          <w:p w:rsidR="00043691" w:rsidRDefault="004C79D6">
            <w:pPr>
              <w:pStyle w:val="PURBullet"/>
              <w:numPr>
                <w:ilvl w:val="0"/>
                <w:numId w:val="89"/>
              </w:numPr>
              <w:rPr>
                <w:rtl/>
              </w:rPr>
            </w:pPr>
            <w:r>
              <w:rPr>
                <w:rtl/>
              </w:rPr>
              <w:t>Enterprise CAL Bridge for Enterprise Mobility Suite</w:t>
            </w:r>
            <w:r>
              <w:rPr>
                <w:vertAlign w:val="superscript"/>
                <w:rtl/>
              </w:rPr>
              <w:t>2</w:t>
            </w:r>
            <w:r>
              <w:rPr>
                <w:rtl/>
              </w:rPr>
              <w:t xml:space="preserve"> أو </w:t>
            </w:r>
            <w:r>
              <w:rPr>
                <w:b/>
                <w:rtl/>
              </w:rPr>
              <w:t>أو</w:t>
            </w:r>
          </w:p>
          <w:p w:rsidR="00043691" w:rsidRDefault="004C79D6">
            <w:pPr>
              <w:pStyle w:val="PURBullet"/>
              <w:numPr>
                <w:ilvl w:val="0"/>
                <w:numId w:val="89"/>
              </w:numPr>
              <w:rPr>
                <w:rtl/>
              </w:rPr>
            </w:pPr>
            <w:r>
              <w:rPr>
                <w:rtl/>
              </w:rPr>
              <w:t xml:space="preserve">ترخيص اشتراك مستخدم Enterprise CAL Bridge for Enterprise Mobility Suite، </w:t>
            </w:r>
            <w:r>
              <w:rPr>
                <w:b/>
                <w:rtl/>
              </w:rPr>
              <w:t>أو</w:t>
            </w:r>
          </w:p>
          <w:p w:rsidR="00043691" w:rsidRDefault="004C79D6">
            <w:pPr>
              <w:pStyle w:val="PURBullet"/>
              <w:numPr>
                <w:ilvl w:val="0"/>
                <w:numId w:val="89"/>
              </w:numPr>
              <w:rPr>
                <w:rtl/>
              </w:rPr>
            </w:pPr>
            <w:r>
              <w:rPr>
                <w:rtl/>
              </w:rPr>
              <w:t xml:space="preserve">ترخيص اشتراك مستخدم Office 365 Enterprise E3-E4، </w:t>
            </w:r>
            <w:r>
              <w:rPr>
                <w:b/>
                <w:rtl/>
              </w:rPr>
              <w:t>أو</w:t>
            </w:r>
          </w:p>
          <w:p w:rsidR="00043691" w:rsidRDefault="004C79D6">
            <w:pPr>
              <w:pStyle w:val="PURBullet"/>
              <w:numPr>
                <w:ilvl w:val="0"/>
                <w:numId w:val="89"/>
              </w:numPr>
              <w:rPr>
                <w:rtl/>
              </w:rPr>
            </w:pPr>
            <w:r>
              <w:rPr>
                <w:rtl/>
              </w:rPr>
              <w:t xml:space="preserve">ترخيص اشتراك مستخدم Office 365 Enterprise E3-E4 بدون ProPlus، </w:t>
            </w:r>
            <w:r>
              <w:rPr>
                <w:b/>
                <w:rtl/>
              </w:rPr>
              <w:t>أو</w:t>
            </w:r>
          </w:p>
          <w:p w:rsidR="00043691" w:rsidRDefault="004C79D6">
            <w:pPr>
              <w:pStyle w:val="PURBullet"/>
              <w:numPr>
                <w:ilvl w:val="0"/>
                <w:numId w:val="89"/>
              </w:numPr>
              <w:rPr>
                <w:rtl/>
              </w:rPr>
            </w:pPr>
            <w:r>
              <w:rPr>
                <w:rtl/>
              </w:rPr>
              <w:t xml:space="preserve">ترخيص اشتراك مستخدم Office 365 Nonprofit E3، </w:t>
            </w:r>
            <w:r>
              <w:rPr>
                <w:b/>
                <w:rtl/>
              </w:rPr>
              <w:t>أو</w:t>
            </w:r>
          </w:p>
          <w:p w:rsidR="00043691" w:rsidRDefault="004C79D6">
            <w:pPr>
              <w:pStyle w:val="PURBullet"/>
              <w:numPr>
                <w:ilvl w:val="0"/>
                <w:numId w:val="89"/>
              </w:numPr>
              <w:rPr>
                <w:rtl/>
              </w:rPr>
            </w:pPr>
            <w:r>
              <w:rPr>
                <w:rtl/>
              </w:rPr>
              <w:t>‏</w:t>
            </w:r>
            <w:dir w:val="rtl">
              <w:r>
                <w:rPr>
                  <w:rtl/>
                </w:rPr>
                <w:t>ترخيص اشتراك مستخدم Office 365 Education E3-E4</w:t>
              </w:r>
              <w:r>
                <w:rPr>
                  <w:rtl/>
                </w:rPr>
                <w:t xml:space="preserve">‬‏، </w:t>
              </w:r>
              <w:r>
                <w:rPr>
                  <w:b/>
                  <w:rtl/>
                </w:rPr>
                <w:t>أو</w:t>
              </w:r>
              <w:r w:rsidR="00917776">
                <w:t>‬</w:t>
              </w:r>
            </w:dir>
          </w:p>
          <w:p w:rsidR="00043691" w:rsidRDefault="004C79D6">
            <w:pPr>
              <w:pStyle w:val="PURBullet"/>
              <w:numPr>
                <w:ilvl w:val="0"/>
                <w:numId w:val="89"/>
              </w:numPr>
              <w:rPr>
                <w:rtl/>
              </w:rPr>
            </w:pPr>
            <w:r>
              <w:rPr>
                <w:rtl/>
              </w:rPr>
              <w:t xml:space="preserve">ترخيص اشتراك مستخدم Office 365 Government E3-E4، </w:t>
            </w:r>
            <w:r>
              <w:rPr>
                <w:b/>
                <w:rtl/>
              </w:rPr>
              <w:t>أو</w:t>
            </w:r>
          </w:p>
          <w:p w:rsidR="00043691" w:rsidRDefault="004C79D6">
            <w:pPr>
              <w:pStyle w:val="PURBullet"/>
              <w:numPr>
                <w:ilvl w:val="0"/>
                <w:numId w:val="89"/>
              </w:numPr>
              <w:rPr>
                <w:rtl/>
              </w:rPr>
            </w:pPr>
            <w:r>
              <w:rPr>
                <w:rtl/>
              </w:rPr>
              <w:t xml:space="preserve">ترخيص اشتراك مستخدم Office 365 Government E3-E4 بدون ProPlus، </w:t>
            </w:r>
            <w:r>
              <w:rPr>
                <w:b/>
                <w:rtl/>
              </w:rPr>
              <w:t>أو</w:t>
            </w:r>
          </w:p>
          <w:p w:rsidR="00043691" w:rsidRDefault="004C79D6">
            <w:pPr>
              <w:pStyle w:val="PURBullet"/>
              <w:numPr>
                <w:ilvl w:val="0"/>
                <w:numId w:val="89"/>
              </w:numPr>
              <w:rPr>
                <w:rtl/>
              </w:rPr>
            </w:pPr>
            <w:r>
              <w:rPr>
                <w:rtl/>
              </w:rPr>
              <w:t xml:space="preserve">SharePoint Online Plan 2 User SL، </w:t>
            </w:r>
            <w:r>
              <w:rPr>
                <w:b/>
                <w:rtl/>
              </w:rPr>
              <w:t>أو</w:t>
            </w:r>
          </w:p>
          <w:p w:rsidR="00043691" w:rsidRDefault="004C79D6">
            <w:pPr>
              <w:pStyle w:val="PURBullet"/>
              <w:numPr>
                <w:ilvl w:val="0"/>
                <w:numId w:val="89"/>
              </w:numPr>
              <w:rPr>
                <w:rtl/>
              </w:rPr>
            </w:pPr>
            <w:r>
              <w:rPr>
                <w:rtl/>
              </w:rPr>
              <w:t xml:space="preserve">SharePoint Online Plan 2A User SL، </w:t>
            </w:r>
            <w:r>
              <w:rPr>
                <w:b/>
                <w:rtl/>
              </w:rPr>
              <w:t>أو</w:t>
            </w:r>
          </w:p>
          <w:p w:rsidR="00043691" w:rsidRDefault="004C79D6">
            <w:pPr>
              <w:pStyle w:val="PURBullet"/>
              <w:numPr>
                <w:ilvl w:val="0"/>
                <w:numId w:val="89"/>
              </w:numPr>
              <w:rPr>
                <w:rtl/>
              </w:rPr>
            </w:pPr>
            <w:r>
              <w:rPr>
                <w:rtl/>
              </w:rPr>
              <w:t>SharePoint Online Plan 2G User SL</w:t>
            </w:r>
          </w:p>
          <w:p w:rsidR="00043691" w:rsidRDefault="004C79D6">
            <w:pPr>
              <w:pStyle w:val="PURBody"/>
              <w:rPr>
                <w:rtl/>
              </w:rPr>
            </w:pPr>
            <w:r>
              <w:rPr>
                <w:vertAlign w:val="superscript"/>
                <w:rtl/>
              </w:rPr>
              <w:t>1</w:t>
            </w:r>
            <w:r>
              <w:rPr>
                <w:rtl/>
              </w:rPr>
              <w:t xml:space="preserve"> بتغطية ضمان البرنامج (Software Assurance) النشطة بتاريخ 1 أكتوبر 2012، أو بتاريخ لاحق</w:t>
            </w:r>
          </w:p>
          <w:p w:rsidR="00043691" w:rsidRDefault="004C79D6">
            <w:pPr>
              <w:pStyle w:val="PURBody"/>
              <w:rPr>
                <w:rtl/>
              </w:rPr>
            </w:pPr>
            <w:r>
              <w:rPr>
                <w:vertAlign w:val="superscript"/>
                <w:rtl/>
              </w:rPr>
              <w:t xml:space="preserve">2 </w:t>
            </w:r>
            <w:r>
              <w:rPr>
                <w:rtl/>
              </w:rPr>
              <w:t>مع ضمان البرنامج النشط في التاريخ الذي يتوفر فيه البرنامج للتنزيل لأول مرة من خلال الترخيص المجمع أو بعده</w:t>
            </w:r>
          </w:p>
        </w:tc>
      </w:tr>
    </w:tbl>
    <w:p w:rsidR="00043691" w:rsidRDefault="004C79D6">
      <w:pPr>
        <w:pStyle w:val="PURBlueBGHeader"/>
        <w:rPr>
          <w:rtl/>
        </w:rPr>
      </w:pPr>
      <w:r>
        <w:rPr>
          <w:rtl/>
        </w:rPr>
        <w:t>الشروط الإضافية:</w:t>
      </w:r>
    </w:p>
    <w:p w:rsidR="00043691" w:rsidRDefault="004C79D6">
      <w:pPr>
        <w:pStyle w:val="PURBlueStrong-Indented"/>
        <w:rPr>
          <w:rtl/>
        </w:rPr>
      </w:pPr>
      <w:r>
        <w:rPr>
          <w:rtl/>
        </w:rPr>
        <w:t>‏</w:t>
      </w:r>
      <w:dir w:val="rtl">
        <w:r>
          <w:rPr>
            <w:rtl/>
          </w:rPr>
          <w:t>التنازل عن ترخيص وصول العميل للمستخدمين الذين يقومون بالوصول إلىالمحتوى المتاح بشكل عام</w:t>
        </w:r>
        <w:r>
          <w:rPr>
            <w:rtl/>
          </w:rPr>
          <w:t>‬</w:t>
        </w:r>
        <w:r w:rsidR="00917776">
          <w:t>‬</w:t>
        </w:r>
      </w:dir>
    </w:p>
    <w:p w:rsidR="00043691" w:rsidRDefault="004C79D6">
      <w:pPr>
        <w:pStyle w:val="PURBody-Indented"/>
        <w:rPr>
          <w:rtl/>
        </w:rPr>
      </w:pPr>
      <w:r>
        <w:rPr>
          <w:rtl/>
        </w:rPr>
        <w:t>وتراخيص وصول العميل ليست ضرورية للوصول إلى المحتوى والمعلومات والتطبيقات التي تقوم بإتاحتها بشكل عام للمستخدمين عبر الإنترنت (أي ليست مقصورة على الإنترنت أو سيناريوهات إكسترانت).</w:t>
      </w:r>
    </w:p>
    <w:p w:rsidR="00043691" w:rsidRDefault="004C79D6">
      <w:pPr>
        <w:pStyle w:val="PURBlueStrong-Indented"/>
        <w:rPr>
          <w:rtl/>
        </w:rPr>
      </w:pPr>
      <w:r>
        <w:rPr>
          <w:rtl/>
        </w:rPr>
        <w:t>نقل التراخيص -- تعيين تراخيص الخادم واستخدام البرنامج ضمن مجموعات الخوادم وعبرها</w:t>
      </w:r>
    </w:p>
    <w:p w:rsidR="00043691" w:rsidRDefault="004C79D6">
      <w:pPr>
        <w:pStyle w:val="PURBody-Indented"/>
        <w:rPr>
          <w:rtl/>
        </w:rPr>
      </w:pPr>
      <w:r>
        <w:rPr>
          <w:rtl/>
        </w:rPr>
        <w:t>سيكون لديك الحق اللازم لإعادة تعيين تراخيص الخوادم كما هو موضح في القسم "نقل التراخيص - تعيين تراخيص الخوادم وتراخيص الموصلات الخارجية واستخدام البرنامج ضمن مجموعات الخوادم وعبرها" فقط ضمن التراخيص ذات ضمان البرنامج (Software Assurance) النشط.</w:t>
      </w:r>
    </w:p>
    <w:p w:rsidR="00043691" w:rsidRDefault="00917776">
      <w:pPr>
        <w:pStyle w:val="PURBreadcrumb"/>
        <w:rPr>
          <w:rtl/>
        </w:rPr>
      </w:pPr>
      <w:hyperlink w:anchor="_Sec4">
        <w:r w:rsidR="004C79D6">
          <w:rPr>
            <w:color w:val="00467F"/>
            <w:u w:val="single"/>
            <w:rtl/>
          </w:rPr>
          <w:t>جدول المحتويات</w:t>
        </w:r>
      </w:hyperlink>
      <w:r w:rsidR="004C79D6">
        <w:rPr>
          <w:rtl/>
        </w:rPr>
        <w:t xml:space="preserve"> / </w:t>
      </w:r>
      <w:hyperlink w:anchor="_Sec6">
        <w:r w:rsidR="004C79D6">
          <w:rPr>
            <w:color w:val="00467F"/>
            <w:u w:val="single"/>
            <w:rtl/>
          </w:rPr>
          <w:t>الشروط العامة</w:t>
        </w:r>
      </w:hyperlink>
    </w:p>
    <w:p w:rsidR="00043691" w:rsidRDefault="004C79D6">
      <w:pPr>
        <w:pStyle w:val="PURProductName"/>
        <w:rPr>
          <w:rtl/>
        </w:rPr>
      </w:pPr>
      <w:bookmarkStart w:id="159" w:name="_Sec490"/>
      <w:r>
        <w:rPr>
          <w:rtl/>
        </w:rPr>
        <w:t>Skype for Business Server 2015</w:t>
      </w:r>
      <w:bookmarkEnd w:id="159"/>
      <w:r>
        <w:fldChar w:fldCharType="begin"/>
      </w:r>
      <w:r>
        <w:instrText xml:space="preserve"> XE "Skype for Business Server 2015" </w:instrText>
      </w:r>
      <w:r>
        <w:fldChar w:fldCharType="end"/>
      </w:r>
      <w:r>
        <w:fldChar w:fldCharType="begin"/>
      </w:r>
      <w:r>
        <w:instrText xml:space="preserve"> TC "</w:instrText>
      </w:r>
      <w:bookmarkStart w:id="160" w:name="_Toc414962883"/>
      <w:bookmarkStart w:id="161" w:name="_Toc414962988"/>
      <w:r>
        <w:instrText>Skype for Business Server 2015</w:instrText>
      </w:r>
      <w:bookmarkEnd w:id="160"/>
      <w:bookmarkEnd w:id="161"/>
      <w:r>
        <w:instrText>" \l 2</w:instrText>
      </w:r>
      <w:r>
        <w:fldChar w:fldCharType="end"/>
      </w:r>
    </w:p>
    <w:p w:rsidR="00043691" w:rsidRDefault="004C79D6">
      <w:pPr>
        <w:pStyle w:val="PURLicenseTerm"/>
        <w:rPr>
          <w:rtl/>
        </w:rPr>
      </w:pPr>
      <w:r>
        <w:rPr>
          <w:rtl/>
        </w:rPr>
        <w:t xml:space="preserve">       تعد شروط الترخيص التي تنطبق على استخدامك لهذا المنتج هي شروط الترخيص الشاملة، وشروط الترخيص العامة لنموذج الترخيص هذا، بالإضافة إلى ما يلي:     </w:t>
      </w:r>
    </w:p>
    <w:tbl>
      <w:tblPr>
        <w:tblStyle w:val="ProductAttributesTable"/>
        <w:bidiVisual/>
        <w:tblW w:w="0" w:type="auto"/>
        <w:tblLook w:val="04A0" w:firstRow="1" w:lastRow="0" w:firstColumn="1" w:lastColumn="0" w:noHBand="0" w:noVBand="1"/>
      </w:tblPr>
      <w:tblGrid>
        <w:gridCol w:w="5407"/>
        <w:gridCol w:w="5393"/>
      </w:tblGrid>
      <w:tr w:rsidR="00043691">
        <w:tc>
          <w:tcPr>
            <w:tcW w:w="6120" w:type="dxa"/>
          </w:tcPr>
          <w:p w:rsidR="00043691" w:rsidRDefault="004C79D6">
            <w:pPr>
              <w:pStyle w:val="PURBody"/>
              <w:rPr>
                <w:rtl/>
              </w:rPr>
            </w:pPr>
            <w:r>
              <w:rPr>
                <w:rtl/>
              </w:rPr>
              <w:t xml:space="preserve">الاستضافة الذاتية للتطبيقات المسموح بها: </w:t>
            </w:r>
            <w:r>
              <w:rPr>
                <w:b/>
                <w:rtl/>
              </w:rPr>
              <w:t>لا</w:t>
            </w:r>
          </w:p>
        </w:tc>
        <w:tc>
          <w:tcPr>
            <w:tcW w:w="6120" w:type="dxa"/>
          </w:tcPr>
          <w:p w:rsidR="00043691" w:rsidRDefault="004C79D6">
            <w:pPr>
              <w:pStyle w:val="PURBody"/>
              <w:rPr>
                <w:rtl/>
              </w:rPr>
            </w:pPr>
            <w:r>
              <w:rPr>
                <w:rtl/>
              </w:rPr>
              <w:t xml:space="preserve">البرامج الإضافية: </w:t>
            </w:r>
            <w:r>
              <w:rPr>
                <w:b/>
                <w:rtl/>
              </w:rPr>
              <w:t xml:space="preserve">نعم </w:t>
            </w:r>
            <w:r>
              <w:rPr>
                <w:rtl/>
              </w:rPr>
              <w:t xml:space="preserve">(راجع </w:t>
            </w:r>
            <w:hyperlink w:anchor="_Sec37">
              <w:r>
                <w:rPr>
                  <w:color w:val="00467F"/>
                  <w:u w:val="single"/>
                  <w:rtl/>
                </w:rPr>
                <w:t>الملحق 3</w:t>
              </w:r>
            </w:hyperlink>
            <w:r>
              <w:rPr>
                <w:rtl/>
              </w:rPr>
              <w:t>)</w:t>
            </w:r>
          </w:p>
        </w:tc>
      </w:tr>
      <w:tr w:rsidR="00043691">
        <w:tc>
          <w:tcPr>
            <w:tcW w:w="6120" w:type="dxa"/>
          </w:tcPr>
          <w:p w:rsidR="00043691" w:rsidRDefault="004C79D6">
            <w:pPr>
              <w:pStyle w:val="PURBody"/>
              <w:rPr>
                <w:rtl/>
              </w:rPr>
            </w:pPr>
            <w:r>
              <w:rPr>
                <w:rtl/>
              </w:rPr>
              <w:t xml:space="preserve">نقل التراخيص ضمن مزارع الخوادم: </w:t>
            </w:r>
            <w:r>
              <w:rPr>
                <w:b/>
                <w:rtl/>
              </w:rPr>
              <w:t xml:space="preserve">نعم </w:t>
            </w:r>
            <w:r>
              <w:rPr>
                <w:rtl/>
              </w:rPr>
              <w:t>(راجع الشروط العامة)</w:t>
            </w:r>
          </w:p>
        </w:tc>
        <w:tc>
          <w:tcPr>
            <w:tcW w:w="6120" w:type="dxa"/>
          </w:tcPr>
          <w:p w:rsidR="00043691" w:rsidRDefault="004C79D6">
            <w:pPr>
              <w:pStyle w:val="PURBody"/>
              <w:rPr>
                <w:rtl/>
              </w:rPr>
            </w:pPr>
            <w:r>
              <w:rPr>
                <w:rtl/>
              </w:rPr>
              <w:t xml:space="preserve">راجع الإشعارات المعمول بها: </w:t>
            </w:r>
            <w:r>
              <w:rPr>
                <w:b/>
                <w:rtl/>
              </w:rPr>
              <w:t>‏</w:t>
            </w:r>
            <w:dir w:val="rtl">
              <w:r>
                <w:rPr>
                  <w:b/>
                  <w:rtl/>
                </w:rPr>
                <w:t>إشعار التسجيل</w:t>
              </w:r>
              <w:r>
                <w:rPr>
                  <w:b/>
                  <w:rtl/>
                </w:rPr>
                <w:t xml:space="preserve">‬ وVC-1 </w:t>
              </w:r>
              <w:r>
                <w:rPr>
                  <w:rtl/>
                </w:rPr>
                <w:t xml:space="preserve">(راجع </w:t>
              </w:r>
              <w:hyperlink w:anchor="_Sec10">
                <w:r>
                  <w:rPr>
                    <w:color w:val="00467F"/>
                    <w:u w:val="single"/>
                    <w:rtl/>
                  </w:rPr>
                  <w:t>الملحق 1</w:t>
                </w:r>
              </w:hyperlink>
              <w:r>
                <w:rPr>
                  <w:rtl/>
                </w:rPr>
                <w:t>)</w:t>
              </w:r>
              <w:r w:rsidR="00917776">
                <w:t>‬</w:t>
              </w:r>
            </w:dir>
          </w:p>
        </w:tc>
      </w:tr>
      <w:tr w:rsidR="00043691">
        <w:tc>
          <w:tcPr>
            <w:tcW w:w="6120" w:type="dxa"/>
          </w:tcPr>
          <w:p w:rsidR="00043691" w:rsidRDefault="004C79D6">
            <w:pPr>
              <w:pStyle w:val="PURBody"/>
              <w:rPr>
                <w:rtl/>
              </w:rPr>
            </w:pPr>
            <w:r>
              <w:rPr>
                <w:rtl/>
              </w:rPr>
              <w:t xml:space="preserve">التقنيات المضمنة: </w:t>
            </w:r>
            <w:r>
              <w:rPr>
                <w:b/>
                <w:rtl/>
              </w:rPr>
              <w:t xml:space="preserve">مكونات برامج Windows </w:t>
            </w:r>
            <w:r>
              <w:rPr>
                <w:rtl/>
              </w:rPr>
              <w:t xml:space="preserve">(راجع </w:t>
            </w:r>
            <w:hyperlink w:anchor="_Sec6">
              <w:r>
                <w:rPr>
                  <w:color w:val="00467F"/>
                  <w:u w:val="single"/>
                  <w:rtl/>
                </w:rPr>
                <w:t>شروط الترخيص العامة</w:t>
              </w:r>
            </w:hyperlink>
            <w:r>
              <w:rPr>
                <w:rtl/>
              </w:rPr>
              <w:t>)</w:t>
            </w:r>
          </w:p>
        </w:tc>
        <w:tc>
          <w:tcPr>
            <w:tcW w:w="6120" w:type="dxa"/>
          </w:tcPr>
          <w:p w:rsidR="00043691" w:rsidRDefault="004C79D6">
            <w:pPr>
              <w:pStyle w:val="PURBody"/>
              <w:rPr>
                <w:rtl/>
              </w:rPr>
            </w:pPr>
            <w:r>
              <w:rPr>
                <w:rtl/>
              </w:rPr>
              <w:t xml:space="preserve">وصول المستخدم الخارجي : </w:t>
            </w:r>
            <w:r>
              <w:rPr>
                <w:b/>
                <w:rtl/>
              </w:rPr>
              <w:t>مرخص مع الخادم</w:t>
            </w:r>
          </w:p>
        </w:tc>
      </w:tr>
    </w:tbl>
    <w:p w:rsidR="00043691" w:rsidRDefault="004C79D6">
      <w:pPr>
        <w:pStyle w:val="PURBlueBGHeader"/>
        <w:rPr>
          <w:rtl/>
        </w:rPr>
      </w:pPr>
      <w:r>
        <w:rPr>
          <w:rtl/>
        </w:rPr>
        <w:t>تراخيص وصول العملاء (CAL) الأساسية</w:t>
      </w:r>
    </w:p>
    <w:tbl>
      <w:tblPr>
        <w:tblStyle w:val="PURTableNoVertical"/>
        <w:bidiVisual/>
        <w:tblW w:w="0" w:type="auto"/>
        <w:tblLook w:val="04A0" w:firstRow="1" w:lastRow="0" w:firstColumn="1" w:lastColumn="0" w:noHBand="0" w:noVBand="1"/>
      </w:tblPr>
      <w:tblGrid>
        <w:gridCol w:w="5037"/>
        <w:gridCol w:w="5489"/>
      </w:tblGrid>
      <w:tr w:rsidR="00043691">
        <w:trPr>
          <w:cnfStyle w:val="100000000000" w:firstRow="1" w:lastRow="0" w:firstColumn="0" w:lastColumn="0" w:oddVBand="0" w:evenVBand="0" w:oddHBand="0" w:evenHBand="0" w:firstRowFirstColumn="0" w:firstRowLastColumn="0" w:lastRowFirstColumn="0" w:lastRowLastColumn="0"/>
        </w:trPr>
        <w:tc>
          <w:tcPr>
            <w:tcW w:w="6460" w:type="dxa"/>
          </w:tcPr>
          <w:p w:rsidR="00043691" w:rsidRDefault="004C79D6">
            <w:pPr>
              <w:pStyle w:val="PURBody"/>
              <w:rPr>
                <w:rtl/>
              </w:rPr>
            </w:pPr>
            <w:r>
              <w:rPr>
                <w:b/>
                <w:i/>
                <w:rtl/>
              </w:rPr>
              <w:t>يلزم وجود:</w:t>
            </w:r>
          </w:p>
          <w:p w:rsidR="00043691" w:rsidRDefault="004C79D6">
            <w:pPr>
              <w:pStyle w:val="PURBullet"/>
              <w:numPr>
                <w:ilvl w:val="0"/>
                <w:numId w:val="90"/>
              </w:numPr>
              <w:rPr>
                <w:rtl/>
              </w:rPr>
            </w:pPr>
            <w:r>
              <w:rPr>
                <w:rtl/>
              </w:rPr>
              <w:t xml:space="preserve">Skype for Business Server 2015 Standard CAL، </w:t>
            </w:r>
            <w:r>
              <w:rPr>
                <w:b/>
                <w:rtl/>
              </w:rPr>
              <w:t>أو</w:t>
            </w:r>
          </w:p>
          <w:p w:rsidR="00043691" w:rsidRDefault="004C79D6">
            <w:pPr>
              <w:pStyle w:val="PURBullet"/>
              <w:numPr>
                <w:ilvl w:val="0"/>
                <w:numId w:val="90"/>
              </w:numPr>
              <w:rPr>
                <w:rtl/>
              </w:rPr>
            </w:pPr>
            <w:r>
              <w:rPr>
                <w:rtl/>
              </w:rPr>
              <w:t>Core CAL Suite</w:t>
            </w:r>
            <w:r>
              <w:rPr>
                <w:vertAlign w:val="superscript"/>
                <w:rtl/>
              </w:rPr>
              <w:t>1</w:t>
            </w:r>
            <w:r>
              <w:rPr>
                <w:rtl/>
              </w:rPr>
              <w:t xml:space="preserve">، </w:t>
            </w:r>
            <w:r>
              <w:rPr>
                <w:b/>
                <w:rtl/>
              </w:rPr>
              <w:t>أو</w:t>
            </w:r>
          </w:p>
          <w:p w:rsidR="00043691" w:rsidRDefault="004C79D6">
            <w:pPr>
              <w:pStyle w:val="PURBullet"/>
              <w:numPr>
                <w:ilvl w:val="0"/>
                <w:numId w:val="90"/>
              </w:numPr>
              <w:rPr>
                <w:rtl/>
              </w:rPr>
            </w:pPr>
            <w:r>
              <w:rPr>
                <w:rtl/>
              </w:rPr>
              <w:t>Core CAL Bridge for Microsoft Intune</w:t>
            </w:r>
            <w:r>
              <w:rPr>
                <w:vertAlign w:val="superscript"/>
                <w:rtl/>
              </w:rPr>
              <w:t>1</w:t>
            </w:r>
            <w:r>
              <w:rPr>
                <w:rtl/>
              </w:rPr>
              <w:t xml:space="preserve">، </w:t>
            </w:r>
            <w:r>
              <w:rPr>
                <w:b/>
                <w:rtl/>
              </w:rPr>
              <w:t>أو</w:t>
            </w:r>
          </w:p>
          <w:p w:rsidR="00043691" w:rsidRDefault="004C79D6">
            <w:pPr>
              <w:pStyle w:val="PURBullet"/>
              <w:numPr>
                <w:ilvl w:val="0"/>
                <w:numId w:val="90"/>
              </w:numPr>
              <w:rPr>
                <w:rtl/>
              </w:rPr>
            </w:pPr>
            <w:r>
              <w:rPr>
                <w:rtl/>
              </w:rPr>
              <w:t>Core CAL Bridge for Enterprise Mobility Suite</w:t>
            </w:r>
            <w:r>
              <w:rPr>
                <w:vertAlign w:val="superscript"/>
                <w:rtl/>
              </w:rPr>
              <w:t>2</w:t>
            </w:r>
            <w:r>
              <w:rPr>
                <w:rtl/>
              </w:rPr>
              <w:t xml:space="preserve"> أو </w:t>
            </w:r>
            <w:r>
              <w:rPr>
                <w:b/>
                <w:rtl/>
              </w:rPr>
              <w:t>أو</w:t>
            </w:r>
          </w:p>
          <w:p w:rsidR="00043691" w:rsidRDefault="004C79D6">
            <w:pPr>
              <w:pStyle w:val="PURBullet"/>
              <w:numPr>
                <w:ilvl w:val="0"/>
                <w:numId w:val="90"/>
              </w:numPr>
              <w:rPr>
                <w:rtl/>
              </w:rPr>
            </w:pPr>
            <w:r>
              <w:rPr>
                <w:rtl/>
              </w:rPr>
              <w:t xml:space="preserve">ترخيص اشتراك مستخدم Core CAL Bridge for Enterprise Mobility Suite، </w:t>
            </w:r>
            <w:r>
              <w:rPr>
                <w:b/>
                <w:rtl/>
              </w:rPr>
              <w:t>أو</w:t>
            </w:r>
          </w:p>
          <w:p w:rsidR="00043691" w:rsidRDefault="004C79D6">
            <w:pPr>
              <w:pStyle w:val="PURBullet"/>
              <w:numPr>
                <w:ilvl w:val="0"/>
                <w:numId w:val="90"/>
              </w:numPr>
              <w:rPr>
                <w:rtl/>
              </w:rPr>
            </w:pPr>
            <w:r>
              <w:rPr>
                <w:rtl/>
              </w:rPr>
              <w:t>Enterprise CAL Suite</w:t>
            </w:r>
            <w:r>
              <w:rPr>
                <w:vertAlign w:val="superscript"/>
                <w:rtl/>
              </w:rPr>
              <w:t>1</w:t>
            </w:r>
            <w:r>
              <w:rPr>
                <w:rtl/>
              </w:rPr>
              <w:t xml:space="preserve">، </w:t>
            </w:r>
            <w:r>
              <w:rPr>
                <w:b/>
                <w:rtl/>
              </w:rPr>
              <w:t>أو</w:t>
            </w:r>
          </w:p>
          <w:p w:rsidR="00043691" w:rsidRDefault="004C79D6">
            <w:pPr>
              <w:pStyle w:val="PURBullet"/>
              <w:numPr>
                <w:ilvl w:val="0"/>
                <w:numId w:val="90"/>
              </w:numPr>
              <w:rPr>
                <w:rtl/>
              </w:rPr>
            </w:pPr>
            <w:r>
              <w:rPr>
                <w:rtl/>
              </w:rPr>
              <w:t>Enterprise CAL Bridge for Microsoft Intune</w:t>
            </w:r>
            <w:r>
              <w:rPr>
                <w:vertAlign w:val="superscript"/>
                <w:rtl/>
              </w:rPr>
              <w:t>1</w:t>
            </w:r>
            <w:r>
              <w:rPr>
                <w:rtl/>
              </w:rPr>
              <w:t xml:space="preserve">، </w:t>
            </w:r>
            <w:r>
              <w:rPr>
                <w:b/>
                <w:rtl/>
              </w:rPr>
              <w:t>أو</w:t>
            </w:r>
          </w:p>
          <w:p w:rsidR="00043691" w:rsidRDefault="004C79D6">
            <w:pPr>
              <w:pStyle w:val="PURBullet"/>
              <w:numPr>
                <w:ilvl w:val="0"/>
                <w:numId w:val="90"/>
              </w:numPr>
              <w:rPr>
                <w:rtl/>
              </w:rPr>
            </w:pPr>
            <w:r>
              <w:rPr>
                <w:rtl/>
              </w:rPr>
              <w:t>Enterprise CAL Bridge for Enterprise Mobility Suite</w:t>
            </w:r>
            <w:r>
              <w:rPr>
                <w:vertAlign w:val="superscript"/>
                <w:rtl/>
              </w:rPr>
              <w:t>2</w:t>
            </w:r>
            <w:r>
              <w:rPr>
                <w:rtl/>
              </w:rPr>
              <w:t xml:space="preserve"> أو </w:t>
            </w:r>
            <w:r>
              <w:rPr>
                <w:b/>
                <w:rtl/>
              </w:rPr>
              <w:t>أو</w:t>
            </w:r>
          </w:p>
          <w:p w:rsidR="00043691" w:rsidRDefault="004C79D6">
            <w:pPr>
              <w:pStyle w:val="PURBullet"/>
              <w:numPr>
                <w:ilvl w:val="0"/>
                <w:numId w:val="90"/>
              </w:numPr>
              <w:rPr>
                <w:rtl/>
              </w:rPr>
            </w:pPr>
            <w:r>
              <w:rPr>
                <w:rtl/>
              </w:rPr>
              <w:t xml:space="preserve">ترخيص اشتراك مستخدم Enterprise CAL Bridge for Enterprise Mobility Suite، </w:t>
            </w:r>
            <w:r>
              <w:rPr>
                <w:b/>
                <w:rtl/>
              </w:rPr>
              <w:t>أو</w:t>
            </w:r>
          </w:p>
          <w:p w:rsidR="00043691" w:rsidRDefault="004C79D6">
            <w:pPr>
              <w:pStyle w:val="PURBullet"/>
              <w:numPr>
                <w:ilvl w:val="0"/>
                <w:numId w:val="90"/>
              </w:numPr>
              <w:rPr>
                <w:rtl/>
              </w:rPr>
            </w:pPr>
            <w:r>
              <w:rPr>
                <w:rtl/>
              </w:rPr>
              <w:t xml:space="preserve">ترخيص اشتراك مستخدم Skype for Business Online الخطة 1 أو 1G، </w:t>
            </w:r>
            <w:r>
              <w:rPr>
                <w:b/>
                <w:rtl/>
              </w:rPr>
              <w:t>أو</w:t>
            </w:r>
          </w:p>
          <w:p w:rsidR="00043691" w:rsidRDefault="004C79D6">
            <w:pPr>
              <w:pStyle w:val="PURBullet"/>
              <w:numPr>
                <w:ilvl w:val="0"/>
                <w:numId w:val="90"/>
              </w:numPr>
              <w:rPr>
                <w:rtl/>
              </w:rPr>
            </w:pPr>
            <w:r>
              <w:rPr>
                <w:rtl/>
              </w:rPr>
              <w:t xml:space="preserve">ترخيص اشتراك مستخدم Skype for Business Online الخطة 2 أو 2A أو 2G، </w:t>
            </w:r>
            <w:r>
              <w:rPr>
                <w:b/>
                <w:rtl/>
              </w:rPr>
              <w:t>أو</w:t>
            </w:r>
          </w:p>
          <w:p w:rsidR="00043691" w:rsidRDefault="00043691">
            <w:pPr>
              <w:pStyle w:val="PURBody"/>
              <w:rPr>
                <w:rtl/>
              </w:rPr>
            </w:pPr>
          </w:p>
        </w:tc>
        <w:tc>
          <w:tcPr>
            <w:tcW w:w="7020" w:type="dxa"/>
          </w:tcPr>
          <w:p w:rsidR="00043691" w:rsidRDefault="004C79D6">
            <w:pPr>
              <w:pStyle w:val="PURBullet"/>
              <w:numPr>
                <w:ilvl w:val="0"/>
                <w:numId w:val="91"/>
              </w:numPr>
              <w:rPr>
                <w:rtl/>
              </w:rPr>
            </w:pPr>
            <w:r>
              <w:rPr>
                <w:rtl/>
              </w:rPr>
              <w:t xml:space="preserve">ترخيص اشتراك مستخدم Office 365 Enterprise E1 أو E3 أو E4، </w:t>
            </w:r>
            <w:r>
              <w:rPr>
                <w:b/>
                <w:rtl/>
              </w:rPr>
              <w:t>أو</w:t>
            </w:r>
          </w:p>
          <w:p w:rsidR="00043691" w:rsidRDefault="004C79D6">
            <w:pPr>
              <w:pStyle w:val="PURBullet"/>
              <w:numPr>
                <w:ilvl w:val="0"/>
                <w:numId w:val="91"/>
              </w:numPr>
              <w:rPr>
                <w:rtl/>
              </w:rPr>
            </w:pPr>
            <w:r>
              <w:rPr>
                <w:rtl/>
              </w:rPr>
              <w:t xml:space="preserve">ترخيص اشتراك مستخدم Office 365 Enterprise E3-E4 بدون ProPlus، </w:t>
            </w:r>
            <w:r>
              <w:rPr>
                <w:b/>
                <w:rtl/>
              </w:rPr>
              <w:t>أو</w:t>
            </w:r>
          </w:p>
          <w:p w:rsidR="00043691" w:rsidRDefault="004C79D6">
            <w:pPr>
              <w:pStyle w:val="PURBullet"/>
              <w:numPr>
                <w:ilvl w:val="0"/>
                <w:numId w:val="91"/>
              </w:numPr>
              <w:rPr>
                <w:rtl/>
              </w:rPr>
            </w:pPr>
            <w:r>
              <w:rPr>
                <w:rtl/>
              </w:rPr>
              <w:t xml:space="preserve">ترخيص اشتراك مستخدم Office 365 Nonprofit E3، </w:t>
            </w:r>
            <w:r>
              <w:rPr>
                <w:b/>
                <w:rtl/>
              </w:rPr>
              <w:t>أو</w:t>
            </w:r>
          </w:p>
          <w:p w:rsidR="00043691" w:rsidRDefault="004C79D6">
            <w:pPr>
              <w:pStyle w:val="PURBullet"/>
              <w:numPr>
                <w:ilvl w:val="0"/>
                <w:numId w:val="91"/>
              </w:numPr>
              <w:rPr>
                <w:rtl/>
              </w:rPr>
            </w:pPr>
            <w:r>
              <w:rPr>
                <w:rtl/>
              </w:rPr>
              <w:t>‏</w:t>
            </w:r>
            <w:dir w:val="rtl">
              <w:r>
                <w:rPr>
                  <w:rtl/>
                </w:rPr>
                <w:t>ترخيص اشتراك مستخدم Office 365 Education E3-E4</w:t>
              </w:r>
              <w:r>
                <w:rPr>
                  <w:rtl/>
                </w:rPr>
                <w:t xml:space="preserve">‬‏، </w:t>
              </w:r>
              <w:r>
                <w:rPr>
                  <w:b/>
                  <w:rtl/>
                </w:rPr>
                <w:t>أو</w:t>
              </w:r>
              <w:r w:rsidR="00917776">
                <w:t>‬</w:t>
              </w:r>
            </w:dir>
          </w:p>
          <w:p w:rsidR="00043691" w:rsidRDefault="004C79D6">
            <w:pPr>
              <w:pStyle w:val="PURBullet"/>
              <w:numPr>
                <w:ilvl w:val="0"/>
                <w:numId w:val="91"/>
              </w:numPr>
              <w:rPr>
                <w:rtl/>
              </w:rPr>
            </w:pPr>
            <w:r>
              <w:rPr>
                <w:rtl/>
              </w:rPr>
              <w:t xml:space="preserve">ترخيص اشتراك مستخدم Office 365 Government E1 أو E3 أو E4، </w:t>
            </w:r>
            <w:r>
              <w:rPr>
                <w:b/>
                <w:rtl/>
              </w:rPr>
              <w:t>أو</w:t>
            </w:r>
          </w:p>
          <w:p w:rsidR="00043691" w:rsidRDefault="004C79D6">
            <w:pPr>
              <w:pStyle w:val="PURBullet"/>
              <w:numPr>
                <w:ilvl w:val="0"/>
                <w:numId w:val="91"/>
              </w:numPr>
              <w:rPr>
                <w:rtl/>
              </w:rPr>
            </w:pPr>
            <w:r>
              <w:rPr>
                <w:rtl/>
              </w:rPr>
              <w:t>ترخيص اشتراك مستخدم Office 365 Government E3-E4 بدون ProPlus</w:t>
            </w:r>
          </w:p>
          <w:p w:rsidR="00043691" w:rsidRDefault="004C79D6">
            <w:pPr>
              <w:pStyle w:val="PURBody"/>
              <w:rPr>
                <w:rtl/>
              </w:rPr>
            </w:pPr>
            <w:r>
              <w:rPr>
                <w:vertAlign w:val="superscript"/>
                <w:rtl/>
              </w:rPr>
              <w:t xml:space="preserve">1 </w:t>
            </w:r>
            <w:r>
              <w:rPr>
                <w:rtl/>
              </w:rPr>
              <w:t>بتغطية ضمان البرنامج (Software Assurance) النشطة بتاريخ 1 أكتوبر 2012، أو بتاريخ لاحق</w:t>
            </w:r>
          </w:p>
          <w:p w:rsidR="00043691" w:rsidRDefault="004C79D6">
            <w:pPr>
              <w:pStyle w:val="PURBody"/>
              <w:rPr>
                <w:rtl/>
              </w:rPr>
            </w:pPr>
            <w:r>
              <w:rPr>
                <w:vertAlign w:val="superscript"/>
                <w:rtl/>
              </w:rPr>
              <w:t xml:space="preserve">2 </w:t>
            </w:r>
            <w:r>
              <w:rPr>
                <w:rtl/>
              </w:rPr>
              <w:t>مع ضمان البرنامج النشط في التاريخ الذي يتوفر فيه البرنامج للتنزيل لأول مرة من خلال الترخيص المجمع أو بعده</w:t>
            </w:r>
          </w:p>
        </w:tc>
      </w:tr>
    </w:tbl>
    <w:p w:rsidR="00043691" w:rsidRDefault="004C79D6">
      <w:pPr>
        <w:pStyle w:val="PURBlueBGHeader"/>
        <w:rPr>
          <w:rtl/>
        </w:rPr>
      </w:pPr>
      <w:r>
        <w:rPr>
          <w:rtl/>
        </w:rPr>
        <w:t>تراخيص وصول العملاء (CAL) الإضافية</w:t>
      </w:r>
    </w:p>
    <w:tbl>
      <w:tblPr>
        <w:tblStyle w:val="PURTableNoVertical"/>
        <w:bidiVisual/>
        <w:tblW w:w="0" w:type="auto"/>
        <w:tblLook w:val="04A0" w:firstRow="1" w:lastRow="0" w:firstColumn="1" w:lastColumn="0" w:noHBand="0" w:noVBand="1"/>
      </w:tblPr>
      <w:tblGrid>
        <w:gridCol w:w="4791"/>
        <w:gridCol w:w="5735"/>
      </w:tblGrid>
      <w:tr w:rsidR="00043691">
        <w:trPr>
          <w:cnfStyle w:val="100000000000" w:firstRow="1" w:lastRow="0" w:firstColumn="0" w:lastColumn="0" w:oddVBand="0" w:evenVBand="0" w:oddHBand="0" w:evenHBand="0" w:firstRowFirstColumn="0" w:firstRowLastColumn="0" w:lastRowFirstColumn="0" w:lastRowLastColumn="0"/>
        </w:trPr>
        <w:tc>
          <w:tcPr>
            <w:tcW w:w="6160" w:type="dxa"/>
          </w:tcPr>
          <w:p w:rsidR="00043691" w:rsidRDefault="004C79D6">
            <w:pPr>
              <w:pStyle w:val="PURBody"/>
              <w:rPr>
                <w:rtl/>
              </w:rPr>
            </w:pPr>
            <w:r>
              <w:rPr>
                <w:b/>
                <w:i/>
                <w:rtl/>
              </w:rPr>
              <w:t>الوظائف الإضافية:</w:t>
            </w:r>
          </w:p>
          <w:p w:rsidR="00043691" w:rsidRDefault="004C79D6">
            <w:pPr>
              <w:pStyle w:val="PURBullet"/>
              <w:numPr>
                <w:ilvl w:val="0"/>
                <w:numId w:val="92"/>
              </w:numPr>
              <w:rPr>
                <w:rtl/>
              </w:rPr>
            </w:pPr>
            <w:r>
              <w:rPr>
                <w:rtl/>
              </w:rPr>
              <w:t xml:space="preserve">المؤتمرات الصوتية ومؤتمرات الفيديو ومؤتمرات ويب </w:t>
            </w:r>
          </w:p>
          <w:p w:rsidR="00043691" w:rsidRDefault="004C79D6">
            <w:pPr>
              <w:pStyle w:val="PURBullet"/>
              <w:numPr>
                <w:ilvl w:val="0"/>
                <w:numId w:val="92"/>
              </w:numPr>
              <w:rPr>
                <w:rtl/>
              </w:rPr>
            </w:pPr>
            <w:r>
              <w:rPr>
                <w:rtl/>
              </w:rPr>
              <w:t xml:space="preserve">مشاركة سطح المكتب </w:t>
            </w:r>
          </w:p>
          <w:p w:rsidR="00043691" w:rsidRDefault="004C79D6">
            <w:pPr>
              <w:pStyle w:val="PURBullet"/>
              <w:numPr>
                <w:ilvl w:val="0"/>
                <w:numId w:val="92"/>
              </w:numPr>
              <w:rPr>
                <w:rtl/>
              </w:rPr>
            </w:pPr>
            <w:r>
              <w:rPr>
                <w:rtl/>
              </w:rPr>
              <w:t xml:space="preserve">نظم الغرفة </w:t>
            </w:r>
          </w:p>
          <w:p w:rsidR="00043691" w:rsidRDefault="004C79D6">
            <w:pPr>
              <w:pStyle w:val="PURBullet"/>
              <w:numPr>
                <w:ilvl w:val="0"/>
                <w:numId w:val="92"/>
              </w:numPr>
              <w:rPr>
                <w:rtl/>
              </w:rPr>
            </w:pPr>
            <w:r>
              <w:rPr>
                <w:rtl/>
              </w:rPr>
              <w:t>تدفقات فيديو متعددة عالية الدقة</w:t>
            </w:r>
          </w:p>
        </w:tc>
        <w:tc>
          <w:tcPr>
            <w:tcW w:w="7340" w:type="dxa"/>
          </w:tcPr>
          <w:p w:rsidR="00043691" w:rsidRDefault="004C79D6">
            <w:pPr>
              <w:pStyle w:val="PURBody"/>
              <w:rPr>
                <w:rtl/>
              </w:rPr>
            </w:pPr>
            <w:r>
              <w:rPr>
                <w:b/>
                <w:i/>
                <w:rtl/>
              </w:rPr>
              <w:t>ترخيص وصول العميل الإضافي المطلوب:</w:t>
            </w:r>
          </w:p>
          <w:p w:rsidR="00043691" w:rsidRDefault="004C79D6">
            <w:pPr>
              <w:pStyle w:val="PURBullet"/>
              <w:numPr>
                <w:ilvl w:val="0"/>
                <w:numId w:val="93"/>
              </w:numPr>
              <w:rPr>
                <w:rtl/>
              </w:rPr>
            </w:pPr>
            <w:r>
              <w:rPr>
                <w:rtl/>
              </w:rPr>
              <w:t xml:space="preserve">Skype for Business Server 2015 Enterprise CAL، </w:t>
            </w:r>
            <w:r>
              <w:rPr>
                <w:b/>
                <w:rtl/>
              </w:rPr>
              <w:t>أو</w:t>
            </w:r>
          </w:p>
          <w:p w:rsidR="00043691" w:rsidRDefault="004C79D6">
            <w:pPr>
              <w:pStyle w:val="PURBullet"/>
              <w:numPr>
                <w:ilvl w:val="0"/>
                <w:numId w:val="93"/>
              </w:numPr>
              <w:rPr>
                <w:rtl/>
              </w:rPr>
            </w:pPr>
            <w:r>
              <w:rPr>
                <w:rtl/>
              </w:rPr>
              <w:t>Enterprise CAL Suite</w:t>
            </w:r>
            <w:r>
              <w:rPr>
                <w:vertAlign w:val="superscript"/>
                <w:rtl/>
              </w:rPr>
              <w:t>1</w:t>
            </w:r>
            <w:r>
              <w:rPr>
                <w:rtl/>
              </w:rPr>
              <w:t xml:space="preserve">، </w:t>
            </w:r>
            <w:r>
              <w:rPr>
                <w:b/>
                <w:rtl/>
              </w:rPr>
              <w:t>أو</w:t>
            </w:r>
          </w:p>
          <w:p w:rsidR="00043691" w:rsidRDefault="004C79D6">
            <w:pPr>
              <w:pStyle w:val="PURBullet"/>
              <w:numPr>
                <w:ilvl w:val="0"/>
                <w:numId w:val="93"/>
              </w:numPr>
              <w:rPr>
                <w:rtl/>
              </w:rPr>
            </w:pPr>
            <w:r>
              <w:rPr>
                <w:rtl/>
              </w:rPr>
              <w:t>Enterprise CAL Bridge for Microsoft Intune</w:t>
            </w:r>
            <w:r>
              <w:rPr>
                <w:vertAlign w:val="superscript"/>
                <w:rtl/>
              </w:rPr>
              <w:t>1</w:t>
            </w:r>
            <w:r>
              <w:rPr>
                <w:rtl/>
              </w:rPr>
              <w:t xml:space="preserve">، </w:t>
            </w:r>
            <w:r>
              <w:rPr>
                <w:b/>
                <w:rtl/>
              </w:rPr>
              <w:t>أو</w:t>
            </w:r>
          </w:p>
          <w:p w:rsidR="00043691" w:rsidRDefault="004C79D6">
            <w:pPr>
              <w:pStyle w:val="PURBullet"/>
              <w:numPr>
                <w:ilvl w:val="0"/>
                <w:numId w:val="93"/>
              </w:numPr>
              <w:rPr>
                <w:rtl/>
              </w:rPr>
            </w:pPr>
            <w:r>
              <w:rPr>
                <w:rtl/>
              </w:rPr>
              <w:t>Enterprise CAL Bridge for Enterprise Mobility Suite</w:t>
            </w:r>
            <w:r>
              <w:rPr>
                <w:vertAlign w:val="superscript"/>
                <w:rtl/>
              </w:rPr>
              <w:t>2</w:t>
            </w:r>
            <w:r>
              <w:rPr>
                <w:rtl/>
              </w:rPr>
              <w:t xml:space="preserve"> أو </w:t>
            </w:r>
            <w:r>
              <w:rPr>
                <w:b/>
                <w:rtl/>
              </w:rPr>
              <w:t>أو</w:t>
            </w:r>
          </w:p>
          <w:p w:rsidR="00043691" w:rsidRDefault="004C79D6">
            <w:pPr>
              <w:pStyle w:val="PURBullet"/>
              <w:numPr>
                <w:ilvl w:val="0"/>
                <w:numId w:val="93"/>
              </w:numPr>
              <w:rPr>
                <w:rtl/>
              </w:rPr>
            </w:pPr>
            <w:r>
              <w:rPr>
                <w:rtl/>
              </w:rPr>
              <w:t xml:space="preserve">ترخيص اشتراك مستخدم Enterprise CAL Bridge for Enterprise Mobility Suite، </w:t>
            </w:r>
            <w:r>
              <w:rPr>
                <w:b/>
                <w:rtl/>
              </w:rPr>
              <w:t>أو</w:t>
            </w:r>
          </w:p>
          <w:p w:rsidR="00043691" w:rsidRDefault="004C79D6">
            <w:pPr>
              <w:pStyle w:val="PURBullet"/>
              <w:numPr>
                <w:ilvl w:val="0"/>
                <w:numId w:val="93"/>
              </w:numPr>
              <w:rPr>
                <w:rtl/>
              </w:rPr>
            </w:pPr>
            <w:r>
              <w:rPr>
                <w:rtl/>
              </w:rPr>
              <w:t xml:space="preserve">ترخيص اشتراك مستخدم Skype for Business Online الخطة 2 أو 2A أو 2G، </w:t>
            </w:r>
            <w:r>
              <w:rPr>
                <w:b/>
                <w:rtl/>
              </w:rPr>
              <w:t>أو</w:t>
            </w:r>
          </w:p>
          <w:p w:rsidR="00043691" w:rsidRDefault="004C79D6">
            <w:pPr>
              <w:pStyle w:val="PURBullet"/>
              <w:numPr>
                <w:ilvl w:val="0"/>
                <w:numId w:val="93"/>
              </w:numPr>
              <w:rPr>
                <w:rtl/>
              </w:rPr>
            </w:pPr>
            <w:r>
              <w:rPr>
                <w:rtl/>
              </w:rPr>
              <w:t xml:space="preserve">ترخيص اشتراك مستخدم Office 365 Enterprise E1 أو E3 أو E4، </w:t>
            </w:r>
            <w:r>
              <w:rPr>
                <w:b/>
                <w:rtl/>
              </w:rPr>
              <w:t>أو</w:t>
            </w:r>
          </w:p>
          <w:p w:rsidR="00043691" w:rsidRDefault="004C79D6">
            <w:pPr>
              <w:pStyle w:val="PURBullet"/>
              <w:numPr>
                <w:ilvl w:val="0"/>
                <w:numId w:val="93"/>
              </w:numPr>
              <w:rPr>
                <w:rtl/>
              </w:rPr>
            </w:pPr>
            <w:r>
              <w:rPr>
                <w:rtl/>
              </w:rPr>
              <w:t xml:space="preserve">ترخيص اشتراك مستخدم Office 365 Enterprise E3-E4 بدون ProPlus، </w:t>
            </w:r>
            <w:r>
              <w:rPr>
                <w:b/>
                <w:rtl/>
              </w:rPr>
              <w:t>أو</w:t>
            </w:r>
          </w:p>
          <w:p w:rsidR="00043691" w:rsidRDefault="004C79D6">
            <w:pPr>
              <w:pStyle w:val="PURBullet"/>
              <w:numPr>
                <w:ilvl w:val="0"/>
                <w:numId w:val="93"/>
              </w:numPr>
              <w:rPr>
                <w:rtl/>
              </w:rPr>
            </w:pPr>
            <w:r>
              <w:rPr>
                <w:rtl/>
              </w:rPr>
              <w:t xml:space="preserve">ترخيص اشتراك مستخدم Office 365 Nonprofit E3، </w:t>
            </w:r>
            <w:r>
              <w:rPr>
                <w:b/>
                <w:rtl/>
              </w:rPr>
              <w:t>أو</w:t>
            </w:r>
          </w:p>
          <w:p w:rsidR="00043691" w:rsidRDefault="004C79D6">
            <w:pPr>
              <w:pStyle w:val="PURBullet"/>
              <w:numPr>
                <w:ilvl w:val="0"/>
                <w:numId w:val="93"/>
              </w:numPr>
              <w:rPr>
                <w:rtl/>
              </w:rPr>
            </w:pPr>
            <w:r>
              <w:rPr>
                <w:rtl/>
              </w:rPr>
              <w:t>‏</w:t>
            </w:r>
            <w:dir w:val="rtl">
              <w:r>
                <w:rPr>
                  <w:rtl/>
                </w:rPr>
                <w:t>ترخيص اشتراك مستخدم Office 365 Education E3-E4</w:t>
              </w:r>
              <w:r>
                <w:rPr>
                  <w:rtl/>
                </w:rPr>
                <w:t xml:space="preserve">‬‏، </w:t>
              </w:r>
              <w:r>
                <w:rPr>
                  <w:b/>
                  <w:rtl/>
                </w:rPr>
                <w:t>أو</w:t>
              </w:r>
              <w:r w:rsidR="00917776">
                <w:t>‬</w:t>
              </w:r>
            </w:dir>
          </w:p>
          <w:p w:rsidR="00043691" w:rsidRDefault="004C79D6">
            <w:pPr>
              <w:pStyle w:val="PURBullet"/>
              <w:numPr>
                <w:ilvl w:val="0"/>
                <w:numId w:val="93"/>
              </w:numPr>
              <w:rPr>
                <w:rtl/>
              </w:rPr>
            </w:pPr>
            <w:r>
              <w:rPr>
                <w:rtl/>
              </w:rPr>
              <w:t xml:space="preserve">ترخيص اشتراك مستخدم Office 365 Government E1 أو E3 أو E4، </w:t>
            </w:r>
            <w:r>
              <w:rPr>
                <w:b/>
                <w:rtl/>
              </w:rPr>
              <w:t>أو</w:t>
            </w:r>
          </w:p>
          <w:p w:rsidR="00043691" w:rsidRDefault="004C79D6">
            <w:pPr>
              <w:pStyle w:val="PURBullet"/>
              <w:numPr>
                <w:ilvl w:val="0"/>
                <w:numId w:val="93"/>
              </w:numPr>
              <w:rPr>
                <w:rtl/>
              </w:rPr>
            </w:pPr>
            <w:r>
              <w:rPr>
                <w:rtl/>
              </w:rPr>
              <w:t xml:space="preserve">ترخيص اشتراك مستخدم Office 365 Government E3-E4 بدون ProPlus، </w:t>
            </w:r>
            <w:r>
              <w:rPr>
                <w:b/>
                <w:rtl/>
              </w:rPr>
              <w:t>أو</w:t>
            </w:r>
          </w:p>
          <w:p w:rsidR="00043691" w:rsidRDefault="004C79D6">
            <w:pPr>
              <w:pStyle w:val="PURBullet"/>
              <w:numPr>
                <w:ilvl w:val="0"/>
                <w:numId w:val="93"/>
              </w:numPr>
              <w:rPr>
                <w:rtl/>
              </w:rPr>
            </w:pPr>
            <w:r>
              <w:rPr>
                <w:rtl/>
              </w:rPr>
              <w:t xml:space="preserve">Live Meeting Standard User SL، </w:t>
            </w:r>
            <w:r>
              <w:rPr>
                <w:b/>
                <w:rtl/>
              </w:rPr>
              <w:t>أو</w:t>
            </w:r>
          </w:p>
          <w:p w:rsidR="00043691" w:rsidRDefault="004C79D6">
            <w:pPr>
              <w:pStyle w:val="PURBullet"/>
              <w:numPr>
                <w:ilvl w:val="0"/>
                <w:numId w:val="93"/>
              </w:numPr>
              <w:rPr>
                <w:rtl/>
              </w:rPr>
            </w:pPr>
            <w:r>
              <w:rPr>
                <w:rtl/>
              </w:rPr>
              <w:t>Live Meeting Professional User SL</w:t>
            </w:r>
          </w:p>
          <w:p w:rsidR="00043691" w:rsidRDefault="004C79D6">
            <w:pPr>
              <w:pStyle w:val="PURBody"/>
              <w:rPr>
                <w:rtl/>
              </w:rPr>
            </w:pPr>
            <w:r>
              <w:rPr>
                <w:vertAlign w:val="superscript"/>
                <w:rtl/>
              </w:rPr>
              <w:t>1</w:t>
            </w:r>
            <w:r>
              <w:rPr>
                <w:rtl/>
              </w:rPr>
              <w:t xml:space="preserve"> بتغطية ضمان البرنامج (Software Assurance) النشطة بتاريخ 1 أكتوبر 2012، أو بتاريخ لاحق</w:t>
            </w:r>
          </w:p>
          <w:p w:rsidR="00043691" w:rsidRDefault="004C79D6">
            <w:pPr>
              <w:pStyle w:val="PURBody"/>
              <w:rPr>
                <w:rtl/>
              </w:rPr>
            </w:pPr>
            <w:r>
              <w:rPr>
                <w:vertAlign w:val="superscript"/>
                <w:rtl/>
              </w:rPr>
              <w:t xml:space="preserve">2 </w:t>
            </w:r>
            <w:r>
              <w:rPr>
                <w:rtl/>
              </w:rPr>
              <w:t>مع ضمان البرنامج النشط في التاريخ الذي يتوفر فيه البرنامج للتنزيل لأول مرة من خلال الترخيص المجمع أو بعده</w:t>
            </w:r>
          </w:p>
        </w:tc>
      </w:tr>
      <w:tr w:rsidR="00043691">
        <w:tc>
          <w:tcPr>
            <w:tcW w:w="6160" w:type="dxa"/>
          </w:tcPr>
          <w:p w:rsidR="00043691" w:rsidRDefault="004C79D6">
            <w:pPr>
              <w:pStyle w:val="PURBody"/>
              <w:rPr>
                <w:rtl/>
              </w:rPr>
            </w:pPr>
            <w:r>
              <w:rPr>
                <w:b/>
                <w:i/>
                <w:rtl/>
              </w:rPr>
              <w:t>الوظائف الإضافية:</w:t>
            </w:r>
          </w:p>
          <w:p w:rsidR="00043691" w:rsidRDefault="004C79D6">
            <w:pPr>
              <w:pStyle w:val="PURBullet"/>
              <w:numPr>
                <w:ilvl w:val="0"/>
                <w:numId w:val="94"/>
              </w:numPr>
              <w:rPr>
                <w:rtl/>
              </w:rPr>
            </w:pPr>
            <w:r>
              <w:rPr>
                <w:rtl/>
              </w:rPr>
              <w:t xml:space="preserve">الهاتفية الصوتية </w:t>
            </w:r>
          </w:p>
          <w:p w:rsidR="00043691" w:rsidRDefault="004C79D6">
            <w:pPr>
              <w:pStyle w:val="PURBullet"/>
              <w:numPr>
                <w:ilvl w:val="0"/>
                <w:numId w:val="94"/>
              </w:numPr>
              <w:rPr>
                <w:rtl/>
              </w:rPr>
            </w:pPr>
            <w:r>
              <w:rPr>
                <w:rtl/>
              </w:rPr>
              <w:t>إدارة الاتصال</w:t>
            </w:r>
          </w:p>
        </w:tc>
        <w:tc>
          <w:tcPr>
            <w:tcW w:w="7340" w:type="dxa"/>
          </w:tcPr>
          <w:p w:rsidR="00043691" w:rsidRDefault="004C79D6">
            <w:pPr>
              <w:pStyle w:val="PURBody"/>
              <w:rPr>
                <w:rtl/>
              </w:rPr>
            </w:pPr>
            <w:r>
              <w:rPr>
                <w:b/>
                <w:i/>
                <w:rtl/>
              </w:rPr>
              <w:t>ترخيص وصول العميل الإضافي المطلوب:</w:t>
            </w:r>
          </w:p>
          <w:p w:rsidR="00043691" w:rsidRDefault="004C79D6">
            <w:pPr>
              <w:pStyle w:val="PURBullet"/>
              <w:numPr>
                <w:ilvl w:val="0"/>
                <w:numId w:val="95"/>
              </w:numPr>
              <w:rPr>
                <w:rtl/>
              </w:rPr>
            </w:pPr>
            <w:r>
              <w:rPr>
                <w:rtl/>
              </w:rPr>
              <w:t xml:space="preserve">Skype for Business Server 2015 Plus CAL، </w:t>
            </w:r>
            <w:r>
              <w:rPr>
                <w:b/>
                <w:rtl/>
              </w:rPr>
              <w:t>أو</w:t>
            </w:r>
          </w:p>
          <w:p w:rsidR="00043691" w:rsidRDefault="004C79D6">
            <w:pPr>
              <w:pStyle w:val="PURBullet"/>
              <w:numPr>
                <w:ilvl w:val="0"/>
                <w:numId w:val="95"/>
              </w:numPr>
              <w:rPr>
                <w:rtl/>
              </w:rPr>
            </w:pPr>
            <w:r>
              <w:rPr>
                <w:rtl/>
              </w:rPr>
              <w:t xml:space="preserve">ترخيص اشتراك مستخدم Office 365 Enterprise E4، </w:t>
            </w:r>
            <w:r>
              <w:rPr>
                <w:b/>
                <w:rtl/>
              </w:rPr>
              <w:t>أو</w:t>
            </w:r>
          </w:p>
          <w:p w:rsidR="00043691" w:rsidRDefault="004C79D6">
            <w:pPr>
              <w:pStyle w:val="PURBullet"/>
              <w:numPr>
                <w:ilvl w:val="0"/>
                <w:numId w:val="95"/>
              </w:numPr>
              <w:rPr>
                <w:rtl/>
              </w:rPr>
            </w:pPr>
            <w:r>
              <w:rPr>
                <w:rtl/>
              </w:rPr>
              <w:t>ترخيص اشتراك مستخدم Office 365 Enterprise E3–E4 بدون ProPlus،</w:t>
            </w:r>
            <w:r>
              <w:rPr>
                <w:b/>
                <w:rtl/>
              </w:rPr>
              <w:t xml:space="preserve"> أو</w:t>
            </w:r>
          </w:p>
          <w:p w:rsidR="00043691" w:rsidRDefault="004C79D6">
            <w:pPr>
              <w:pStyle w:val="PURBullet"/>
              <w:numPr>
                <w:ilvl w:val="0"/>
                <w:numId w:val="95"/>
              </w:numPr>
              <w:rPr>
                <w:rtl/>
              </w:rPr>
            </w:pPr>
            <w:r>
              <w:rPr>
                <w:rtl/>
              </w:rPr>
              <w:t xml:space="preserve">ترخيص اشتراك مستخدم Office 365 Education E4، </w:t>
            </w:r>
            <w:r>
              <w:rPr>
                <w:b/>
                <w:rtl/>
              </w:rPr>
              <w:t>أو</w:t>
            </w:r>
          </w:p>
          <w:p w:rsidR="00043691" w:rsidRDefault="004C79D6">
            <w:pPr>
              <w:pStyle w:val="PURBullet"/>
              <w:numPr>
                <w:ilvl w:val="0"/>
                <w:numId w:val="95"/>
              </w:numPr>
              <w:rPr>
                <w:rtl/>
              </w:rPr>
            </w:pPr>
            <w:r>
              <w:rPr>
                <w:rtl/>
              </w:rPr>
              <w:t xml:space="preserve">ترخيص اشتراك مستخدم Office 365 Government E4، </w:t>
            </w:r>
            <w:r>
              <w:rPr>
                <w:b/>
                <w:rtl/>
              </w:rPr>
              <w:t>أو</w:t>
            </w:r>
          </w:p>
          <w:p w:rsidR="00043691" w:rsidRDefault="004C79D6">
            <w:pPr>
              <w:pStyle w:val="PURBullet"/>
              <w:numPr>
                <w:ilvl w:val="0"/>
                <w:numId w:val="95"/>
              </w:numPr>
              <w:rPr>
                <w:rtl/>
              </w:rPr>
            </w:pPr>
            <w:r>
              <w:rPr>
                <w:rtl/>
              </w:rPr>
              <w:t>ترخيص اشتراك مستخدم Office 365 Government E4 بدون ProPlus</w:t>
            </w:r>
          </w:p>
          <w:p w:rsidR="00043691" w:rsidRDefault="00043691">
            <w:pPr>
              <w:pStyle w:val="PURBody"/>
              <w:rPr>
                <w:rtl/>
              </w:rPr>
            </w:pPr>
          </w:p>
        </w:tc>
      </w:tr>
    </w:tbl>
    <w:p w:rsidR="00043691" w:rsidRDefault="004C79D6">
      <w:pPr>
        <w:pStyle w:val="PURBlueBGHeader"/>
        <w:rPr>
          <w:rtl/>
        </w:rPr>
      </w:pPr>
      <w:r>
        <w:rPr>
          <w:rtl/>
        </w:rPr>
        <w:t>الشروط الإضافية:</w:t>
      </w:r>
    </w:p>
    <w:p w:rsidR="00043691" w:rsidRDefault="004C79D6">
      <w:pPr>
        <w:pStyle w:val="PURBlueStrong-Indented"/>
        <w:rPr>
          <w:rtl/>
        </w:rPr>
      </w:pPr>
      <w:r>
        <w:rPr>
          <w:rtl/>
        </w:rPr>
        <w:t>الوصول غير المصادق</w:t>
      </w:r>
    </w:p>
    <w:p w:rsidR="00043691" w:rsidRDefault="004C79D6">
      <w:pPr>
        <w:pStyle w:val="PURBody-Indented"/>
        <w:rPr>
          <w:rtl/>
        </w:rPr>
      </w:pPr>
      <w:r>
        <w:rPr>
          <w:rtl/>
        </w:rPr>
        <w:t>لا تحتاج إلى الحصول على تراخيص وصول العميل لأي مستخدم أو جهاز يصل إلى مثيلات برنامج الخادم دون أن تتم مصادقته بواسطة برنامج Active Directory أو Skype for Business Server بشكل مباشر أو غير مباشر.</w:t>
      </w:r>
    </w:p>
    <w:p w:rsidR="00043691" w:rsidRDefault="004C79D6">
      <w:pPr>
        <w:pStyle w:val="PURBlueStrong-Indented"/>
        <w:rPr>
          <w:rtl/>
        </w:rPr>
      </w:pPr>
      <w:r>
        <w:rPr>
          <w:rtl/>
        </w:rPr>
        <w:t>نقل التراخيص -- تعيين تراخيص الخادم واستخدام البرنامج ضمن مجموعات الخوادم وعبرها</w:t>
      </w:r>
    </w:p>
    <w:p w:rsidR="00043691" w:rsidRDefault="004C79D6">
      <w:pPr>
        <w:pStyle w:val="PURBody-Indented"/>
        <w:rPr>
          <w:rtl/>
        </w:rPr>
      </w:pPr>
      <w:r>
        <w:rPr>
          <w:rtl/>
        </w:rPr>
        <w:t>سيكون لديك الحق اللازم لإعادة تعيين تراخيص الخوادم كما هو موضح في القسم "نقل التراخيص - تعيين تراخيص الخوادم وتراخيص الموصلات الخارجية واستخدام البرنامج ضمن مجموعات الخوادم وعبرها" فقط ضمن التراخيص ذات ضمان البرنامج (Software Assurance) النشط.</w:t>
      </w:r>
    </w:p>
    <w:p w:rsidR="00043691" w:rsidRDefault="00917776">
      <w:pPr>
        <w:pStyle w:val="PURBreadcrumb"/>
        <w:rPr>
          <w:rtl/>
        </w:rPr>
      </w:pPr>
      <w:hyperlink w:anchor="_Sec4">
        <w:r w:rsidR="004C79D6">
          <w:rPr>
            <w:color w:val="00467F"/>
            <w:u w:val="single"/>
            <w:rtl/>
          </w:rPr>
          <w:t>جدول المحتويات</w:t>
        </w:r>
      </w:hyperlink>
      <w:r w:rsidR="004C79D6">
        <w:rPr>
          <w:rtl/>
        </w:rPr>
        <w:t xml:space="preserve"> / </w:t>
      </w:r>
      <w:hyperlink w:anchor="_Sec6">
        <w:r w:rsidR="004C79D6">
          <w:rPr>
            <w:color w:val="00467F"/>
            <w:u w:val="single"/>
            <w:rtl/>
          </w:rPr>
          <w:t>الشروط العامة</w:t>
        </w:r>
      </w:hyperlink>
    </w:p>
    <w:p w:rsidR="00043691" w:rsidRDefault="004C79D6">
      <w:pPr>
        <w:pStyle w:val="PURProductName"/>
        <w:rPr>
          <w:rtl/>
        </w:rPr>
      </w:pPr>
      <w:bookmarkStart w:id="162" w:name="_Sec421"/>
      <w:r>
        <w:rPr>
          <w:rtl/>
        </w:rPr>
        <w:t>SQL Server 2014 Business Intelligence</w:t>
      </w:r>
      <w:bookmarkEnd w:id="162"/>
      <w:r>
        <w:fldChar w:fldCharType="begin"/>
      </w:r>
      <w:r>
        <w:instrText xml:space="preserve"> XE "SQL Server 2014 Business Intelligence" </w:instrText>
      </w:r>
      <w:r>
        <w:fldChar w:fldCharType="end"/>
      </w:r>
      <w:r>
        <w:fldChar w:fldCharType="begin"/>
      </w:r>
      <w:r>
        <w:instrText xml:space="preserve"> TC "</w:instrText>
      </w:r>
      <w:bookmarkStart w:id="163" w:name="_Toc414962884"/>
      <w:bookmarkStart w:id="164" w:name="_Toc414962989"/>
      <w:r>
        <w:instrText>SQL Server 2014 Business Intelligence</w:instrText>
      </w:r>
      <w:bookmarkEnd w:id="163"/>
      <w:bookmarkEnd w:id="164"/>
      <w:r>
        <w:instrText>" \l 2</w:instrText>
      </w:r>
      <w:r>
        <w:fldChar w:fldCharType="end"/>
      </w:r>
    </w:p>
    <w:p w:rsidR="00043691" w:rsidRDefault="004C79D6">
      <w:pPr>
        <w:pStyle w:val="PURLicenseTerm"/>
        <w:rPr>
          <w:rtl/>
        </w:rPr>
      </w:pPr>
      <w:r>
        <w:rPr>
          <w:rtl/>
        </w:rPr>
        <w:t xml:space="preserve">       تعد شروط الترخيص التي تنطبق على استخدامك لهذا المنتج هي شروط الترخيص الشاملة، وشروط الترخيص العامة لنموذج الترخيص هذا، بالإضافة إلى ما يلي:     </w:t>
      </w:r>
    </w:p>
    <w:tbl>
      <w:tblPr>
        <w:tblStyle w:val="ProductAttributesTable"/>
        <w:bidiVisual/>
        <w:tblW w:w="0" w:type="auto"/>
        <w:tblLook w:val="04A0" w:firstRow="1" w:lastRow="0" w:firstColumn="1" w:lastColumn="0" w:noHBand="0" w:noVBand="1"/>
      </w:tblPr>
      <w:tblGrid>
        <w:gridCol w:w="5407"/>
        <w:gridCol w:w="5393"/>
      </w:tblGrid>
      <w:tr w:rsidR="00043691">
        <w:tc>
          <w:tcPr>
            <w:tcW w:w="6120" w:type="dxa"/>
          </w:tcPr>
          <w:p w:rsidR="00043691" w:rsidRDefault="004C79D6">
            <w:pPr>
              <w:pStyle w:val="PURBody"/>
              <w:rPr>
                <w:rtl/>
              </w:rPr>
            </w:pPr>
            <w:r>
              <w:rPr>
                <w:rtl/>
              </w:rPr>
              <w:t xml:space="preserve">الاستضافة الذاتية للتطبيقات المسموح بها: </w:t>
            </w:r>
            <w:r>
              <w:rPr>
                <w:b/>
                <w:rtl/>
              </w:rPr>
              <w:t xml:space="preserve">نعم </w:t>
            </w:r>
            <w:r>
              <w:rPr>
                <w:rtl/>
              </w:rPr>
              <w:t xml:space="preserve">(راجع </w:t>
            </w:r>
            <w:hyperlink w:anchor="_Sec11">
              <w:r>
                <w:rPr>
                  <w:color w:val="00467F"/>
                  <w:u w:val="single"/>
                  <w:rtl/>
                </w:rPr>
                <w:t>الملحق 2</w:t>
              </w:r>
            </w:hyperlink>
            <w:r>
              <w:rPr>
                <w:rtl/>
              </w:rPr>
              <w:t>)</w:t>
            </w:r>
          </w:p>
        </w:tc>
        <w:tc>
          <w:tcPr>
            <w:tcW w:w="6120" w:type="dxa"/>
          </w:tcPr>
          <w:p w:rsidR="00043691" w:rsidRDefault="004C79D6">
            <w:pPr>
              <w:pStyle w:val="PURBody"/>
              <w:rPr>
                <w:rtl/>
              </w:rPr>
            </w:pPr>
            <w:r>
              <w:rPr>
                <w:rtl/>
              </w:rPr>
              <w:t xml:space="preserve">البرامج الإضافية: </w:t>
            </w:r>
            <w:r>
              <w:rPr>
                <w:b/>
                <w:rtl/>
              </w:rPr>
              <w:t xml:space="preserve">نعم </w:t>
            </w:r>
            <w:r>
              <w:rPr>
                <w:rtl/>
              </w:rPr>
              <w:t xml:space="preserve">(راجع </w:t>
            </w:r>
            <w:hyperlink w:anchor="_Sec37">
              <w:r>
                <w:rPr>
                  <w:color w:val="00467F"/>
                  <w:u w:val="single"/>
                  <w:rtl/>
                </w:rPr>
                <w:t>الملحق 3</w:t>
              </w:r>
            </w:hyperlink>
            <w:r>
              <w:rPr>
                <w:rtl/>
              </w:rPr>
              <w:t>)</w:t>
            </w:r>
          </w:p>
        </w:tc>
      </w:tr>
      <w:tr w:rsidR="00043691">
        <w:tc>
          <w:tcPr>
            <w:tcW w:w="6120" w:type="dxa"/>
          </w:tcPr>
          <w:p w:rsidR="00043691" w:rsidRDefault="004C79D6">
            <w:pPr>
              <w:pStyle w:val="PURBody"/>
              <w:rPr>
                <w:rtl/>
              </w:rPr>
            </w:pPr>
            <w:r>
              <w:rPr>
                <w:rtl/>
              </w:rPr>
              <w:t xml:space="preserve">نقل التراخيص ضمن مزارع الخوادم: </w:t>
            </w:r>
            <w:r>
              <w:rPr>
                <w:b/>
                <w:rtl/>
              </w:rPr>
              <w:t xml:space="preserve">نعم </w:t>
            </w:r>
            <w:r>
              <w:rPr>
                <w:rtl/>
              </w:rPr>
              <w:t>(راجع الشروط العامة)</w:t>
            </w:r>
          </w:p>
        </w:tc>
        <w:tc>
          <w:tcPr>
            <w:tcW w:w="6120" w:type="dxa"/>
          </w:tcPr>
          <w:p w:rsidR="00043691" w:rsidRDefault="004C79D6">
            <w:pPr>
              <w:pStyle w:val="PURBody"/>
              <w:rPr>
                <w:rtl/>
              </w:rPr>
            </w:pPr>
            <w:r>
              <w:rPr>
                <w:rtl/>
              </w:rPr>
              <w:t xml:space="preserve">راجع الإشعارات المعمول بها: </w:t>
            </w:r>
            <w:r>
              <w:rPr>
                <w:b/>
                <w:rtl/>
              </w:rPr>
              <w:t xml:space="preserve">التحديثات التلقائية </w:t>
            </w:r>
            <w:r>
              <w:rPr>
                <w:rtl/>
              </w:rPr>
              <w:t xml:space="preserve">(راجع </w:t>
            </w:r>
            <w:hyperlink w:anchor="_Sec10">
              <w:r>
                <w:rPr>
                  <w:color w:val="00467F"/>
                  <w:u w:val="single"/>
                  <w:rtl/>
                </w:rPr>
                <w:t>الملحق 1</w:t>
              </w:r>
            </w:hyperlink>
            <w:r>
              <w:rPr>
                <w:rtl/>
              </w:rPr>
              <w:t>)</w:t>
            </w:r>
          </w:p>
        </w:tc>
      </w:tr>
      <w:tr w:rsidR="00043691">
        <w:tc>
          <w:tcPr>
            <w:tcW w:w="6120" w:type="dxa"/>
          </w:tcPr>
          <w:p w:rsidR="00043691" w:rsidRDefault="004C79D6">
            <w:pPr>
              <w:pStyle w:val="PURBody"/>
              <w:rPr>
                <w:rtl/>
              </w:rPr>
            </w:pPr>
            <w:r>
              <w:rPr>
                <w:rtl/>
              </w:rPr>
              <w:t xml:space="preserve">التقنيات المضمنة: </w:t>
            </w:r>
            <w:r>
              <w:rPr>
                <w:b/>
                <w:rtl/>
              </w:rPr>
              <w:t xml:space="preserve">مكونات برامج Windows </w:t>
            </w:r>
            <w:r>
              <w:rPr>
                <w:rtl/>
              </w:rPr>
              <w:t xml:space="preserve">(راجع </w:t>
            </w:r>
            <w:hyperlink w:anchor="_Sec6">
              <w:r>
                <w:rPr>
                  <w:color w:val="00467F"/>
                  <w:u w:val="single"/>
                  <w:rtl/>
                </w:rPr>
                <w:t>شروط الترخيص العامة</w:t>
              </w:r>
            </w:hyperlink>
            <w:r>
              <w:rPr>
                <w:rtl/>
              </w:rPr>
              <w:t>)</w:t>
            </w:r>
          </w:p>
        </w:tc>
        <w:tc>
          <w:tcPr>
            <w:tcW w:w="6120" w:type="dxa"/>
          </w:tcPr>
          <w:p w:rsidR="00043691" w:rsidRDefault="004C79D6">
            <w:pPr>
              <w:pStyle w:val="PURBody"/>
              <w:rPr>
                <w:rtl/>
              </w:rPr>
            </w:pPr>
            <w:r>
              <w:rPr>
                <w:rtl/>
              </w:rPr>
              <w:t xml:space="preserve">وصول المستخدم الخارجي : </w:t>
            </w:r>
            <w:r>
              <w:rPr>
                <w:b/>
                <w:rtl/>
              </w:rPr>
              <w:t>تراخيص وصول العملاء (CAL)</w:t>
            </w:r>
          </w:p>
        </w:tc>
      </w:tr>
    </w:tbl>
    <w:p w:rsidR="00043691" w:rsidRDefault="004C79D6">
      <w:pPr>
        <w:pStyle w:val="PURBlueBGHeader"/>
        <w:rPr>
          <w:rtl/>
        </w:rPr>
      </w:pPr>
      <w:r>
        <w:rPr>
          <w:rtl/>
        </w:rPr>
        <w:t>تراخيص وصول العملاء (CAL) الأساسية</w:t>
      </w:r>
    </w:p>
    <w:p w:rsidR="00043691" w:rsidRDefault="004C79D6">
      <w:pPr>
        <w:pStyle w:val="PURBody-Indented"/>
        <w:rPr>
          <w:rtl/>
        </w:rPr>
      </w:pPr>
      <w:r>
        <w:rPr>
          <w:b/>
          <w:i/>
          <w:rtl/>
        </w:rPr>
        <w:t>يلزم وجود:</w:t>
      </w:r>
    </w:p>
    <w:p w:rsidR="00043691" w:rsidRDefault="004C79D6">
      <w:pPr>
        <w:pStyle w:val="PURBullet-Indented"/>
        <w:numPr>
          <w:ilvl w:val="0"/>
          <w:numId w:val="96"/>
        </w:numPr>
        <w:rPr>
          <w:rtl/>
        </w:rPr>
      </w:pPr>
      <w:r>
        <w:rPr>
          <w:rtl/>
        </w:rPr>
        <w:t>SQL Server 2014 CAL</w:t>
      </w:r>
    </w:p>
    <w:p w:rsidR="00043691" w:rsidRDefault="004C79D6">
      <w:pPr>
        <w:pStyle w:val="PURBlueBGHeader"/>
        <w:rPr>
          <w:rtl/>
        </w:rPr>
      </w:pPr>
      <w:r>
        <w:rPr>
          <w:rtl/>
        </w:rPr>
        <w:t>الشروط الإضافية:</w:t>
      </w:r>
    </w:p>
    <w:p w:rsidR="00043691" w:rsidRDefault="004C79D6">
      <w:pPr>
        <w:pStyle w:val="PURBlueStrong-Indented"/>
        <w:rPr>
          <w:rtl/>
        </w:rPr>
      </w:pPr>
      <w:r>
        <w:rPr>
          <w:rtl/>
        </w:rPr>
        <w:t>تشغيل مثيلات برنامج الخادم</w:t>
      </w:r>
    </w:p>
    <w:p w:rsidR="00043691" w:rsidRDefault="004C79D6">
      <w:pPr>
        <w:pStyle w:val="PURBody-Indented"/>
        <w:rPr>
          <w:rtl/>
        </w:rPr>
      </w:pPr>
      <w:r>
        <w:rPr>
          <w:rtl/>
        </w:rPr>
        <w:t>لكل ترخيص خادم تقوم بتعيينه، يمكن تشغيل البرنامج في بيئة نظام تشغيل فعلية أو افتراضية واحدة فقط، بينما يمكنك استخدام أي عدد من المثيلات العاملة لبرنامج الخادم في بيئة نظام التشغيل هذه.</w:t>
      </w:r>
    </w:p>
    <w:p w:rsidR="00043691" w:rsidRDefault="004C79D6">
      <w:pPr>
        <w:pStyle w:val="PURBlueStrong-Indented"/>
        <w:rPr>
          <w:rtl/>
        </w:rPr>
      </w:pPr>
      <w:r>
        <w:rPr>
          <w:rtl/>
        </w:rPr>
        <w:t>حقوق ما قبل الإصدار</w:t>
      </w:r>
    </w:p>
    <w:p w:rsidR="00043691" w:rsidRDefault="004C79D6">
      <w:pPr>
        <w:pStyle w:val="PURBody-Indented"/>
        <w:rPr>
          <w:rtl/>
        </w:rPr>
      </w:pPr>
      <w:r>
        <w:rPr>
          <w:rtl/>
        </w:rPr>
        <w:t>ففي مكان أي مثيل مسموح به، يمكنك استخدام مثيل من الإصدار 2014 أو إصدار أقدم من الإصدار Standard أو أي إصدار من Workgroup أو Small Business.</w:t>
      </w:r>
    </w:p>
    <w:p w:rsidR="00043691" w:rsidRDefault="004C79D6">
      <w:pPr>
        <w:pStyle w:val="PURBlueStrong-Indented"/>
        <w:rPr>
          <w:rtl/>
        </w:rPr>
      </w:pPr>
      <w:r>
        <w:rPr>
          <w:rtl/>
        </w:rPr>
        <w:t>نقل التراخيص -- تعيين تراخيص الخادم واستخدام البرنامج ضمن مجموعات الخوادم وعبرها</w:t>
      </w:r>
    </w:p>
    <w:p w:rsidR="00043691" w:rsidRDefault="004C79D6">
      <w:pPr>
        <w:pStyle w:val="PURBody-Indented"/>
        <w:rPr>
          <w:rtl/>
        </w:rPr>
      </w:pPr>
      <w:r>
        <w:rPr>
          <w:rtl/>
        </w:rPr>
        <w:t>ولديك الحق في إعادة تعيين تراخيص الخادم كما هو موضح في القسم "نقل التراخيص - تعيين تراخيص الخادم والرابط الخارجي واستخدام البرنامج ضمن مزارع الخوادم وعبرها" فقط للتراخيص ذات ضمان البرنامج النشط.</w:t>
      </w:r>
    </w:p>
    <w:p w:rsidR="00043691" w:rsidRDefault="004C79D6">
      <w:pPr>
        <w:pStyle w:val="PURBlueStrong-Indented"/>
        <w:rPr>
          <w:rtl/>
        </w:rPr>
      </w:pPr>
      <w:r>
        <w:rPr>
          <w:rtl/>
        </w:rPr>
        <w:t>تنازل CAL عن وظائف المجموعات</w:t>
      </w:r>
    </w:p>
    <w:p w:rsidR="00043691" w:rsidRDefault="004C79D6">
      <w:pPr>
        <w:pStyle w:val="PURBody-Indented"/>
        <w:rPr>
          <w:rtl/>
        </w:rPr>
      </w:pPr>
      <w:r>
        <w:rPr>
          <w:rtl/>
        </w:rPr>
        <w:t>لا تحتاج إلى تراخيص وصول العملاء لأي مستخدم أو جهاز يقوم بالوصول إلى مثيلات برنامج الخادم فقط من خلال عملية الإرسال في دفعات. إن "الإرسال في دفعات" نشاطًا يسمح بمعالجة جميع مجموعات المهام التي تحدث في أوقات مختلفة في نقس الوقت.</w:t>
      </w:r>
    </w:p>
    <w:p w:rsidR="00043691" w:rsidRDefault="00917776">
      <w:pPr>
        <w:pStyle w:val="PURBreadcrumb"/>
        <w:rPr>
          <w:rtl/>
        </w:rPr>
      </w:pPr>
      <w:hyperlink w:anchor="_Sec4">
        <w:r w:rsidR="004C79D6">
          <w:rPr>
            <w:color w:val="00467F"/>
            <w:u w:val="single"/>
            <w:rtl/>
          </w:rPr>
          <w:t>جدول المحتويات</w:t>
        </w:r>
      </w:hyperlink>
      <w:r w:rsidR="004C79D6">
        <w:rPr>
          <w:rtl/>
        </w:rPr>
        <w:t xml:space="preserve"> / </w:t>
      </w:r>
      <w:hyperlink w:anchor="_Sec6">
        <w:r w:rsidR="004C79D6">
          <w:rPr>
            <w:color w:val="00467F"/>
            <w:u w:val="single"/>
            <w:rtl/>
          </w:rPr>
          <w:t>الشروط العامة</w:t>
        </w:r>
      </w:hyperlink>
    </w:p>
    <w:p w:rsidR="00043691" w:rsidRDefault="004C79D6">
      <w:pPr>
        <w:pStyle w:val="PURProductName"/>
        <w:rPr>
          <w:rtl/>
        </w:rPr>
      </w:pPr>
      <w:bookmarkStart w:id="165" w:name="_Sec520"/>
      <w:r>
        <w:rPr>
          <w:rtl/>
        </w:rPr>
        <w:t>SQL Server 2014 Enterprise</w:t>
      </w:r>
      <w:bookmarkEnd w:id="165"/>
      <w:r>
        <w:fldChar w:fldCharType="begin"/>
      </w:r>
      <w:r>
        <w:instrText xml:space="preserve"> XE "SQL Server 2014 Enterprise" </w:instrText>
      </w:r>
      <w:r>
        <w:fldChar w:fldCharType="end"/>
      </w:r>
      <w:r>
        <w:fldChar w:fldCharType="begin"/>
      </w:r>
      <w:r>
        <w:instrText xml:space="preserve"> TC "</w:instrText>
      </w:r>
      <w:bookmarkStart w:id="166" w:name="_Toc414962885"/>
      <w:bookmarkStart w:id="167" w:name="_Toc414962990"/>
      <w:r>
        <w:instrText>SQL Server 2014 Enterprise</w:instrText>
      </w:r>
      <w:bookmarkEnd w:id="166"/>
      <w:bookmarkEnd w:id="167"/>
      <w:r>
        <w:instrText>" \l 2</w:instrText>
      </w:r>
      <w:r>
        <w:fldChar w:fldCharType="end"/>
      </w:r>
    </w:p>
    <w:p w:rsidR="00043691" w:rsidRDefault="004C79D6">
      <w:pPr>
        <w:pStyle w:val="PURLicenseTerm"/>
        <w:rPr>
          <w:rtl/>
        </w:rPr>
      </w:pPr>
      <w:r>
        <w:rPr>
          <w:rtl/>
        </w:rPr>
        <w:t xml:space="preserve">       تعد شروط الترخيص التي تنطبق على استخدامك لهذا المنتج هي شروط الترخيص الشاملة، وشروط الترخيص العامة لنموذج الترخيص هذا، بالإضافة إلى ما يلي:     </w:t>
      </w:r>
    </w:p>
    <w:tbl>
      <w:tblPr>
        <w:tblStyle w:val="ProductAttributesTable"/>
        <w:bidiVisual/>
        <w:tblW w:w="0" w:type="auto"/>
        <w:tblLook w:val="04A0" w:firstRow="1" w:lastRow="0" w:firstColumn="1" w:lastColumn="0" w:noHBand="0" w:noVBand="1"/>
      </w:tblPr>
      <w:tblGrid>
        <w:gridCol w:w="5407"/>
        <w:gridCol w:w="5393"/>
      </w:tblGrid>
      <w:tr w:rsidR="00043691">
        <w:tc>
          <w:tcPr>
            <w:tcW w:w="6120" w:type="dxa"/>
          </w:tcPr>
          <w:p w:rsidR="00043691" w:rsidRDefault="004C79D6">
            <w:pPr>
              <w:pStyle w:val="PURBody"/>
              <w:rPr>
                <w:rtl/>
              </w:rPr>
            </w:pPr>
            <w:r>
              <w:rPr>
                <w:rtl/>
              </w:rPr>
              <w:t xml:space="preserve">الاستضافة الذاتية للتطبيقات المسموح بها: </w:t>
            </w:r>
            <w:r>
              <w:rPr>
                <w:b/>
                <w:rtl/>
              </w:rPr>
              <w:t xml:space="preserve">نعم </w:t>
            </w:r>
            <w:r>
              <w:rPr>
                <w:rtl/>
              </w:rPr>
              <w:t xml:space="preserve">(راجع </w:t>
            </w:r>
            <w:hyperlink w:anchor="_Sec11">
              <w:r>
                <w:rPr>
                  <w:color w:val="00467F"/>
                  <w:u w:val="single"/>
                  <w:rtl/>
                </w:rPr>
                <w:t>الملحق 2</w:t>
              </w:r>
            </w:hyperlink>
            <w:r>
              <w:rPr>
                <w:rtl/>
              </w:rPr>
              <w:t>)</w:t>
            </w:r>
          </w:p>
        </w:tc>
        <w:tc>
          <w:tcPr>
            <w:tcW w:w="6120" w:type="dxa"/>
          </w:tcPr>
          <w:p w:rsidR="00043691" w:rsidRDefault="004C79D6">
            <w:pPr>
              <w:pStyle w:val="PURBody"/>
              <w:rPr>
                <w:rtl/>
              </w:rPr>
            </w:pPr>
            <w:r>
              <w:rPr>
                <w:rtl/>
              </w:rPr>
              <w:t xml:space="preserve">البرامج الإضافية: </w:t>
            </w:r>
            <w:r>
              <w:rPr>
                <w:b/>
                <w:rtl/>
              </w:rPr>
              <w:t xml:space="preserve">نعم </w:t>
            </w:r>
            <w:r>
              <w:rPr>
                <w:rtl/>
              </w:rPr>
              <w:t xml:space="preserve">(راجع </w:t>
            </w:r>
            <w:hyperlink w:anchor="_Sec37">
              <w:r>
                <w:rPr>
                  <w:color w:val="00467F"/>
                  <w:u w:val="single"/>
                  <w:rtl/>
                </w:rPr>
                <w:t>الملحق 3</w:t>
              </w:r>
            </w:hyperlink>
            <w:r>
              <w:rPr>
                <w:rtl/>
              </w:rPr>
              <w:t>)</w:t>
            </w:r>
          </w:p>
        </w:tc>
      </w:tr>
      <w:tr w:rsidR="00043691">
        <w:tc>
          <w:tcPr>
            <w:tcW w:w="6120" w:type="dxa"/>
          </w:tcPr>
          <w:p w:rsidR="00043691" w:rsidRDefault="004C79D6">
            <w:pPr>
              <w:pStyle w:val="PURBody"/>
              <w:rPr>
                <w:rtl/>
              </w:rPr>
            </w:pPr>
            <w:r>
              <w:rPr>
                <w:rtl/>
              </w:rPr>
              <w:t xml:space="preserve">نقل التراخيص ضمن مزارع الخوادم: </w:t>
            </w:r>
            <w:r>
              <w:rPr>
                <w:b/>
                <w:rtl/>
              </w:rPr>
              <w:t xml:space="preserve">نعم </w:t>
            </w:r>
            <w:r>
              <w:rPr>
                <w:rtl/>
              </w:rPr>
              <w:t>(راجع الشروط العامة)</w:t>
            </w:r>
          </w:p>
        </w:tc>
        <w:tc>
          <w:tcPr>
            <w:tcW w:w="6120" w:type="dxa"/>
          </w:tcPr>
          <w:p w:rsidR="00043691" w:rsidRDefault="004C79D6">
            <w:pPr>
              <w:pStyle w:val="PURBody"/>
              <w:rPr>
                <w:rtl/>
              </w:rPr>
            </w:pPr>
            <w:r>
              <w:rPr>
                <w:rtl/>
              </w:rPr>
              <w:t xml:space="preserve">راجع الإشعارات المعمول بها: </w:t>
            </w:r>
            <w:r>
              <w:rPr>
                <w:b/>
                <w:rtl/>
              </w:rPr>
              <w:t xml:space="preserve">التحديثات التلقائية </w:t>
            </w:r>
            <w:r>
              <w:rPr>
                <w:rtl/>
              </w:rPr>
              <w:t xml:space="preserve">(راجع </w:t>
            </w:r>
            <w:hyperlink w:anchor="_Sec10">
              <w:r>
                <w:rPr>
                  <w:color w:val="00467F"/>
                  <w:u w:val="single"/>
                  <w:rtl/>
                </w:rPr>
                <w:t>الملحق 1</w:t>
              </w:r>
            </w:hyperlink>
            <w:r>
              <w:rPr>
                <w:rtl/>
              </w:rPr>
              <w:t>)</w:t>
            </w:r>
          </w:p>
        </w:tc>
      </w:tr>
      <w:tr w:rsidR="00043691">
        <w:tc>
          <w:tcPr>
            <w:tcW w:w="6120" w:type="dxa"/>
          </w:tcPr>
          <w:p w:rsidR="00043691" w:rsidRDefault="004C79D6">
            <w:pPr>
              <w:pStyle w:val="PURBody"/>
              <w:rPr>
                <w:rtl/>
              </w:rPr>
            </w:pPr>
            <w:r>
              <w:rPr>
                <w:rtl/>
              </w:rPr>
              <w:t xml:space="preserve">التقنيات المضمنة: </w:t>
            </w:r>
            <w:r>
              <w:rPr>
                <w:b/>
                <w:rtl/>
              </w:rPr>
              <w:t xml:space="preserve">مكونات برامج Windows </w:t>
            </w:r>
            <w:r>
              <w:rPr>
                <w:rtl/>
              </w:rPr>
              <w:t xml:space="preserve">(راجع </w:t>
            </w:r>
            <w:hyperlink w:anchor="_Sec6">
              <w:r>
                <w:rPr>
                  <w:color w:val="00467F"/>
                  <w:u w:val="single"/>
                  <w:rtl/>
                </w:rPr>
                <w:t>شروط الترخيص العامة</w:t>
              </w:r>
            </w:hyperlink>
            <w:r>
              <w:rPr>
                <w:rtl/>
              </w:rPr>
              <w:t>)</w:t>
            </w:r>
          </w:p>
        </w:tc>
        <w:tc>
          <w:tcPr>
            <w:tcW w:w="6120" w:type="dxa"/>
          </w:tcPr>
          <w:p w:rsidR="00043691" w:rsidRDefault="004C79D6">
            <w:pPr>
              <w:pStyle w:val="PURBody"/>
              <w:rPr>
                <w:rtl/>
              </w:rPr>
            </w:pPr>
            <w:r>
              <w:rPr>
                <w:rtl/>
              </w:rPr>
              <w:t xml:space="preserve">وصول المستخدم الخارجي : </w:t>
            </w:r>
            <w:r>
              <w:rPr>
                <w:b/>
                <w:rtl/>
              </w:rPr>
              <w:t>تراخيص وصول العملاء (CAL)</w:t>
            </w:r>
          </w:p>
        </w:tc>
      </w:tr>
    </w:tbl>
    <w:p w:rsidR="00043691" w:rsidRDefault="004C79D6">
      <w:pPr>
        <w:pStyle w:val="PURBlueBGHeader"/>
        <w:rPr>
          <w:rtl/>
        </w:rPr>
      </w:pPr>
      <w:r>
        <w:rPr>
          <w:rtl/>
        </w:rPr>
        <w:t>الشروط الإضافية:</w:t>
      </w:r>
    </w:p>
    <w:p w:rsidR="00043691" w:rsidRDefault="004C79D6">
      <w:pPr>
        <w:pStyle w:val="PURBody-Indented"/>
        <w:rPr>
          <w:rtl/>
        </w:rPr>
      </w:pPr>
      <w:r>
        <w:rPr>
          <w:rtl/>
        </w:rPr>
        <w:t>لا تتوفر تراخيص الخوادم الجديدة لـ SQL Server 2014 Enterprise (الخادم/ترخيص وصول العميل). يجب على عملاء "ضمان البرنامج" الحاليين الذين يقومون بالترقية إلى إصدار 2014 الرجوع إلى حقوق استخدام المنتج بتاريخ أبريل 2014 للاطلاع على شروط الترخيص.</w:t>
      </w:r>
    </w:p>
    <w:p w:rsidR="00043691" w:rsidRDefault="00917776">
      <w:pPr>
        <w:pStyle w:val="PURBreadcrumb"/>
        <w:rPr>
          <w:rtl/>
        </w:rPr>
      </w:pPr>
      <w:hyperlink w:anchor="_Sec4">
        <w:r w:rsidR="004C79D6">
          <w:rPr>
            <w:color w:val="00467F"/>
            <w:u w:val="single"/>
            <w:rtl/>
          </w:rPr>
          <w:t>جدول المحتويات</w:t>
        </w:r>
      </w:hyperlink>
      <w:r w:rsidR="004C79D6">
        <w:rPr>
          <w:rtl/>
        </w:rPr>
        <w:t xml:space="preserve"> / </w:t>
      </w:r>
      <w:hyperlink w:anchor="_Sec6">
        <w:r w:rsidR="004C79D6">
          <w:rPr>
            <w:color w:val="00467F"/>
            <w:u w:val="single"/>
            <w:rtl/>
          </w:rPr>
          <w:t>الشروط العامة</w:t>
        </w:r>
      </w:hyperlink>
    </w:p>
    <w:p w:rsidR="00043691" w:rsidRDefault="004C79D6">
      <w:pPr>
        <w:pStyle w:val="PURProductName"/>
        <w:rPr>
          <w:rtl/>
        </w:rPr>
      </w:pPr>
      <w:bookmarkStart w:id="168" w:name="_Sec501"/>
      <w:r>
        <w:rPr>
          <w:rtl/>
        </w:rPr>
        <w:t>SQL Server 2014 Standard</w:t>
      </w:r>
      <w:bookmarkEnd w:id="168"/>
      <w:r>
        <w:fldChar w:fldCharType="begin"/>
      </w:r>
      <w:r>
        <w:instrText xml:space="preserve"> XE "SQL Server 2014 Standard" </w:instrText>
      </w:r>
      <w:r>
        <w:fldChar w:fldCharType="end"/>
      </w:r>
      <w:r>
        <w:fldChar w:fldCharType="begin"/>
      </w:r>
      <w:r>
        <w:instrText xml:space="preserve"> TC "</w:instrText>
      </w:r>
      <w:bookmarkStart w:id="169" w:name="_Toc414962886"/>
      <w:bookmarkStart w:id="170" w:name="_Toc414962991"/>
      <w:r>
        <w:instrText>SQL Server 2014 Standard</w:instrText>
      </w:r>
      <w:bookmarkEnd w:id="169"/>
      <w:bookmarkEnd w:id="170"/>
      <w:r>
        <w:instrText>" \l 2</w:instrText>
      </w:r>
      <w:r>
        <w:fldChar w:fldCharType="end"/>
      </w:r>
    </w:p>
    <w:p w:rsidR="00043691" w:rsidRDefault="004C79D6">
      <w:pPr>
        <w:pStyle w:val="PURLicenseTerm"/>
        <w:rPr>
          <w:rtl/>
        </w:rPr>
      </w:pPr>
      <w:r>
        <w:rPr>
          <w:rtl/>
        </w:rPr>
        <w:t xml:space="preserve">       تعد شروط الترخيص التي تنطبق على استخدامك لهذا المنتج هي شروط الترخيص الشاملة، وشروط الترخيص العامة لنموذج الترخيص هذا، بالإضافة إلى ما يلي:     </w:t>
      </w:r>
    </w:p>
    <w:tbl>
      <w:tblPr>
        <w:tblStyle w:val="ProductAttributesTable"/>
        <w:bidiVisual/>
        <w:tblW w:w="0" w:type="auto"/>
        <w:tblLook w:val="04A0" w:firstRow="1" w:lastRow="0" w:firstColumn="1" w:lastColumn="0" w:noHBand="0" w:noVBand="1"/>
      </w:tblPr>
      <w:tblGrid>
        <w:gridCol w:w="5407"/>
        <w:gridCol w:w="5393"/>
      </w:tblGrid>
      <w:tr w:rsidR="00043691">
        <w:tc>
          <w:tcPr>
            <w:tcW w:w="6120" w:type="dxa"/>
          </w:tcPr>
          <w:p w:rsidR="00043691" w:rsidRDefault="004C79D6">
            <w:pPr>
              <w:pStyle w:val="PURBody"/>
              <w:rPr>
                <w:rtl/>
              </w:rPr>
            </w:pPr>
            <w:r>
              <w:rPr>
                <w:rtl/>
              </w:rPr>
              <w:t xml:space="preserve">الاستضافة الذاتية للتطبيقات المسموح بها: </w:t>
            </w:r>
            <w:r>
              <w:rPr>
                <w:b/>
                <w:rtl/>
              </w:rPr>
              <w:t xml:space="preserve">نعم </w:t>
            </w:r>
            <w:r>
              <w:rPr>
                <w:rtl/>
              </w:rPr>
              <w:t xml:space="preserve">(راجع </w:t>
            </w:r>
            <w:hyperlink w:anchor="_Sec11">
              <w:r>
                <w:rPr>
                  <w:color w:val="00467F"/>
                  <w:u w:val="single"/>
                  <w:rtl/>
                </w:rPr>
                <w:t>الملحق 2</w:t>
              </w:r>
            </w:hyperlink>
            <w:r>
              <w:rPr>
                <w:rtl/>
              </w:rPr>
              <w:t>)</w:t>
            </w:r>
          </w:p>
        </w:tc>
        <w:tc>
          <w:tcPr>
            <w:tcW w:w="6120" w:type="dxa"/>
          </w:tcPr>
          <w:p w:rsidR="00043691" w:rsidRDefault="004C79D6">
            <w:pPr>
              <w:pStyle w:val="PURBody"/>
              <w:rPr>
                <w:rtl/>
              </w:rPr>
            </w:pPr>
            <w:r>
              <w:rPr>
                <w:rtl/>
              </w:rPr>
              <w:t xml:space="preserve">البرامج الإضافية: </w:t>
            </w:r>
            <w:r>
              <w:rPr>
                <w:b/>
                <w:rtl/>
              </w:rPr>
              <w:t xml:space="preserve">نعم </w:t>
            </w:r>
            <w:r>
              <w:rPr>
                <w:rtl/>
              </w:rPr>
              <w:t xml:space="preserve">(راجع </w:t>
            </w:r>
            <w:hyperlink w:anchor="_Sec37">
              <w:r>
                <w:rPr>
                  <w:color w:val="00467F"/>
                  <w:u w:val="single"/>
                  <w:rtl/>
                </w:rPr>
                <w:t>الملحق 3</w:t>
              </w:r>
            </w:hyperlink>
            <w:r>
              <w:rPr>
                <w:rtl/>
              </w:rPr>
              <w:t>)</w:t>
            </w:r>
          </w:p>
        </w:tc>
      </w:tr>
      <w:tr w:rsidR="00043691">
        <w:tc>
          <w:tcPr>
            <w:tcW w:w="6120" w:type="dxa"/>
          </w:tcPr>
          <w:p w:rsidR="00043691" w:rsidRDefault="004C79D6">
            <w:pPr>
              <w:pStyle w:val="PURBody"/>
              <w:rPr>
                <w:rtl/>
              </w:rPr>
            </w:pPr>
            <w:r>
              <w:rPr>
                <w:rtl/>
              </w:rPr>
              <w:t xml:space="preserve">نقل التراخيص ضمن مزارع الخوادم: </w:t>
            </w:r>
            <w:r>
              <w:rPr>
                <w:b/>
                <w:rtl/>
              </w:rPr>
              <w:t xml:space="preserve">نعم </w:t>
            </w:r>
            <w:r>
              <w:rPr>
                <w:rtl/>
              </w:rPr>
              <w:t>(راجع الشروط العامة)</w:t>
            </w:r>
          </w:p>
        </w:tc>
        <w:tc>
          <w:tcPr>
            <w:tcW w:w="6120" w:type="dxa"/>
          </w:tcPr>
          <w:p w:rsidR="00043691" w:rsidRDefault="004C79D6">
            <w:pPr>
              <w:pStyle w:val="PURBody"/>
              <w:rPr>
                <w:rtl/>
              </w:rPr>
            </w:pPr>
            <w:r>
              <w:rPr>
                <w:rtl/>
              </w:rPr>
              <w:t xml:space="preserve">راجع الإشعارات المعمول بها: </w:t>
            </w:r>
            <w:r>
              <w:rPr>
                <w:b/>
                <w:rtl/>
              </w:rPr>
              <w:t xml:space="preserve">التحديثات التلقائية </w:t>
            </w:r>
            <w:r>
              <w:rPr>
                <w:rtl/>
              </w:rPr>
              <w:t xml:space="preserve">(راجع </w:t>
            </w:r>
            <w:hyperlink w:anchor="_Sec10">
              <w:r>
                <w:rPr>
                  <w:color w:val="00467F"/>
                  <w:u w:val="single"/>
                  <w:rtl/>
                </w:rPr>
                <w:t>الملحق 1</w:t>
              </w:r>
            </w:hyperlink>
            <w:r>
              <w:rPr>
                <w:rtl/>
              </w:rPr>
              <w:t>)</w:t>
            </w:r>
          </w:p>
        </w:tc>
      </w:tr>
      <w:tr w:rsidR="00043691">
        <w:tc>
          <w:tcPr>
            <w:tcW w:w="6120" w:type="dxa"/>
          </w:tcPr>
          <w:p w:rsidR="00043691" w:rsidRDefault="004C79D6">
            <w:pPr>
              <w:pStyle w:val="PURBody"/>
              <w:rPr>
                <w:rtl/>
              </w:rPr>
            </w:pPr>
            <w:r>
              <w:rPr>
                <w:rtl/>
              </w:rPr>
              <w:t xml:space="preserve">التقنيات المضمنة: </w:t>
            </w:r>
            <w:r>
              <w:rPr>
                <w:b/>
                <w:rtl/>
              </w:rPr>
              <w:t xml:space="preserve">مكونات برامج Windows </w:t>
            </w:r>
            <w:r>
              <w:rPr>
                <w:rtl/>
              </w:rPr>
              <w:t xml:space="preserve">(راجع </w:t>
            </w:r>
            <w:hyperlink w:anchor="_Sec6">
              <w:r>
                <w:rPr>
                  <w:color w:val="00467F"/>
                  <w:u w:val="single"/>
                  <w:rtl/>
                </w:rPr>
                <w:t>شروط الترخيص العامة</w:t>
              </w:r>
            </w:hyperlink>
            <w:r>
              <w:rPr>
                <w:rtl/>
              </w:rPr>
              <w:t>)</w:t>
            </w:r>
          </w:p>
        </w:tc>
        <w:tc>
          <w:tcPr>
            <w:tcW w:w="6120" w:type="dxa"/>
          </w:tcPr>
          <w:p w:rsidR="00043691" w:rsidRDefault="004C79D6">
            <w:pPr>
              <w:pStyle w:val="PURBody"/>
              <w:rPr>
                <w:rtl/>
              </w:rPr>
            </w:pPr>
            <w:r>
              <w:rPr>
                <w:rtl/>
              </w:rPr>
              <w:t xml:space="preserve">وصول المستخدم الخارجي : </w:t>
            </w:r>
            <w:r>
              <w:rPr>
                <w:b/>
                <w:rtl/>
              </w:rPr>
              <w:t>تراخيص وصول العملاء (CAL)</w:t>
            </w:r>
          </w:p>
        </w:tc>
      </w:tr>
    </w:tbl>
    <w:p w:rsidR="00043691" w:rsidRDefault="004C79D6">
      <w:pPr>
        <w:pStyle w:val="PURBlueBGHeader"/>
        <w:rPr>
          <w:rtl/>
        </w:rPr>
      </w:pPr>
      <w:r>
        <w:rPr>
          <w:rtl/>
        </w:rPr>
        <w:t>تراخيص وصول العملاء (CAL) الأساسية</w:t>
      </w:r>
    </w:p>
    <w:tbl>
      <w:tblPr>
        <w:tblStyle w:val="PURTableNoVertical"/>
        <w:bidiVisual/>
        <w:tblW w:w="0" w:type="auto"/>
        <w:tblLook w:val="04A0" w:firstRow="1" w:lastRow="0" w:firstColumn="1" w:lastColumn="0" w:noHBand="0" w:noVBand="1"/>
      </w:tblPr>
      <w:tblGrid>
        <w:gridCol w:w="5271"/>
        <w:gridCol w:w="5255"/>
      </w:tblGrid>
      <w:tr w:rsidR="00043691">
        <w:trPr>
          <w:cnfStyle w:val="100000000000" w:firstRow="1" w:lastRow="0" w:firstColumn="0" w:lastColumn="0" w:oddVBand="0" w:evenVBand="0" w:oddHBand="0" w:evenHBand="0" w:firstRowFirstColumn="0" w:firstRowLastColumn="0" w:lastRowFirstColumn="0" w:lastRowLastColumn="0"/>
        </w:trPr>
        <w:tc>
          <w:tcPr>
            <w:tcW w:w="5340" w:type="dxa"/>
          </w:tcPr>
          <w:p w:rsidR="00043691" w:rsidRDefault="004C79D6">
            <w:pPr>
              <w:pStyle w:val="PURBody"/>
              <w:rPr>
                <w:rtl/>
              </w:rPr>
            </w:pPr>
            <w:r>
              <w:rPr>
                <w:b/>
                <w:i/>
                <w:rtl/>
              </w:rPr>
              <w:t>يلزم وجود:</w:t>
            </w:r>
          </w:p>
          <w:p w:rsidR="00043691" w:rsidRDefault="004C79D6">
            <w:pPr>
              <w:pStyle w:val="PURBullet"/>
              <w:numPr>
                <w:ilvl w:val="0"/>
                <w:numId w:val="97"/>
              </w:numPr>
              <w:rPr>
                <w:rtl/>
              </w:rPr>
            </w:pPr>
            <w:r>
              <w:rPr>
                <w:rtl/>
              </w:rPr>
              <w:t>SQL Server 2014 CAL</w:t>
            </w:r>
          </w:p>
        </w:tc>
        <w:tc>
          <w:tcPr>
            <w:tcW w:w="5340" w:type="dxa"/>
          </w:tcPr>
          <w:p w:rsidR="00043691" w:rsidRDefault="00043691">
            <w:pPr>
              <w:pStyle w:val="PURBody"/>
              <w:rPr>
                <w:rtl/>
              </w:rPr>
            </w:pPr>
          </w:p>
        </w:tc>
      </w:tr>
    </w:tbl>
    <w:p w:rsidR="00043691" w:rsidRDefault="004C79D6">
      <w:pPr>
        <w:pStyle w:val="PURBlueBGHeader"/>
        <w:rPr>
          <w:rtl/>
        </w:rPr>
      </w:pPr>
      <w:r>
        <w:rPr>
          <w:rtl/>
        </w:rPr>
        <w:t>الشروط الإضافية:</w:t>
      </w:r>
    </w:p>
    <w:p w:rsidR="00043691" w:rsidRDefault="004C79D6">
      <w:pPr>
        <w:pStyle w:val="PURBlueStrong-Indented"/>
        <w:rPr>
          <w:rtl/>
        </w:rPr>
      </w:pPr>
      <w:r>
        <w:rPr>
          <w:rtl/>
        </w:rPr>
        <w:t>تشغيل مثيلات برنامج الخادم</w:t>
      </w:r>
    </w:p>
    <w:p w:rsidR="00043691" w:rsidRDefault="004C79D6">
      <w:pPr>
        <w:pStyle w:val="PURBody-Indented"/>
        <w:rPr>
          <w:rtl/>
        </w:rPr>
      </w:pPr>
      <w:r>
        <w:rPr>
          <w:rtl/>
        </w:rPr>
        <w:t>لكل ترخيص خادم تقوم بتعيينه، يمكن تشغيل البرنامج في بيئة نظام تشغيل فعلية أو افتراضية واحدة فقط، بينما يمكنك استخدام أي عدد من المثيلات العاملة لبرنامج الخادم في بيئة نظام التشغيل هذه.</w:t>
      </w:r>
    </w:p>
    <w:p w:rsidR="00043691" w:rsidRDefault="004C79D6">
      <w:pPr>
        <w:pStyle w:val="PURBlueStrong-Indented"/>
        <w:rPr>
          <w:rtl/>
        </w:rPr>
      </w:pPr>
      <w:r>
        <w:rPr>
          <w:rtl/>
        </w:rPr>
        <w:t>حقوق ما قبل الإصدار</w:t>
      </w:r>
    </w:p>
    <w:p w:rsidR="00043691" w:rsidRDefault="004C79D6">
      <w:pPr>
        <w:pStyle w:val="PURBody-Indented"/>
        <w:rPr>
          <w:rtl/>
        </w:rPr>
      </w:pPr>
      <w:r>
        <w:rPr>
          <w:rtl/>
        </w:rPr>
        <w:t>في مكان أي مثيل مسموح به، يمكنك استخدام مثيل من أي إصدار من Workgroup أو Small Business.</w:t>
      </w:r>
    </w:p>
    <w:p w:rsidR="00043691" w:rsidRDefault="004C79D6">
      <w:pPr>
        <w:pStyle w:val="PURBlueStrong-Indented"/>
        <w:rPr>
          <w:rtl/>
        </w:rPr>
      </w:pPr>
      <w:r>
        <w:rPr>
          <w:rtl/>
        </w:rPr>
        <w:t>نقل التراخيص -- تعيين تراخيص الخادم واستخدام البرنامج ضمن مجموعات الخوادم وعبرها</w:t>
      </w:r>
    </w:p>
    <w:p w:rsidR="00043691" w:rsidRDefault="004C79D6">
      <w:pPr>
        <w:pStyle w:val="PURBody-Indented"/>
        <w:rPr>
          <w:rtl/>
        </w:rPr>
      </w:pPr>
      <w:r>
        <w:rPr>
          <w:rtl/>
        </w:rPr>
        <w:t>ولديك الحق في إعادة تعيين تراخيص الخادم كما هو موضح في القسم "نقل التراخيص - تعيين تراخيص الخادم والرابط الخارجي واستخدام البرنامج ضمن مزارع الخوادم وعبرها" فقط للتراخيص ذات ضمان البرنامج النشط.</w:t>
      </w:r>
    </w:p>
    <w:p w:rsidR="00043691" w:rsidRDefault="00917776">
      <w:pPr>
        <w:pStyle w:val="PURBreadcrumb"/>
        <w:rPr>
          <w:rtl/>
        </w:rPr>
      </w:pPr>
      <w:hyperlink w:anchor="_Sec4">
        <w:r w:rsidR="004C79D6">
          <w:rPr>
            <w:color w:val="00467F"/>
            <w:u w:val="single"/>
            <w:rtl/>
          </w:rPr>
          <w:t>جدول المحتويات</w:t>
        </w:r>
      </w:hyperlink>
      <w:r w:rsidR="004C79D6">
        <w:rPr>
          <w:rtl/>
        </w:rPr>
        <w:t xml:space="preserve"> / </w:t>
      </w:r>
      <w:hyperlink w:anchor="_Sec6">
        <w:r w:rsidR="004C79D6">
          <w:rPr>
            <w:color w:val="00467F"/>
            <w:u w:val="single"/>
            <w:rtl/>
          </w:rPr>
          <w:t>الشروط العامة</w:t>
        </w:r>
      </w:hyperlink>
    </w:p>
    <w:p w:rsidR="00043691" w:rsidRDefault="004C79D6">
      <w:pPr>
        <w:pStyle w:val="PURProductName"/>
        <w:rPr>
          <w:rtl/>
        </w:rPr>
      </w:pPr>
      <w:bookmarkStart w:id="171" w:name="_Sec451"/>
      <w:r>
        <w:rPr>
          <w:rtl/>
        </w:rPr>
        <w:t>Visual Studio Team Foundation Server 2013 مع تقنية SQL Server 2014</w:t>
      </w:r>
      <w:bookmarkEnd w:id="171"/>
      <w:r>
        <w:fldChar w:fldCharType="begin"/>
      </w:r>
      <w:r>
        <w:instrText xml:space="preserve"> XE "Visual Studio Team Foundation Server 2013 مع تقنية SQL Server 2014" </w:instrText>
      </w:r>
      <w:r>
        <w:fldChar w:fldCharType="end"/>
      </w:r>
      <w:r>
        <w:fldChar w:fldCharType="begin"/>
      </w:r>
      <w:r>
        <w:instrText xml:space="preserve"> TC "</w:instrText>
      </w:r>
      <w:bookmarkStart w:id="172" w:name="_Toc414962887"/>
      <w:bookmarkStart w:id="173" w:name="_Toc414962992"/>
      <w:r>
        <w:instrText>Visual Studio Team Foundation Server 2013 مع تقنية SQL Server 2014</w:instrText>
      </w:r>
      <w:bookmarkEnd w:id="172"/>
      <w:bookmarkEnd w:id="173"/>
      <w:r>
        <w:instrText>" \l 2</w:instrText>
      </w:r>
      <w:r>
        <w:fldChar w:fldCharType="end"/>
      </w:r>
    </w:p>
    <w:p w:rsidR="00043691" w:rsidRDefault="004C79D6">
      <w:pPr>
        <w:pStyle w:val="PURLicenseTerm"/>
        <w:rPr>
          <w:rtl/>
        </w:rPr>
      </w:pPr>
      <w:r>
        <w:rPr>
          <w:rtl/>
        </w:rPr>
        <w:t xml:space="preserve">       تعد شروط الترخيص التي تنطبق على استخدامك لهذا المنتج هي شروط الترخيص الشاملة، وشروط الترخيص العامة لنموذج الترخيص هذا، بالإضافة إلى ما يلي:     </w:t>
      </w:r>
    </w:p>
    <w:tbl>
      <w:tblPr>
        <w:tblStyle w:val="ProductAttributesTable"/>
        <w:bidiVisual/>
        <w:tblW w:w="0" w:type="auto"/>
        <w:tblLook w:val="04A0" w:firstRow="1" w:lastRow="0" w:firstColumn="1" w:lastColumn="0" w:noHBand="0" w:noVBand="1"/>
      </w:tblPr>
      <w:tblGrid>
        <w:gridCol w:w="5407"/>
        <w:gridCol w:w="5393"/>
      </w:tblGrid>
      <w:tr w:rsidR="00043691">
        <w:tc>
          <w:tcPr>
            <w:tcW w:w="6120" w:type="dxa"/>
          </w:tcPr>
          <w:p w:rsidR="00043691" w:rsidRDefault="004C79D6">
            <w:pPr>
              <w:pStyle w:val="PURBody"/>
              <w:rPr>
                <w:rtl/>
              </w:rPr>
            </w:pPr>
            <w:r>
              <w:rPr>
                <w:rtl/>
              </w:rPr>
              <w:t xml:space="preserve">الاستضافة الذاتية للتطبيقات المسموح بها: </w:t>
            </w:r>
            <w:r>
              <w:rPr>
                <w:b/>
                <w:rtl/>
              </w:rPr>
              <w:t xml:space="preserve">نعم </w:t>
            </w:r>
            <w:r>
              <w:rPr>
                <w:rtl/>
              </w:rPr>
              <w:t xml:space="preserve">(راجع </w:t>
            </w:r>
            <w:hyperlink w:anchor="_Sec11">
              <w:r>
                <w:rPr>
                  <w:color w:val="00467F"/>
                  <w:u w:val="single"/>
                  <w:rtl/>
                </w:rPr>
                <w:t>الملحق 2</w:t>
              </w:r>
            </w:hyperlink>
            <w:r>
              <w:rPr>
                <w:rtl/>
              </w:rPr>
              <w:t>)</w:t>
            </w:r>
          </w:p>
        </w:tc>
        <w:tc>
          <w:tcPr>
            <w:tcW w:w="6120" w:type="dxa"/>
          </w:tcPr>
          <w:p w:rsidR="00043691" w:rsidRDefault="004C79D6">
            <w:pPr>
              <w:pStyle w:val="PURBody"/>
              <w:rPr>
                <w:rtl/>
              </w:rPr>
            </w:pPr>
            <w:r>
              <w:rPr>
                <w:rtl/>
              </w:rPr>
              <w:t xml:space="preserve">البرامج الإضافية: </w:t>
            </w:r>
            <w:r>
              <w:rPr>
                <w:b/>
                <w:rtl/>
              </w:rPr>
              <w:t xml:space="preserve">نعم </w:t>
            </w:r>
            <w:r>
              <w:rPr>
                <w:rtl/>
              </w:rPr>
              <w:t xml:space="preserve">(راجع </w:t>
            </w:r>
            <w:hyperlink w:anchor="_Sec37">
              <w:r>
                <w:rPr>
                  <w:color w:val="00467F"/>
                  <w:u w:val="single"/>
                  <w:rtl/>
                </w:rPr>
                <w:t>الملحق 3</w:t>
              </w:r>
            </w:hyperlink>
            <w:r>
              <w:rPr>
                <w:rtl/>
              </w:rPr>
              <w:t>)</w:t>
            </w:r>
          </w:p>
        </w:tc>
      </w:tr>
      <w:tr w:rsidR="00043691">
        <w:tc>
          <w:tcPr>
            <w:tcW w:w="6120" w:type="dxa"/>
          </w:tcPr>
          <w:p w:rsidR="00043691" w:rsidRDefault="004C79D6">
            <w:pPr>
              <w:pStyle w:val="PURBody"/>
              <w:rPr>
                <w:rtl/>
              </w:rPr>
            </w:pPr>
            <w:r>
              <w:rPr>
                <w:rtl/>
              </w:rPr>
              <w:t xml:space="preserve">نقل التراخيص ضمن مزارع الخوادم: </w:t>
            </w:r>
            <w:r>
              <w:rPr>
                <w:b/>
                <w:rtl/>
              </w:rPr>
              <w:t xml:space="preserve">نعم </w:t>
            </w:r>
            <w:r>
              <w:rPr>
                <w:rtl/>
              </w:rPr>
              <w:t>(راجع الشروط العامة)</w:t>
            </w:r>
          </w:p>
        </w:tc>
        <w:tc>
          <w:tcPr>
            <w:tcW w:w="6120" w:type="dxa"/>
          </w:tcPr>
          <w:p w:rsidR="00043691" w:rsidRDefault="004C79D6">
            <w:pPr>
              <w:pStyle w:val="PURBody"/>
              <w:rPr>
                <w:rtl/>
              </w:rPr>
            </w:pPr>
            <w:r>
              <w:rPr>
                <w:rtl/>
              </w:rPr>
              <w:t xml:space="preserve">وصول المستخدم الخارجي : </w:t>
            </w:r>
            <w:r>
              <w:rPr>
                <w:b/>
                <w:rtl/>
              </w:rPr>
              <w:t>تراخيص وصول العملاء (CAL)</w:t>
            </w:r>
          </w:p>
        </w:tc>
      </w:tr>
      <w:tr w:rsidR="00043691">
        <w:tc>
          <w:tcPr>
            <w:tcW w:w="6120" w:type="dxa"/>
          </w:tcPr>
          <w:p w:rsidR="00043691" w:rsidRDefault="004C79D6">
            <w:pPr>
              <w:pStyle w:val="PURBody"/>
              <w:rPr>
                <w:rtl/>
              </w:rPr>
            </w:pPr>
            <w:r>
              <w:rPr>
                <w:rtl/>
              </w:rPr>
              <w:t xml:space="preserve">التقنيات المضمنة: </w:t>
            </w:r>
            <w:r>
              <w:rPr>
                <w:b/>
                <w:rtl/>
              </w:rPr>
              <w:t xml:space="preserve">تقنية SQL Server، مكونات برامج Windows  </w:t>
            </w:r>
            <w:r>
              <w:rPr>
                <w:rtl/>
              </w:rPr>
              <w:t xml:space="preserve">(راجع </w:t>
            </w:r>
            <w:hyperlink w:anchor="_Sec6">
              <w:r>
                <w:rPr>
                  <w:color w:val="00467F"/>
                  <w:u w:val="single"/>
                  <w:rtl/>
                </w:rPr>
                <w:t>شروط الترخيص العامة</w:t>
              </w:r>
            </w:hyperlink>
            <w:r>
              <w:rPr>
                <w:rtl/>
              </w:rPr>
              <w:t>)</w:t>
            </w:r>
          </w:p>
        </w:tc>
        <w:tc>
          <w:tcPr>
            <w:tcW w:w="6120" w:type="dxa"/>
          </w:tcPr>
          <w:p w:rsidR="00043691" w:rsidRDefault="00043691">
            <w:pPr>
              <w:pStyle w:val="PURBody"/>
              <w:rPr>
                <w:rtl/>
              </w:rPr>
            </w:pPr>
          </w:p>
        </w:tc>
      </w:tr>
    </w:tbl>
    <w:p w:rsidR="00043691" w:rsidRDefault="004C79D6">
      <w:pPr>
        <w:pStyle w:val="PURBlueBGHeader"/>
        <w:rPr>
          <w:rtl/>
        </w:rPr>
      </w:pPr>
      <w:r>
        <w:rPr>
          <w:rtl/>
        </w:rPr>
        <w:t>تراخيص وصول العملاء (CAL) الأساسية</w:t>
      </w:r>
    </w:p>
    <w:tbl>
      <w:tblPr>
        <w:tblStyle w:val="PURTableNoVertical"/>
        <w:bidiVisual/>
        <w:tblW w:w="0" w:type="auto"/>
        <w:tblLook w:val="04A0" w:firstRow="1" w:lastRow="0" w:firstColumn="1" w:lastColumn="0" w:noHBand="0" w:noVBand="1"/>
      </w:tblPr>
      <w:tblGrid>
        <w:gridCol w:w="5275"/>
        <w:gridCol w:w="5251"/>
      </w:tblGrid>
      <w:tr w:rsidR="00043691">
        <w:trPr>
          <w:cnfStyle w:val="100000000000" w:firstRow="1" w:lastRow="0" w:firstColumn="0" w:lastColumn="0" w:oddVBand="0" w:evenVBand="0" w:oddHBand="0" w:evenHBand="0" w:firstRowFirstColumn="0" w:firstRowLastColumn="0" w:lastRowFirstColumn="0" w:lastRowLastColumn="0"/>
        </w:trPr>
        <w:tc>
          <w:tcPr>
            <w:tcW w:w="5340" w:type="dxa"/>
          </w:tcPr>
          <w:p w:rsidR="00043691" w:rsidRDefault="004C79D6">
            <w:pPr>
              <w:pStyle w:val="PURBody"/>
              <w:rPr>
                <w:rtl/>
              </w:rPr>
            </w:pPr>
            <w:r>
              <w:rPr>
                <w:b/>
                <w:i/>
                <w:rtl/>
              </w:rPr>
              <w:t>يلزم وجود:</w:t>
            </w:r>
          </w:p>
          <w:p w:rsidR="00043691" w:rsidRDefault="004C79D6">
            <w:pPr>
              <w:pStyle w:val="PURBullet"/>
              <w:numPr>
                <w:ilvl w:val="0"/>
                <w:numId w:val="98"/>
              </w:numPr>
              <w:rPr>
                <w:rtl/>
              </w:rPr>
            </w:pPr>
            <w:r>
              <w:rPr>
                <w:rtl/>
              </w:rPr>
              <w:t>Visual Studio Team Foundation Server 2013 CAL</w:t>
            </w:r>
          </w:p>
        </w:tc>
        <w:tc>
          <w:tcPr>
            <w:tcW w:w="5340" w:type="dxa"/>
          </w:tcPr>
          <w:p w:rsidR="00043691" w:rsidRDefault="00043691">
            <w:pPr>
              <w:pStyle w:val="PURBody"/>
              <w:rPr>
                <w:rtl/>
              </w:rPr>
            </w:pPr>
          </w:p>
        </w:tc>
      </w:tr>
    </w:tbl>
    <w:p w:rsidR="00043691" w:rsidRDefault="004C79D6">
      <w:pPr>
        <w:pStyle w:val="PURBlueBGHeader"/>
        <w:rPr>
          <w:rtl/>
        </w:rPr>
      </w:pPr>
      <w:r>
        <w:rPr>
          <w:rtl/>
        </w:rPr>
        <w:t>تراخيص وصول العملاء (CAL) الإضافية</w:t>
      </w:r>
    </w:p>
    <w:tbl>
      <w:tblPr>
        <w:tblStyle w:val="PURTableNoVertical"/>
        <w:bidiVisual/>
        <w:tblW w:w="0" w:type="auto"/>
        <w:tblLook w:val="04A0" w:firstRow="1" w:lastRow="0" w:firstColumn="1" w:lastColumn="0" w:noHBand="0" w:noVBand="1"/>
      </w:tblPr>
      <w:tblGrid>
        <w:gridCol w:w="4695"/>
        <w:gridCol w:w="5831"/>
      </w:tblGrid>
      <w:tr w:rsidR="00043691">
        <w:trPr>
          <w:cnfStyle w:val="100000000000" w:firstRow="1" w:lastRow="0" w:firstColumn="0" w:lastColumn="0" w:oddVBand="0" w:evenVBand="0" w:oddHBand="0" w:evenHBand="0" w:firstRowFirstColumn="0" w:firstRowLastColumn="0" w:lastRowFirstColumn="0" w:lastRowLastColumn="0"/>
        </w:trPr>
        <w:tc>
          <w:tcPr>
            <w:tcW w:w="5340" w:type="dxa"/>
          </w:tcPr>
          <w:p w:rsidR="00043691" w:rsidRDefault="004C79D6">
            <w:pPr>
              <w:pStyle w:val="PURBody"/>
              <w:rPr>
                <w:rtl/>
              </w:rPr>
            </w:pPr>
            <w:r>
              <w:rPr>
                <w:b/>
                <w:i/>
                <w:rtl/>
              </w:rPr>
              <w:t>الوظائف الإضافية:</w:t>
            </w:r>
          </w:p>
          <w:p w:rsidR="00043691" w:rsidRDefault="004C79D6">
            <w:pPr>
              <w:pStyle w:val="PURBullet"/>
              <w:numPr>
                <w:ilvl w:val="0"/>
                <w:numId w:val="99"/>
              </w:numPr>
              <w:rPr>
                <w:rtl/>
              </w:rPr>
            </w:pPr>
            <w:r>
              <w:rPr>
                <w:rtl/>
              </w:rPr>
              <w:t xml:space="preserve">طلب التعليقات وإدارتها </w:t>
            </w:r>
          </w:p>
          <w:p w:rsidR="00043691" w:rsidRDefault="004C79D6">
            <w:pPr>
              <w:pStyle w:val="PURBullet"/>
              <w:numPr>
                <w:ilvl w:val="0"/>
                <w:numId w:val="99"/>
              </w:numPr>
              <w:rPr>
                <w:rtl/>
              </w:rPr>
            </w:pPr>
            <w:r>
              <w:rPr>
                <w:rtl/>
              </w:rPr>
              <w:t>إدارة الاختبارات</w:t>
            </w:r>
          </w:p>
          <w:p w:rsidR="00043691" w:rsidRDefault="004C79D6">
            <w:pPr>
              <w:pStyle w:val="PURBullet"/>
              <w:numPr>
                <w:ilvl w:val="0"/>
                <w:numId w:val="99"/>
              </w:numPr>
              <w:rPr>
                <w:rtl/>
              </w:rPr>
            </w:pPr>
            <w:r>
              <w:rPr>
                <w:rtl/>
              </w:rPr>
              <w:t xml:space="preserve">إدارة حقيبة المشاريع السريعة </w:t>
            </w:r>
          </w:p>
          <w:p w:rsidR="00043691" w:rsidRDefault="004C79D6">
            <w:pPr>
              <w:pStyle w:val="PURBullet"/>
              <w:numPr>
                <w:ilvl w:val="0"/>
                <w:numId w:val="99"/>
              </w:numPr>
              <w:rPr>
                <w:rtl/>
              </w:rPr>
            </w:pPr>
            <w:r>
              <w:rPr>
                <w:rtl/>
              </w:rPr>
              <w:t>إنشاء خصائص عناصر العمل</w:t>
            </w:r>
          </w:p>
          <w:p w:rsidR="00043691" w:rsidRDefault="004C79D6">
            <w:pPr>
              <w:pStyle w:val="PURBullet"/>
              <w:numPr>
                <w:ilvl w:val="0"/>
                <w:numId w:val="99"/>
              </w:numPr>
              <w:rPr>
                <w:rtl/>
              </w:rPr>
            </w:pPr>
            <w:r>
              <w:rPr>
                <w:rtl/>
              </w:rPr>
              <w:t>إدارة الإصدارات</w:t>
            </w:r>
          </w:p>
          <w:p w:rsidR="00043691" w:rsidRDefault="004C79D6">
            <w:pPr>
              <w:pStyle w:val="PURBullet"/>
              <w:numPr>
                <w:ilvl w:val="0"/>
                <w:numId w:val="99"/>
              </w:numPr>
              <w:rPr>
                <w:rtl/>
              </w:rPr>
            </w:pPr>
            <w:r>
              <w:rPr>
                <w:rtl/>
              </w:rPr>
              <w:t>قاعات الفرق</w:t>
            </w:r>
          </w:p>
        </w:tc>
        <w:tc>
          <w:tcPr>
            <w:tcW w:w="6640" w:type="dxa"/>
          </w:tcPr>
          <w:p w:rsidR="00043691" w:rsidRDefault="004C79D6">
            <w:pPr>
              <w:pStyle w:val="PURBody"/>
              <w:rPr>
                <w:rtl/>
              </w:rPr>
            </w:pPr>
            <w:r>
              <w:rPr>
                <w:b/>
                <w:i/>
                <w:rtl/>
              </w:rPr>
              <w:t>ترخيص الإضافة المطلوب (أي مكافئ CAL إضافي):</w:t>
            </w:r>
          </w:p>
          <w:p w:rsidR="00043691" w:rsidRDefault="004C79D6">
            <w:pPr>
              <w:pStyle w:val="PURBullet"/>
              <w:numPr>
                <w:ilvl w:val="0"/>
                <w:numId w:val="100"/>
              </w:numPr>
              <w:rPr>
                <w:rtl/>
              </w:rPr>
            </w:pPr>
            <w:r>
              <w:rPr>
                <w:rtl/>
              </w:rPr>
              <w:t xml:space="preserve">Visual Studio Test Professional 2013 with MSDN، </w:t>
            </w:r>
            <w:r>
              <w:rPr>
                <w:b/>
                <w:rtl/>
              </w:rPr>
              <w:t>أو</w:t>
            </w:r>
          </w:p>
          <w:p w:rsidR="00043691" w:rsidRDefault="004C79D6">
            <w:pPr>
              <w:pStyle w:val="PURBullet"/>
              <w:numPr>
                <w:ilvl w:val="0"/>
                <w:numId w:val="100"/>
              </w:numPr>
              <w:rPr>
                <w:rtl/>
              </w:rPr>
            </w:pPr>
            <w:r>
              <w:rPr>
                <w:rtl/>
              </w:rPr>
              <w:t xml:space="preserve">Visual Studio Premium 2013 with MSDN، </w:t>
            </w:r>
            <w:r>
              <w:rPr>
                <w:b/>
                <w:rtl/>
              </w:rPr>
              <w:t>أو</w:t>
            </w:r>
          </w:p>
          <w:p w:rsidR="00043691" w:rsidRDefault="004C79D6">
            <w:pPr>
              <w:pStyle w:val="PURBullet"/>
              <w:numPr>
                <w:ilvl w:val="0"/>
                <w:numId w:val="100"/>
              </w:numPr>
              <w:rPr>
                <w:rtl/>
              </w:rPr>
            </w:pPr>
            <w:r>
              <w:rPr>
                <w:rtl/>
              </w:rPr>
              <w:t xml:space="preserve">Visual Studio Ultimate 2013 مع MSDN، </w:t>
            </w:r>
            <w:r>
              <w:rPr>
                <w:b/>
                <w:rtl/>
              </w:rPr>
              <w:t>أو</w:t>
            </w:r>
          </w:p>
          <w:p w:rsidR="00043691" w:rsidRDefault="004C79D6">
            <w:pPr>
              <w:pStyle w:val="PURBullet"/>
              <w:numPr>
                <w:ilvl w:val="0"/>
                <w:numId w:val="100"/>
              </w:numPr>
              <w:rPr>
                <w:rtl/>
              </w:rPr>
            </w:pPr>
            <w:r>
              <w:rPr>
                <w:rtl/>
              </w:rPr>
              <w:t>أنظمة MSDN الأساسية</w:t>
            </w:r>
          </w:p>
        </w:tc>
      </w:tr>
    </w:tbl>
    <w:p w:rsidR="00043691" w:rsidRDefault="004C79D6">
      <w:pPr>
        <w:pStyle w:val="PURBlueBGHeader"/>
        <w:rPr>
          <w:rtl/>
        </w:rPr>
      </w:pPr>
      <w:r>
        <w:rPr>
          <w:rtl/>
        </w:rPr>
        <w:t>الشروط الإضافية:</w:t>
      </w:r>
    </w:p>
    <w:p w:rsidR="00043691" w:rsidRDefault="004C79D6">
      <w:pPr>
        <w:pStyle w:val="PURBlueStrong-Indented"/>
        <w:rPr>
          <w:rtl/>
        </w:rPr>
      </w:pPr>
      <w:r>
        <w:rPr>
          <w:rtl/>
        </w:rPr>
        <w:t>لا يتطلب الاستخدام ترخيص وصول عميل</w:t>
      </w:r>
    </w:p>
    <w:p w:rsidR="00043691" w:rsidRDefault="004C79D6">
      <w:pPr>
        <w:pStyle w:val="PURBody-Indented"/>
        <w:rPr>
          <w:rtl/>
        </w:rPr>
      </w:pPr>
      <w:r>
        <w:rPr>
          <w:rtl/>
        </w:rPr>
        <w:t>ترخيص وصول العميل غير مطلوب:</w:t>
      </w:r>
    </w:p>
    <w:p w:rsidR="00043691" w:rsidRDefault="004C79D6">
      <w:pPr>
        <w:pStyle w:val="PURBullet-Indented"/>
        <w:numPr>
          <w:ilvl w:val="0"/>
          <w:numId w:val="101"/>
        </w:numPr>
        <w:rPr>
          <w:rtl/>
        </w:rPr>
      </w:pPr>
      <w:r>
        <w:rPr>
          <w:rtl/>
        </w:rPr>
        <w:t>لعرض عناصر العمل أو تحريرها أو إدخالها.</w:t>
      </w:r>
    </w:p>
    <w:p w:rsidR="00043691" w:rsidRDefault="004C79D6">
      <w:pPr>
        <w:pStyle w:val="PURBullet-Indented"/>
        <w:numPr>
          <w:ilvl w:val="0"/>
          <w:numId w:val="101"/>
        </w:numPr>
        <w:rPr>
          <w:rtl/>
        </w:rPr>
      </w:pPr>
      <w:r>
        <w:rPr>
          <w:rtl/>
        </w:rPr>
        <w:t>للوصول إلى Team Foundation Server Reporting.</w:t>
      </w:r>
    </w:p>
    <w:p w:rsidR="00043691" w:rsidRDefault="004C79D6">
      <w:pPr>
        <w:pStyle w:val="PURBullet-Indented"/>
        <w:numPr>
          <w:ilvl w:val="0"/>
          <w:numId w:val="101"/>
        </w:numPr>
        <w:rPr>
          <w:rtl/>
        </w:rPr>
      </w:pPr>
      <w:r>
        <w:rPr>
          <w:rtl/>
        </w:rPr>
        <w:t>للوصول إلى Visual Studio Online عبر وكيل Team Foundation Server 2013.</w:t>
      </w:r>
    </w:p>
    <w:p w:rsidR="00043691" w:rsidRDefault="004C79D6">
      <w:pPr>
        <w:pStyle w:val="PURBullet-Indented"/>
        <w:numPr>
          <w:ilvl w:val="0"/>
          <w:numId w:val="101"/>
        </w:numPr>
        <w:rPr>
          <w:rtl/>
        </w:rPr>
      </w:pPr>
      <w:r>
        <w:rPr>
          <w:rtl/>
        </w:rPr>
        <w:t>لتقديم اعتمادات المراحل كجزء من مسار "إدارة الإصدارات".</w:t>
      </w:r>
    </w:p>
    <w:p w:rsidR="00043691" w:rsidRDefault="004C79D6">
      <w:pPr>
        <w:pStyle w:val="PURBullet-Indented"/>
        <w:numPr>
          <w:ilvl w:val="0"/>
          <w:numId w:val="101"/>
        </w:numPr>
        <w:rPr>
          <w:rtl/>
        </w:rPr>
      </w:pPr>
      <w:r>
        <w:rPr>
          <w:rtl/>
        </w:rPr>
        <w:t>للوصول إلى Visual Studio Team Foundation Server من خلال اتصال مجمّع من خدمة أو تطبيق مدمج آخر.</w:t>
      </w:r>
    </w:p>
    <w:p w:rsidR="00043691" w:rsidRDefault="004C79D6">
      <w:pPr>
        <w:pStyle w:val="PURBlueStrong-Indented"/>
        <w:rPr>
          <w:rtl/>
        </w:rPr>
      </w:pPr>
      <w:r>
        <w:rPr>
          <w:rtl/>
        </w:rPr>
        <w:t>Visual Studio Team Foundation Server Build Services</w:t>
      </w:r>
    </w:p>
    <w:p w:rsidR="00043691" w:rsidRDefault="004C79D6">
      <w:pPr>
        <w:pStyle w:val="PURBody-Indented"/>
        <w:rPr>
          <w:rtl/>
        </w:rPr>
      </w:pPr>
      <w:r>
        <w:rPr>
          <w:rtl/>
        </w:rPr>
        <w:t>إذا كان لديك مستخدم مرخص أو أكثر لـ Visual Studio Ultimate with MSDN، أو Visual Studio Premium with MSDN، أو Visual Studio Professional with MSDN، فيمكنك أيضًا تثبيت برنامج Visual Studio، والسماح بالوصول إليه واستخدامه كجزء من Team Foundation Server 2013 Build Services بواسطة المستخدمين المرخصين والأجهزة المرخصة لديك لـ Team Foundation Server 2013.</w:t>
      </w:r>
    </w:p>
    <w:p w:rsidR="00043691" w:rsidRDefault="004C79D6">
      <w:pPr>
        <w:pStyle w:val="PURBlueStrong-Indented"/>
        <w:rPr>
          <w:rtl/>
        </w:rPr>
      </w:pPr>
      <w:r>
        <w:rPr>
          <w:rtl/>
        </w:rPr>
        <w:t>شروط الترخيص لـ Microsoft SharePoint Foundation 2013</w:t>
      </w:r>
    </w:p>
    <w:p w:rsidR="00043691" w:rsidRDefault="004C79D6">
      <w:pPr>
        <w:pStyle w:val="PURBody-Indented"/>
        <w:rPr>
          <w:rtl/>
        </w:rPr>
      </w:pPr>
      <w:r>
        <w:rPr>
          <w:rtl/>
        </w:rPr>
        <w:t>البرنامج مرفق به Microsoft SharePoint Foundation 2013 المرخصة لك بموجب الشروط الخاصة بها. توجد نسخة من شروط الترخيص المنفصلة هذه في مجلد "التراخيص".</w:t>
      </w:r>
    </w:p>
    <w:p w:rsidR="00043691" w:rsidRDefault="004C79D6">
      <w:pPr>
        <w:pStyle w:val="PURBlueStrong-Indented"/>
        <w:rPr>
          <w:rtl/>
        </w:rPr>
      </w:pPr>
      <w:r>
        <w:rPr>
          <w:rtl/>
        </w:rPr>
        <w:t>برامج الجهة الخارجية</w:t>
      </w:r>
    </w:p>
    <w:p w:rsidR="00043691" w:rsidRDefault="004C79D6">
      <w:pPr>
        <w:pStyle w:val="PURBody-Indented"/>
        <w:rPr>
          <w:rtl/>
        </w:rPr>
      </w:pPr>
      <w:r>
        <w:rPr>
          <w:rtl/>
        </w:rPr>
        <w:t>يتم ذكر الإشعارات القانونية الإضافية وشروط الترخيص السارية على أجزاء البرنامج في ملف ThirdPartyNotices المرفق بالبرنامج. بالإضافة إلى أي بنود وشروط لأي ترخيص لجهة خارجية محدد في ملف ThirdPartyNotices، يسري إخلاء المسؤولية عن الضمان و‏</w:t>
      </w:r>
      <w:dir w:val="rtl">
        <w:r>
          <w:rPr>
            <w:rtl/>
          </w:rPr>
          <w:t>تحديد الأضرار المتعلقة بانتهاك الضمان واستثنائها لاتفاقية الترخيص المجمع على البرنامج بالكامل.</w:t>
        </w:r>
        <w:r w:rsidR="00917776">
          <w:t>‬</w:t>
        </w:r>
      </w:dir>
    </w:p>
    <w:p w:rsidR="00043691" w:rsidRDefault="004C79D6">
      <w:pPr>
        <w:pStyle w:val="PURBlueStrong-Indented"/>
        <w:rPr>
          <w:rtl/>
        </w:rPr>
      </w:pPr>
      <w:r>
        <w:rPr>
          <w:rtl/>
        </w:rPr>
        <w:t>القيود الفنية</w:t>
      </w:r>
    </w:p>
    <w:p w:rsidR="00043691" w:rsidRDefault="004C79D6">
      <w:pPr>
        <w:pStyle w:val="PURBody-Indented"/>
        <w:rPr>
          <w:rtl/>
        </w:rPr>
      </w:pPr>
      <w:r>
        <w:rPr>
          <w:rtl/>
        </w:rPr>
        <w:t>لا يجوز لك القيام بالهندسة العكسية للبرنامج أو إلغاء ترجمته أو تفكيكه، أو محاولة اشتقاق التعليمات البرمجية المصدر للبرنامج بطريقة أخرى باستثناء وفقط إلى الحد: (1) الذي يسمح به القانون المعمول به، مع عدم الإخلال بهذا التقييد؛ أو (2) المطلوب لتصحيح أخطاء التغييرات على أي مكتبات مرخصة بموجب الترخيص العمومي العام الأصغر GNU الذي قد يكون مضمنًا بواسطة البرنامج ومرتبطًا به.</w:t>
      </w:r>
    </w:p>
    <w:p w:rsidR="00043691" w:rsidRDefault="004C79D6">
      <w:pPr>
        <w:pStyle w:val="PURBlueStrong-Indented"/>
        <w:rPr>
          <w:rtl/>
        </w:rPr>
      </w:pPr>
      <w:r>
        <w:rPr>
          <w:rtl/>
        </w:rPr>
        <w:t>نقل التراخيص -- تعيين تراخيص الخادم واستخدام البرنامج ضمن مجموعات الخوادم وعبرها</w:t>
      </w:r>
    </w:p>
    <w:p w:rsidR="00043691" w:rsidRDefault="004C79D6">
      <w:pPr>
        <w:pStyle w:val="PURBody-Indented"/>
        <w:rPr>
          <w:rtl/>
        </w:rPr>
      </w:pPr>
      <w:r>
        <w:rPr>
          <w:rtl/>
        </w:rPr>
        <w:t>ولديك الحق في إعادة تعيين تراخيص الخادم كما هو موضح في القسم "نقل التراخيص - تعيين تراخيص الخادم والرابط الخارجي واستخدام البرنامج ضمن مزارع الخوادم وعبرها" فقط للتراخيص ذات ضمان البرنامج النشط.</w:t>
      </w:r>
    </w:p>
    <w:p w:rsidR="00043691" w:rsidRDefault="00917776">
      <w:pPr>
        <w:pStyle w:val="PURBreadcrumb"/>
        <w:rPr>
          <w:rtl/>
        </w:rPr>
      </w:pPr>
      <w:hyperlink w:anchor="_Sec4">
        <w:r w:rsidR="004C79D6">
          <w:rPr>
            <w:color w:val="00467F"/>
            <w:u w:val="single"/>
            <w:rtl/>
          </w:rPr>
          <w:t>جدول المحتويات</w:t>
        </w:r>
      </w:hyperlink>
      <w:r w:rsidR="004C79D6">
        <w:rPr>
          <w:rtl/>
        </w:rPr>
        <w:t xml:space="preserve"> / </w:t>
      </w:r>
      <w:hyperlink w:anchor="_Sec6">
        <w:r w:rsidR="004C79D6">
          <w:rPr>
            <w:color w:val="00467F"/>
            <w:u w:val="single"/>
            <w:rtl/>
          </w:rPr>
          <w:t>الشروط العامة</w:t>
        </w:r>
      </w:hyperlink>
    </w:p>
    <w:p w:rsidR="00043691" w:rsidRDefault="004C79D6">
      <w:pPr>
        <w:pStyle w:val="PURProductName"/>
        <w:rPr>
          <w:rtl/>
        </w:rPr>
      </w:pPr>
      <w:bookmarkStart w:id="174" w:name="_Sec493"/>
      <w:r>
        <w:rPr>
          <w:rtl/>
        </w:rPr>
        <w:t>Windows MultiPoint Server 2012 Premium</w:t>
      </w:r>
      <w:bookmarkEnd w:id="174"/>
      <w:r>
        <w:fldChar w:fldCharType="begin"/>
      </w:r>
      <w:r>
        <w:instrText xml:space="preserve"> XE "Windows MultiPoint Server 2012 Premium" </w:instrText>
      </w:r>
      <w:r>
        <w:fldChar w:fldCharType="end"/>
      </w:r>
      <w:r>
        <w:fldChar w:fldCharType="begin"/>
      </w:r>
      <w:r>
        <w:instrText xml:space="preserve"> TC "</w:instrText>
      </w:r>
      <w:bookmarkStart w:id="175" w:name="_Toc414962888"/>
      <w:bookmarkStart w:id="176" w:name="_Toc414962993"/>
      <w:r>
        <w:instrText>Windows MultiPoint Server 2012 Premium</w:instrText>
      </w:r>
      <w:bookmarkEnd w:id="175"/>
      <w:bookmarkEnd w:id="176"/>
      <w:r>
        <w:instrText>" \l 2</w:instrText>
      </w:r>
      <w:r>
        <w:fldChar w:fldCharType="end"/>
      </w:r>
    </w:p>
    <w:p w:rsidR="00043691" w:rsidRDefault="004C79D6">
      <w:pPr>
        <w:pStyle w:val="PURLicenseTerm"/>
        <w:rPr>
          <w:rtl/>
        </w:rPr>
      </w:pPr>
      <w:r>
        <w:rPr>
          <w:rtl/>
        </w:rPr>
        <w:t xml:space="preserve">       تعد شروط الترخيص التي تنطبق على استخدامك لهذا المنتج هي شروط الترخيص الشاملة، وشروط الترخيص العامة لنموذج الترخيص هذا، بالإضافة إلى ما يلي:     </w:t>
      </w:r>
    </w:p>
    <w:tbl>
      <w:tblPr>
        <w:tblStyle w:val="ProductAttributesTable"/>
        <w:bidiVisual/>
        <w:tblW w:w="0" w:type="auto"/>
        <w:tblLook w:val="04A0" w:firstRow="1" w:lastRow="0" w:firstColumn="1" w:lastColumn="0" w:noHBand="0" w:noVBand="1"/>
      </w:tblPr>
      <w:tblGrid>
        <w:gridCol w:w="5396"/>
        <w:gridCol w:w="5404"/>
      </w:tblGrid>
      <w:tr w:rsidR="00043691">
        <w:tc>
          <w:tcPr>
            <w:tcW w:w="6120" w:type="dxa"/>
          </w:tcPr>
          <w:p w:rsidR="00043691" w:rsidRDefault="004C79D6">
            <w:pPr>
              <w:pStyle w:val="PURBody"/>
              <w:rPr>
                <w:rtl/>
              </w:rPr>
            </w:pPr>
            <w:r>
              <w:rPr>
                <w:rtl/>
              </w:rPr>
              <w:t xml:space="preserve">الاستضافة الذاتية للتطبيقات المسموح بها: </w:t>
            </w:r>
            <w:r>
              <w:rPr>
                <w:b/>
                <w:rtl/>
              </w:rPr>
              <w:t>لا</w:t>
            </w:r>
          </w:p>
        </w:tc>
        <w:tc>
          <w:tcPr>
            <w:tcW w:w="6120" w:type="dxa"/>
          </w:tcPr>
          <w:p w:rsidR="00043691" w:rsidRDefault="004C79D6">
            <w:pPr>
              <w:pStyle w:val="PURBody"/>
              <w:rPr>
                <w:rtl/>
              </w:rPr>
            </w:pPr>
            <w:r>
              <w:rPr>
                <w:rtl/>
              </w:rPr>
              <w:t xml:space="preserve">البرامج الإضافية: </w:t>
            </w:r>
            <w:r>
              <w:rPr>
                <w:b/>
                <w:rtl/>
              </w:rPr>
              <w:t xml:space="preserve">نعم </w:t>
            </w:r>
            <w:r>
              <w:rPr>
                <w:rtl/>
              </w:rPr>
              <w:t xml:space="preserve">(راجع </w:t>
            </w:r>
            <w:hyperlink w:anchor="_Sec37">
              <w:r>
                <w:rPr>
                  <w:color w:val="00467F"/>
                  <w:u w:val="single"/>
                  <w:rtl/>
                </w:rPr>
                <w:t>الملحق 3</w:t>
              </w:r>
            </w:hyperlink>
            <w:r>
              <w:rPr>
                <w:rtl/>
              </w:rPr>
              <w:t>)</w:t>
            </w:r>
          </w:p>
        </w:tc>
      </w:tr>
      <w:tr w:rsidR="00043691">
        <w:tc>
          <w:tcPr>
            <w:tcW w:w="6120" w:type="dxa"/>
          </w:tcPr>
          <w:p w:rsidR="00043691" w:rsidRDefault="004C79D6">
            <w:pPr>
              <w:pStyle w:val="PURBody"/>
              <w:rPr>
                <w:rtl/>
              </w:rPr>
            </w:pPr>
            <w:r>
              <w:rPr>
                <w:rtl/>
              </w:rPr>
              <w:t xml:space="preserve">نقل التراخيص ضمن مزارع الخوادم: </w:t>
            </w:r>
            <w:r>
              <w:rPr>
                <w:b/>
                <w:rtl/>
              </w:rPr>
              <w:t>لا</w:t>
            </w:r>
          </w:p>
        </w:tc>
        <w:tc>
          <w:tcPr>
            <w:tcW w:w="6120" w:type="dxa"/>
          </w:tcPr>
          <w:p w:rsidR="00043691" w:rsidRDefault="004C79D6">
            <w:pPr>
              <w:pStyle w:val="PURBody"/>
              <w:rPr>
                <w:rtl/>
              </w:rPr>
            </w:pPr>
            <w:r>
              <w:rPr>
                <w:rtl/>
              </w:rPr>
              <w:t xml:space="preserve">راجع الإشعارات المعمول بها: </w:t>
            </w:r>
            <w:r>
              <w:rPr>
                <w:b/>
                <w:rtl/>
              </w:rPr>
              <w:t xml:space="preserve">نقل البيانات وMPEG-4 وVC-1 والبرامج غير المرغوب فيها </w:t>
            </w:r>
            <w:r>
              <w:rPr>
                <w:rtl/>
              </w:rPr>
              <w:t xml:space="preserve">(الإشعار I) (راجع </w:t>
            </w:r>
            <w:hyperlink w:anchor="_Sec10">
              <w:r>
                <w:rPr>
                  <w:color w:val="00467F"/>
                  <w:u w:val="single"/>
                  <w:rtl/>
                </w:rPr>
                <w:t>الملحق 1</w:t>
              </w:r>
            </w:hyperlink>
            <w:r>
              <w:rPr>
                <w:rtl/>
              </w:rPr>
              <w:t>)</w:t>
            </w:r>
          </w:p>
        </w:tc>
      </w:tr>
      <w:tr w:rsidR="00043691">
        <w:tc>
          <w:tcPr>
            <w:tcW w:w="6120" w:type="dxa"/>
          </w:tcPr>
          <w:p w:rsidR="00043691" w:rsidRDefault="00043691">
            <w:pPr>
              <w:pStyle w:val="PURBody"/>
              <w:rPr>
                <w:rtl/>
              </w:rPr>
            </w:pPr>
          </w:p>
        </w:tc>
        <w:tc>
          <w:tcPr>
            <w:tcW w:w="6120" w:type="dxa"/>
          </w:tcPr>
          <w:p w:rsidR="00043691" w:rsidRDefault="004C79D6">
            <w:pPr>
              <w:pStyle w:val="PURBody"/>
              <w:rPr>
                <w:rtl/>
              </w:rPr>
            </w:pPr>
            <w:r>
              <w:rPr>
                <w:rtl/>
              </w:rPr>
              <w:t xml:space="preserve">وصول المستخدم الخارجي : </w:t>
            </w:r>
            <w:r>
              <w:rPr>
                <w:b/>
                <w:rtl/>
              </w:rPr>
              <w:t>تراخيص وصول العملاء (CAL)</w:t>
            </w:r>
          </w:p>
        </w:tc>
      </w:tr>
    </w:tbl>
    <w:p w:rsidR="00043691" w:rsidRDefault="004C79D6">
      <w:pPr>
        <w:pStyle w:val="PURBlueBGHeader"/>
        <w:rPr>
          <w:rtl/>
        </w:rPr>
      </w:pPr>
      <w:r>
        <w:rPr>
          <w:rtl/>
        </w:rPr>
        <w:t>تراخيص وصول العملاء (CAL) الأساسية</w:t>
      </w:r>
    </w:p>
    <w:tbl>
      <w:tblPr>
        <w:tblStyle w:val="PURTableNoVertical"/>
        <w:bidiVisual/>
        <w:tblW w:w="0" w:type="auto"/>
        <w:tblLook w:val="04A0" w:firstRow="1" w:lastRow="0" w:firstColumn="1" w:lastColumn="0" w:noHBand="0" w:noVBand="1"/>
      </w:tblPr>
      <w:tblGrid>
        <w:gridCol w:w="4788"/>
        <w:gridCol w:w="5738"/>
      </w:tblGrid>
      <w:tr w:rsidR="00043691">
        <w:trPr>
          <w:cnfStyle w:val="100000000000" w:firstRow="1" w:lastRow="0" w:firstColumn="0" w:lastColumn="0" w:oddVBand="0" w:evenVBand="0" w:oddHBand="0" w:evenHBand="0" w:firstRowFirstColumn="0" w:firstRowLastColumn="0" w:lastRowFirstColumn="0" w:lastRowLastColumn="0"/>
        </w:trPr>
        <w:tc>
          <w:tcPr>
            <w:tcW w:w="6240" w:type="dxa"/>
          </w:tcPr>
          <w:p w:rsidR="00043691" w:rsidRDefault="004C79D6">
            <w:pPr>
              <w:pStyle w:val="PURBody"/>
              <w:rPr>
                <w:rtl/>
              </w:rPr>
            </w:pPr>
            <w:r>
              <w:rPr>
                <w:b/>
                <w:i/>
                <w:rtl/>
              </w:rPr>
              <w:t>يلزم وجود:</w:t>
            </w:r>
          </w:p>
          <w:p w:rsidR="00043691" w:rsidRDefault="004C79D6">
            <w:pPr>
              <w:pStyle w:val="PURBullet"/>
              <w:numPr>
                <w:ilvl w:val="0"/>
                <w:numId w:val="102"/>
              </w:numPr>
              <w:rPr>
                <w:rtl/>
              </w:rPr>
            </w:pPr>
            <w:r>
              <w:rPr>
                <w:rtl/>
              </w:rPr>
              <w:t xml:space="preserve">ترخيص وصول عميل Windows MultiPoint Server 2012 </w:t>
            </w:r>
          </w:p>
          <w:p w:rsidR="00043691" w:rsidRDefault="004C79D6">
            <w:pPr>
              <w:pStyle w:val="PURBody"/>
              <w:rPr>
                <w:rtl/>
              </w:rPr>
            </w:pPr>
            <w:r>
              <w:rPr>
                <w:b/>
                <w:i/>
                <w:rtl/>
              </w:rPr>
              <w:t>و:</w:t>
            </w:r>
          </w:p>
          <w:p w:rsidR="00043691" w:rsidRDefault="004C79D6">
            <w:pPr>
              <w:pStyle w:val="PURBullet"/>
              <w:numPr>
                <w:ilvl w:val="0"/>
                <w:numId w:val="103"/>
              </w:numPr>
              <w:rPr>
                <w:rtl/>
              </w:rPr>
            </w:pPr>
            <w:r>
              <w:rPr>
                <w:rtl/>
              </w:rPr>
              <w:t>Windows Server 2012 CAL،</w:t>
            </w:r>
            <w:r>
              <w:rPr>
                <w:b/>
                <w:rtl/>
              </w:rPr>
              <w:t xml:space="preserve"> أو</w:t>
            </w:r>
          </w:p>
          <w:p w:rsidR="00043691" w:rsidRDefault="004C79D6">
            <w:pPr>
              <w:pStyle w:val="PURBullet"/>
              <w:numPr>
                <w:ilvl w:val="0"/>
                <w:numId w:val="103"/>
              </w:numPr>
              <w:rPr>
                <w:rtl/>
              </w:rPr>
            </w:pPr>
            <w:r>
              <w:rPr>
                <w:rtl/>
              </w:rPr>
              <w:t>Core CAL Suite</w:t>
            </w:r>
            <w:r>
              <w:rPr>
                <w:vertAlign w:val="superscript"/>
                <w:rtl/>
              </w:rPr>
              <w:t>1</w:t>
            </w:r>
            <w:r>
              <w:rPr>
                <w:rtl/>
              </w:rPr>
              <w:t xml:space="preserve">، </w:t>
            </w:r>
            <w:r>
              <w:rPr>
                <w:b/>
                <w:rtl/>
              </w:rPr>
              <w:t>أو</w:t>
            </w:r>
          </w:p>
          <w:p w:rsidR="00043691" w:rsidRDefault="004C79D6">
            <w:pPr>
              <w:pStyle w:val="PURBullet"/>
              <w:numPr>
                <w:ilvl w:val="0"/>
                <w:numId w:val="103"/>
              </w:numPr>
              <w:rPr>
                <w:rtl/>
              </w:rPr>
            </w:pPr>
            <w:r>
              <w:rPr>
                <w:rtl/>
              </w:rPr>
              <w:t>Core CAL Bridge for Microsoft Intune</w:t>
            </w:r>
            <w:r>
              <w:rPr>
                <w:vertAlign w:val="superscript"/>
                <w:rtl/>
              </w:rPr>
              <w:t>1</w:t>
            </w:r>
            <w:r>
              <w:rPr>
                <w:rtl/>
              </w:rPr>
              <w:t xml:space="preserve">، </w:t>
            </w:r>
            <w:r>
              <w:rPr>
                <w:b/>
                <w:rtl/>
              </w:rPr>
              <w:t>أو</w:t>
            </w:r>
          </w:p>
          <w:p w:rsidR="00043691" w:rsidRDefault="004C79D6">
            <w:pPr>
              <w:pStyle w:val="PURBullet"/>
              <w:numPr>
                <w:ilvl w:val="0"/>
                <w:numId w:val="103"/>
              </w:numPr>
              <w:rPr>
                <w:rtl/>
              </w:rPr>
            </w:pPr>
            <w:r>
              <w:rPr>
                <w:rtl/>
              </w:rPr>
              <w:t>Core CAL Bridge for Office 365</w:t>
            </w:r>
            <w:r>
              <w:rPr>
                <w:vertAlign w:val="superscript"/>
                <w:rtl/>
              </w:rPr>
              <w:t>1</w:t>
            </w:r>
            <w:r>
              <w:rPr>
                <w:rtl/>
              </w:rPr>
              <w:t xml:space="preserve">، </w:t>
            </w:r>
            <w:r>
              <w:rPr>
                <w:b/>
                <w:rtl/>
              </w:rPr>
              <w:t>أو</w:t>
            </w:r>
          </w:p>
          <w:p w:rsidR="00043691" w:rsidRDefault="004C79D6">
            <w:pPr>
              <w:pStyle w:val="PURBullet"/>
              <w:numPr>
                <w:ilvl w:val="0"/>
                <w:numId w:val="103"/>
              </w:numPr>
              <w:rPr>
                <w:rtl/>
              </w:rPr>
            </w:pPr>
            <w:r>
              <w:rPr>
                <w:rtl/>
              </w:rPr>
              <w:t xml:space="preserve">ترخيص اشتراك مستخدم Core CAL Bridge for Office 365، </w:t>
            </w:r>
            <w:r>
              <w:rPr>
                <w:b/>
                <w:rtl/>
              </w:rPr>
              <w:t>أو</w:t>
            </w:r>
          </w:p>
          <w:p w:rsidR="00043691" w:rsidRDefault="004C79D6">
            <w:pPr>
              <w:pStyle w:val="PURBullet"/>
              <w:numPr>
                <w:ilvl w:val="0"/>
                <w:numId w:val="103"/>
              </w:numPr>
              <w:rPr>
                <w:rtl/>
              </w:rPr>
            </w:pPr>
            <w:r>
              <w:rPr>
                <w:rtl/>
              </w:rPr>
              <w:t>Core CAL Bridge for Office 365 وCore CAL Bridge for Microsoft Intune</w:t>
            </w:r>
            <w:r>
              <w:rPr>
                <w:vertAlign w:val="superscript"/>
                <w:rtl/>
              </w:rPr>
              <w:t>1</w:t>
            </w:r>
            <w:r>
              <w:rPr>
                <w:rtl/>
              </w:rPr>
              <w:t xml:space="preserve">، </w:t>
            </w:r>
            <w:r>
              <w:rPr>
                <w:b/>
                <w:rtl/>
              </w:rPr>
              <w:t>أو</w:t>
            </w:r>
          </w:p>
          <w:p w:rsidR="00043691" w:rsidRDefault="004C79D6">
            <w:pPr>
              <w:pStyle w:val="PURBullet"/>
              <w:numPr>
                <w:ilvl w:val="0"/>
                <w:numId w:val="103"/>
              </w:numPr>
              <w:rPr>
                <w:rtl/>
              </w:rPr>
            </w:pPr>
            <w:r>
              <w:rPr>
                <w:rtl/>
              </w:rPr>
              <w:t>Enterprise CAL Suite</w:t>
            </w:r>
            <w:r>
              <w:rPr>
                <w:vertAlign w:val="superscript"/>
                <w:rtl/>
              </w:rPr>
              <w:t>1</w:t>
            </w:r>
            <w:r>
              <w:rPr>
                <w:rtl/>
              </w:rPr>
              <w:t xml:space="preserve">، </w:t>
            </w:r>
            <w:r>
              <w:rPr>
                <w:b/>
                <w:rtl/>
              </w:rPr>
              <w:t>أو</w:t>
            </w:r>
          </w:p>
          <w:p w:rsidR="00043691" w:rsidRDefault="004C79D6">
            <w:pPr>
              <w:pStyle w:val="PURBullet"/>
              <w:numPr>
                <w:ilvl w:val="0"/>
                <w:numId w:val="103"/>
              </w:numPr>
              <w:rPr>
                <w:rtl/>
              </w:rPr>
            </w:pPr>
            <w:r>
              <w:rPr>
                <w:rtl/>
              </w:rPr>
              <w:t>Enterprise CAL Bridge for Office 365</w:t>
            </w:r>
            <w:r>
              <w:rPr>
                <w:vertAlign w:val="superscript"/>
                <w:rtl/>
              </w:rPr>
              <w:t>1</w:t>
            </w:r>
            <w:r>
              <w:rPr>
                <w:rtl/>
              </w:rPr>
              <w:t xml:space="preserve">، </w:t>
            </w:r>
            <w:r>
              <w:rPr>
                <w:b/>
                <w:rtl/>
              </w:rPr>
              <w:t>أو</w:t>
            </w:r>
          </w:p>
          <w:p w:rsidR="00043691" w:rsidRDefault="004C79D6">
            <w:pPr>
              <w:pStyle w:val="PURBullet"/>
              <w:numPr>
                <w:ilvl w:val="0"/>
                <w:numId w:val="103"/>
              </w:numPr>
              <w:rPr>
                <w:rtl/>
              </w:rPr>
            </w:pPr>
            <w:r>
              <w:rPr>
                <w:rtl/>
              </w:rPr>
              <w:t xml:space="preserve">ترخيص اشتراك مستخدم Enterprise CAL Bridge for Office 365، </w:t>
            </w:r>
            <w:r>
              <w:rPr>
                <w:b/>
                <w:rtl/>
              </w:rPr>
              <w:t>أو</w:t>
            </w:r>
          </w:p>
          <w:p w:rsidR="00043691" w:rsidRDefault="004C79D6">
            <w:pPr>
              <w:pStyle w:val="PURBullet"/>
              <w:numPr>
                <w:ilvl w:val="0"/>
                <w:numId w:val="103"/>
              </w:numPr>
              <w:rPr>
                <w:rtl/>
              </w:rPr>
            </w:pPr>
            <w:r>
              <w:rPr>
                <w:rtl/>
              </w:rPr>
              <w:t>Enterprise CAL Bridge for Microsoft Intune</w:t>
            </w:r>
            <w:r>
              <w:rPr>
                <w:vertAlign w:val="superscript"/>
                <w:rtl/>
              </w:rPr>
              <w:t>1</w:t>
            </w:r>
            <w:r>
              <w:rPr>
                <w:rtl/>
              </w:rPr>
              <w:t xml:space="preserve">، </w:t>
            </w:r>
            <w:r>
              <w:rPr>
                <w:b/>
                <w:rtl/>
              </w:rPr>
              <w:t>أو</w:t>
            </w:r>
          </w:p>
          <w:p w:rsidR="00043691" w:rsidRDefault="004C79D6">
            <w:pPr>
              <w:pStyle w:val="PURBullet"/>
              <w:numPr>
                <w:ilvl w:val="0"/>
                <w:numId w:val="103"/>
              </w:numPr>
              <w:rPr>
                <w:rtl/>
              </w:rPr>
            </w:pPr>
            <w:r>
              <w:rPr>
                <w:rtl/>
              </w:rPr>
              <w:t>Enterprise CAL Bridge for Office 365 وEnterprise CAL Bridge for Microsoft Intune</w:t>
            </w:r>
            <w:r>
              <w:rPr>
                <w:vertAlign w:val="superscript"/>
                <w:rtl/>
              </w:rPr>
              <w:t>1</w:t>
            </w:r>
            <w:r>
              <w:rPr>
                <w:rtl/>
              </w:rPr>
              <w:t xml:space="preserve">، </w:t>
            </w:r>
            <w:r>
              <w:rPr>
                <w:b/>
                <w:rtl/>
              </w:rPr>
              <w:t>أو</w:t>
            </w:r>
          </w:p>
          <w:p w:rsidR="00043691" w:rsidRDefault="004C79D6">
            <w:pPr>
              <w:pStyle w:val="PURBullet"/>
              <w:numPr>
                <w:ilvl w:val="0"/>
                <w:numId w:val="103"/>
              </w:numPr>
              <w:rPr>
                <w:rtl/>
              </w:rPr>
            </w:pPr>
            <w:r>
              <w:rPr>
                <w:rtl/>
              </w:rPr>
              <w:t>ترخيص اشتراك مستخدم Enterprise Mobility Suite</w:t>
            </w:r>
            <w:r>
              <w:rPr>
                <w:vertAlign w:val="superscript"/>
                <w:rtl/>
              </w:rPr>
              <w:t>2</w:t>
            </w:r>
          </w:p>
          <w:p w:rsidR="00043691" w:rsidRDefault="00043691">
            <w:pPr>
              <w:pStyle w:val="PURBody"/>
              <w:rPr>
                <w:rtl/>
              </w:rPr>
            </w:pPr>
          </w:p>
        </w:tc>
        <w:tc>
          <w:tcPr>
            <w:tcW w:w="7900" w:type="dxa"/>
          </w:tcPr>
          <w:p w:rsidR="00043691" w:rsidRDefault="004C79D6">
            <w:pPr>
              <w:pStyle w:val="PURBody"/>
              <w:rPr>
                <w:rtl/>
              </w:rPr>
            </w:pPr>
            <w:r>
              <w:rPr>
                <w:vertAlign w:val="superscript"/>
                <w:rtl/>
              </w:rPr>
              <w:t xml:space="preserve">1 </w:t>
            </w:r>
            <w:r>
              <w:rPr>
                <w:rtl/>
              </w:rPr>
              <w:t>مع ضمان البرنامج النشط في التاريخ الذي يتوفر فيه Windows Server 2012 للتنزيل لأول مرة من خلال الترخيص المجمع أو بعده</w:t>
            </w:r>
          </w:p>
          <w:p w:rsidR="00043691" w:rsidRDefault="004C79D6">
            <w:pPr>
              <w:pStyle w:val="PURBody"/>
              <w:rPr>
                <w:rtl/>
              </w:rPr>
            </w:pPr>
            <w:r>
              <w:rPr>
                <w:vertAlign w:val="superscript"/>
                <w:rtl/>
              </w:rPr>
              <w:t xml:space="preserve">2 </w:t>
            </w:r>
            <w:r>
              <w:rPr>
                <w:rtl/>
              </w:rPr>
              <w:t>يفي ترخيص اشتراك المستخدم الكامل فقط بمتطلب الوصول</w:t>
            </w:r>
          </w:p>
        </w:tc>
      </w:tr>
    </w:tbl>
    <w:p w:rsidR="00043691" w:rsidRDefault="004C79D6">
      <w:pPr>
        <w:pStyle w:val="PURBlueBGHeader"/>
        <w:rPr>
          <w:rtl/>
        </w:rPr>
      </w:pPr>
      <w:r>
        <w:rPr>
          <w:rtl/>
        </w:rPr>
        <w:t>تراخيص وصول العملاء (CAL) الإضافية</w:t>
      </w:r>
    </w:p>
    <w:tbl>
      <w:tblPr>
        <w:tblStyle w:val="PURTableNoVertical"/>
        <w:bidiVisual/>
        <w:tblW w:w="0" w:type="auto"/>
        <w:tblLook w:val="04A0" w:firstRow="1" w:lastRow="0" w:firstColumn="1" w:lastColumn="0" w:noHBand="0" w:noVBand="1"/>
      </w:tblPr>
      <w:tblGrid>
        <w:gridCol w:w="4558"/>
        <w:gridCol w:w="5968"/>
      </w:tblGrid>
      <w:tr w:rsidR="00043691">
        <w:trPr>
          <w:cnfStyle w:val="100000000000" w:firstRow="1" w:lastRow="0" w:firstColumn="0" w:lastColumn="0" w:oddVBand="0" w:evenVBand="0" w:oddHBand="0" w:evenHBand="0" w:firstRowFirstColumn="0" w:firstRowLastColumn="0" w:lastRowFirstColumn="0" w:lastRowLastColumn="0"/>
        </w:trPr>
        <w:tc>
          <w:tcPr>
            <w:tcW w:w="6280" w:type="dxa"/>
          </w:tcPr>
          <w:p w:rsidR="00043691" w:rsidRDefault="004C79D6">
            <w:pPr>
              <w:pStyle w:val="PURBody"/>
              <w:rPr>
                <w:rtl/>
              </w:rPr>
            </w:pPr>
            <w:r>
              <w:rPr>
                <w:b/>
                <w:i/>
                <w:rtl/>
              </w:rPr>
              <w:t>المنتج أو الوظيفة:</w:t>
            </w:r>
          </w:p>
          <w:p w:rsidR="00043691" w:rsidRDefault="004C79D6">
            <w:pPr>
              <w:pStyle w:val="PURBody"/>
              <w:rPr>
                <w:rtl/>
              </w:rPr>
            </w:pPr>
            <w:r>
              <w:rPr>
                <w:rtl/>
              </w:rPr>
              <w:t>خدمات إدارة حقوق Windows Server 2012</w:t>
            </w:r>
          </w:p>
        </w:tc>
        <w:tc>
          <w:tcPr>
            <w:tcW w:w="8000" w:type="dxa"/>
          </w:tcPr>
          <w:p w:rsidR="00043691" w:rsidRDefault="004C79D6">
            <w:pPr>
              <w:pStyle w:val="PURBody"/>
              <w:rPr>
                <w:rtl/>
              </w:rPr>
            </w:pPr>
            <w:r>
              <w:rPr>
                <w:b/>
                <w:i/>
                <w:rtl/>
              </w:rPr>
              <w:t>قائمة تراخيص وصول العملاء:</w:t>
            </w:r>
          </w:p>
          <w:p w:rsidR="00043691" w:rsidRDefault="004C79D6">
            <w:pPr>
              <w:pStyle w:val="PURBullet"/>
              <w:numPr>
                <w:ilvl w:val="0"/>
                <w:numId w:val="104"/>
              </w:numPr>
              <w:rPr>
                <w:rtl/>
              </w:rPr>
            </w:pPr>
            <w:r>
              <w:rPr>
                <w:rtl/>
              </w:rPr>
              <w:t xml:space="preserve">ترخيص وصول العميل لخدمات إدارة الحقوق لـ Windows Server 2012 Active Directory، </w:t>
            </w:r>
            <w:r>
              <w:rPr>
                <w:b/>
                <w:rtl/>
              </w:rPr>
              <w:t>‎أو</w:t>
            </w:r>
          </w:p>
          <w:p w:rsidR="00043691" w:rsidRDefault="004C79D6">
            <w:pPr>
              <w:pStyle w:val="PURBullet"/>
              <w:numPr>
                <w:ilvl w:val="0"/>
                <w:numId w:val="104"/>
              </w:numPr>
              <w:rPr>
                <w:rtl/>
              </w:rPr>
            </w:pPr>
            <w:r>
              <w:rPr>
                <w:rtl/>
              </w:rPr>
              <w:t>Enterprise CAL Suite</w:t>
            </w:r>
            <w:r>
              <w:rPr>
                <w:vertAlign w:val="superscript"/>
                <w:rtl/>
              </w:rPr>
              <w:t>1</w:t>
            </w:r>
            <w:r>
              <w:rPr>
                <w:rtl/>
              </w:rPr>
              <w:t xml:space="preserve">، </w:t>
            </w:r>
            <w:r>
              <w:rPr>
                <w:b/>
                <w:rtl/>
              </w:rPr>
              <w:t>أو</w:t>
            </w:r>
          </w:p>
          <w:p w:rsidR="00043691" w:rsidRDefault="004C79D6">
            <w:pPr>
              <w:pStyle w:val="PURBullet"/>
              <w:numPr>
                <w:ilvl w:val="0"/>
                <w:numId w:val="104"/>
              </w:numPr>
              <w:rPr>
                <w:rtl/>
              </w:rPr>
            </w:pPr>
            <w:r>
              <w:rPr>
                <w:rtl/>
              </w:rPr>
              <w:t>Enterprise CAL Bridge for Office 365</w:t>
            </w:r>
            <w:r>
              <w:rPr>
                <w:vertAlign w:val="superscript"/>
                <w:rtl/>
              </w:rPr>
              <w:t>1</w:t>
            </w:r>
            <w:r>
              <w:rPr>
                <w:rtl/>
              </w:rPr>
              <w:t xml:space="preserve">، </w:t>
            </w:r>
            <w:r>
              <w:rPr>
                <w:b/>
                <w:rtl/>
              </w:rPr>
              <w:t>أو</w:t>
            </w:r>
          </w:p>
          <w:p w:rsidR="00043691" w:rsidRDefault="004C79D6">
            <w:pPr>
              <w:pStyle w:val="PURBullet"/>
              <w:numPr>
                <w:ilvl w:val="0"/>
                <w:numId w:val="104"/>
              </w:numPr>
              <w:rPr>
                <w:rtl/>
              </w:rPr>
            </w:pPr>
            <w:r>
              <w:rPr>
                <w:rtl/>
              </w:rPr>
              <w:t xml:space="preserve">ترخيص اشتراك مستخدم Enterprise CAL Bridge for Office 365، </w:t>
            </w:r>
            <w:r>
              <w:rPr>
                <w:b/>
                <w:rtl/>
              </w:rPr>
              <w:t>أو</w:t>
            </w:r>
          </w:p>
          <w:p w:rsidR="00043691" w:rsidRDefault="004C79D6">
            <w:pPr>
              <w:pStyle w:val="PURBullet"/>
              <w:numPr>
                <w:ilvl w:val="0"/>
                <w:numId w:val="104"/>
              </w:numPr>
              <w:rPr>
                <w:rtl/>
              </w:rPr>
            </w:pPr>
            <w:r>
              <w:rPr>
                <w:rtl/>
              </w:rPr>
              <w:t>Enterprise CAL Bridge for Microsoft Intune</w:t>
            </w:r>
            <w:r>
              <w:rPr>
                <w:vertAlign w:val="superscript"/>
                <w:rtl/>
              </w:rPr>
              <w:t>1</w:t>
            </w:r>
            <w:r>
              <w:rPr>
                <w:rtl/>
              </w:rPr>
              <w:t xml:space="preserve">، </w:t>
            </w:r>
            <w:r>
              <w:rPr>
                <w:b/>
                <w:rtl/>
              </w:rPr>
              <w:t>أو</w:t>
            </w:r>
          </w:p>
          <w:p w:rsidR="00043691" w:rsidRDefault="004C79D6">
            <w:pPr>
              <w:pStyle w:val="PURBullet"/>
              <w:numPr>
                <w:ilvl w:val="0"/>
                <w:numId w:val="104"/>
              </w:numPr>
              <w:rPr>
                <w:rtl/>
              </w:rPr>
            </w:pPr>
            <w:r>
              <w:rPr>
                <w:rtl/>
              </w:rPr>
              <w:t>Enterprise CAL Bridge for Office 365 وEnterprise CAL Bridge for Microsoft Intune</w:t>
            </w:r>
            <w:r>
              <w:rPr>
                <w:vertAlign w:val="superscript"/>
                <w:rtl/>
              </w:rPr>
              <w:t>1</w:t>
            </w:r>
            <w:r>
              <w:rPr>
                <w:rtl/>
              </w:rPr>
              <w:t xml:space="preserve">، </w:t>
            </w:r>
            <w:r>
              <w:rPr>
                <w:b/>
                <w:rtl/>
              </w:rPr>
              <w:t>أو</w:t>
            </w:r>
          </w:p>
          <w:p w:rsidR="00043691" w:rsidRDefault="004C79D6">
            <w:pPr>
              <w:pStyle w:val="PURBullet"/>
              <w:numPr>
                <w:ilvl w:val="0"/>
                <w:numId w:val="104"/>
              </w:numPr>
              <w:rPr>
                <w:rtl/>
              </w:rPr>
            </w:pPr>
            <w:r>
              <w:rPr>
                <w:rtl/>
              </w:rPr>
              <w:t>ترخيص اشتراك مستخدم Enterprise Mobility Suite</w:t>
            </w:r>
          </w:p>
          <w:p w:rsidR="00043691" w:rsidRDefault="004C79D6">
            <w:pPr>
              <w:pStyle w:val="PURBody"/>
              <w:rPr>
                <w:rtl/>
              </w:rPr>
            </w:pPr>
            <w:r>
              <w:rPr>
                <w:vertAlign w:val="superscript"/>
                <w:rtl/>
              </w:rPr>
              <w:t xml:space="preserve">1 </w:t>
            </w:r>
            <w:r>
              <w:rPr>
                <w:rtl/>
              </w:rPr>
              <w:t>مع ضمان البرنامج النشط بتاريخ 1 سبتمبر 2012 أو بعد ذلك التاريخ</w:t>
            </w:r>
          </w:p>
        </w:tc>
      </w:tr>
    </w:tbl>
    <w:p w:rsidR="00043691" w:rsidRDefault="004C79D6">
      <w:pPr>
        <w:pStyle w:val="PURBlueBGHeader"/>
        <w:rPr>
          <w:rtl/>
        </w:rPr>
      </w:pPr>
      <w:r>
        <w:rPr>
          <w:rtl/>
        </w:rPr>
        <w:t>الشروط الإضافية:</w:t>
      </w:r>
    </w:p>
    <w:p w:rsidR="00043691" w:rsidRDefault="004C79D6">
      <w:pPr>
        <w:pStyle w:val="PURBlueStrong-Indented"/>
        <w:rPr>
          <w:rtl/>
        </w:rPr>
      </w:pPr>
      <w:r>
        <w:rPr>
          <w:rtl/>
        </w:rPr>
        <w:t>تشغيل مثيلات البرنامج</w:t>
      </w:r>
    </w:p>
    <w:p w:rsidR="00043691" w:rsidRDefault="004C79D6">
      <w:pPr>
        <w:pStyle w:val="PURBody-Indented"/>
        <w:rPr>
          <w:rtl/>
        </w:rPr>
      </w:pPr>
      <w:r>
        <w:rPr>
          <w:rtl/>
        </w:rPr>
        <w:t>تتوفر لديك الحقوق المقابلة أدناه لكل ترخيص برنامج خادم تحصل عليه وتقوم بتعيينه. يجوز لك تشغيل ما يلي على الخادم المرخّص في أي وقت:</w:t>
      </w:r>
    </w:p>
    <w:p w:rsidR="00043691" w:rsidRDefault="004C79D6">
      <w:pPr>
        <w:pStyle w:val="PURBullet-Indented"/>
        <w:numPr>
          <w:ilvl w:val="0"/>
          <w:numId w:val="105"/>
        </w:numPr>
        <w:rPr>
          <w:rtl/>
        </w:rPr>
      </w:pPr>
      <w:r>
        <w:rPr>
          <w:rtl/>
        </w:rPr>
        <w:t>‏</w:t>
      </w:r>
      <w:dir w:val="rtl">
        <w:r>
          <w:rPr>
            <w:rtl/>
          </w:rPr>
          <w:t>مثيل واحد من برنامج الخادم في بيئة نظام التشغيل الفعلية</w:t>
        </w:r>
        <w:r>
          <w:rPr>
            <w:vertAlign w:val="superscript"/>
            <w:rtl/>
          </w:rPr>
          <w:t>1</w:t>
        </w:r>
        <w:r>
          <w:rPr>
            <w:rtl/>
          </w:rPr>
          <w:t>، و</w:t>
        </w:r>
        <w:r w:rsidR="00917776">
          <w:t>‬</w:t>
        </w:r>
      </w:dir>
    </w:p>
    <w:p w:rsidR="00043691" w:rsidRDefault="004C79D6">
      <w:pPr>
        <w:pStyle w:val="PURBullet-Indented"/>
        <w:numPr>
          <w:ilvl w:val="0"/>
          <w:numId w:val="105"/>
        </w:numPr>
        <w:rPr>
          <w:rtl/>
        </w:rPr>
      </w:pPr>
      <w:r>
        <w:rPr>
          <w:rtl/>
        </w:rPr>
        <w:t>مثيل واحد من برنامج الخادم في بيئة نظام تشغيل ظاهرية واحدة</w:t>
      </w:r>
    </w:p>
    <w:p w:rsidR="00043691" w:rsidRDefault="004C79D6">
      <w:pPr>
        <w:pStyle w:val="PURBody-Indented"/>
        <w:rPr>
          <w:rtl/>
        </w:rPr>
      </w:pPr>
      <w:r>
        <w:rPr>
          <w:vertAlign w:val="superscript"/>
          <w:rtl/>
        </w:rPr>
        <w:t>1</w:t>
      </w:r>
      <w:r>
        <w:rPr>
          <w:rtl/>
        </w:rPr>
        <w:t xml:space="preserve"> إذا قمت بتشغيل الحد الأقصى المسموح به لعدد المثيلات (الفعلية والظاهرية)، فلا يجوز استخدام برنامج الخادم الجاري تشغيله في بيئة نظام التشغيل الفعلية إلا لاستضافة بيئات نظام التشغيل الظاهرية وإدارتها.</w:t>
      </w:r>
    </w:p>
    <w:p w:rsidR="00043691" w:rsidRDefault="004C79D6">
      <w:pPr>
        <w:pStyle w:val="PURBlueStrong-Indented"/>
        <w:rPr>
          <w:rtl/>
        </w:rPr>
      </w:pPr>
      <w:r>
        <w:rPr>
          <w:rtl/>
        </w:rPr>
        <w:t>تراخيص الوصول.</w:t>
      </w:r>
    </w:p>
    <w:p w:rsidR="00043691" w:rsidRDefault="004C79D6">
      <w:pPr>
        <w:pStyle w:val="PURBullet-Indented"/>
        <w:numPr>
          <w:ilvl w:val="0"/>
          <w:numId w:val="106"/>
        </w:numPr>
        <w:rPr>
          <w:rtl/>
        </w:rPr>
      </w:pPr>
      <w:r>
        <w:rPr>
          <w:rtl/>
        </w:rPr>
        <w:t xml:space="preserve">تراخيص وصول العميل ليست مطلوبة للوصول إلى برنامج الخادم المثبت عليه حمل عمل ويب أو HPC. </w:t>
      </w:r>
    </w:p>
    <w:p w:rsidR="00043691" w:rsidRDefault="004C79D6">
      <w:pPr>
        <w:pStyle w:val="PURBullet-Indented"/>
        <w:numPr>
          <w:ilvl w:val="0"/>
          <w:numId w:val="106"/>
        </w:numPr>
        <w:rPr>
          <w:rtl/>
        </w:rPr>
      </w:pPr>
      <w:r>
        <w:rPr>
          <w:rtl/>
        </w:rPr>
        <w:t>تراخيص وصول العميل ليست مطلوبة للوصول في ‏</w:t>
      </w:r>
      <w:dir w:val="rtl">
        <w:r>
          <w:rPr>
            <w:rtl/>
          </w:rPr>
          <w:t>بيئة نظام تشغيل فعلية مستخدمة فقط لاستضافة بيئات نظام تشغيل افتراضية وإدارتها.</w:t>
        </w:r>
        <w:r w:rsidR="00917776">
          <w:t>‬</w:t>
        </w:r>
      </w:dir>
    </w:p>
    <w:p w:rsidR="00043691" w:rsidRDefault="004C79D6">
      <w:pPr>
        <w:pStyle w:val="PURBlueStrong-Indented"/>
        <w:rPr>
          <w:rtl/>
        </w:rPr>
      </w:pPr>
      <w:r>
        <w:rPr>
          <w:rtl/>
        </w:rPr>
        <w:t>التحقق من الصحة</w:t>
      </w:r>
    </w:p>
    <w:p w:rsidR="00043691" w:rsidRDefault="004C79D6">
      <w:pPr>
        <w:pStyle w:val="PURBody-Indented"/>
        <w:rPr>
          <w:rtl/>
        </w:rPr>
      </w:pPr>
      <w:r>
        <w:rPr>
          <w:rtl/>
        </w:rPr>
        <w:t xml:space="preserve">سوف يقوم البرنامج من وقت لآخر بتحديث ميزة التحقق من الصحة الخاصة بالبرنامج أو يطالب بتنزيلها. وتعمل ميزة التحقق من الصحة على التأكد من تنشيط البرنامج وأنه مُرخّص بشكل سليم. كما تسمح لك ميزة التحقق من الصحة باستخدام ميزات معينة للبرنامج أو الحصول على مزايا إضافية. لمزيد من المعلومات، راجع </w:t>
      </w:r>
      <w:hyperlink r:id="rId65">
        <w:r>
          <w:rPr>
            <w:color w:val="00467F"/>
            <w:u w:val="single"/>
            <w:rtl/>
          </w:rPr>
          <w:t>http://go.microsoft.com/fwlink/?linkid=39157</w:t>
        </w:r>
      </w:hyperlink>
      <w:r>
        <w:rPr>
          <w:rtl/>
        </w:rPr>
        <w:t>.</w:t>
      </w:r>
    </w:p>
    <w:p w:rsidR="00043691" w:rsidRDefault="004C79D6">
      <w:pPr>
        <w:pStyle w:val="PURBody-Indented"/>
        <w:rPr>
          <w:rtl/>
        </w:rPr>
      </w:pPr>
      <w:r>
        <w:rPr>
          <w:rtl/>
        </w:rPr>
        <w:t xml:space="preserve">أثناء إجراء التحقق من الصحة، سيقوم البرنامج بإرسال معلومات حول البرنامج والجهاز إلى Microsoft. تشتمل هذه المعلومات على الإصدار واللغة ومفتاح المنتج الخاص بالبرنامج، وكذا عنوان بروتوكول الإنترنت الخاص بالجهاز. لا تستخدم Microsoft هذه المعلومات للتعرف عليك أو الاتصال بك، باستثناء أنه يجوز لـ Microsoft استخدام هذه المعلومات ومشاركتها لمنع الاستخدام غير المرخّص للبرنامج. يعد استخدامك للبرنامج موافقة منك على إرسال هذه المعلومات. لمزيد من المعلومات حول التحقق من الصحة والمعلومات التي يتم إرسالها أثناء إجراء التحقق من الصحة، راجع الموقع </w:t>
      </w:r>
      <w:hyperlink r:id="rId66">
        <w:r>
          <w:rPr>
            <w:color w:val="00467F"/>
            <w:u w:val="single"/>
            <w:rtl/>
          </w:rPr>
          <w:t>http://go.microsoft.com/fwlink/?linkid=96551</w:t>
        </w:r>
      </w:hyperlink>
      <w:r>
        <w:rPr>
          <w:rtl/>
        </w:rPr>
        <w:t>. في حالة عدم ترخيص البرنامج بشكل ملائم، ربما تتأثر وظائف البرنامج. على سبيل المثال، قد:</w:t>
      </w:r>
    </w:p>
    <w:p w:rsidR="00043691" w:rsidRDefault="004C79D6">
      <w:pPr>
        <w:pStyle w:val="PURBullet-Indented"/>
        <w:numPr>
          <w:ilvl w:val="0"/>
          <w:numId w:val="107"/>
        </w:numPr>
        <w:rPr>
          <w:rtl/>
        </w:rPr>
      </w:pPr>
      <w:r>
        <w:rPr>
          <w:rtl/>
        </w:rPr>
        <w:t xml:space="preserve">تحتاج إلى إعادة تنشيط البرنامج؛ أو </w:t>
      </w:r>
    </w:p>
    <w:p w:rsidR="00043691" w:rsidRDefault="004C79D6">
      <w:pPr>
        <w:pStyle w:val="PURBullet-Indented"/>
        <w:numPr>
          <w:ilvl w:val="0"/>
          <w:numId w:val="107"/>
        </w:numPr>
        <w:rPr>
          <w:rtl/>
        </w:rPr>
      </w:pPr>
      <w:r>
        <w:rPr>
          <w:rtl/>
        </w:rPr>
        <w:t>استلام تذكيرات للحصول على نسخة مُرخّصة بشكل قانوني من البرنامج.</w:t>
      </w:r>
    </w:p>
    <w:p w:rsidR="00043691" w:rsidRDefault="004C79D6">
      <w:pPr>
        <w:pStyle w:val="PURBody-Indented"/>
        <w:rPr>
          <w:rtl/>
        </w:rPr>
      </w:pPr>
      <w:r>
        <w:rPr>
          <w:rtl/>
        </w:rPr>
        <w:t>أو قد لا يمكنك الحصول على تحديثات أو ترقيات بعينها من Microsoft.</w:t>
      </w:r>
    </w:p>
    <w:p w:rsidR="00043691" w:rsidRDefault="004C79D6">
      <w:pPr>
        <w:pStyle w:val="PURBody-Indented"/>
        <w:rPr>
          <w:rtl/>
        </w:rPr>
      </w:pPr>
      <w:r>
        <w:rPr>
          <w:rtl/>
        </w:rPr>
        <w:t xml:space="preserve">لا يجوز لك الحصول على التحديثات أو الترقيات للبرنامج إلا من Microsoft أو المصادر المخولة. لمزيد من المعلومات حول الحصول على التحديثات من المصادر المعتمدة، راجع الموقع التالي </w:t>
      </w:r>
      <w:hyperlink r:id="rId67">
        <w:r>
          <w:rPr>
            <w:color w:val="00467F"/>
            <w:u w:val="single"/>
            <w:rtl/>
          </w:rPr>
          <w:t>http://go.microsoft.com/fwlink/?linkid=96552</w:t>
        </w:r>
      </w:hyperlink>
      <w:r>
        <w:rPr>
          <w:rtl/>
        </w:rPr>
        <w:t>.</w:t>
      </w:r>
    </w:p>
    <w:p w:rsidR="00043691" w:rsidRDefault="004C79D6">
      <w:pPr>
        <w:pStyle w:val="PURBlueStrong-Indented"/>
        <w:rPr>
          <w:rtl/>
        </w:rPr>
      </w:pPr>
      <w:r>
        <w:rPr>
          <w:rtl/>
        </w:rPr>
        <w:t>Windows MultiPoint Server 2012 Connector</w:t>
      </w:r>
    </w:p>
    <w:p w:rsidR="00043691" w:rsidRDefault="004C79D6">
      <w:pPr>
        <w:pStyle w:val="PURBody-Indented"/>
        <w:rPr>
          <w:rtl/>
        </w:rPr>
      </w:pPr>
      <w:r>
        <w:rPr>
          <w:rtl/>
        </w:rPr>
        <w:t>يجوز لك تثبيت برنامج Windows Server 2012 MultiPoint Connector واستخدامه على أي جهاز مرخص للوصول إلى Windows Server 2012. يجوز لك استخدام هذا البرنامج فقط للوصول إلى برنامج MultiPoint Server. في حالة الوصول إلى برنامج الخادم من هذا الجهاز فقط لاستخدام MultiPoint Dashboard، فلا تحتاج إلى ترخيص وصول عميل لـ MultiPoint Server.</w:t>
      </w:r>
    </w:p>
    <w:p w:rsidR="00043691" w:rsidRDefault="004C79D6">
      <w:pPr>
        <w:pStyle w:val="PURBlueStrong-Indented"/>
        <w:rPr>
          <w:rtl/>
        </w:rPr>
      </w:pPr>
      <w:r>
        <w:rPr>
          <w:rtl/>
        </w:rPr>
        <w:t>تقنية تخزين البيانات</w:t>
      </w:r>
    </w:p>
    <w:p w:rsidR="00043691" w:rsidRDefault="004C79D6">
      <w:pPr>
        <w:pStyle w:val="PURBody-Indented"/>
        <w:rPr>
          <w:rtl/>
        </w:rPr>
      </w:pPr>
      <w:r>
        <w:rPr>
          <w:rtl/>
        </w:rPr>
        <w:t>قد يتضمن برنامج الخادم تقنية تخزين البيانات المعروفة باسم Windows Internal Database أو Microsoft SQL Server Desktop Engine for Windows. تستخدم مكونات برنامج الخادم هذه التقنيات لتخزين البيانات. ولا يجوز لك استخدام هذه التقنيات بموجب حقوق استخدام المنتج هذه، أو الوصول إليها بأي شكل آخر.</w:t>
      </w:r>
    </w:p>
    <w:p w:rsidR="00043691" w:rsidRDefault="00917776">
      <w:pPr>
        <w:pStyle w:val="PURBreadcrumb"/>
        <w:rPr>
          <w:rtl/>
        </w:rPr>
      </w:pPr>
      <w:hyperlink w:anchor="_Sec4">
        <w:r w:rsidR="004C79D6">
          <w:rPr>
            <w:color w:val="00467F"/>
            <w:u w:val="single"/>
            <w:rtl/>
          </w:rPr>
          <w:t>جدول المحتويات</w:t>
        </w:r>
      </w:hyperlink>
      <w:r w:rsidR="004C79D6">
        <w:rPr>
          <w:rtl/>
        </w:rPr>
        <w:t xml:space="preserve"> / </w:t>
      </w:r>
      <w:hyperlink w:anchor="_Sec6">
        <w:r w:rsidR="004C79D6">
          <w:rPr>
            <w:color w:val="00467F"/>
            <w:u w:val="single"/>
            <w:rtl/>
          </w:rPr>
          <w:t>الشروط العامة</w:t>
        </w:r>
      </w:hyperlink>
    </w:p>
    <w:p w:rsidR="00043691" w:rsidRDefault="004C79D6">
      <w:pPr>
        <w:pStyle w:val="PURProductName"/>
        <w:rPr>
          <w:rtl/>
        </w:rPr>
      </w:pPr>
      <w:bookmarkStart w:id="177" w:name="_Sec494"/>
      <w:r>
        <w:rPr>
          <w:rtl/>
        </w:rPr>
        <w:t>Windows MultiPoint Server 2012 Standard</w:t>
      </w:r>
      <w:bookmarkEnd w:id="177"/>
      <w:r>
        <w:fldChar w:fldCharType="begin"/>
      </w:r>
      <w:r>
        <w:instrText xml:space="preserve"> XE "Windows MultiPoint Server 2012 Standard" </w:instrText>
      </w:r>
      <w:r>
        <w:fldChar w:fldCharType="end"/>
      </w:r>
      <w:r>
        <w:fldChar w:fldCharType="begin"/>
      </w:r>
      <w:r>
        <w:instrText xml:space="preserve"> TC "</w:instrText>
      </w:r>
      <w:bookmarkStart w:id="178" w:name="_Toc414962889"/>
      <w:bookmarkStart w:id="179" w:name="_Toc414962994"/>
      <w:r>
        <w:instrText>Windows MultiPoint Server 2012 Standard</w:instrText>
      </w:r>
      <w:bookmarkEnd w:id="178"/>
      <w:bookmarkEnd w:id="179"/>
      <w:r>
        <w:instrText>" \l 2</w:instrText>
      </w:r>
      <w:r>
        <w:fldChar w:fldCharType="end"/>
      </w:r>
    </w:p>
    <w:p w:rsidR="00043691" w:rsidRDefault="004C79D6">
      <w:pPr>
        <w:pStyle w:val="PURLicenseTerm"/>
        <w:rPr>
          <w:rtl/>
        </w:rPr>
      </w:pPr>
      <w:r>
        <w:rPr>
          <w:rtl/>
        </w:rPr>
        <w:t xml:space="preserve">       تعد شروط الترخيص التي تنطبق على استخدامك لهذا المنتج هي شروط الترخيص الشاملة، وشروط الترخيص العامة لنموذج الترخيص هذا، بالإضافة إلى ما يلي:     </w:t>
      </w:r>
    </w:p>
    <w:tbl>
      <w:tblPr>
        <w:tblStyle w:val="ProductAttributesTable"/>
        <w:bidiVisual/>
        <w:tblW w:w="0" w:type="auto"/>
        <w:tblLook w:val="04A0" w:firstRow="1" w:lastRow="0" w:firstColumn="1" w:lastColumn="0" w:noHBand="0" w:noVBand="1"/>
      </w:tblPr>
      <w:tblGrid>
        <w:gridCol w:w="5396"/>
        <w:gridCol w:w="5404"/>
      </w:tblGrid>
      <w:tr w:rsidR="00043691">
        <w:tc>
          <w:tcPr>
            <w:tcW w:w="6120" w:type="dxa"/>
          </w:tcPr>
          <w:p w:rsidR="00043691" w:rsidRDefault="004C79D6">
            <w:pPr>
              <w:pStyle w:val="PURBody"/>
              <w:rPr>
                <w:rtl/>
              </w:rPr>
            </w:pPr>
            <w:r>
              <w:rPr>
                <w:rtl/>
              </w:rPr>
              <w:t xml:space="preserve">الاستضافة الذاتية للتطبيقات المسموح بها: </w:t>
            </w:r>
            <w:r>
              <w:rPr>
                <w:b/>
                <w:rtl/>
              </w:rPr>
              <w:t>لا</w:t>
            </w:r>
          </w:p>
        </w:tc>
        <w:tc>
          <w:tcPr>
            <w:tcW w:w="6120" w:type="dxa"/>
          </w:tcPr>
          <w:p w:rsidR="00043691" w:rsidRDefault="004C79D6">
            <w:pPr>
              <w:pStyle w:val="PURBody"/>
              <w:rPr>
                <w:rtl/>
              </w:rPr>
            </w:pPr>
            <w:r>
              <w:rPr>
                <w:rtl/>
              </w:rPr>
              <w:t xml:space="preserve">البرامج الإضافية: </w:t>
            </w:r>
            <w:r>
              <w:rPr>
                <w:b/>
                <w:rtl/>
              </w:rPr>
              <w:t xml:space="preserve">نعم </w:t>
            </w:r>
            <w:r>
              <w:rPr>
                <w:rtl/>
              </w:rPr>
              <w:t xml:space="preserve">(راجع </w:t>
            </w:r>
            <w:hyperlink w:anchor="_Sec37">
              <w:r>
                <w:rPr>
                  <w:color w:val="00467F"/>
                  <w:u w:val="single"/>
                  <w:rtl/>
                </w:rPr>
                <w:t>الملحق 3</w:t>
              </w:r>
            </w:hyperlink>
            <w:r>
              <w:rPr>
                <w:rtl/>
              </w:rPr>
              <w:t>)</w:t>
            </w:r>
          </w:p>
        </w:tc>
      </w:tr>
      <w:tr w:rsidR="00043691">
        <w:tc>
          <w:tcPr>
            <w:tcW w:w="6120" w:type="dxa"/>
          </w:tcPr>
          <w:p w:rsidR="00043691" w:rsidRDefault="004C79D6">
            <w:pPr>
              <w:pStyle w:val="PURBody"/>
              <w:rPr>
                <w:rtl/>
              </w:rPr>
            </w:pPr>
            <w:r>
              <w:rPr>
                <w:rtl/>
              </w:rPr>
              <w:t xml:space="preserve">نقل التراخيص ضمن مزارع الخوادم: </w:t>
            </w:r>
            <w:r>
              <w:rPr>
                <w:b/>
                <w:rtl/>
              </w:rPr>
              <w:t>لا</w:t>
            </w:r>
          </w:p>
        </w:tc>
        <w:tc>
          <w:tcPr>
            <w:tcW w:w="6120" w:type="dxa"/>
          </w:tcPr>
          <w:p w:rsidR="00043691" w:rsidRDefault="004C79D6">
            <w:pPr>
              <w:pStyle w:val="PURBody"/>
              <w:rPr>
                <w:rtl/>
              </w:rPr>
            </w:pPr>
            <w:r>
              <w:rPr>
                <w:rtl/>
              </w:rPr>
              <w:t xml:space="preserve">راجع الإشعارات المعمول بها: </w:t>
            </w:r>
            <w:r>
              <w:rPr>
                <w:b/>
                <w:rtl/>
              </w:rPr>
              <w:t xml:space="preserve">نقل البيانات وMPEG-4 وVC-1 والبرامج غير المرغوب فيها </w:t>
            </w:r>
            <w:r>
              <w:rPr>
                <w:rtl/>
              </w:rPr>
              <w:t xml:space="preserve">(الإشعار I) (راجع </w:t>
            </w:r>
            <w:hyperlink w:anchor="_Sec10">
              <w:r>
                <w:rPr>
                  <w:color w:val="00467F"/>
                  <w:u w:val="single"/>
                  <w:rtl/>
                </w:rPr>
                <w:t>الملحق 1</w:t>
              </w:r>
            </w:hyperlink>
            <w:r>
              <w:rPr>
                <w:rtl/>
              </w:rPr>
              <w:t>)</w:t>
            </w:r>
          </w:p>
        </w:tc>
      </w:tr>
      <w:tr w:rsidR="00043691">
        <w:tc>
          <w:tcPr>
            <w:tcW w:w="6120" w:type="dxa"/>
          </w:tcPr>
          <w:p w:rsidR="00043691" w:rsidRDefault="00043691">
            <w:pPr>
              <w:pStyle w:val="PURBody"/>
              <w:rPr>
                <w:rtl/>
              </w:rPr>
            </w:pPr>
          </w:p>
        </w:tc>
        <w:tc>
          <w:tcPr>
            <w:tcW w:w="6120" w:type="dxa"/>
          </w:tcPr>
          <w:p w:rsidR="00043691" w:rsidRDefault="004C79D6">
            <w:pPr>
              <w:pStyle w:val="PURBody"/>
              <w:rPr>
                <w:rtl/>
              </w:rPr>
            </w:pPr>
            <w:r>
              <w:rPr>
                <w:rtl/>
              </w:rPr>
              <w:t xml:space="preserve">وصول المستخدم الخارجي : </w:t>
            </w:r>
            <w:r>
              <w:rPr>
                <w:b/>
                <w:rtl/>
              </w:rPr>
              <w:t>تراخيص وصول العملاء (CAL)</w:t>
            </w:r>
          </w:p>
        </w:tc>
      </w:tr>
    </w:tbl>
    <w:p w:rsidR="00043691" w:rsidRDefault="004C79D6">
      <w:pPr>
        <w:pStyle w:val="PURBlueBGHeader"/>
        <w:rPr>
          <w:rtl/>
        </w:rPr>
      </w:pPr>
      <w:r>
        <w:rPr>
          <w:rtl/>
        </w:rPr>
        <w:t>تراخيص وصول العملاء (CAL) الأساسية</w:t>
      </w:r>
    </w:p>
    <w:tbl>
      <w:tblPr>
        <w:tblStyle w:val="PURTableNoVertical"/>
        <w:bidiVisual/>
        <w:tblW w:w="0" w:type="auto"/>
        <w:tblLook w:val="04A0" w:firstRow="1" w:lastRow="0" w:firstColumn="1" w:lastColumn="0" w:noHBand="0" w:noVBand="1"/>
      </w:tblPr>
      <w:tblGrid>
        <w:gridCol w:w="5201"/>
        <w:gridCol w:w="5325"/>
      </w:tblGrid>
      <w:tr w:rsidR="00043691">
        <w:trPr>
          <w:cnfStyle w:val="100000000000" w:firstRow="1" w:lastRow="0" w:firstColumn="0" w:lastColumn="0" w:oddVBand="0" w:evenVBand="0" w:oddHBand="0" w:evenHBand="0" w:firstRowFirstColumn="0" w:firstRowLastColumn="0" w:lastRowFirstColumn="0" w:lastRowLastColumn="0"/>
        </w:trPr>
        <w:tc>
          <w:tcPr>
            <w:tcW w:w="6520" w:type="dxa"/>
          </w:tcPr>
          <w:p w:rsidR="00043691" w:rsidRDefault="004C79D6">
            <w:pPr>
              <w:pStyle w:val="PURBody"/>
              <w:rPr>
                <w:rtl/>
              </w:rPr>
            </w:pPr>
            <w:r>
              <w:rPr>
                <w:b/>
                <w:i/>
                <w:rtl/>
              </w:rPr>
              <w:t>يلزم وجود:</w:t>
            </w:r>
          </w:p>
          <w:p w:rsidR="00043691" w:rsidRDefault="004C79D6">
            <w:pPr>
              <w:pStyle w:val="PURBullet"/>
              <w:numPr>
                <w:ilvl w:val="0"/>
                <w:numId w:val="108"/>
              </w:numPr>
              <w:rPr>
                <w:rtl/>
              </w:rPr>
            </w:pPr>
            <w:r>
              <w:rPr>
                <w:rtl/>
              </w:rPr>
              <w:t xml:space="preserve">ترخيص وصول عميل Windows MultiPoint Server 2012 </w:t>
            </w:r>
          </w:p>
          <w:p w:rsidR="00043691" w:rsidRDefault="004C79D6">
            <w:pPr>
              <w:pStyle w:val="PURBody"/>
              <w:rPr>
                <w:rtl/>
              </w:rPr>
            </w:pPr>
            <w:r>
              <w:rPr>
                <w:b/>
                <w:i/>
                <w:rtl/>
              </w:rPr>
              <w:t>و:</w:t>
            </w:r>
          </w:p>
          <w:p w:rsidR="00043691" w:rsidRDefault="004C79D6">
            <w:pPr>
              <w:pStyle w:val="PURBullet"/>
              <w:numPr>
                <w:ilvl w:val="0"/>
                <w:numId w:val="109"/>
              </w:numPr>
              <w:rPr>
                <w:rtl/>
              </w:rPr>
            </w:pPr>
            <w:r>
              <w:rPr>
                <w:rtl/>
              </w:rPr>
              <w:t xml:space="preserve">Windows Server 2012 CAL، </w:t>
            </w:r>
            <w:r>
              <w:rPr>
                <w:b/>
                <w:rtl/>
              </w:rPr>
              <w:t>أو</w:t>
            </w:r>
          </w:p>
          <w:p w:rsidR="00043691" w:rsidRDefault="004C79D6">
            <w:pPr>
              <w:pStyle w:val="PURBullet"/>
              <w:numPr>
                <w:ilvl w:val="0"/>
                <w:numId w:val="109"/>
              </w:numPr>
              <w:rPr>
                <w:rtl/>
              </w:rPr>
            </w:pPr>
            <w:r>
              <w:rPr>
                <w:rtl/>
              </w:rPr>
              <w:t>Core CAL Suite</w:t>
            </w:r>
            <w:r>
              <w:rPr>
                <w:vertAlign w:val="superscript"/>
                <w:rtl/>
              </w:rPr>
              <w:t>1</w:t>
            </w:r>
            <w:r>
              <w:rPr>
                <w:rtl/>
              </w:rPr>
              <w:t xml:space="preserve">، </w:t>
            </w:r>
            <w:r>
              <w:rPr>
                <w:b/>
                <w:rtl/>
              </w:rPr>
              <w:t>أو</w:t>
            </w:r>
          </w:p>
          <w:p w:rsidR="00043691" w:rsidRDefault="004C79D6">
            <w:pPr>
              <w:pStyle w:val="PURBullet"/>
              <w:numPr>
                <w:ilvl w:val="0"/>
                <w:numId w:val="109"/>
              </w:numPr>
              <w:rPr>
                <w:rtl/>
              </w:rPr>
            </w:pPr>
            <w:r>
              <w:rPr>
                <w:rtl/>
              </w:rPr>
              <w:t>Core CAL Bridge for Microsoft Intune</w:t>
            </w:r>
            <w:r>
              <w:rPr>
                <w:vertAlign w:val="superscript"/>
                <w:rtl/>
              </w:rPr>
              <w:t>1</w:t>
            </w:r>
            <w:r>
              <w:rPr>
                <w:rtl/>
              </w:rPr>
              <w:t xml:space="preserve">، </w:t>
            </w:r>
            <w:r>
              <w:rPr>
                <w:b/>
                <w:rtl/>
              </w:rPr>
              <w:t>أو</w:t>
            </w:r>
          </w:p>
          <w:p w:rsidR="00043691" w:rsidRDefault="004C79D6">
            <w:pPr>
              <w:pStyle w:val="PURBullet"/>
              <w:numPr>
                <w:ilvl w:val="0"/>
                <w:numId w:val="109"/>
              </w:numPr>
              <w:rPr>
                <w:rtl/>
              </w:rPr>
            </w:pPr>
            <w:r>
              <w:rPr>
                <w:rtl/>
              </w:rPr>
              <w:t>Core CAL Bridge for Office 365</w:t>
            </w:r>
            <w:r>
              <w:rPr>
                <w:vertAlign w:val="superscript"/>
                <w:rtl/>
              </w:rPr>
              <w:t>1</w:t>
            </w:r>
            <w:r>
              <w:rPr>
                <w:rtl/>
              </w:rPr>
              <w:t xml:space="preserve">، </w:t>
            </w:r>
            <w:r>
              <w:rPr>
                <w:b/>
                <w:rtl/>
              </w:rPr>
              <w:t>أو</w:t>
            </w:r>
          </w:p>
          <w:p w:rsidR="00043691" w:rsidRDefault="004C79D6">
            <w:pPr>
              <w:pStyle w:val="PURBullet"/>
              <w:numPr>
                <w:ilvl w:val="0"/>
                <w:numId w:val="109"/>
              </w:numPr>
              <w:rPr>
                <w:rtl/>
              </w:rPr>
            </w:pPr>
            <w:r>
              <w:rPr>
                <w:rtl/>
              </w:rPr>
              <w:t xml:space="preserve">ترخيص اشتراك مستخدم Core CAL Bridge for Office 365، </w:t>
            </w:r>
            <w:r>
              <w:rPr>
                <w:b/>
                <w:rtl/>
              </w:rPr>
              <w:t>أو</w:t>
            </w:r>
          </w:p>
          <w:p w:rsidR="00043691" w:rsidRDefault="004C79D6">
            <w:pPr>
              <w:pStyle w:val="PURBullet"/>
              <w:numPr>
                <w:ilvl w:val="0"/>
                <w:numId w:val="109"/>
              </w:numPr>
              <w:rPr>
                <w:rtl/>
              </w:rPr>
            </w:pPr>
            <w:r>
              <w:rPr>
                <w:rtl/>
              </w:rPr>
              <w:t>Core CAL Bridge for Office 365 وCore CAL Bridge for Microsoft Intune</w:t>
            </w:r>
            <w:r>
              <w:rPr>
                <w:vertAlign w:val="superscript"/>
                <w:rtl/>
              </w:rPr>
              <w:t>1</w:t>
            </w:r>
            <w:r>
              <w:rPr>
                <w:rtl/>
              </w:rPr>
              <w:t xml:space="preserve">، </w:t>
            </w:r>
            <w:r>
              <w:rPr>
                <w:b/>
                <w:rtl/>
              </w:rPr>
              <w:t>أو</w:t>
            </w:r>
          </w:p>
          <w:p w:rsidR="00043691" w:rsidRDefault="004C79D6">
            <w:pPr>
              <w:pStyle w:val="PURBullet"/>
              <w:numPr>
                <w:ilvl w:val="0"/>
                <w:numId w:val="109"/>
              </w:numPr>
              <w:rPr>
                <w:rtl/>
              </w:rPr>
            </w:pPr>
            <w:r>
              <w:rPr>
                <w:rtl/>
              </w:rPr>
              <w:t>Enterprise CAL Suite</w:t>
            </w:r>
            <w:r>
              <w:rPr>
                <w:vertAlign w:val="superscript"/>
                <w:rtl/>
              </w:rPr>
              <w:t>1</w:t>
            </w:r>
            <w:r>
              <w:rPr>
                <w:rtl/>
              </w:rPr>
              <w:t xml:space="preserve">، </w:t>
            </w:r>
            <w:r>
              <w:rPr>
                <w:b/>
                <w:rtl/>
              </w:rPr>
              <w:t>أو</w:t>
            </w:r>
          </w:p>
          <w:p w:rsidR="00043691" w:rsidRDefault="004C79D6">
            <w:pPr>
              <w:pStyle w:val="PURBullet"/>
              <w:numPr>
                <w:ilvl w:val="0"/>
                <w:numId w:val="109"/>
              </w:numPr>
              <w:rPr>
                <w:rtl/>
              </w:rPr>
            </w:pPr>
            <w:r>
              <w:rPr>
                <w:rtl/>
              </w:rPr>
              <w:t>Enterprise CAL Bridge for Office 365</w:t>
            </w:r>
            <w:r>
              <w:rPr>
                <w:vertAlign w:val="superscript"/>
                <w:rtl/>
              </w:rPr>
              <w:t>1</w:t>
            </w:r>
            <w:r>
              <w:rPr>
                <w:rtl/>
              </w:rPr>
              <w:t xml:space="preserve">، </w:t>
            </w:r>
            <w:r>
              <w:rPr>
                <w:b/>
                <w:rtl/>
              </w:rPr>
              <w:t>أو</w:t>
            </w:r>
          </w:p>
          <w:p w:rsidR="00043691" w:rsidRDefault="004C79D6">
            <w:pPr>
              <w:pStyle w:val="PURBullet"/>
              <w:numPr>
                <w:ilvl w:val="0"/>
                <w:numId w:val="109"/>
              </w:numPr>
              <w:rPr>
                <w:rtl/>
              </w:rPr>
            </w:pPr>
            <w:r>
              <w:rPr>
                <w:rtl/>
              </w:rPr>
              <w:t>Enterprise CAL Bridge for Microsoft Intune</w:t>
            </w:r>
            <w:r>
              <w:rPr>
                <w:vertAlign w:val="superscript"/>
                <w:rtl/>
              </w:rPr>
              <w:t>1</w:t>
            </w:r>
            <w:r>
              <w:rPr>
                <w:rtl/>
              </w:rPr>
              <w:t xml:space="preserve">، </w:t>
            </w:r>
            <w:r>
              <w:rPr>
                <w:b/>
                <w:rtl/>
              </w:rPr>
              <w:t>أو</w:t>
            </w:r>
          </w:p>
          <w:p w:rsidR="00043691" w:rsidRDefault="004C79D6">
            <w:pPr>
              <w:pStyle w:val="PURBullet"/>
              <w:numPr>
                <w:ilvl w:val="0"/>
                <w:numId w:val="109"/>
              </w:numPr>
              <w:rPr>
                <w:rtl/>
              </w:rPr>
            </w:pPr>
            <w:r>
              <w:rPr>
                <w:rtl/>
              </w:rPr>
              <w:t xml:space="preserve">ترخيص اشتراك مستخدم Enterprise CAL Bridge for Office 365، </w:t>
            </w:r>
            <w:r>
              <w:rPr>
                <w:b/>
                <w:rtl/>
              </w:rPr>
              <w:t>أو</w:t>
            </w:r>
          </w:p>
          <w:p w:rsidR="00043691" w:rsidRDefault="004C79D6">
            <w:pPr>
              <w:pStyle w:val="PURBullet"/>
              <w:numPr>
                <w:ilvl w:val="0"/>
                <w:numId w:val="109"/>
              </w:numPr>
              <w:rPr>
                <w:rtl/>
              </w:rPr>
            </w:pPr>
            <w:r>
              <w:rPr>
                <w:rtl/>
              </w:rPr>
              <w:t>Enterprise CAL Bridge for Office 365 وEnterprise CAL Bridge for Microsoft Intune</w:t>
            </w:r>
            <w:r>
              <w:rPr>
                <w:vertAlign w:val="superscript"/>
                <w:rtl/>
              </w:rPr>
              <w:t>1</w:t>
            </w:r>
            <w:r>
              <w:rPr>
                <w:rtl/>
              </w:rPr>
              <w:t xml:space="preserve">، </w:t>
            </w:r>
            <w:r>
              <w:rPr>
                <w:b/>
                <w:rtl/>
              </w:rPr>
              <w:t>أو</w:t>
            </w:r>
          </w:p>
          <w:p w:rsidR="00043691" w:rsidRDefault="004C79D6">
            <w:pPr>
              <w:pStyle w:val="PURBullet"/>
              <w:numPr>
                <w:ilvl w:val="0"/>
                <w:numId w:val="109"/>
              </w:numPr>
              <w:rPr>
                <w:rtl/>
              </w:rPr>
            </w:pPr>
            <w:r>
              <w:rPr>
                <w:rtl/>
              </w:rPr>
              <w:t>ترخيص اشتراك مستخدم Enterprise Mobility Suite</w:t>
            </w:r>
            <w:r>
              <w:rPr>
                <w:vertAlign w:val="superscript"/>
                <w:rtl/>
              </w:rPr>
              <w:t>2</w:t>
            </w:r>
          </w:p>
        </w:tc>
        <w:tc>
          <w:tcPr>
            <w:tcW w:w="6920" w:type="dxa"/>
          </w:tcPr>
          <w:p w:rsidR="00043691" w:rsidRDefault="004C79D6">
            <w:pPr>
              <w:pStyle w:val="PURBody"/>
              <w:rPr>
                <w:rtl/>
              </w:rPr>
            </w:pPr>
            <w:r>
              <w:rPr>
                <w:vertAlign w:val="superscript"/>
                <w:rtl/>
              </w:rPr>
              <w:t xml:space="preserve">1 </w:t>
            </w:r>
            <w:r>
              <w:rPr>
                <w:rtl/>
              </w:rPr>
              <w:t>مع ضمان البرنامج النشط في التاريخ الذي يتوفر فيه Windows Server 2012 للتنزيل لأول مرة من خلال الترخيص المجمع أو بعده</w:t>
            </w:r>
          </w:p>
          <w:p w:rsidR="00043691" w:rsidRDefault="004C79D6">
            <w:pPr>
              <w:pStyle w:val="PURBody"/>
              <w:rPr>
                <w:rtl/>
              </w:rPr>
            </w:pPr>
            <w:r>
              <w:rPr>
                <w:vertAlign w:val="superscript"/>
                <w:rtl/>
              </w:rPr>
              <w:t xml:space="preserve">2 </w:t>
            </w:r>
            <w:r>
              <w:rPr>
                <w:rtl/>
              </w:rPr>
              <w:t>يفي ترخيص اشتراك المستخدم الكامل فقط بمتطلب الوصول</w:t>
            </w:r>
          </w:p>
        </w:tc>
      </w:tr>
    </w:tbl>
    <w:p w:rsidR="00043691" w:rsidRDefault="004C79D6">
      <w:pPr>
        <w:pStyle w:val="PURBlueBGHeader"/>
        <w:rPr>
          <w:rtl/>
        </w:rPr>
      </w:pPr>
      <w:r>
        <w:rPr>
          <w:rtl/>
        </w:rPr>
        <w:t>تراخيص وصول العملاء (CAL) الإضافية</w:t>
      </w:r>
    </w:p>
    <w:tbl>
      <w:tblPr>
        <w:tblStyle w:val="PURTableNoVertical"/>
        <w:bidiVisual/>
        <w:tblW w:w="0" w:type="auto"/>
        <w:tblLook w:val="04A0" w:firstRow="1" w:lastRow="0" w:firstColumn="1" w:lastColumn="0" w:noHBand="0" w:noVBand="1"/>
      </w:tblPr>
      <w:tblGrid>
        <w:gridCol w:w="5031"/>
        <w:gridCol w:w="5495"/>
      </w:tblGrid>
      <w:tr w:rsidR="00043691">
        <w:trPr>
          <w:cnfStyle w:val="100000000000" w:firstRow="1" w:lastRow="0" w:firstColumn="0" w:lastColumn="0" w:oddVBand="0" w:evenVBand="0" w:oddHBand="0" w:evenHBand="0" w:firstRowFirstColumn="0" w:firstRowLastColumn="0" w:lastRowFirstColumn="0" w:lastRowLastColumn="0"/>
        </w:trPr>
        <w:tc>
          <w:tcPr>
            <w:tcW w:w="6580" w:type="dxa"/>
          </w:tcPr>
          <w:p w:rsidR="00043691" w:rsidRDefault="004C79D6">
            <w:pPr>
              <w:pStyle w:val="PURBody"/>
              <w:rPr>
                <w:rtl/>
              </w:rPr>
            </w:pPr>
            <w:r>
              <w:rPr>
                <w:b/>
                <w:i/>
                <w:rtl/>
              </w:rPr>
              <w:t>المنتج أو الوظيفة:</w:t>
            </w:r>
          </w:p>
          <w:p w:rsidR="00043691" w:rsidRDefault="004C79D6">
            <w:pPr>
              <w:pStyle w:val="PURBody"/>
              <w:rPr>
                <w:rtl/>
              </w:rPr>
            </w:pPr>
            <w:r>
              <w:rPr>
                <w:rtl/>
              </w:rPr>
              <w:t>خدمات إدارة حقوق Windows Server 2012</w:t>
            </w:r>
          </w:p>
        </w:tc>
        <w:tc>
          <w:tcPr>
            <w:tcW w:w="6940" w:type="dxa"/>
          </w:tcPr>
          <w:p w:rsidR="00043691" w:rsidRDefault="004C79D6">
            <w:pPr>
              <w:pStyle w:val="PURBody"/>
              <w:rPr>
                <w:rtl/>
              </w:rPr>
            </w:pPr>
            <w:r>
              <w:rPr>
                <w:b/>
                <w:i/>
                <w:rtl/>
              </w:rPr>
              <w:t xml:space="preserve">قائمة تراخيص وصول العملاء: </w:t>
            </w:r>
          </w:p>
          <w:p w:rsidR="00043691" w:rsidRDefault="004C79D6">
            <w:pPr>
              <w:pStyle w:val="PURBullet"/>
              <w:numPr>
                <w:ilvl w:val="0"/>
                <w:numId w:val="110"/>
              </w:numPr>
              <w:rPr>
                <w:rtl/>
              </w:rPr>
            </w:pPr>
            <w:r>
              <w:rPr>
                <w:rtl/>
              </w:rPr>
              <w:t xml:space="preserve">ترخيص وصول العميل لخدمات إدارة الحقوق لـ Windows Server 2012 Active Directory، </w:t>
            </w:r>
            <w:r>
              <w:rPr>
                <w:b/>
                <w:rtl/>
              </w:rPr>
              <w:t>‎أو</w:t>
            </w:r>
          </w:p>
          <w:p w:rsidR="00043691" w:rsidRDefault="004C79D6">
            <w:pPr>
              <w:pStyle w:val="PURBullet"/>
              <w:numPr>
                <w:ilvl w:val="0"/>
                <w:numId w:val="110"/>
              </w:numPr>
              <w:rPr>
                <w:rtl/>
              </w:rPr>
            </w:pPr>
            <w:r>
              <w:rPr>
                <w:rtl/>
              </w:rPr>
              <w:t>Enterprise CAL Suite</w:t>
            </w:r>
            <w:r>
              <w:rPr>
                <w:vertAlign w:val="superscript"/>
                <w:rtl/>
              </w:rPr>
              <w:t>1</w:t>
            </w:r>
            <w:r>
              <w:rPr>
                <w:rtl/>
              </w:rPr>
              <w:t xml:space="preserve">، </w:t>
            </w:r>
            <w:r>
              <w:rPr>
                <w:b/>
                <w:rtl/>
              </w:rPr>
              <w:t>أو</w:t>
            </w:r>
          </w:p>
          <w:p w:rsidR="00043691" w:rsidRDefault="004C79D6">
            <w:pPr>
              <w:pStyle w:val="PURBullet"/>
              <w:numPr>
                <w:ilvl w:val="0"/>
                <w:numId w:val="110"/>
              </w:numPr>
              <w:rPr>
                <w:rtl/>
              </w:rPr>
            </w:pPr>
            <w:r>
              <w:rPr>
                <w:rtl/>
              </w:rPr>
              <w:t>Enterprise CAL Bridge for Office 365</w:t>
            </w:r>
            <w:r>
              <w:rPr>
                <w:vertAlign w:val="superscript"/>
                <w:rtl/>
              </w:rPr>
              <w:t>1</w:t>
            </w:r>
            <w:r>
              <w:rPr>
                <w:rtl/>
              </w:rPr>
              <w:t xml:space="preserve">، </w:t>
            </w:r>
            <w:r>
              <w:rPr>
                <w:b/>
                <w:rtl/>
              </w:rPr>
              <w:t>أو</w:t>
            </w:r>
          </w:p>
          <w:p w:rsidR="00043691" w:rsidRDefault="004C79D6">
            <w:pPr>
              <w:pStyle w:val="PURBullet"/>
              <w:numPr>
                <w:ilvl w:val="0"/>
                <w:numId w:val="110"/>
              </w:numPr>
              <w:rPr>
                <w:rtl/>
              </w:rPr>
            </w:pPr>
            <w:r>
              <w:rPr>
                <w:rtl/>
              </w:rPr>
              <w:t xml:space="preserve">ترخيص اشتراك مستخدم Enterprise CAL Bridge for Office 365، </w:t>
            </w:r>
            <w:r>
              <w:rPr>
                <w:b/>
                <w:rtl/>
              </w:rPr>
              <w:t>أو</w:t>
            </w:r>
          </w:p>
          <w:p w:rsidR="00043691" w:rsidRDefault="004C79D6">
            <w:pPr>
              <w:pStyle w:val="PURBullet"/>
              <w:numPr>
                <w:ilvl w:val="0"/>
                <w:numId w:val="110"/>
              </w:numPr>
              <w:rPr>
                <w:rtl/>
              </w:rPr>
            </w:pPr>
            <w:r>
              <w:rPr>
                <w:rtl/>
              </w:rPr>
              <w:t>Enterprise CAL Bridge for Microsoft Intune</w:t>
            </w:r>
            <w:r>
              <w:rPr>
                <w:vertAlign w:val="superscript"/>
                <w:rtl/>
              </w:rPr>
              <w:t>1</w:t>
            </w:r>
            <w:r>
              <w:rPr>
                <w:rtl/>
              </w:rPr>
              <w:t xml:space="preserve">، </w:t>
            </w:r>
            <w:r>
              <w:rPr>
                <w:b/>
                <w:rtl/>
              </w:rPr>
              <w:t>أو</w:t>
            </w:r>
          </w:p>
          <w:p w:rsidR="00043691" w:rsidRDefault="004C79D6">
            <w:pPr>
              <w:pStyle w:val="PURBullet"/>
              <w:numPr>
                <w:ilvl w:val="0"/>
                <w:numId w:val="110"/>
              </w:numPr>
              <w:rPr>
                <w:rtl/>
              </w:rPr>
            </w:pPr>
            <w:r>
              <w:rPr>
                <w:rtl/>
              </w:rPr>
              <w:t>Enterprise CAL Bridge for Office 365 وEnterprise CAL Bridge for Microsoft Intune</w:t>
            </w:r>
            <w:r>
              <w:rPr>
                <w:vertAlign w:val="superscript"/>
                <w:rtl/>
              </w:rPr>
              <w:t>1</w:t>
            </w:r>
            <w:r>
              <w:rPr>
                <w:rtl/>
              </w:rPr>
              <w:t xml:space="preserve">، </w:t>
            </w:r>
            <w:r>
              <w:rPr>
                <w:b/>
                <w:rtl/>
              </w:rPr>
              <w:t>أو</w:t>
            </w:r>
          </w:p>
          <w:p w:rsidR="00043691" w:rsidRDefault="004C79D6">
            <w:pPr>
              <w:pStyle w:val="PURBullet"/>
              <w:numPr>
                <w:ilvl w:val="0"/>
                <w:numId w:val="110"/>
              </w:numPr>
              <w:rPr>
                <w:rtl/>
              </w:rPr>
            </w:pPr>
            <w:r>
              <w:rPr>
                <w:rtl/>
              </w:rPr>
              <w:t>ترخيص اشتراك مستخدم Enterprise Mobility Suite</w:t>
            </w:r>
          </w:p>
          <w:p w:rsidR="00043691" w:rsidRDefault="004C79D6">
            <w:pPr>
              <w:pStyle w:val="PURBody"/>
              <w:rPr>
                <w:rtl/>
              </w:rPr>
            </w:pPr>
            <w:r>
              <w:rPr>
                <w:vertAlign w:val="superscript"/>
                <w:rtl/>
              </w:rPr>
              <w:t xml:space="preserve">1 </w:t>
            </w:r>
            <w:r>
              <w:rPr>
                <w:rtl/>
              </w:rPr>
              <w:t>مع ضمان البرنامج النشط بتاريخ 1 سبتمبر 2012 أو بعد ذلك التاريخ</w:t>
            </w:r>
          </w:p>
        </w:tc>
      </w:tr>
    </w:tbl>
    <w:p w:rsidR="00043691" w:rsidRDefault="004C79D6">
      <w:pPr>
        <w:pStyle w:val="PURBlueBGHeader"/>
        <w:rPr>
          <w:rtl/>
        </w:rPr>
      </w:pPr>
      <w:r>
        <w:rPr>
          <w:rtl/>
        </w:rPr>
        <w:t>الشروط الإضافية:</w:t>
      </w:r>
    </w:p>
    <w:p w:rsidR="00043691" w:rsidRDefault="004C79D6">
      <w:pPr>
        <w:pStyle w:val="PURBlueStrong-Indented"/>
        <w:rPr>
          <w:rtl/>
        </w:rPr>
      </w:pPr>
      <w:r>
        <w:rPr>
          <w:rtl/>
        </w:rPr>
        <w:t>تشغيل مثيلات البرنامج</w:t>
      </w:r>
    </w:p>
    <w:p w:rsidR="00043691" w:rsidRDefault="004C79D6">
      <w:pPr>
        <w:pStyle w:val="PURBody-Indented"/>
        <w:rPr>
          <w:rtl/>
        </w:rPr>
      </w:pPr>
      <w:r>
        <w:rPr>
          <w:rtl/>
        </w:rPr>
        <w:t>تتوفر لديك الحقوق المقابلة أدناه لكل ترخيص برنامج خادم تحصل عليه وتقوم بتعيينه. يجوز لك تشغيل ما يلي على الخادم المرخّص في أي وقت:</w:t>
      </w:r>
    </w:p>
    <w:p w:rsidR="00043691" w:rsidRDefault="004C79D6">
      <w:pPr>
        <w:pStyle w:val="PURBullet-Indented"/>
        <w:numPr>
          <w:ilvl w:val="0"/>
          <w:numId w:val="111"/>
        </w:numPr>
        <w:rPr>
          <w:rtl/>
        </w:rPr>
      </w:pPr>
      <w:r>
        <w:rPr>
          <w:rtl/>
        </w:rPr>
        <w:t>مثيل واحد من برنامج الخادم في بيئة نظام التشغيل الفعلية</w:t>
      </w:r>
      <w:r>
        <w:rPr>
          <w:vertAlign w:val="superscript"/>
          <w:rtl/>
        </w:rPr>
        <w:t>1</w:t>
      </w:r>
      <w:r>
        <w:rPr>
          <w:rtl/>
        </w:rPr>
        <w:t>، و</w:t>
      </w:r>
    </w:p>
    <w:p w:rsidR="00043691" w:rsidRDefault="004C79D6">
      <w:pPr>
        <w:pStyle w:val="PURBullet-Indented"/>
        <w:numPr>
          <w:ilvl w:val="0"/>
          <w:numId w:val="111"/>
        </w:numPr>
        <w:rPr>
          <w:rtl/>
        </w:rPr>
      </w:pPr>
      <w:r>
        <w:rPr>
          <w:rtl/>
        </w:rPr>
        <w:t>مثيل واحد من برنامج الخادم في بيئة نظام تشغيل ظاهرية واحدة</w:t>
      </w:r>
    </w:p>
    <w:p w:rsidR="00043691" w:rsidRDefault="004C79D6">
      <w:pPr>
        <w:pStyle w:val="PURBody-Indented"/>
        <w:rPr>
          <w:rtl/>
        </w:rPr>
      </w:pPr>
      <w:r>
        <w:rPr>
          <w:vertAlign w:val="superscript"/>
          <w:rtl/>
        </w:rPr>
        <w:t>1</w:t>
      </w:r>
      <w:r>
        <w:rPr>
          <w:rtl/>
        </w:rPr>
        <w:t xml:space="preserve"> إذا قمت بتشغيل الحد الأقصى المسموح به لعدد المثيلات (الفعلية والظاهرية)، فلا يجوز استخدام برنامج الخادم الجاري تشغيله في بيئة نظام التشغيل الفعلية إلا لاستضافة بيئات نظام التشغيل الظاهرية وإدارتها.</w:t>
      </w:r>
    </w:p>
    <w:p w:rsidR="00043691" w:rsidRDefault="004C79D6">
      <w:pPr>
        <w:pStyle w:val="PURBlueStrong-Indented"/>
        <w:rPr>
          <w:rtl/>
        </w:rPr>
      </w:pPr>
      <w:r>
        <w:rPr>
          <w:rtl/>
        </w:rPr>
        <w:t>تراخيص الوصول.</w:t>
      </w:r>
    </w:p>
    <w:p w:rsidR="00043691" w:rsidRDefault="004C79D6">
      <w:pPr>
        <w:pStyle w:val="PURBullet-Indented"/>
        <w:numPr>
          <w:ilvl w:val="0"/>
          <w:numId w:val="112"/>
        </w:numPr>
        <w:rPr>
          <w:rtl/>
        </w:rPr>
      </w:pPr>
      <w:r>
        <w:rPr>
          <w:rtl/>
        </w:rPr>
        <w:t>تراخيص وصول العميل ليست مطلوبة للوصول إلى برنامج الخادم المثبت عليه حمل عمل ويب أو HPC.</w:t>
      </w:r>
    </w:p>
    <w:p w:rsidR="00043691" w:rsidRDefault="004C79D6">
      <w:pPr>
        <w:pStyle w:val="PURBullet-Indented"/>
        <w:numPr>
          <w:ilvl w:val="0"/>
          <w:numId w:val="112"/>
        </w:numPr>
        <w:rPr>
          <w:rtl/>
        </w:rPr>
      </w:pPr>
      <w:r>
        <w:rPr>
          <w:rtl/>
        </w:rPr>
        <w:t>تراخيص وصول العميل ليست مطلوبة للوصول في ‏</w:t>
      </w:r>
      <w:dir w:val="rtl">
        <w:r>
          <w:rPr>
            <w:rtl/>
          </w:rPr>
          <w:t>بيئة نظام تشغيل فعلية مستخدمة فقط لاستضافة بيئات نظام تشغيل افتراضية وإدارتها.</w:t>
        </w:r>
        <w:r w:rsidR="00917776">
          <w:t>‬</w:t>
        </w:r>
      </w:dir>
    </w:p>
    <w:p w:rsidR="00043691" w:rsidRDefault="004C79D6">
      <w:pPr>
        <w:pStyle w:val="PURBlueStrong-Indented"/>
        <w:rPr>
          <w:rtl/>
        </w:rPr>
      </w:pPr>
      <w:r>
        <w:rPr>
          <w:rtl/>
        </w:rPr>
        <w:t>التحقق من الصحة</w:t>
      </w:r>
    </w:p>
    <w:p w:rsidR="00043691" w:rsidRDefault="004C79D6">
      <w:pPr>
        <w:pStyle w:val="PURBody-Indented"/>
        <w:rPr>
          <w:rtl/>
        </w:rPr>
      </w:pPr>
      <w:r>
        <w:rPr>
          <w:rtl/>
        </w:rPr>
        <w:t xml:space="preserve">سوف يقوم البرنامج من وقت لآخر بتحديث ميزة التحقق من الصحة الخاصة بالبرنامج أو يطالب بتنزيلها. وتعمل ميزة التحقق من الصحة على التأكد من تنشيط البرنامج وأنه مُرخّص بشكل سليم. كما تسمح لك ميزة التحقق من الصحة باستخدام ميزات معينة للبرنامج أو الحصول على مزايا إضافية. لمزيد من المعلومات، راجع </w:t>
      </w:r>
      <w:hyperlink r:id="rId68">
        <w:r>
          <w:rPr>
            <w:color w:val="00467F"/>
            <w:u w:val="single"/>
            <w:rtl/>
          </w:rPr>
          <w:t>http://go.microsoft.com/fwlink/?linkid=39157</w:t>
        </w:r>
      </w:hyperlink>
      <w:r>
        <w:rPr>
          <w:rtl/>
        </w:rPr>
        <w:t>.</w:t>
      </w:r>
    </w:p>
    <w:p w:rsidR="00043691" w:rsidRDefault="004C79D6">
      <w:pPr>
        <w:pStyle w:val="PURBody-Indented"/>
        <w:rPr>
          <w:rtl/>
        </w:rPr>
      </w:pPr>
      <w:r>
        <w:rPr>
          <w:rtl/>
        </w:rPr>
        <w:t xml:space="preserve">أثناء إجراء التحقق من الصحة، سيقوم البرنامج بإرسال معلومات حول البرنامج والجهاز إلى Microsoft. تشتمل هذه المعلومات على الإصدار واللغة ومفتاح المنتج الخاص بالبرنامج، وكذا عنوان بروتوكول الإنترنت الخاص بالجهاز. لا تستخدم Microsoft هذه المعلومات للتعرف عليك أو الاتصال بك، باستثناء أنه يجوز لـ Microsoft استخدام هذه المعلومات ومشاركتها لمنع الاستخدام غير المرخّص للبرنامج. يعد استخدامك للبرنامج موافقة منك على إرسال هذه المعلومات. لمزيد من المعلومات حول التحقق من الصحة والمعلومات التي يتم إرسالها أثناء إجراء التحقق من الصحة، راجع الموقع </w:t>
      </w:r>
      <w:hyperlink r:id="rId69">
        <w:r>
          <w:rPr>
            <w:color w:val="00467F"/>
            <w:u w:val="single"/>
            <w:rtl/>
          </w:rPr>
          <w:t>http://go.microsoft.com/fwlink/?linkid=96551</w:t>
        </w:r>
      </w:hyperlink>
      <w:r>
        <w:rPr>
          <w:rtl/>
        </w:rPr>
        <w:t>. في حالة عدم ترخيص البرنامج بشكل ملائم، ربما تتأثر وظائف البرنامج. على سبيل المثال، قد:</w:t>
      </w:r>
    </w:p>
    <w:p w:rsidR="00043691" w:rsidRDefault="004C79D6">
      <w:pPr>
        <w:pStyle w:val="PURBullet-Indented"/>
        <w:numPr>
          <w:ilvl w:val="0"/>
          <w:numId w:val="113"/>
        </w:numPr>
        <w:rPr>
          <w:rtl/>
        </w:rPr>
      </w:pPr>
      <w:r>
        <w:rPr>
          <w:rtl/>
        </w:rPr>
        <w:t>تحتاج إلى إعادة تنشيط البرنامج؛ أو</w:t>
      </w:r>
    </w:p>
    <w:p w:rsidR="00043691" w:rsidRDefault="004C79D6">
      <w:pPr>
        <w:pStyle w:val="PURBullet-Indented"/>
        <w:numPr>
          <w:ilvl w:val="0"/>
          <w:numId w:val="113"/>
        </w:numPr>
        <w:rPr>
          <w:rtl/>
        </w:rPr>
      </w:pPr>
      <w:r>
        <w:rPr>
          <w:rtl/>
        </w:rPr>
        <w:t>استلام تذكيرات للحصول على نسخة مُرخّصة بشكل قانوني من البرنامج.</w:t>
      </w:r>
    </w:p>
    <w:p w:rsidR="00043691" w:rsidRDefault="004C79D6">
      <w:pPr>
        <w:pStyle w:val="PURBody-Indented"/>
        <w:rPr>
          <w:rtl/>
        </w:rPr>
      </w:pPr>
      <w:r>
        <w:rPr>
          <w:rtl/>
        </w:rPr>
        <w:t>أو قد لا يمكنك الحصول على تحديثات أو ترقيات بعينها من Microsoft.</w:t>
      </w:r>
    </w:p>
    <w:p w:rsidR="00043691" w:rsidRDefault="004C79D6">
      <w:pPr>
        <w:pStyle w:val="PURBody-Indented"/>
        <w:rPr>
          <w:rtl/>
        </w:rPr>
      </w:pPr>
      <w:r>
        <w:rPr>
          <w:rtl/>
        </w:rPr>
        <w:t>لا يجوز لك الحصول على التحديثات أو الترقيات للبرنامج إلا من Microsoft أو المصادر المخولة. لمزيد من المعلومات حول الحصول على التحديثات من المصادر المعتمدة، راجع الموقع التالي</w:t>
      </w:r>
      <w:hyperlink r:id="rId70">
        <w:r>
          <w:rPr>
            <w:color w:val="00467F"/>
            <w:u w:val="single"/>
            <w:rtl/>
          </w:rPr>
          <w:t>http://go.microsoft.com/fwlink/?linkid=96552</w:t>
        </w:r>
      </w:hyperlink>
      <w:r>
        <w:rPr>
          <w:rtl/>
        </w:rPr>
        <w:t>.</w:t>
      </w:r>
    </w:p>
    <w:p w:rsidR="00043691" w:rsidRDefault="004C79D6">
      <w:pPr>
        <w:pStyle w:val="PURBlueStrong-Indented"/>
        <w:rPr>
          <w:rtl/>
        </w:rPr>
      </w:pPr>
      <w:r>
        <w:rPr>
          <w:rtl/>
        </w:rPr>
        <w:t>Windows MultiPoint Server 2012 Connector</w:t>
      </w:r>
    </w:p>
    <w:p w:rsidR="00043691" w:rsidRDefault="004C79D6">
      <w:pPr>
        <w:pStyle w:val="PURBody-Indented"/>
        <w:rPr>
          <w:rtl/>
        </w:rPr>
      </w:pPr>
      <w:r>
        <w:rPr>
          <w:rtl/>
        </w:rPr>
        <w:t>يجوز لك تثبيت برنامج Windows Server 2012 MultiPoint Connector واستخدامه على أي جهاز مرخص للوصول إلى Windows Server 2012. يجوز لك استخدام هذا البرنامج فقط للوصول إلى برنامج MultiPoint Server. في حالة الوصول إلى برنامج الخادم من هذا الجهاز فقط لاستخدام MultiPoint Dashboard، فلا تحتاج إلى ترخيص وصول عميل لـ MultiPoint Server.</w:t>
      </w:r>
    </w:p>
    <w:p w:rsidR="00043691" w:rsidRDefault="004C79D6">
      <w:pPr>
        <w:pStyle w:val="PURBlueStrong-Indented"/>
        <w:rPr>
          <w:rtl/>
        </w:rPr>
      </w:pPr>
      <w:r>
        <w:rPr>
          <w:rtl/>
        </w:rPr>
        <w:t>تقنية تخزين البيانات</w:t>
      </w:r>
    </w:p>
    <w:p w:rsidR="00043691" w:rsidRDefault="004C79D6">
      <w:pPr>
        <w:pStyle w:val="PURBody-Indented"/>
        <w:rPr>
          <w:rtl/>
        </w:rPr>
      </w:pPr>
      <w:r>
        <w:rPr>
          <w:rtl/>
        </w:rPr>
        <w:t>قد يتضمن برنامج الخادم تقنية تخزين البيانات المعروفة باسم Windows Internal Database أو Microsoft SQL Server Desktop Engine for Windows. تستخدم مكونات برنامج الخادم هذه التقنيات لتخزين البيانات. ولا يجوز لك استخدام هذه التقنيات بموجب حقوق استخدام المنتج هذه، أو الوصول إليها بأي شكل آخر.</w:t>
      </w:r>
    </w:p>
    <w:p w:rsidR="00043691" w:rsidRDefault="00917776">
      <w:pPr>
        <w:pStyle w:val="PURBreadcrumb"/>
        <w:rPr>
          <w:rtl/>
        </w:rPr>
      </w:pPr>
      <w:hyperlink w:anchor="_Sec4">
        <w:r w:rsidR="004C79D6">
          <w:rPr>
            <w:color w:val="00467F"/>
            <w:u w:val="single"/>
            <w:rtl/>
          </w:rPr>
          <w:t>جدول المحتويات</w:t>
        </w:r>
      </w:hyperlink>
      <w:r w:rsidR="004C79D6">
        <w:rPr>
          <w:rtl/>
        </w:rPr>
        <w:t xml:space="preserve"> / </w:t>
      </w:r>
      <w:hyperlink w:anchor="_Sec6">
        <w:r w:rsidR="004C79D6">
          <w:rPr>
            <w:color w:val="00467F"/>
            <w:u w:val="single"/>
            <w:rtl/>
          </w:rPr>
          <w:t>الشروط العامة</w:t>
        </w:r>
      </w:hyperlink>
    </w:p>
    <w:p w:rsidR="00043691" w:rsidRDefault="00043691">
      <w:pPr>
        <w:sectPr w:rsidR="00043691">
          <w:headerReference w:type="default" r:id="rId71"/>
          <w:footerReference w:type="default" r:id="rId72"/>
          <w:type w:val="continuous"/>
          <w:pgSz w:w="12240" w:h="15840" w:code="1"/>
          <w:pgMar w:top="1170" w:right="720" w:bottom="720" w:left="720" w:header="432" w:footer="288" w:gutter="0"/>
          <w:cols w:space="360"/>
        </w:sectPr>
      </w:pPr>
    </w:p>
    <w:p w:rsidR="00043691" w:rsidRDefault="004C79D6">
      <w:pPr>
        <w:pStyle w:val="PURSectionHeading"/>
        <w:pageBreakBefore/>
        <w:rPr>
          <w:szCs w:val="36"/>
          <w:rtl/>
        </w:rPr>
      </w:pPr>
      <w:bookmarkStart w:id="180" w:name="_Sec412"/>
      <w:bookmarkEnd w:id="131"/>
      <w:r>
        <w:rPr>
          <w:szCs w:val="36"/>
          <w:rtl/>
        </w:rPr>
        <w:t>الخوادم: لكل مركز (ترخيص المركز)</w:t>
      </w:r>
      <w:r>
        <w:fldChar w:fldCharType="begin"/>
      </w:r>
      <w:r>
        <w:instrText xml:space="preserve"> TC "</w:instrText>
      </w:r>
      <w:bookmarkStart w:id="181" w:name="_Toc414962995"/>
      <w:r>
        <w:instrText>الخوادم: لكل مركز (ترخيص المركز)</w:instrText>
      </w:r>
      <w:bookmarkEnd w:id="181"/>
      <w:r>
        <w:instrText>" \l 1</w:instrText>
      </w:r>
      <w:r>
        <w:fldChar w:fldCharType="end"/>
      </w:r>
    </w:p>
    <w:p w:rsidR="00043691" w:rsidRDefault="00043691">
      <w:pPr>
        <w:pStyle w:val="PURBody-Indented"/>
        <w:rPr>
          <w:rtl/>
        </w:rPr>
      </w:pPr>
    </w:p>
    <w:p w:rsidR="00043691" w:rsidRDefault="00043691">
      <w:pPr>
        <w:sectPr w:rsidR="00043691">
          <w:headerReference w:type="default" r:id="rId73"/>
          <w:footerReference w:type="default" r:id="rId74"/>
          <w:type w:val="continuous"/>
          <w:pgSz w:w="12240" w:h="15840" w:code="1"/>
          <w:pgMar w:top="1170" w:right="720" w:bottom="720" w:left="720" w:header="432" w:footer="288" w:gutter="0"/>
          <w:cols w:space="360"/>
          <w:bidi/>
        </w:sectPr>
      </w:pPr>
    </w:p>
    <w:p w:rsidR="004C79D6" w:rsidRDefault="004C79D6">
      <w:pPr>
        <w:pStyle w:val="TOC2"/>
        <w:rPr>
          <w:rFonts w:eastAsiaTheme="minorEastAsia"/>
          <w:noProof/>
          <w:color w:val="auto"/>
          <w:sz w:val="22"/>
          <w:lang w:eastAsia="en-US"/>
        </w:rPr>
      </w:pPr>
      <w:r>
        <w:fldChar w:fldCharType="begin"/>
      </w:r>
      <w:r>
        <w:rPr>
          <w:rtl/>
        </w:rPr>
        <w:instrText xml:space="preserve"> TOC \b _Sec412 \f \h \l 2-2 </w:instrText>
      </w:r>
      <w:r>
        <w:fldChar w:fldCharType="separate"/>
      </w:r>
      <w:hyperlink w:anchor="_Toc414962868" w:history="1">
        <w:r w:rsidRPr="00C47DFD">
          <w:rPr>
            <w:rStyle w:val="Hyperlink"/>
            <w:noProof/>
          </w:rPr>
          <w:t>BizTalk Server 2013 R2 Branch</w:t>
        </w:r>
        <w:r>
          <w:rPr>
            <w:noProof/>
          </w:rPr>
          <w:tab/>
        </w:r>
        <w:r>
          <w:rPr>
            <w:noProof/>
          </w:rPr>
          <w:fldChar w:fldCharType="begin"/>
        </w:r>
        <w:r>
          <w:rPr>
            <w:noProof/>
          </w:rPr>
          <w:instrText xml:space="preserve"> PAGEREF _Toc414962868 \h </w:instrText>
        </w:r>
        <w:r>
          <w:rPr>
            <w:noProof/>
          </w:rPr>
        </w:r>
        <w:r>
          <w:rPr>
            <w:noProof/>
          </w:rPr>
          <w:fldChar w:fldCharType="separate"/>
        </w:r>
        <w:r>
          <w:rPr>
            <w:noProof/>
          </w:rPr>
          <w:t>44</w:t>
        </w:r>
        <w:r>
          <w:rPr>
            <w:noProof/>
          </w:rPr>
          <w:fldChar w:fldCharType="end"/>
        </w:r>
      </w:hyperlink>
    </w:p>
    <w:p w:rsidR="004C79D6" w:rsidRDefault="00917776">
      <w:pPr>
        <w:pStyle w:val="TOC2"/>
        <w:rPr>
          <w:rFonts w:eastAsiaTheme="minorEastAsia"/>
          <w:noProof/>
          <w:color w:val="auto"/>
          <w:sz w:val="22"/>
          <w:lang w:eastAsia="en-US"/>
        </w:rPr>
      </w:pPr>
      <w:hyperlink w:anchor="_Toc414962869" w:history="1">
        <w:r w:rsidR="004C79D6" w:rsidRPr="00C47DFD">
          <w:rPr>
            <w:rStyle w:val="Hyperlink"/>
            <w:noProof/>
          </w:rPr>
          <w:t>BizTalk Server 2013 R2 Enterprise</w:t>
        </w:r>
        <w:r w:rsidR="004C79D6">
          <w:rPr>
            <w:noProof/>
          </w:rPr>
          <w:tab/>
        </w:r>
        <w:r w:rsidR="004C79D6">
          <w:rPr>
            <w:noProof/>
          </w:rPr>
          <w:fldChar w:fldCharType="begin"/>
        </w:r>
        <w:r w:rsidR="004C79D6">
          <w:rPr>
            <w:noProof/>
          </w:rPr>
          <w:instrText xml:space="preserve"> PAGEREF _Toc414962869 \h </w:instrText>
        </w:r>
        <w:r w:rsidR="004C79D6">
          <w:rPr>
            <w:noProof/>
          </w:rPr>
        </w:r>
        <w:r w:rsidR="004C79D6">
          <w:rPr>
            <w:noProof/>
          </w:rPr>
          <w:fldChar w:fldCharType="separate"/>
        </w:r>
        <w:r w:rsidR="004C79D6">
          <w:rPr>
            <w:noProof/>
          </w:rPr>
          <w:t>45</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2870" w:history="1">
        <w:r w:rsidR="004C79D6" w:rsidRPr="00C47DFD">
          <w:rPr>
            <w:rStyle w:val="Hyperlink"/>
            <w:noProof/>
          </w:rPr>
          <w:t>BizTalk Server 2013 R2 Standard</w:t>
        </w:r>
        <w:r w:rsidR="004C79D6">
          <w:rPr>
            <w:noProof/>
          </w:rPr>
          <w:tab/>
        </w:r>
        <w:r w:rsidR="004C79D6">
          <w:rPr>
            <w:noProof/>
          </w:rPr>
          <w:fldChar w:fldCharType="begin"/>
        </w:r>
        <w:r w:rsidR="004C79D6">
          <w:rPr>
            <w:noProof/>
          </w:rPr>
          <w:instrText xml:space="preserve"> PAGEREF _Toc414962870 \h </w:instrText>
        </w:r>
        <w:r w:rsidR="004C79D6">
          <w:rPr>
            <w:noProof/>
          </w:rPr>
        </w:r>
        <w:r w:rsidR="004C79D6">
          <w:rPr>
            <w:noProof/>
          </w:rPr>
          <w:fldChar w:fldCharType="separate"/>
        </w:r>
        <w:r w:rsidR="004C79D6">
          <w:rPr>
            <w:noProof/>
          </w:rPr>
          <w:t>45</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2871" w:history="1">
        <w:r w:rsidR="004C79D6" w:rsidRPr="00C47DFD">
          <w:rPr>
            <w:rStyle w:val="Hyperlink"/>
            <w:rFonts w:hint="eastAsia"/>
            <w:noProof/>
          </w:rPr>
          <w:t>الجزء</w:t>
        </w:r>
        <w:r w:rsidR="004C79D6" w:rsidRPr="00C47DFD">
          <w:rPr>
            <w:rStyle w:val="Hyperlink"/>
            <w:noProof/>
          </w:rPr>
          <w:t xml:space="preserve"> </w:t>
        </w:r>
        <w:r w:rsidR="004C79D6" w:rsidRPr="00C47DFD">
          <w:rPr>
            <w:rStyle w:val="Hyperlink"/>
            <w:rFonts w:hint="eastAsia"/>
            <w:noProof/>
          </w:rPr>
          <w:t>المركزي</w:t>
        </w:r>
        <w:r w:rsidR="004C79D6" w:rsidRPr="00C47DFD">
          <w:rPr>
            <w:rStyle w:val="Hyperlink"/>
            <w:noProof/>
          </w:rPr>
          <w:t xml:space="preserve"> </w:t>
        </w:r>
        <w:r w:rsidR="004C79D6" w:rsidRPr="00C47DFD">
          <w:rPr>
            <w:rStyle w:val="Hyperlink"/>
            <w:rFonts w:hint="eastAsia"/>
            <w:noProof/>
          </w:rPr>
          <w:t>لخادم</w:t>
        </w:r>
        <w:r w:rsidR="004C79D6" w:rsidRPr="00C47DFD">
          <w:rPr>
            <w:rStyle w:val="Hyperlink"/>
            <w:noProof/>
          </w:rPr>
          <w:t xml:space="preserve"> Microsoft Dynamics AX 2012 R3 Standard Commerce</w:t>
        </w:r>
        <w:r w:rsidR="004C79D6">
          <w:rPr>
            <w:noProof/>
          </w:rPr>
          <w:tab/>
        </w:r>
        <w:r w:rsidR="004C79D6">
          <w:rPr>
            <w:noProof/>
          </w:rPr>
          <w:fldChar w:fldCharType="begin"/>
        </w:r>
        <w:r w:rsidR="004C79D6">
          <w:rPr>
            <w:noProof/>
          </w:rPr>
          <w:instrText xml:space="preserve"> PAGEREF _Toc414962871 \h </w:instrText>
        </w:r>
        <w:r w:rsidR="004C79D6">
          <w:rPr>
            <w:noProof/>
          </w:rPr>
        </w:r>
        <w:r w:rsidR="004C79D6">
          <w:rPr>
            <w:noProof/>
          </w:rPr>
          <w:fldChar w:fldCharType="separate"/>
        </w:r>
        <w:r w:rsidR="004C79D6">
          <w:rPr>
            <w:noProof/>
          </w:rPr>
          <w:t>46</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2872" w:history="1">
        <w:r w:rsidR="004C79D6" w:rsidRPr="00C47DFD">
          <w:rPr>
            <w:rStyle w:val="Hyperlink"/>
            <w:noProof/>
          </w:rPr>
          <w:t>SQL Server 2012 Parallel Data Warehouse Core</w:t>
        </w:r>
        <w:r w:rsidR="004C79D6">
          <w:rPr>
            <w:noProof/>
          </w:rPr>
          <w:tab/>
        </w:r>
        <w:r w:rsidR="004C79D6">
          <w:rPr>
            <w:noProof/>
          </w:rPr>
          <w:fldChar w:fldCharType="begin"/>
        </w:r>
        <w:r w:rsidR="004C79D6">
          <w:rPr>
            <w:noProof/>
          </w:rPr>
          <w:instrText xml:space="preserve"> PAGEREF _Toc414962872 \h </w:instrText>
        </w:r>
        <w:r w:rsidR="004C79D6">
          <w:rPr>
            <w:noProof/>
          </w:rPr>
        </w:r>
        <w:r w:rsidR="004C79D6">
          <w:rPr>
            <w:noProof/>
          </w:rPr>
          <w:fldChar w:fldCharType="separate"/>
        </w:r>
        <w:r w:rsidR="004C79D6">
          <w:rPr>
            <w:noProof/>
          </w:rPr>
          <w:t>46</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2873" w:history="1">
        <w:r w:rsidR="004C79D6" w:rsidRPr="00C47DFD">
          <w:rPr>
            <w:rStyle w:val="Hyperlink"/>
            <w:noProof/>
          </w:rPr>
          <w:t>SQL Server 2014 Enterprise Core</w:t>
        </w:r>
        <w:r w:rsidR="004C79D6">
          <w:rPr>
            <w:noProof/>
          </w:rPr>
          <w:tab/>
        </w:r>
        <w:r w:rsidR="004C79D6">
          <w:rPr>
            <w:noProof/>
          </w:rPr>
          <w:fldChar w:fldCharType="begin"/>
        </w:r>
        <w:r w:rsidR="004C79D6">
          <w:rPr>
            <w:noProof/>
          </w:rPr>
          <w:instrText xml:space="preserve"> PAGEREF _Toc414962873 \h </w:instrText>
        </w:r>
        <w:r w:rsidR="004C79D6">
          <w:rPr>
            <w:noProof/>
          </w:rPr>
        </w:r>
        <w:r w:rsidR="004C79D6">
          <w:rPr>
            <w:noProof/>
          </w:rPr>
          <w:fldChar w:fldCharType="separate"/>
        </w:r>
        <w:r w:rsidR="004C79D6">
          <w:rPr>
            <w:noProof/>
          </w:rPr>
          <w:t>46</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2874" w:history="1">
        <w:r w:rsidR="004C79D6" w:rsidRPr="00C47DFD">
          <w:rPr>
            <w:rStyle w:val="Hyperlink"/>
            <w:noProof/>
          </w:rPr>
          <w:t>SQL Server 2014 Standard Core</w:t>
        </w:r>
        <w:r w:rsidR="004C79D6">
          <w:rPr>
            <w:noProof/>
          </w:rPr>
          <w:tab/>
        </w:r>
        <w:r w:rsidR="004C79D6">
          <w:rPr>
            <w:noProof/>
          </w:rPr>
          <w:fldChar w:fldCharType="begin"/>
        </w:r>
        <w:r w:rsidR="004C79D6">
          <w:rPr>
            <w:noProof/>
          </w:rPr>
          <w:instrText xml:space="preserve"> PAGEREF _Toc414962874 \h </w:instrText>
        </w:r>
        <w:r w:rsidR="004C79D6">
          <w:rPr>
            <w:noProof/>
          </w:rPr>
        </w:r>
        <w:r w:rsidR="004C79D6">
          <w:rPr>
            <w:noProof/>
          </w:rPr>
          <w:fldChar w:fldCharType="separate"/>
        </w:r>
        <w:r w:rsidR="004C79D6">
          <w:rPr>
            <w:noProof/>
          </w:rPr>
          <w:t>46</w:t>
        </w:r>
        <w:r w:rsidR="004C79D6">
          <w:rPr>
            <w:noProof/>
          </w:rPr>
          <w:fldChar w:fldCharType="end"/>
        </w:r>
      </w:hyperlink>
    </w:p>
    <w:p w:rsidR="00043691" w:rsidRDefault="004C79D6">
      <w:pPr>
        <w:pStyle w:val="PURBody-Indented"/>
        <w:sectPr w:rsidR="00043691">
          <w:headerReference w:type="default" r:id="rId75"/>
          <w:footerReference w:type="default" r:id="rId76"/>
          <w:type w:val="continuous"/>
          <w:pgSz w:w="12240" w:h="15840" w:code="1"/>
          <w:pgMar w:top="1170" w:right="720" w:bottom="720" w:left="720" w:header="432" w:footer="288" w:gutter="0"/>
          <w:cols w:num="2" w:space="360"/>
          <w:bidi/>
        </w:sectPr>
      </w:pPr>
      <w:r>
        <w:fldChar w:fldCharType="end"/>
      </w:r>
    </w:p>
    <w:p w:rsidR="00043691" w:rsidRDefault="00043691">
      <w:pPr>
        <w:pStyle w:val="PURBody-Indented"/>
        <w:rPr>
          <w:rtl/>
        </w:rPr>
      </w:pPr>
    </w:p>
    <w:p w:rsidR="00043691" w:rsidRDefault="00917776">
      <w:pPr>
        <w:pStyle w:val="PURBreadcrumb"/>
        <w:rPr>
          <w:rtl/>
        </w:rPr>
      </w:pPr>
      <w:hyperlink w:anchor="_Sec4">
        <w:r w:rsidR="004C79D6">
          <w:rPr>
            <w:color w:val="00467F"/>
            <w:u w:val="single"/>
            <w:rtl/>
          </w:rPr>
          <w:t>جدول المحتويات</w:t>
        </w:r>
      </w:hyperlink>
      <w:r w:rsidR="004C79D6">
        <w:rPr>
          <w:rtl/>
        </w:rPr>
        <w:t xml:space="preserve"> / </w:t>
      </w:r>
      <w:hyperlink w:anchor="_Sec6">
        <w:r w:rsidR="004C79D6">
          <w:rPr>
            <w:color w:val="00467F"/>
            <w:u w:val="single"/>
            <w:rtl/>
          </w:rPr>
          <w:t>الشروط العامة</w:t>
        </w:r>
      </w:hyperlink>
    </w:p>
    <w:p w:rsidR="00043691" w:rsidRDefault="004C79D6">
      <w:pPr>
        <w:pStyle w:val="PURHeading1"/>
        <w:rPr>
          <w:rtl/>
        </w:rPr>
      </w:pPr>
      <w:bookmarkStart w:id="182" w:name="_Sec413"/>
      <w:r>
        <w:rPr>
          <w:rtl/>
        </w:rPr>
        <w:t>شروط الترخيص العامة</w:t>
      </w:r>
      <w:bookmarkEnd w:id="182"/>
    </w:p>
    <w:p w:rsidR="00043691" w:rsidRDefault="004C79D6">
      <w:pPr>
        <w:pStyle w:val="PURBlueStrong-Indented"/>
        <w:rPr>
          <w:rtl/>
        </w:rPr>
      </w:pPr>
      <w:r>
        <w:rPr>
          <w:rtl/>
        </w:rPr>
        <w:t xml:space="preserve">الشروط المحددة في نموذج الترخيص هذا (راجع </w:t>
      </w:r>
      <w:r>
        <w:rPr>
          <w:rtl/>
        </w:rPr>
        <w:t>‬‏</w:t>
      </w:r>
      <w:dir w:val="rtl">
        <w:r>
          <w:rPr>
            <w:rtl/>
          </w:rPr>
          <w:t>شروط الترخيص العامة)</w:t>
        </w:r>
        <w:r w:rsidR="00917776">
          <w:t>‬</w:t>
        </w:r>
      </w:dir>
    </w:p>
    <w:p w:rsidR="00043691" w:rsidRDefault="004C79D6">
      <w:pPr>
        <w:pStyle w:val="PURBody-Indented"/>
        <w:rPr>
          <w:rtl/>
        </w:rPr>
      </w:pPr>
      <w:r>
        <w:rPr>
          <w:rtl/>
        </w:rPr>
        <w:t xml:space="preserve">عامل المركز ومؤشر ترابط الأجهزة والمثيل والخادم المرخص وبيئة نظام التشغيل والمركز الفعلي وبيئة نظام التشغيل الفعلية والمعالج الفعلي والمثيلات العاملة والخادم ومزرعة الخادم والمركز الافتراضي وبيئة نظام التشغيل الظاهرية. </w:t>
      </w:r>
    </w:p>
    <w:p w:rsidR="00043691" w:rsidRDefault="004C79D6">
      <w:pPr>
        <w:pStyle w:val="PURBody-Indented"/>
        <w:rPr>
          <w:rtl/>
        </w:rPr>
      </w:pPr>
      <w:r>
        <w:rPr>
          <w:rtl/>
        </w:rPr>
        <w:t>تتمتع بالحقوق الموضحة أدناه لكل خادم تحصل على ترخيص له بشكل قانوني.</w:t>
      </w:r>
    </w:p>
    <w:p w:rsidR="00043691" w:rsidRDefault="004C79D6">
      <w:pPr>
        <w:pStyle w:val="PURHeading2"/>
        <w:rPr>
          <w:rtl/>
        </w:rPr>
      </w:pPr>
      <w:r>
        <w:rPr>
          <w:rtl/>
        </w:rPr>
        <w:t>تراخيص الخادم</w:t>
      </w:r>
    </w:p>
    <w:p w:rsidR="00043691" w:rsidRDefault="004C79D6">
      <w:pPr>
        <w:pStyle w:val="PURBullet-Indented"/>
        <w:numPr>
          <w:ilvl w:val="0"/>
          <w:numId w:val="114"/>
        </w:numPr>
        <w:rPr>
          <w:rtl/>
        </w:rPr>
      </w:pPr>
      <w:r>
        <w:rPr>
          <w:rtl/>
        </w:rPr>
        <w:t xml:space="preserve">يجب تعيين كل ترخيص لخادم واحد. </w:t>
      </w:r>
    </w:p>
    <w:p w:rsidR="00043691" w:rsidRDefault="004C79D6">
      <w:pPr>
        <w:pStyle w:val="PURBullet-Indented"/>
        <w:numPr>
          <w:ilvl w:val="0"/>
          <w:numId w:val="114"/>
        </w:numPr>
        <w:rPr>
          <w:rtl/>
        </w:rPr>
      </w:pPr>
      <w:r>
        <w:rPr>
          <w:rtl/>
        </w:rPr>
        <w:t xml:space="preserve">ويمكنك الترخيص بواسطة المراكز الفعلية على خادم أو بواسطة بيئة نظام تشغيل افتراضية فردية. </w:t>
      </w:r>
    </w:p>
    <w:p w:rsidR="00043691" w:rsidRDefault="004C79D6">
      <w:pPr>
        <w:pStyle w:val="PURBullet-Indented"/>
        <w:numPr>
          <w:ilvl w:val="0"/>
          <w:numId w:val="114"/>
        </w:numPr>
        <w:rPr>
          <w:rtl/>
        </w:rPr>
      </w:pPr>
      <w:r>
        <w:rPr>
          <w:rtl/>
        </w:rPr>
        <w:t xml:space="preserve">يجوز لك استخدام البرامج الإضافية الواردة ضمن </w:t>
      </w:r>
      <w:hyperlink w:anchor="_Sec37">
        <w:r>
          <w:rPr>
            <w:color w:val="00467F"/>
            <w:u w:val="single"/>
            <w:rtl/>
          </w:rPr>
          <w:t>الملحق 3</w:t>
        </w:r>
      </w:hyperlink>
      <w:r>
        <w:rPr>
          <w:rtl/>
        </w:rPr>
        <w:t xml:space="preserve"> بالاقتران باستخدامك لبرنامج الخادم.</w:t>
      </w:r>
    </w:p>
    <w:p w:rsidR="00043691" w:rsidRDefault="004C79D6">
      <w:pPr>
        <w:pStyle w:val="PURBlueStrong-Indented"/>
        <w:rPr>
          <w:rtl/>
        </w:rPr>
      </w:pPr>
      <w:r>
        <w:rPr>
          <w:rtl/>
        </w:rPr>
        <w:t>الترخيص بواسطة المركز الفعلي على خادم</w:t>
      </w:r>
    </w:p>
    <w:p w:rsidR="00043691" w:rsidRDefault="004C79D6">
      <w:pPr>
        <w:pStyle w:val="PURBullet-Indented"/>
        <w:numPr>
          <w:ilvl w:val="0"/>
          <w:numId w:val="115"/>
        </w:numPr>
        <w:rPr>
          <w:rtl/>
        </w:rPr>
      </w:pPr>
      <w:r>
        <w:rPr>
          <w:rtl/>
        </w:rPr>
        <w:t xml:space="preserve">يكون عدد التراخيص المطلوبة مساويًا لعدد المراكز الفعلية الموجودة على الخادم المرخص مضروبًا في معامل المركز القابل للتطبيق الموجود على الموقع </w:t>
      </w:r>
      <w:hyperlink r:id="rId77">
        <w:r>
          <w:rPr>
            <w:color w:val="00467F"/>
            <w:u w:val="single"/>
            <w:rtl/>
          </w:rPr>
          <w:t>http://go.microsoft.com/fwlink/?LinkID=229882</w:t>
        </w:r>
      </w:hyperlink>
      <w:r>
        <w:rPr>
          <w:u w:val="single"/>
          <w:rtl/>
        </w:rPr>
        <w:t>.</w:t>
      </w:r>
    </w:p>
    <w:p w:rsidR="00043691" w:rsidRDefault="004C79D6">
      <w:pPr>
        <w:pStyle w:val="PURBullet-Indented"/>
        <w:numPr>
          <w:ilvl w:val="0"/>
          <w:numId w:val="115"/>
        </w:numPr>
        <w:rPr>
          <w:rtl/>
        </w:rPr>
      </w:pPr>
      <w:r>
        <w:rPr>
          <w:rtl/>
        </w:rPr>
        <w:t xml:space="preserve">ويجوز لك استخدام أي عدد من المثيلات العاملة لبرنامج الخادم في بيئة نظام تشغيل فعلية أو افتراضية واحدة على الخادم المرخص. </w:t>
      </w:r>
    </w:p>
    <w:p w:rsidR="00043691" w:rsidRDefault="004C79D6">
      <w:pPr>
        <w:pStyle w:val="PURBullet-Indented"/>
        <w:numPr>
          <w:ilvl w:val="0"/>
          <w:numId w:val="115"/>
        </w:numPr>
        <w:rPr>
          <w:rtl/>
        </w:rPr>
      </w:pPr>
      <w:r>
        <w:rPr>
          <w:rtl/>
        </w:rPr>
        <w:t xml:space="preserve">وبالنسبة إلى نسخ المؤسسة ومستودع البيانات المتوازي، يمكنك استخدام أي عدد من المثيلات العاملة لبرنامج الخادم على الخادم المرخص في عدد من بيئات نظام التشغيل الفعلية و/أو بيئات نظام التشغيل الظاهرية بحيث يكون مساويًا لعدد التراخيص المعينة له. </w:t>
      </w:r>
    </w:p>
    <w:p w:rsidR="00043691" w:rsidRDefault="004C79D6">
      <w:pPr>
        <w:pStyle w:val="PURBullet-Indented"/>
        <w:numPr>
          <w:ilvl w:val="0"/>
          <w:numId w:val="115"/>
        </w:numPr>
        <w:rPr>
          <w:rtl/>
        </w:rPr>
      </w:pPr>
      <w:r>
        <w:rPr>
          <w:rtl/>
        </w:rPr>
        <w:t>وبالنسبة لكل ترخيص enterprise إضافي تقوم بتعيينه، يمكنك استخدام المثيلات العاملة لبرنامج الخادم في بيئة نظام تشغيل افتراضية واحدة على الخادم المرخص.</w:t>
      </w:r>
    </w:p>
    <w:p w:rsidR="00043691" w:rsidRDefault="004C79D6">
      <w:pPr>
        <w:pStyle w:val="PURBlueStrong-Indented"/>
        <w:rPr>
          <w:rtl/>
        </w:rPr>
      </w:pPr>
      <w:r>
        <w:rPr>
          <w:rtl/>
        </w:rPr>
        <w:t>الترخيص بواسطة بيئة نظام تشغيل ظاهرية فردية</w:t>
      </w:r>
    </w:p>
    <w:p w:rsidR="00043691" w:rsidRDefault="004C79D6">
      <w:pPr>
        <w:pStyle w:val="PURBullet-Indented"/>
        <w:numPr>
          <w:ilvl w:val="0"/>
          <w:numId w:val="116"/>
        </w:numPr>
        <w:rPr>
          <w:rtl/>
        </w:rPr>
      </w:pPr>
      <w:r>
        <w:rPr>
          <w:rtl/>
        </w:rPr>
        <w:t>يكون عدد التراخيص المطلوبة مساويًا لعدد المراكز الظاهرية الموجودة في كل بيئة نظام تشغيل افتراضية تقوم بتشغيل برنامج الخادم عليها، وذلك وفقًا للحد الأدنى من متطلبات التراخيص الأربعة لكل بيئة نظام تشغيل افتراضية.</w:t>
      </w:r>
    </w:p>
    <w:p w:rsidR="00043691" w:rsidRDefault="004C79D6">
      <w:pPr>
        <w:pStyle w:val="PURBullet-Indented"/>
        <w:numPr>
          <w:ilvl w:val="0"/>
          <w:numId w:val="116"/>
        </w:numPr>
        <w:rPr>
          <w:rtl/>
        </w:rPr>
      </w:pPr>
      <w:r>
        <w:rPr>
          <w:rtl/>
        </w:rPr>
        <w:t xml:space="preserve">إذا تم تعيين أي مركز افتراضي في أي وقت لأكثر من مؤشر ترابط أجهزة، فيجب أن يكون هناك ترخيص لكل مؤشر ترابط إضافي. </w:t>
      </w:r>
    </w:p>
    <w:p w:rsidR="00043691" w:rsidRDefault="004C79D6">
      <w:pPr>
        <w:pStyle w:val="PURBullet-Indented"/>
        <w:numPr>
          <w:ilvl w:val="0"/>
          <w:numId w:val="116"/>
        </w:numPr>
        <w:rPr>
          <w:rtl/>
        </w:rPr>
      </w:pPr>
      <w:r>
        <w:rPr>
          <w:rtl/>
        </w:rPr>
        <w:t>ويمكنك استخدام أي عدد من المثيلات العاملة للبرنامج في أية بيئة من بيئات نظام التشغيل الظاهرية التي قمت بتعيين عدد التراخيص المطلوبة لها.</w:t>
      </w:r>
    </w:p>
    <w:p w:rsidR="00043691" w:rsidRDefault="004C79D6">
      <w:pPr>
        <w:pStyle w:val="PURHeading2"/>
        <w:rPr>
          <w:rtl/>
        </w:rPr>
      </w:pPr>
      <w:r>
        <w:rPr>
          <w:rtl/>
        </w:rPr>
        <w:t>متطلبات الترخيص و/أو حقوق الاستخدام الإضافية</w:t>
      </w:r>
    </w:p>
    <w:p w:rsidR="00043691" w:rsidRDefault="004C79D6">
      <w:pPr>
        <w:pStyle w:val="PURBlueStrong-Indented"/>
        <w:rPr>
          <w:rtl/>
        </w:rPr>
      </w:pPr>
      <w:r>
        <w:rPr>
          <w:rtl/>
        </w:rPr>
        <w:t>نقل التراخيص -- تعيين تراخيص المراكز واستخدام البرنامج ضمن مجموعات الخوادم وعبرها</w:t>
      </w:r>
    </w:p>
    <w:p w:rsidR="00043691" w:rsidRDefault="004C79D6">
      <w:pPr>
        <w:pStyle w:val="PURBody-Indented"/>
        <w:rPr>
          <w:rtl/>
        </w:rPr>
      </w:pPr>
      <w:r>
        <w:rPr>
          <w:rtl/>
        </w:rPr>
        <w:t>ويمكنك إعادة تعيين التراخيص التي لديك لها تغطية ضمان برنامج نشطة لأية خوادم لديك موجودة داخل مزرعة الخوادم ذاتها بقدر ما يكون مطلوبًا. يمكنك إعادة تعيين تراخيص من إحدى مزارع الخوادم إلى الأخرى، على ألا يكون ذلك على أساس قصير الأجل (أي ليس خلال 90 يومًا من تاريخ آخر تعيين).</w:t>
      </w:r>
    </w:p>
    <w:p w:rsidR="00043691" w:rsidRDefault="004C79D6">
      <w:pPr>
        <w:pStyle w:val="PURHeading1"/>
        <w:rPr>
          <w:rtl/>
        </w:rPr>
      </w:pPr>
      <w:bookmarkStart w:id="183" w:name="_Sec414"/>
      <w:r>
        <w:rPr>
          <w:rtl/>
        </w:rPr>
        <w:t>شروط الترخيص الخاصة بالمنتج</w:t>
      </w:r>
      <w:bookmarkEnd w:id="183"/>
    </w:p>
    <w:p w:rsidR="00043691" w:rsidRDefault="00917776">
      <w:pPr>
        <w:pStyle w:val="PURBreadcrumb"/>
        <w:rPr>
          <w:rtl/>
        </w:rPr>
      </w:pPr>
      <w:hyperlink w:anchor="_Sec4">
        <w:r w:rsidR="004C79D6">
          <w:rPr>
            <w:color w:val="00467F"/>
            <w:u w:val="single"/>
            <w:rtl/>
          </w:rPr>
          <w:t>جدول المحتويات</w:t>
        </w:r>
      </w:hyperlink>
      <w:r w:rsidR="004C79D6">
        <w:rPr>
          <w:rtl/>
        </w:rPr>
        <w:t xml:space="preserve"> / </w:t>
      </w:r>
      <w:hyperlink w:anchor="_Sec6">
        <w:r w:rsidR="004C79D6">
          <w:rPr>
            <w:color w:val="00467F"/>
            <w:u w:val="single"/>
            <w:rtl/>
          </w:rPr>
          <w:t>الشروط العامة</w:t>
        </w:r>
      </w:hyperlink>
    </w:p>
    <w:p w:rsidR="00043691" w:rsidRDefault="004C79D6">
      <w:pPr>
        <w:pStyle w:val="PURProductName"/>
        <w:rPr>
          <w:rtl/>
        </w:rPr>
      </w:pPr>
      <w:bookmarkStart w:id="184" w:name="_Sec515"/>
      <w:r>
        <w:rPr>
          <w:rtl/>
        </w:rPr>
        <w:t>BizTalk Server 2013 R2 Branch</w:t>
      </w:r>
      <w:bookmarkEnd w:id="184"/>
      <w:r>
        <w:fldChar w:fldCharType="begin"/>
      </w:r>
      <w:r>
        <w:instrText xml:space="preserve"> XE "BizTalk Server 2013 R2 Branch" </w:instrText>
      </w:r>
      <w:r>
        <w:fldChar w:fldCharType="end"/>
      </w:r>
      <w:r>
        <w:fldChar w:fldCharType="begin"/>
      </w:r>
      <w:r>
        <w:instrText xml:space="preserve"> TC "</w:instrText>
      </w:r>
      <w:bookmarkStart w:id="185" w:name="_Toc414962868"/>
      <w:bookmarkStart w:id="186" w:name="_Toc414962996"/>
      <w:r>
        <w:instrText>BizTalk Server 2013 R2 Branch</w:instrText>
      </w:r>
      <w:bookmarkEnd w:id="185"/>
      <w:bookmarkEnd w:id="186"/>
      <w:r>
        <w:instrText>" \l 2</w:instrText>
      </w:r>
      <w:r>
        <w:fldChar w:fldCharType="end"/>
      </w:r>
    </w:p>
    <w:p w:rsidR="00043691" w:rsidRDefault="004C79D6">
      <w:pPr>
        <w:pStyle w:val="PURLicenseTerm"/>
        <w:rPr>
          <w:rtl/>
        </w:rPr>
      </w:pPr>
      <w:r>
        <w:rPr>
          <w:rtl/>
        </w:rPr>
        <w:t xml:space="preserve">       تعد شروط الترخيص التي تنطبق على استخدامك لهذا المنتج هي شروط الترخيص الشاملة، وشروط الترخيص العامة لنموذج الترخيص هذا، بالإضافة إلى ما يلي:     </w:t>
      </w:r>
    </w:p>
    <w:tbl>
      <w:tblPr>
        <w:tblStyle w:val="ProductAttributesTable"/>
        <w:bidiVisual/>
        <w:tblW w:w="0" w:type="auto"/>
        <w:tblLook w:val="04A0" w:firstRow="1" w:lastRow="0" w:firstColumn="1" w:lastColumn="0" w:noHBand="0" w:noVBand="1"/>
      </w:tblPr>
      <w:tblGrid>
        <w:gridCol w:w="5393"/>
        <w:gridCol w:w="5407"/>
      </w:tblGrid>
      <w:tr w:rsidR="00043691">
        <w:tc>
          <w:tcPr>
            <w:tcW w:w="6120" w:type="dxa"/>
          </w:tcPr>
          <w:p w:rsidR="00043691" w:rsidRDefault="004C79D6">
            <w:pPr>
              <w:pStyle w:val="PURBody"/>
              <w:rPr>
                <w:rtl/>
              </w:rPr>
            </w:pPr>
            <w:r>
              <w:rPr>
                <w:rtl/>
              </w:rPr>
              <w:t xml:space="preserve">الاستضافة الذاتية للتطبيقات المسموح بها: </w:t>
            </w:r>
            <w:r>
              <w:rPr>
                <w:b/>
                <w:rtl/>
              </w:rPr>
              <w:t>لا</w:t>
            </w:r>
          </w:p>
        </w:tc>
        <w:tc>
          <w:tcPr>
            <w:tcW w:w="6120" w:type="dxa"/>
          </w:tcPr>
          <w:p w:rsidR="00043691" w:rsidRDefault="004C79D6">
            <w:pPr>
              <w:pStyle w:val="PURBody"/>
              <w:rPr>
                <w:rtl/>
              </w:rPr>
            </w:pPr>
            <w:r>
              <w:rPr>
                <w:rtl/>
              </w:rPr>
              <w:t xml:space="preserve">البرامج الإضافية: </w:t>
            </w:r>
            <w:r>
              <w:rPr>
                <w:b/>
                <w:rtl/>
              </w:rPr>
              <w:t xml:space="preserve">نعم </w:t>
            </w:r>
            <w:r>
              <w:rPr>
                <w:rtl/>
              </w:rPr>
              <w:t xml:space="preserve">(راجع </w:t>
            </w:r>
            <w:hyperlink w:anchor="_Sec37">
              <w:r>
                <w:rPr>
                  <w:color w:val="00467F"/>
                  <w:u w:val="single"/>
                  <w:rtl/>
                </w:rPr>
                <w:t>الملحق 3</w:t>
              </w:r>
            </w:hyperlink>
            <w:r>
              <w:rPr>
                <w:rtl/>
              </w:rPr>
              <w:t>)</w:t>
            </w:r>
          </w:p>
        </w:tc>
      </w:tr>
      <w:tr w:rsidR="00043691">
        <w:tc>
          <w:tcPr>
            <w:tcW w:w="6120" w:type="dxa"/>
          </w:tcPr>
          <w:p w:rsidR="00043691" w:rsidRDefault="004C79D6">
            <w:pPr>
              <w:pStyle w:val="PURBody"/>
              <w:rPr>
                <w:rtl/>
              </w:rPr>
            </w:pPr>
            <w:r>
              <w:rPr>
                <w:rtl/>
              </w:rPr>
              <w:t xml:space="preserve">نقل التراخيص ضمن مزارع الخوادم: </w:t>
            </w:r>
            <w:r>
              <w:rPr>
                <w:b/>
                <w:rtl/>
              </w:rPr>
              <w:t xml:space="preserve">نعم </w:t>
            </w:r>
            <w:r>
              <w:rPr>
                <w:rtl/>
              </w:rPr>
              <w:t>(راجع الشروط العامة)</w:t>
            </w:r>
          </w:p>
        </w:tc>
        <w:tc>
          <w:tcPr>
            <w:tcW w:w="6120" w:type="dxa"/>
          </w:tcPr>
          <w:p w:rsidR="00043691" w:rsidRDefault="004C79D6">
            <w:pPr>
              <w:pStyle w:val="PURBody"/>
              <w:rPr>
                <w:rtl/>
              </w:rPr>
            </w:pPr>
            <w:r>
              <w:rPr>
                <w:rtl/>
              </w:rPr>
              <w:t xml:space="preserve">التقنيات المضمنة: </w:t>
            </w:r>
            <w:r>
              <w:rPr>
                <w:b/>
                <w:rtl/>
              </w:rPr>
              <w:t xml:space="preserve">مكونات برامج Windows </w:t>
            </w:r>
            <w:r>
              <w:rPr>
                <w:rtl/>
              </w:rPr>
              <w:t xml:space="preserve">(راجع </w:t>
            </w:r>
            <w:hyperlink w:anchor="_Sec6">
              <w:r>
                <w:rPr>
                  <w:color w:val="00467F"/>
                  <w:u w:val="single"/>
                  <w:rtl/>
                </w:rPr>
                <w:t>شروط الترخيص العامة</w:t>
              </w:r>
            </w:hyperlink>
            <w:r>
              <w:rPr>
                <w:rtl/>
              </w:rPr>
              <w:t>)</w:t>
            </w:r>
          </w:p>
        </w:tc>
      </w:tr>
      <w:tr w:rsidR="00043691">
        <w:tc>
          <w:tcPr>
            <w:tcW w:w="6120" w:type="dxa"/>
          </w:tcPr>
          <w:p w:rsidR="00043691" w:rsidRDefault="004C79D6">
            <w:pPr>
              <w:pStyle w:val="PURBody"/>
              <w:rPr>
                <w:rtl/>
              </w:rPr>
            </w:pPr>
            <w:r>
              <w:rPr>
                <w:rtl/>
              </w:rPr>
              <w:t xml:space="preserve">راجع الإشعارات المعمول بها: </w:t>
            </w:r>
            <w:r>
              <w:rPr>
                <w:b/>
                <w:rtl/>
              </w:rPr>
              <w:t xml:space="preserve">نقل البيانات </w:t>
            </w:r>
            <w:r>
              <w:rPr>
                <w:rtl/>
              </w:rPr>
              <w:t xml:space="preserve">(راجع </w:t>
            </w:r>
            <w:hyperlink w:anchor="_Sec10">
              <w:r>
                <w:rPr>
                  <w:color w:val="00467F"/>
                  <w:u w:val="single"/>
                  <w:rtl/>
                </w:rPr>
                <w:t>الملحق 1</w:t>
              </w:r>
            </w:hyperlink>
            <w:r>
              <w:rPr>
                <w:rtl/>
              </w:rPr>
              <w:t>)</w:t>
            </w:r>
          </w:p>
        </w:tc>
        <w:tc>
          <w:tcPr>
            <w:tcW w:w="6120" w:type="dxa"/>
          </w:tcPr>
          <w:p w:rsidR="00043691" w:rsidRDefault="00043691">
            <w:pPr>
              <w:pStyle w:val="PURBody"/>
              <w:rPr>
                <w:rtl/>
              </w:rPr>
            </w:pPr>
          </w:p>
        </w:tc>
      </w:tr>
    </w:tbl>
    <w:p w:rsidR="00043691" w:rsidRDefault="004C79D6">
      <w:pPr>
        <w:pStyle w:val="PURBlueBGHeader"/>
        <w:rPr>
          <w:rtl/>
        </w:rPr>
      </w:pPr>
      <w:r>
        <w:rPr>
          <w:rtl/>
        </w:rPr>
        <w:t>الشروط الإضافية:</w:t>
      </w:r>
    </w:p>
    <w:p w:rsidR="00043691" w:rsidRDefault="004C79D6">
      <w:pPr>
        <w:pStyle w:val="PURBlueStrong-Indented"/>
        <w:rPr>
          <w:rtl/>
        </w:rPr>
      </w:pPr>
      <w:r>
        <w:rPr>
          <w:rtl/>
        </w:rPr>
        <w:t>Office Web Component</w:t>
      </w:r>
    </w:p>
    <w:p w:rsidR="00043691" w:rsidRDefault="004C79D6">
      <w:pPr>
        <w:pStyle w:val="PURBody-Indented"/>
        <w:rPr>
          <w:rtl/>
        </w:rPr>
      </w:pPr>
      <w:r>
        <w:rPr>
          <w:rtl/>
        </w:rPr>
        <w:t>لا يجوز لك استخدام المكون إلا لعرض نسخ من المستندات الثابتة والنصوص والصور التي تم إنشاؤها بواسطة هذه البرامج وطباعتها، ‏</w:t>
      </w:r>
      <w:dir w:val="rtl">
        <w:r>
          <w:rPr>
            <w:rtl/>
          </w:rPr>
          <w:t>كما أنك لست بحاجة إلى تراخيص منفصلة لهذه النسخ من المكون.</w:t>
        </w:r>
        <w:r w:rsidR="00917776">
          <w:t>‬</w:t>
        </w:r>
      </w:dir>
    </w:p>
    <w:p w:rsidR="00043691" w:rsidRDefault="004C79D6">
      <w:pPr>
        <w:pStyle w:val="PURBlueStrong-Indented"/>
        <w:rPr>
          <w:rtl/>
        </w:rPr>
      </w:pPr>
      <w:r>
        <w:rPr>
          <w:rtl/>
        </w:rPr>
        <w:t>حدود الاستخدام</w:t>
      </w:r>
    </w:p>
    <w:p w:rsidR="00043691" w:rsidRDefault="004C79D6">
      <w:pPr>
        <w:pStyle w:val="PURBody-Indented"/>
        <w:rPr>
          <w:rtl/>
        </w:rPr>
      </w:pPr>
      <w:r>
        <w:rPr>
          <w:rtl/>
        </w:rPr>
        <w:t>يجوز لك تشغيل مثيلات من البرنامج على الخوادم المرخصة فقط في نقطة نهاية الشبكة الداخلية (أو حد المؤسسة) لربط أحداث العمل أو التعاملات مع الأنشطة التي تتم معالجتها عند نقطة النهاية؛ بشرط ألا يجوز للخادم المرخص أن:</w:t>
      </w:r>
    </w:p>
    <w:p w:rsidR="00043691" w:rsidRDefault="004C79D6">
      <w:pPr>
        <w:pStyle w:val="PURBullet-Indented"/>
        <w:numPr>
          <w:ilvl w:val="0"/>
          <w:numId w:val="117"/>
        </w:numPr>
        <w:rPr>
          <w:rtl/>
        </w:rPr>
      </w:pPr>
      <w:r>
        <w:rPr>
          <w:rtl/>
        </w:rPr>
        <w:t xml:space="preserve">القيام بدور عقدة مركزية في نموذج الشبكة "المحور والفروع" (hub and spoke)؛ أو </w:t>
      </w:r>
    </w:p>
    <w:p w:rsidR="00043691" w:rsidRDefault="004C79D6">
      <w:pPr>
        <w:pStyle w:val="PURBullet-Indented"/>
        <w:numPr>
          <w:ilvl w:val="0"/>
          <w:numId w:val="117"/>
        </w:numPr>
        <w:rPr>
          <w:rtl/>
        </w:rPr>
      </w:pPr>
      <w:r>
        <w:rPr>
          <w:rtl/>
        </w:rPr>
        <w:t xml:space="preserve">العمل على مركزية الاتصالات في المؤسسة مع الخوادم أو الأجهزة الأخرى؛ أو </w:t>
      </w:r>
    </w:p>
    <w:p w:rsidR="00043691" w:rsidRDefault="004C79D6">
      <w:pPr>
        <w:pStyle w:val="PURBullet-Indented"/>
        <w:numPr>
          <w:ilvl w:val="0"/>
          <w:numId w:val="117"/>
        </w:numPr>
        <w:rPr>
          <w:rtl/>
        </w:rPr>
      </w:pPr>
      <w:r>
        <w:rPr>
          <w:rtl/>
        </w:rPr>
        <w:t>تنفيذ عمليات الأعمال بصورة تلقائية عبر الأقسام أو وحدات الأعمال أو مكاتب الفروع.</w:t>
      </w:r>
    </w:p>
    <w:p w:rsidR="00043691" w:rsidRDefault="004C79D6">
      <w:pPr>
        <w:pStyle w:val="PURBody-Indented"/>
        <w:rPr>
          <w:rtl/>
        </w:rPr>
      </w:pPr>
      <w:r>
        <w:rPr>
          <w:rtl/>
        </w:rPr>
        <w:t>لا يجوز استخدام برنامج الخادم؛ بما فيه برنامج Master Secret Server، على خادم يعد جزءًا من مجموعة شبكية، أو في بيئة نظام تشغيل تمثل جزءًا من مجموعة شبكية لبيئات أنظمة التشغيل على نفس الخادم.</w:t>
      </w:r>
    </w:p>
    <w:p w:rsidR="00043691" w:rsidRDefault="00917776">
      <w:pPr>
        <w:pStyle w:val="PURBreadcrumb"/>
        <w:rPr>
          <w:rtl/>
        </w:rPr>
      </w:pPr>
      <w:hyperlink w:anchor="_Sec4">
        <w:r w:rsidR="004C79D6">
          <w:rPr>
            <w:color w:val="00467F"/>
            <w:u w:val="single"/>
            <w:rtl/>
          </w:rPr>
          <w:t>جدول المحتويات</w:t>
        </w:r>
      </w:hyperlink>
      <w:r w:rsidR="004C79D6">
        <w:rPr>
          <w:rtl/>
        </w:rPr>
        <w:t xml:space="preserve"> / </w:t>
      </w:r>
      <w:hyperlink w:anchor="_Sec6">
        <w:r w:rsidR="004C79D6">
          <w:rPr>
            <w:color w:val="00467F"/>
            <w:u w:val="single"/>
            <w:rtl/>
          </w:rPr>
          <w:t>الشروط العامة</w:t>
        </w:r>
      </w:hyperlink>
    </w:p>
    <w:p w:rsidR="00043691" w:rsidRDefault="004C79D6">
      <w:pPr>
        <w:pStyle w:val="PURProductName"/>
        <w:rPr>
          <w:rtl/>
        </w:rPr>
      </w:pPr>
      <w:bookmarkStart w:id="187" w:name="_Sec513"/>
      <w:r>
        <w:rPr>
          <w:rtl/>
        </w:rPr>
        <w:t>BizTalk Server 2013 R2 Enterprise</w:t>
      </w:r>
      <w:bookmarkEnd w:id="187"/>
      <w:r>
        <w:fldChar w:fldCharType="begin"/>
      </w:r>
      <w:r>
        <w:instrText xml:space="preserve"> XE "BizTalk Server 2013 R2 Enterprise" </w:instrText>
      </w:r>
      <w:r>
        <w:fldChar w:fldCharType="end"/>
      </w:r>
      <w:r>
        <w:fldChar w:fldCharType="begin"/>
      </w:r>
      <w:r>
        <w:instrText xml:space="preserve"> TC "</w:instrText>
      </w:r>
      <w:bookmarkStart w:id="188" w:name="_Toc414962869"/>
      <w:bookmarkStart w:id="189" w:name="_Toc414962997"/>
      <w:r>
        <w:instrText>BizTalk Server 2013 R2 Enterprise</w:instrText>
      </w:r>
      <w:bookmarkEnd w:id="188"/>
      <w:bookmarkEnd w:id="189"/>
      <w:r>
        <w:instrText>" \l 2</w:instrText>
      </w:r>
      <w:r>
        <w:fldChar w:fldCharType="end"/>
      </w:r>
    </w:p>
    <w:p w:rsidR="00043691" w:rsidRDefault="004C79D6">
      <w:pPr>
        <w:pStyle w:val="PURLicenseTerm"/>
        <w:rPr>
          <w:rtl/>
        </w:rPr>
      </w:pPr>
      <w:r>
        <w:rPr>
          <w:rtl/>
        </w:rPr>
        <w:t xml:space="preserve">       تعد شروط الترخيص التي تنطبق على استخدامك لهذا المنتج هي شروط الترخيص الشاملة، وشروط الترخيص العامة لنموذج الترخيص هذا، بالإضافة إلى ما يلي:     </w:t>
      </w:r>
    </w:p>
    <w:tbl>
      <w:tblPr>
        <w:tblStyle w:val="ProductAttributesTable"/>
        <w:bidiVisual/>
        <w:tblW w:w="0" w:type="auto"/>
        <w:tblLook w:val="04A0" w:firstRow="1" w:lastRow="0" w:firstColumn="1" w:lastColumn="0" w:noHBand="0" w:noVBand="1"/>
      </w:tblPr>
      <w:tblGrid>
        <w:gridCol w:w="5393"/>
        <w:gridCol w:w="5407"/>
      </w:tblGrid>
      <w:tr w:rsidR="00043691">
        <w:tc>
          <w:tcPr>
            <w:tcW w:w="6120" w:type="dxa"/>
          </w:tcPr>
          <w:p w:rsidR="00043691" w:rsidRDefault="004C79D6">
            <w:pPr>
              <w:pStyle w:val="PURBody"/>
              <w:rPr>
                <w:rtl/>
              </w:rPr>
            </w:pPr>
            <w:r>
              <w:rPr>
                <w:rtl/>
              </w:rPr>
              <w:t xml:space="preserve">الاستضافة الذاتية للتطبيقات المسموح بها: </w:t>
            </w:r>
            <w:r>
              <w:rPr>
                <w:b/>
                <w:rtl/>
              </w:rPr>
              <w:t xml:space="preserve">نعم </w:t>
            </w:r>
            <w:r>
              <w:rPr>
                <w:rtl/>
              </w:rPr>
              <w:t xml:space="preserve">(راجع </w:t>
            </w:r>
            <w:hyperlink w:anchor="_Sec11">
              <w:r>
                <w:rPr>
                  <w:color w:val="00467F"/>
                  <w:u w:val="single"/>
                  <w:rtl/>
                </w:rPr>
                <w:t>الملحق 2</w:t>
              </w:r>
            </w:hyperlink>
            <w:r>
              <w:rPr>
                <w:rtl/>
              </w:rPr>
              <w:t>)</w:t>
            </w:r>
          </w:p>
        </w:tc>
        <w:tc>
          <w:tcPr>
            <w:tcW w:w="6120" w:type="dxa"/>
          </w:tcPr>
          <w:p w:rsidR="00043691" w:rsidRDefault="004C79D6">
            <w:pPr>
              <w:pStyle w:val="PURBody"/>
              <w:rPr>
                <w:rtl/>
              </w:rPr>
            </w:pPr>
            <w:r>
              <w:rPr>
                <w:rtl/>
              </w:rPr>
              <w:t xml:space="preserve">البرامج الإضافية: </w:t>
            </w:r>
            <w:r>
              <w:rPr>
                <w:b/>
                <w:rtl/>
              </w:rPr>
              <w:t xml:space="preserve">نعم </w:t>
            </w:r>
            <w:r>
              <w:rPr>
                <w:rtl/>
              </w:rPr>
              <w:t xml:space="preserve">(راجع </w:t>
            </w:r>
            <w:hyperlink w:anchor="_Sec37">
              <w:r>
                <w:rPr>
                  <w:color w:val="00467F"/>
                  <w:u w:val="single"/>
                  <w:rtl/>
                </w:rPr>
                <w:t>الملحق 3</w:t>
              </w:r>
            </w:hyperlink>
            <w:r>
              <w:rPr>
                <w:rtl/>
              </w:rPr>
              <w:t>)</w:t>
            </w:r>
          </w:p>
        </w:tc>
      </w:tr>
      <w:tr w:rsidR="00043691">
        <w:tc>
          <w:tcPr>
            <w:tcW w:w="6120" w:type="dxa"/>
          </w:tcPr>
          <w:p w:rsidR="00043691" w:rsidRDefault="004C79D6">
            <w:pPr>
              <w:pStyle w:val="PURBody"/>
              <w:rPr>
                <w:rtl/>
              </w:rPr>
            </w:pPr>
            <w:r>
              <w:rPr>
                <w:rtl/>
              </w:rPr>
              <w:t xml:space="preserve">نقل التراخيص ضمن مزارع الخوادم: </w:t>
            </w:r>
            <w:r>
              <w:rPr>
                <w:b/>
                <w:rtl/>
              </w:rPr>
              <w:t xml:space="preserve">نعم </w:t>
            </w:r>
            <w:r>
              <w:rPr>
                <w:rtl/>
              </w:rPr>
              <w:t>(راجع الشروط العامة)</w:t>
            </w:r>
          </w:p>
        </w:tc>
        <w:tc>
          <w:tcPr>
            <w:tcW w:w="6120" w:type="dxa"/>
          </w:tcPr>
          <w:p w:rsidR="00043691" w:rsidRDefault="004C79D6">
            <w:pPr>
              <w:pStyle w:val="PURBody"/>
              <w:rPr>
                <w:rtl/>
              </w:rPr>
            </w:pPr>
            <w:r>
              <w:rPr>
                <w:rtl/>
              </w:rPr>
              <w:t xml:space="preserve">التقنيات المضمنة: </w:t>
            </w:r>
            <w:r>
              <w:rPr>
                <w:b/>
                <w:rtl/>
              </w:rPr>
              <w:t xml:space="preserve">مكونات برامج Windows </w:t>
            </w:r>
            <w:r>
              <w:rPr>
                <w:rtl/>
              </w:rPr>
              <w:t xml:space="preserve">(راجع </w:t>
            </w:r>
            <w:hyperlink w:anchor="_Sec6">
              <w:r>
                <w:rPr>
                  <w:color w:val="00467F"/>
                  <w:u w:val="single"/>
                  <w:rtl/>
                </w:rPr>
                <w:t>شروط الترخيص العامة</w:t>
              </w:r>
            </w:hyperlink>
            <w:r>
              <w:rPr>
                <w:rtl/>
              </w:rPr>
              <w:t>)</w:t>
            </w:r>
          </w:p>
        </w:tc>
      </w:tr>
      <w:tr w:rsidR="00043691">
        <w:tc>
          <w:tcPr>
            <w:tcW w:w="6120" w:type="dxa"/>
          </w:tcPr>
          <w:p w:rsidR="00043691" w:rsidRDefault="004C79D6">
            <w:pPr>
              <w:pStyle w:val="PURBody"/>
              <w:rPr>
                <w:rtl/>
              </w:rPr>
            </w:pPr>
            <w:r>
              <w:rPr>
                <w:rtl/>
              </w:rPr>
              <w:t xml:space="preserve">راجع الإشعارات المعمول بها: </w:t>
            </w:r>
            <w:r>
              <w:rPr>
                <w:b/>
                <w:rtl/>
              </w:rPr>
              <w:t xml:space="preserve">نقل البيانات </w:t>
            </w:r>
            <w:r>
              <w:rPr>
                <w:rtl/>
              </w:rPr>
              <w:t xml:space="preserve">(راجع </w:t>
            </w:r>
            <w:hyperlink w:anchor="_Sec10">
              <w:r>
                <w:rPr>
                  <w:color w:val="00467F"/>
                  <w:u w:val="single"/>
                  <w:rtl/>
                </w:rPr>
                <w:t>الملحق 1</w:t>
              </w:r>
            </w:hyperlink>
            <w:r>
              <w:rPr>
                <w:rtl/>
              </w:rPr>
              <w:t>)</w:t>
            </w:r>
          </w:p>
        </w:tc>
        <w:tc>
          <w:tcPr>
            <w:tcW w:w="6120" w:type="dxa"/>
          </w:tcPr>
          <w:p w:rsidR="00043691" w:rsidRDefault="00043691">
            <w:pPr>
              <w:pStyle w:val="PURBody"/>
              <w:rPr>
                <w:rtl/>
              </w:rPr>
            </w:pPr>
          </w:p>
        </w:tc>
      </w:tr>
    </w:tbl>
    <w:p w:rsidR="00043691" w:rsidRDefault="004C79D6">
      <w:pPr>
        <w:pStyle w:val="PURBlueBGHeader"/>
        <w:rPr>
          <w:rtl/>
        </w:rPr>
      </w:pPr>
      <w:r>
        <w:rPr>
          <w:rtl/>
        </w:rPr>
        <w:t>الشروط الإضافية:</w:t>
      </w:r>
    </w:p>
    <w:p w:rsidR="00043691" w:rsidRDefault="004C79D6">
      <w:pPr>
        <w:pStyle w:val="PURBlueStrong-Indented"/>
        <w:rPr>
          <w:rtl/>
        </w:rPr>
      </w:pPr>
      <w:r>
        <w:rPr>
          <w:rtl/>
        </w:rPr>
        <w:t>Office Web Component</w:t>
      </w:r>
    </w:p>
    <w:p w:rsidR="00043691" w:rsidRDefault="004C79D6">
      <w:pPr>
        <w:pStyle w:val="PURBody-Indented"/>
        <w:rPr>
          <w:rtl/>
        </w:rPr>
      </w:pPr>
      <w:r>
        <w:rPr>
          <w:rtl/>
        </w:rPr>
        <w:t>لا يجوز لك استخدام المكون إلا لعرض نسخ من المستندات الثابتة والنصوص والصور التي تم إنشاؤها بواسطة هذه البرامج وطباعتها، ‏</w:t>
      </w:r>
      <w:dir w:val="rtl">
        <w:r>
          <w:rPr>
            <w:rtl/>
          </w:rPr>
          <w:t>كما أنك لست بحاجة إلى تراخيص منفصلة لهذه النسخ من المكون.</w:t>
        </w:r>
        <w:r w:rsidR="00917776">
          <w:t>‬</w:t>
        </w:r>
      </w:dir>
    </w:p>
    <w:p w:rsidR="00043691" w:rsidRDefault="00917776">
      <w:pPr>
        <w:pStyle w:val="PURBreadcrumb"/>
        <w:rPr>
          <w:rtl/>
        </w:rPr>
      </w:pPr>
      <w:hyperlink w:anchor="_Sec4">
        <w:r w:rsidR="004C79D6">
          <w:rPr>
            <w:color w:val="00467F"/>
            <w:u w:val="single"/>
            <w:rtl/>
          </w:rPr>
          <w:t>جدول المحتويات</w:t>
        </w:r>
      </w:hyperlink>
      <w:r w:rsidR="004C79D6">
        <w:rPr>
          <w:rtl/>
        </w:rPr>
        <w:t xml:space="preserve"> / </w:t>
      </w:r>
      <w:hyperlink w:anchor="_Sec6">
        <w:r w:rsidR="004C79D6">
          <w:rPr>
            <w:color w:val="00467F"/>
            <w:u w:val="single"/>
            <w:rtl/>
          </w:rPr>
          <w:t>الشروط العامة</w:t>
        </w:r>
      </w:hyperlink>
    </w:p>
    <w:p w:rsidR="00043691" w:rsidRDefault="004C79D6">
      <w:pPr>
        <w:pStyle w:val="PURProductName"/>
        <w:rPr>
          <w:rtl/>
        </w:rPr>
      </w:pPr>
      <w:bookmarkStart w:id="190" w:name="_Sec514"/>
      <w:r>
        <w:rPr>
          <w:rtl/>
        </w:rPr>
        <w:t>BizTalk Server 2013 R2 Standard</w:t>
      </w:r>
      <w:bookmarkEnd w:id="190"/>
      <w:r>
        <w:fldChar w:fldCharType="begin"/>
      </w:r>
      <w:r>
        <w:instrText xml:space="preserve"> XE "BizTalk Server 2013 R2 Standard" </w:instrText>
      </w:r>
      <w:r>
        <w:fldChar w:fldCharType="end"/>
      </w:r>
      <w:r>
        <w:fldChar w:fldCharType="begin"/>
      </w:r>
      <w:r>
        <w:instrText xml:space="preserve"> TC "</w:instrText>
      </w:r>
      <w:bookmarkStart w:id="191" w:name="_Toc414962870"/>
      <w:bookmarkStart w:id="192" w:name="_Toc414962998"/>
      <w:r>
        <w:instrText>BizTalk Server 2013 R2 Standard</w:instrText>
      </w:r>
      <w:bookmarkEnd w:id="191"/>
      <w:bookmarkEnd w:id="192"/>
      <w:r>
        <w:instrText>" \l 2</w:instrText>
      </w:r>
      <w:r>
        <w:fldChar w:fldCharType="end"/>
      </w:r>
    </w:p>
    <w:p w:rsidR="00043691" w:rsidRDefault="004C79D6">
      <w:pPr>
        <w:pStyle w:val="PURLicenseTerm"/>
        <w:rPr>
          <w:rtl/>
        </w:rPr>
      </w:pPr>
      <w:r>
        <w:rPr>
          <w:rtl/>
        </w:rPr>
        <w:t xml:space="preserve">       تعد شروط الترخيص التي تنطبق على استخدامك لهذا المنتج هي شروط الترخيص الشاملة، وشروط الترخيص العامة لنموذج الترخيص هذا، بالإضافة إلى ما يلي:     </w:t>
      </w:r>
    </w:p>
    <w:tbl>
      <w:tblPr>
        <w:tblStyle w:val="ProductAttributesTable"/>
        <w:bidiVisual/>
        <w:tblW w:w="0" w:type="auto"/>
        <w:tblLook w:val="04A0" w:firstRow="1" w:lastRow="0" w:firstColumn="1" w:lastColumn="0" w:noHBand="0" w:noVBand="1"/>
      </w:tblPr>
      <w:tblGrid>
        <w:gridCol w:w="5393"/>
        <w:gridCol w:w="5407"/>
      </w:tblGrid>
      <w:tr w:rsidR="00043691">
        <w:tc>
          <w:tcPr>
            <w:tcW w:w="6120" w:type="dxa"/>
          </w:tcPr>
          <w:p w:rsidR="00043691" w:rsidRDefault="004C79D6">
            <w:pPr>
              <w:pStyle w:val="PURBody"/>
              <w:rPr>
                <w:rtl/>
              </w:rPr>
            </w:pPr>
            <w:r>
              <w:rPr>
                <w:rtl/>
              </w:rPr>
              <w:t xml:space="preserve">الاستضافة الذاتية للتطبيقات المسموح بها: </w:t>
            </w:r>
            <w:r>
              <w:rPr>
                <w:b/>
                <w:rtl/>
              </w:rPr>
              <w:t xml:space="preserve">نعم </w:t>
            </w:r>
            <w:r>
              <w:rPr>
                <w:rtl/>
              </w:rPr>
              <w:t xml:space="preserve">(راجع </w:t>
            </w:r>
            <w:hyperlink w:anchor="_Sec11">
              <w:r>
                <w:rPr>
                  <w:color w:val="00467F"/>
                  <w:u w:val="single"/>
                  <w:rtl/>
                </w:rPr>
                <w:t>الملحق 2</w:t>
              </w:r>
            </w:hyperlink>
            <w:r>
              <w:rPr>
                <w:rtl/>
              </w:rPr>
              <w:t>)</w:t>
            </w:r>
          </w:p>
        </w:tc>
        <w:tc>
          <w:tcPr>
            <w:tcW w:w="6120" w:type="dxa"/>
          </w:tcPr>
          <w:p w:rsidR="00043691" w:rsidRDefault="004C79D6">
            <w:pPr>
              <w:pStyle w:val="PURBody"/>
              <w:rPr>
                <w:rtl/>
              </w:rPr>
            </w:pPr>
            <w:r>
              <w:rPr>
                <w:rtl/>
              </w:rPr>
              <w:t xml:space="preserve">البرامج الإضافية: </w:t>
            </w:r>
            <w:r>
              <w:rPr>
                <w:b/>
                <w:rtl/>
              </w:rPr>
              <w:t xml:space="preserve">نعم </w:t>
            </w:r>
            <w:r>
              <w:rPr>
                <w:rtl/>
              </w:rPr>
              <w:t xml:space="preserve">(راجع </w:t>
            </w:r>
            <w:hyperlink w:anchor="_Sec37">
              <w:r>
                <w:rPr>
                  <w:color w:val="00467F"/>
                  <w:u w:val="single"/>
                  <w:rtl/>
                </w:rPr>
                <w:t>الملحق 3</w:t>
              </w:r>
            </w:hyperlink>
            <w:r>
              <w:rPr>
                <w:rtl/>
              </w:rPr>
              <w:t>)</w:t>
            </w:r>
          </w:p>
        </w:tc>
      </w:tr>
      <w:tr w:rsidR="00043691">
        <w:tc>
          <w:tcPr>
            <w:tcW w:w="6120" w:type="dxa"/>
          </w:tcPr>
          <w:p w:rsidR="00043691" w:rsidRDefault="004C79D6">
            <w:pPr>
              <w:pStyle w:val="PURBody"/>
              <w:rPr>
                <w:rtl/>
              </w:rPr>
            </w:pPr>
            <w:r>
              <w:rPr>
                <w:rtl/>
              </w:rPr>
              <w:t xml:space="preserve">نقل التراخيص ضمن مزارع الخوادم: </w:t>
            </w:r>
            <w:r>
              <w:rPr>
                <w:b/>
                <w:rtl/>
              </w:rPr>
              <w:t xml:space="preserve">نعم </w:t>
            </w:r>
            <w:r>
              <w:rPr>
                <w:rtl/>
              </w:rPr>
              <w:t>(راجع الشروط العامة)</w:t>
            </w:r>
          </w:p>
        </w:tc>
        <w:tc>
          <w:tcPr>
            <w:tcW w:w="6120" w:type="dxa"/>
          </w:tcPr>
          <w:p w:rsidR="00043691" w:rsidRDefault="004C79D6">
            <w:pPr>
              <w:pStyle w:val="PURBody"/>
              <w:rPr>
                <w:rtl/>
              </w:rPr>
            </w:pPr>
            <w:r>
              <w:rPr>
                <w:rtl/>
              </w:rPr>
              <w:t xml:space="preserve">التقنيات المضمنة: </w:t>
            </w:r>
            <w:r>
              <w:rPr>
                <w:b/>
                <w:rtl/>
              </w:rPr>
              <w:t xml:space="preserve">مكونات برامج Windows </w:t>
            </w:r>
            <w:r>
              <w:rPr>
                <w:rtl/>
              </w:rPr>
              <w:t xml:space="preserve">(راجع </w:t>
            </w:r>
            <w:hyperlink w:anchor="_Sec6">
              <w:r>
                <w:rPr>
                  <w:color w:val="00467F"/>
                  <w:u w:val="single"/>
                  <w:rtl/>
                </w:rPr>
                <w:t>شروط الترخيص العامة</w:t>
              </w:r>
            </w:hyperlink>
            <w:r>
              <w:rPr>
                <w:rtl/>
              </w:rPr>
              <w:t>)</w:t>
            </w:r>
          </w:p>
        </w:tc>
      </w:tr>
      <w:tr w:rsidR="00043691">
        <w:tc>
          <w:tcPr>
            <w:tcW w:w="6120" w:type="dxa"/>
          </w:tcPr>
          <w:p w:rsidR="00043691" w:rsidRDefault="004C79D6">
            <w:pPr>
              <w:pStyle w:val="PURBody"/>
              <w:rPr>
                <w:rtl/>
              </w:rPr>
            </w:pPr>
            <w:r>
              <w:rPr>
                <w:rtl/>
              </w:rPr>
              <w:t xml:space="preserve">راجع الإشعارات المعمول بها: </w:t>
            </w:r>
            <w:r>
              <w:rPr>
                <w:b/>
                <w:rtl/>
              </w:rPr>
              <w:t xml:space="preserve">نقل البيانات </w:t>
            </w:r>
            <w:r>
              <w:rPr>
                <w:rtl/>
              </w:rPr>
              <w:t xml:space="preserve">(راجع </w:t>
            </w:r>
            <w:hyperlink w:anchor="_Sec10">
              <w:r>
                <w:rPr>
                  <w:color w:val="00467F"/>
                  <w:u w:val="single"/>
                  <w:rtl/>
                </w:rPr>
                <w:t>الملحق 1</w:t>
              </w:r>
            </w:hyperlink>
            <w:r>
              <w:rPr>
                <w:rtl/>
              </w:rPr>
              <w:t>)</w:t>
            </w:r>
          </w:p>
        </w:tc>
        <w:tc>
          <w:tcPr>
            <w:tcW w:w="6120" w:type="dxa"/>
          </w:tcPr>
          <w:p w:rsidR="00043691" w:rsidRDefault="00043691">
            <w:pPr>
              <w:pStyle w:val="PURBody"/>
              <w:rPr>
                <w:rtl/>
              </w:rPr>
            </w:pPr>
          </w:p>
        </w:tc>
      </w:tr>
    </w:tbl>
    <w:p w:rsidR="00043691" w:rsidRDefault="004C79D6">
      <w:pPr>
        <w:pStyle w:val="PURBlueBGHeader"/>
        <w:rPr>
          <w:rtl/>
        </w:rPr>
      </w:pPr>
      <w:r>
        <w:rPr>
          <w:rtl/>
        </w:rPr>
        <w:t>الشروط الإضافية:</w:t>
      </w:r>
    </w:p>
    <w:p w:rsidR="00043691" w:rsidRDefault="004C79D6">
      <w:pPr>
        <w:pStyle w:val="PURBlueStrong-Indented"/>
        <w:rPr>
          <w:rtl/>
        </w:rPr>
      </w:pPr>
      <w:r>
        <w:rPr>
          <w:rtl/>
        </w:rPr>
        <w:t>Office Web Component</w:t>
      </w:r>
    </w:p>
    <w:p w:rsidR="00043691" w:rsidRDefault="004C79D6">
      <w:pPr>
        <w:pStyle w:val="PURBody-Indented"/>
        <w:rPr>
          <w:rtl/>
        </w:rPr>
      </w:pPr>
      <w:r>
        <w:rPr>
          <w:rtl/>
        </w:rPr>
        <w:t>لا يجوز لك استخدام المكون إلا لعرض نسخ من المستندات الثابتة والنصوص والصور التي تم إنشاؤها بواسطة هذه البرامج وطباعتها، ‏</w:t>
      </w:r>
      <w:dir w:val="rtl">
        <w:r>
          <w:rPr>
            <w:rtl/>
          </w:rPr>
          <w:t>كما أنك لست بحاجة إلى تراخيص منفصلة لهذه النسخ من المكون.</w:t>
        </w:r>
        <w:r w:rsidR="00917776">
          <w:t>‬</w:t>
        </w:r>
      </w:dir>
    </w:p>
    <w:p w:rsidR="00043691" w:rsidRDefault="004C79D6">
      <w:pPr>
        <w:pStyle w:val="PURBlueStrong-Indented"/>
        <w:rPr>
          <w:rtl/>
        </w:rPr>
      </w:pPr>
      <w:r>
        <w:rPr>
          <w:rtl/>
        </w:rPr>
        <w:t>حدود الاستخدام</w:t>
      </w:r>
    </w:p>
    <w:p w:rsidR="00043691" w:rsidRDefault="004C79D6">
      <w:pPr>
        <w:pStyle w:val="PURBody-Indented"/>
        <w:rPr>
          <w:rtl/>
        </w:rPr>
      </w:pPr>
      <w:r>
        <w:rPr>
          <w:rtl/>
        </w:rPr>
        <w:t>لا يجوز استخدام برنامج الخادم؛ بما فيه برنامج Master Secret Server، على خادم يعد جزءًا من مجموعة شبكية، أو في بيئة نظام تشغيل تمثل جزءًا من مجموعة شبكية لبيئات أنظمة التشغيل على نفس الخادم.</w:t>
      </w:r>
    </w:p>
    <w:p w:rsidR="00043691" w:rsidRDefault="00917776">
      <w:pPr>
        <w:pStyle w:val="PURBreadcrumb"/>
        <w:rPr>
          <w:rtl/>
        </w:rPr>
      </w:pPr>
      <w:hyperlink w:anchor="_Sec4">
        <w:r w:rsidR="004C79D6">
          <w:rPr>
            <w:color w:val="00467F"/>
            <w:u w:val="single"/>
            <w:rtl/>
          </w:rPr>
          <w:t>جدول المحتويات</w:t>
        </w:r>
      </w:hyperlink>
      <w:r w:rsidR="004C79D6">
        <w:rPr>
          <w:rtl/>
        </w:rPr>
        <w:t xml:space="preserve"> / </w:t>
      </w:r>
      <w:hyperlink w:anchor="_Sec6">
        <w:r w:rsidR="004C79D6">
          <w:rPr>
            <w:color w:val="00467F"/>
            <w:u w:val="single"/>
            <w:rtl/>
          </w:rPr>
          <w:t>الشروط العامة</w:t>
        </w:r>
      </w:hyperlink>
    </w:p>
    <w:p w:rsidR="00043691" w:rsidRDefault="004C79D6">
      <w:pPr>
        <w:pStyle w:val="PURProductName"/>
        <w:rPr>
          <w:rtl/>
        </w:rPr>
      </w:pPr>
      <w:bookmarkStart w:id="193" w:name="_Sec529"/>
      <w:r>
        <w:rPr>
          <w:rtl/>
        </w:rPr>
        <w:t>الجزء المركزي لخادم Microsoft Dynamics AX 2012 R3 Standard Commerce</w:t>
      </w:r>
      <w:bookmarkEnd w:id="193"/>
      <w:r>
        <w:fldChar w:fldCharType="begin"/>
      </w:r>
      <w:r>
        <w:instrText xml:space="preserve"> XE "الجزء المركزي لخادم Microsoft Dynamics AX 2012 R3 Standard Commerce" </w:instrText>
      </w:r>
      <w:r>
        <w:fldChar w:fldCharType="end"/>
      </w:r>
      <w:r>
        <w:fldChar w:fldCharType="begin"/>
      </w:r>
      <w:r>
        <w:instrText xml:space="preserve"> TC "</w:instrText>
      </w:r>
      <w:bookmarkStart w:id="194" w:name="_Toc414962871"/>
      <w:bookmarkStart w:id="195" w:name="_Toc414962999"/>
      <w:r>
        <w:instrText>الجزء المركزي لخادم Microsoft Dynamics AX 2012 R3 Standard Commerce</w:instrText>
      </w:r>
      <w:bookmarkEnd w:id="194"/>
      <w:bookmarkEnd w:id="195"/>
      <w:r>
        <w:instrText>" \l 2</w:instrText>
      </w:r>
      <w:r>
        <w:fldChar w:fldCharType="end"/>
      </w:r>
    </w:p>
    <w:p w:rsidR="00043691" w:rsidRDefault="004C79D6">
      <w:pPr>
        <w:pStyle w:val="PURLicenseTerm"/>
        <w:rPr>
          <w:rtl/>
        </w:rPr>
      </w:pPr>
      <w:r>
        <w:rPr>
          <w:rtl/>
        </w:rPr>
        <w:t xml:space="preserve">       تعد شروط الترخيص التي تنطبق على استخدامك لهذا المنتج هي شروط الترخيص الشاملة، وشروط الترخيص العامة لنموذج الترخيص هذا، بالإضافة إلى ما يلي:     </w:t>
      </w:r>
    </w:p>
    <w:tbl>
      <w:tblPr>
        <w:tblStyle w:val="ProductAttributesTable"/>
        <w:bidiVisual/>
        <w:tblW w:w="0" w:type="auto"/>
        <w:tblLook w:val="04A0" w:firstRow="1" w:lastRow="0" w:firstColumn="1" w:lastColumn="0" w:noHBand="0" w:noVBand="1"/>
      </w:tblPr>
      <w:tblGrid>
        <w:gridCol w:w="5403"/>
        <w:gridCol w:w="5397"/>
      </w:tblGrid>
      <w:tr w:rsidR="00043691">
        <w:tc>
          <w:tcPr>
            <w:tcW w:w="6120" w:type="dxa"/>
          </w:tcPr>
          <w:p w:rsidR="00043691" w:rsidRDefault="004C79D6">
            <w:pPr>
              <w:pStyle w:val="PURBody"/>
              <w:rPr>
                <w:rtl/>
              </w:rPr>
            </w:pPr>
            <w:r>
              <w:rPr>
                <w:rtl/>
              </w:rPr>
              <w:t xml:space="preserve">الاستضافة الذاتية للتطبيقات المسموح بها: </w:t>
            </w:r>
            <w:r>
              <w:rPr>
                <w:b/>
                <w:rtl/>
              </w:rPr>
              <w:t xml:space="preserve">نعم </w:t>
            </w:r>
            <w:r>
              <w:rPr>
                <w:rtl/>
              </w:rPr>
              <w:t xml:space="preserve">(راجع </w:t>
            </w:r>
            <w:hyperlink w:anchor="_Sec11">
              <w:r>
                <w:rPr>
                  <w:color w:val="00467F"/>
                  <w:u w:val="single"/>
                  <w:rtl/>
                </w:rPr>
                <w:t>الملحق 2</w:t>
              </w:r>
            </w:hyperlink>
            <w:r>
              <w:rPr>
                <w:rtl/>
              </w:rPr>
              <w:t>)</w:t>
            </w:r>
          </w:p>
        </w:tc>
        <w:tc>
          <w:tcPr>
            <w:tcW w:w="6120" w:type="dxa"/>
          </w:tcPr>
          <w:p w:rsidR="00043691" w:rsidRDefault="004C79D6">
            <w:pPr>
              <w:pStyle w:val="PURBody"/>
              <w:rPr>
                <w:rtl/>
              </w:rPr>
            </w:pPr>
            <w:r>
              <w:rPr>
                <w:rtl/>
              </w:rPr>
              <w:t xml:space="preserve">البرامج الإضافية: </w:t>
            </w:r>
            <w:r>
              <w:rPr>
                <w:b/>
                <w:rtl/>
              </w:rPr>
              <w:t xml:space="preserve">نعم </w:t>
            </w:r>
            <w:r>
              <w:rPr>
                <w:rtl/>
              </w:rPr>
              <w:t xml:space="preserve">(راجع </w:t>
            </w:r>
            <w:hyperlink w:anchor="_Sec37">
              <w:r>
                <w:rPr>
                  <w:color w:val="00467F"/>
                  <w:u w:val="single"/>
                  <w:rtl/>
                </w:rPr>
                <w:t>الملحق 3</w:t>
              </w:r>
            </w:hyperlink>
            <w:r>
              <w:rPr>
                <w:rtl/>
              </w:rPr>
              <w:t>)</w:t>
            </w:r>
          </w:p>
        </w:tc>
      </w:tr>
      <w:tr w:rsidR="00043691">
        <w:tc>
          <w:tcPr>
            <w:tcW w:w="6120" w:type="dxa"/>
          </w:tcPr>
          <w:p w:rsidR="00043691" w:rsidRDefault="004C79D6">
            <w:pPr>
              <w:pStyle w:val="PURBody"/>
              <w:rPr>
                <w:rtl/>
              </w:rPr>
            </w:pPr>
            <w:r>
              <w:rPr>
                <w:rtl/>
              </w:rPr>
              <w:t xml:space="preserve">نقل التراخيص ضمن مزارع الخوادم: </w:t>
            </w:r>
            <w:r>
              <w:rPr>
                <w:b/>
                <w:rtl/>
              </w:rPr>
              <w:t xml:space="preserve">نعم </w:t>
            </w:r>
            <w:r>
              <w:rPr>
                <w:rtl/>
              </w:rPr>
              <w:t>(راجع الشروط العامة)</w:t>
            </w:r>
          </w:p>
        </w:tc>
        <w:tc>
          <w:tcPr>
            <w:tcW w:w="6120" w:type="dxa"/>
          </w:tcPr>
          <w:p w:rsidR="00043691" w:rsidRDefault="00043691">
            <w:pPr>
              <w:pStyle w:val="PURBody"/>
              <w:rPr>
                <w:rtl/>
              </w:rPr>
            </w:pPr>
          </w:p>
        </w:tc>
      </w:tr>
    </w:tbl>
    <w:p w:rsidR="00043691" w:rsidRDefault="004C79D6">
      <w:pPr>
        <w:pStyle w:val="PURBlueBGHeader"/>
        <w:rPr>
          <w:rtl/>
        </w:rPr>
      </w:pPr>
      <w:r>
        <w:rPr>
          <w:rtl/>
        </w:rPr>
        <w:t>الشروط الإضافية:</w:t>
      </w:r>
    </w:p>
    <w:p w:rsidR="00043691" w:rsidRDefault="004C79D6">
      <w:pPr>
        <w:pStyle w:val="PURBlueStrong-Indented"/>
        <w:rPr>
          <w:rtl/>
        </w:rPr>
      </w:pPr>
      <w:r>
        <w:rPr>
          <w:rtl/>
        </w:rPr>
        <w:t>حق التعديل</w:t>
      </w:r>
    </w:p>
    <w:p w:rsidR="00043691" w:rsidRDefault="004C79D6">
      <w:pPr>
        <w:pStyle w:val="PURBody-Indented"/>
        <w:rPr>
          <w:rtl/>
        </w:rPr>
      </w:pPr>
      <w:r>
        <w:rPr>
          <w:rtl/>
        </w:rPr>
        <w:t>قد يتضمن البرنامج مكونات إضافية ووقت تشغيل وغير ذلك من المكونات الموضحة في وثائق مطبوعة أو متوفرة عبر الإنترنت تتيح لك توسيع الوظائف. يجوز لك تعديل أعمال مشتقة من هذه المكونات أو إنشاؤها، وكذلك استخدام هذه الأعمال المشتقة، ولكن بصورة داخلية مع البرنامج فقط.</w:t>
      </w:r>
    </w:p>
    <w:p w:rsidR="00043691" w:rsidRDefault="00917776">
      <w:pPr>
        <w:pStyle w:val="PURBreadcrumb"/>
        <w:rPr>
          <w:rtl/>
        </w:rPr>
      </w:pPr>
      <w:hyperlink w:anchor="_Sec4">
        <w:r w:rsidR="004C79D6">
          <w:rPr>
            <w:color w:val="00467F"/>
            <w:u w:val="single"/>
            <w:rtl/>
          </w:rPr>
          <w:t>جدول المحتويات</w:t>
        </w:r>
      </w:hyperlink>
      <w:r w:rsidR="004C79D6">
        <w:rPr>
          <w:rtl/>
        </w:rPr>
        <w:t xml:space="preserve"> / </w:t>
      </w:r>
      <w:hyperlink w:anchor="_Sec6">
        <w:r w:rsidR="004C79D6">
          <w:rPr>
            <w:color w:val="00467F"/>
            <w:u w:val="single"/>
            <w:rtl/>
          </w:rPr>
          <w:t>الشروط العامة</w:t>
        </w:r>
      </w:hyperlink>
    </w:p>
    <w:p w:rsidR="00043691" w:rsidRDefault="004C79D6">
      <w:pPr>
        <w:pStyle w:val="PURProductName"/>
        <w:rPr>
          <w:rtl/>
        </w:rPr>
      </w:pPr>
      <w:bookmarkStart w:id="196" w:name="_Sec503"/>
      <w:r>
        <w:rPr>
          <w:rtl/>
        </w:rPr>
        <w:t>SQL Server 2012 Parallel Data Warehouse Core</w:t>
      </w:r>
      <w:bookmarkEnd w:id="196"/>
      <w:r>
        <w:fldChar w:fldCharType="begin"/>
      </w:r>
      <w:r>
        <w:instrText xml:space="preserve"> XE "SQL Server 2012 Parallel Data Warehouse Core" </w:instrText>
      </w:r>
      <w:r>
        <w:fldChar w:fldCharType="end"/>
      </w:r>
      <w:r>
        <w:fldChar w:fldCharType="begin"/>
      </w:r>
      <w:r>
        <w:instrText xml:space="preserve"> TC "</w:instrText>
      </w:r>
      <w:bookmarkStart w:id="197" w:name="_Toc414962872"/>
      <w:bookmarkStart w:id="198" w:name="_Toc414963000"/>
      <w:r>
        <w:instrText>SQL Server 2012 Parallel Data Warehouse Core</w:instrText>
      </w:r>
      <w:bookmarkEnd w:id="197"/>
      <w:bookmarkEnd w:id="198"/>
      <w:r>
        <w:instrText>" \l 2</w:instrText>
      </w:r>
      <w:r>
        <w:fldChar w:fldCharType="end"/>
      </w:r>
    </w:p>
    <w:p w:rsidR="00043691" w:rsidRDefault="004C79D6">
      <w:pPr>
        <w:pStyle w:val="PURLicenseTerm"/>
        <w:rPr>
          <w:rtl/>
        </w:rPr>
      </w:pPr>
      <w:r>
        <w:rPr>
          <w:rtl/>
        </w:rPr>
        <w:t xml:space="preserve">       تعد شروط الترخيص التي تنطبق على استخدامك لهذا المنتج هي شروط الترخيص الشاملة، وشروط الترخيص العامة لنموذج الترخيص هذا، بالإضافة إلى ما يلي:     </w:t>
      </w:r>
    </w:p>
    <w:tbl>
      <w:tblPr>
        <w:tblStyle w:val="ProductAttributesTable"/>
        <w:bidiVisual/>
        <w:tblW w:w="0" w:type="auto"/>
        <w:tblLook w:val="04A0" w:firstRow="1" w:lastRow="0" w:firstColumn="1" w:lastColumn="0" w:noHBand="0" w:noVBand="1"/>
      </w:tblPr>
      <w:tblGrid>
        <w:gridCol w:w="5392"/>
        <w:gridCol w:w="5408"/>
      </w:tblGrid>
      <w:tr w:rsidR="00043691">
        <w:tc>
          <w:tcPr>
            <w:tcW w:w="6120" w:type="dxa"/>
          </w:tcPr>
          <w:p w:rsidR="00043691" w:rsidRDefault="004C79D6">
            <w:pPr>
              <w:pStyle w:val="PURBody"/>
              <w:rPr>
                <w:rtl/>
              </w:rPr>
            </w:pPr>
            <w:r>
              <w:rPr>
                <w:rtl/>
              </w:rPr>
              <w:t xml:space="preserve">الاستضافة الذاتية للتطبيقات المسموح بها: </w:t>
            </w:r>
            <w:r>
              <w:rPr>
                <w:b/>
                <w:rtl/>
              </w:rPr>
              <w:t xml:space="preserve">نعم </w:t>
            </w:r>
            <w:r>
              <w:rPr>
                <w:rtl/>
              </w:rPr>
              <w:t xml:space="preserve">(راجع </w:t>
            </w:r>
            <w:hyperlink w:anchor="_Sec11">
              <w:r>
                <w:rPr>
                  <w:color w:val="00467F"/>
                  <w:u w:val="single"/>
                  <w:rtl/>
                </w:rPr>
                <w:t>الملحق 2</w:t>
              </w:r>
            </w:hyperlink>
            <w:r>
              <w:rPr>
                <w:rtl/>
              </w:rPr>
              <w:t>)</w:t>
            </w:r>
          </w:p>
        </w:tc>
        <w:tc>
          <w:tcPr>
            <w:tcW w:w="6120" w:type="dxa"/>
          </w:tcPr>
          <w:p w:rsidR="00043691" w:rsidRDefault="004C79D6">
            <w:pPr>
              <w:pStyle w:val="PURBody"/>
              <w:rPr>
                <w:rtl/>
              </w:rPr>
            </w:pPr>
            <w:r>
              <w:rPr>
                <w:rtl/>
              </w:rPr>
              <w:t xml:space="preserve">البرامج الإضافية: </w:t>
            </w:r>
            <w:r>
              <w:rPr>
                <w:b/>
                <w:rtl/>
              </w:rPr>
              <w:t xml:space="preserve">نعم </w:t>
            </w:r>
            <w:r>
              <w:rPr>
                <w:rtl/>
              </w:rPr>
              <w:t xml:space="preserve">(راجع </w:t>
            </w:r>
            <w:hyperlink w:anchor="_Sec37">
              <w:r>
                <w:rPr>
                  <w:color w:val="00467F"/>
                  <w:u w:val="single"/>
                  <w:rtl/>
                </w:rPr>
                <w:t>الملحق 3</w:t>
              </w:r>
            </w:hyperlink>
            <w:r>
              <w:rPr>
                <w:rtl/>
              </w:rPr>
              <w:t>)</w:t>
            </w:r>
          </w:p>
        </w:tc>
      </w:tr>
      <w:tr w:rsidR="00043691">
        <w:tc>
          <w:tcPr>
            <w:tcW w:w="6120" w:type="dxa"/>
          </w:tcPr>
          <w:p w:rsidR="00043691" w:rsidRDefault="004C79D6">
            <w:pPr>
              <w:pStyle w:val="PURBody"/>
              <w:rPr>
                <w:rtl/>
              </w:rPr>
            </w:pPr>
            <w:r>
              <w:rPr>
                <w:rtl/>
              </w:rPr>
              <w:t xml:space="preserve">نقل التراخيص ضمن مزارع الخوادم: </w:t>
            </w:r>
            <w:r>
              <w:rPr>
                <w:b/>
                <w:rtl/>
              </w:rPr>
              <w:t>لا</w:t>
            </w:r>
          </w:p>
        </w:tc>
        <w:tc>
          <w:tcPr>
            <w:tcW w:w="6120" w:type="dxa"/>
          </w:tcPr>
          <w:p w:rsidR="00043691" w:rsidRDefault="004C79D6">
            <w:pPr>
              <w:pStyle w:val="PURBody"/>
              <w:rPr>
                <w:rtl/>
              </w:rPr>
            </w:pPr>
            <w:r>
              <w:rPr>
                <w:rtl/>
              </w:rPr>
              <w:t xml:space="preserve">التقنيات المضمنة: </w:t>
            </w:r>
            <w:r>
              <w:rPr>
                <w:b/>
                <w:rtl/>
              </w:rPr>
              <w:t xml:space="preserve">مكونات برامج Windows </w:t>
            </w:r>
            <w:r>
              <w:rPr>
                <w:rtl/>
              </w:rPr>
              <w:t xml:space="preserve">(راجع </w:t>
            </w:r>
            <w:hyperlink w:anchor="_Sec6">
              <w:r>
                <w:rPr>
                  <w:color w:val="00467F"/>
                  <w:u w:val="single"/>
                  <w:rtl/>
                </w:rPr>
                <w:t>شروط الترخيص العامة</w:t>
              </w:r>
            </w:hyperlink>
            <w:r>
              <w:rPr>
                <w:rtl/>
              </w:rPr>
              <w:t>)</w:t>
            </w:r>
          </w:p>
        </w:tc>
      </w:tr>
    </w:tbl>
    <w:p w:rsidR="00043691" w:rsidRDefault="004C79D6">
      <w:pPr>
        <w:pStyle w:val="PURBlueBGHeader"/>
        <w:rPr>
          <w:rtl/>
        </w:rPr>
      </w:pPr>
      <w:r>
        <w:rPr>
          <w:rtl/>
        </w:rPr>
        <w:t>الشروط الإضافية:</w:t>
      </w:r>
    </w:p>
    <w:p w:rsidR="00043691" w:rsidRDefault="004C79D6">
      <w:pPr>
        <w:pStyle w:val="PURBlueStrong-Indented"/>
        <w:rPr>
          <w:rtl/>
        </w:rPr>
      </w:pPr>
      <w:r>
        <w:rPr>
          <w:rtl/>
        </w:rPr>
        <w:t>برامج الجهة الخارجية</w:t>
      </w:r>
    </w:p>
    <w:p w:rsidR="00043691" w:rsidRDefault="004C79D6">
      <w:pPr>
        <w:pStyle w:val="PURBody-Indented"/>
        <w:rPr>
          <w:rtl/>
        </w:rPr>
      </w:pPr>
      <w:r>
        <w:rPr>
          <w:rtl/>
        </w:rPr>
        <w:t>يتم ذكر الإشعارات القانونية الإضافية وشروط الترخيص السارية على أجزاء البرنامج في ملف ThirdPartyNotices المرفق بالبرنامج. بالإضافة إلى أي بنود وشروط لأي ترخيص لجهة خارجية محدد في ملف ThirdPartyNotices، يسري إخلاء المسؤولية عن الضمان و‏</w:t>
      </w:r>
      <w:dir w:val="rtl">
        <w:r>
          <w:rPr>
            <w:rtl/>
          </w:rPr>
          <w:t>تحديد الأضرار المتعلقة بانتهاك الضمان واستثنائها لاتفاقية الترخيص المجمع على البرنامج بالكامل.</w:t>
        </w:r>
        <w:r w:rsidR="00917776">
          <w:t>‬</w:t>
        </w:r>
      </w:dir>
    </w:p>
    <w:p w:rsidR="00043691" w:rsidRDefault="004C79D6">
      <w:pPr>
        <w:pStyle w:val="PURBlueStrong-Indented"/>
        <w:rPr>
          <w:rtl/>
        </w:rPr>
      </w:pPr>
      <w:r>
        <w:rPr>
          <w:rtl/>
        </w:rPr>
        <w:t>خوادم تجاوز الفشل</w:t>
      </w:r>
    </w:p>
    <w:p w:rsidR="00043691" w:rsidRDefault="004C79D6">
      <w:pPr>
        <w:pStyle w:val="PURBody-Indented"/>
        <w:rPr>
          <w:rtl/>
        </w:rPr>
      </w:pPr>
      <w:r>
        <w:rPr>
          <w:rtl/>
        </w:rPr>
        <w:t>يمثل جهاز مستودع البيانات المتوازي (PDW) وحدة واحدة تتألف من عقدتين أو أكثر من عقد الكمبيوتر (الخوادم المرخصة) التي يتم التحكم فيها جميعًا بواسطة جهاز ظاهري للتحكم في PDW (بيئة نظام تشغيل ظاهرية). يتم دمج التقنية في الجهاز الذي يتيح للبرنامج تجاوز الفشل إلى عقدة كمبيوتر أخرى على الجهاز. لا تحتاج إلى تراخيص إضافية للبرنامج الذي يعمل في بيئات نظام تشغيل تجاوز الفشل عند تنفيذه بواسطة تقنية جهاز PDW.</w:t>
      </w:r>
    </w:p>
    <w:p w:rsidR="00043691" w:rsidRDefault="00917776">
      <w:pPr>
        <w:pStyle w:val="PURBreadcrumb"/>
        <w:rPr>
          <w:rtl/>
        </w:rPr>
      </w:pPr>
      <w:hyperlink w:anchor="_Sec4">
        <w:r w:rsidR="004C79D6">
          <w:rPr>
            <w:color w:val="00467F"/>
            <w:u w:val="single"/>
            <w:rtl/>
          </w:rPr>
          <w:t>جدول المحتويات</w:t>
        </w:r>
      </w:hyperlink>
      <w:r w:rsidR="004C79D6">
        <w:rPr>
          <w:rtl/>
        </w:rPr>
        <w:t xml:space="preserve"> / </w:t>
      </w:r>
      <w:hyperlink w:anchor="_Sec6">
        <w:r w:rsidR="004C79D6">
          <w:rPr>
            <w:color w:val="00467F"/>
            <w:u w:val="single"/>
            <w:rtl/>
          </w:rPr>
          <w:t>الشروط العامة</w:t>
        </w:r>
      </w:hyperlink>
    </w:p>
    <w:p w:rsidR="00043691" w:rsidRDefault="004C79D6">
      <w:pPr>
        <w:pStyle w:val="PURProductName"/>
        <w:rPr>
          <w:rtl/>
        </w:rPr>
      </w:pPr>
      <w:bookmarkStart w:id="199" w:name="_Sec416"/>
      <w:r>
        <w:rPr>
          <w:rtl/>
        </w:rPr>
        <w:t>SQL Server 2014 Enterprise Core</w:t>
      </w:r>
      <w:bookmarkEnd w:id="199"/>
      <w:r>
        <w:fldChar w:fldCharType="begin"/>
      </w:r>
      <w:r>
        <w:instrText xml:space="preserve"> XE "SQL Server 2014 Enterprise Core" </w:instrText>
      </w:r>
      <w:r>
        <w:fldChar w:fldCharType="end"/>
      </w:r>
      <w:r>
        <w:fldChar w:fldCharType="begin"/>
      </w:r>
      <w:r>
        <w:instrText xml:space="preserve"> TC "</w:instrText>
      </w:r>
      <w:bookmarkStart w:id="200" w:name="_Toc414962873"/>
      <w:bookmarkStart w:id="201" w:name="_Toc414963001"/>
      <w:r>
        <w:instrText>SQL Server 2014 Enterprise Core</w:instrText>
      </w:r>
      <w:bookmarkEnd w:id="200"/>
      <w:bookmarkEnd w:id="201"/>
      <w:r>
        <w:instrText>" \l 2</w:instrText>
      </w:r>
      <w:r>
        <w:fldChar w:fldCharType="end"/>
      </w:r>
    </w:p>
    <w:p w:rsidR="00043691" w:rsidRDefault="004C79D6">
      <w:pPr>
        <w:pStyle w:val="PURLicenseTerm"/>
        <w:rPr>
          <w:rtl/>
        </w:rPr>
      </w:pPr>
      <w:r>
        <w:rPr>
          <w:rtl/>
        </w:rPr>
        <w:t xml:space="preserve">       تعد شروط الترخيص التي تنطبق على استخدامك لهذا المنتج هي شروط الترخيص الشاملة، وشروط الترخيص العامة لنموذج الترخيص هذا، بالإضافة إلى ما يلي:     </w:t>
      </w:r>
    </w:p>
    <w:tbl>
      <w:tblPr>
        <w:tblStyle w:val="ProductAttributesTable"/>
        <w:bidiVisual/>
        <w:tblW w:w="0" w:type="auto"/>
        <w:tblLook w:val="04A0" w:firstRow="1" w:lastRow="0" w:firstColumn="1" w:lastColumn="0" w:noHBand="0" w:noVBand="1"/>
      </w:tblPr>
      <w:tblGrid>
        <w:gridCol w:w="5393"/>
        <w:gridCol w:w="5407"/>
      </w:tblGrid>
      <w:tr w:rsidR="00043691">
        <w:tc>
          <w:tcPr>
            <w:tcW w:w="6120" w:type="dxa"/>
          </w:tcPr>
          <w:p w:rsidR="00043691" w:rsidRDefault="004C79D6">
            <w:pPr>
              <w:pStyle w:val="PURBody"/>
              <w:rPr>
                <w:rtl/>
              </w:rPr>
            </w:pPr>
            <w:r>
              <w:rPr>
                <w:rtl/>
              </w:rPr>
              <w:t xml:space="preserve">الاستضافة الذاتية للتطبيقات المسموح بها: </w:t>
            </w:r>
            <w:r>
              <w:rPr>
                <w:b/>
                <w:rtl/>
              </w:rPr>
              <w:t xml:space="preserve">نعم </w:t>
            </w:r>
            <w:r>
              <w:rPr>
                <w:rtl/>
              </w:rPr>
              <w:t xml:space="preserve">(راجع </w:t>
            </w:r>
            <w:hyperlink w:anchor="_Sec11">
              <w:r>
                <w:rPr>
                  <w:color w:val="00467F"/>
                  <w:u w:val="single"/>
                  <w:rtl/>
                </w:rPr>
                <w:t>الملحق 2</w:t>
              </w:r>
            </w:hyperlink>
            <w:r>
              <w:rPr>
                <w:rtl/>
              </w:rPr>
              <w:t>)</w:t>
            </w:r>
          </w:p>
        </w:tc>
        <w:tc>
          <w:tcPr>
            <w:tcW w:w="6120" w:type="dxa"/>
          </w:tcPr>
          <w:p w:rsidR="00043691" w:rsidRDefault="004C79D6">
            <w:pPr>
              <w:pStyle w:val="PURBody"/>
              <w:rPr>
                <w:rtl/>
              </w:rPr>
            </w:pPr>
            <w:r>
              <w:rPr>
                <w:rtl/>
              </w:rPr>
              <w:t xml:space="preserve">البرامج الإضافية: </w:t>
            </w:r>
            <w:r>
              <w:rPr>
                <w:b/>
                <w:rtl/>
              </w:rPr>
              <w:t xml:space="preserve">نعم </w:t>
            </w:r>
            <w:r>
              <w:rPr>
                <w:rtl/>
              </w:rPr>
              <w:t xml:space="preserve">(راجع </w:t>
            </w:r>
            <w:hyperlink w:anchor="_Sec37">
              <w:r>
                <w:rPr>
                  <w:color w:val="00467F"/>
                  <w:u w:val="single"/>
                  <w:rtl/>
                </w:rPr>
                <w:t>الملحق 3</w:t>
              </w:r>
            </w:hyperlink>
            <w:r>
              <w:rPr>
                <w:rtl/>
              </w:rPr>
              <w:t>)</w:t>
            </w:r>
          </w:p>
        </w:tc>
      </w:tr>
      <w:tr w:rsidR="00043691">
        <w:tc>
          <w:tcPr>
            <w:tcW w:w="6120" w:type="dxa"/>
          </w:tcPr>
          <w:p w:rsidR="00043691" w:rsidRDefault="004C79D6">
            <w:pPr>
              <w:pStyle w:val="PURBody"/>
              <w:rPr>
                <w:rtl/>
              </w:rPr>
            </w:pPr>
            <w:r>
              <w:rPr>
                <w:rtl/>
              </w:rPr>
              <w:t xml:space="preserve">نقل التراخيص ضمن مزارع الخوادم: </w:t>
            </w:r>
            <w:r>
              <w:rPr>
                <w:b/>
                <w:rtl/>
              </w:rPr>
              <w:t xml:space="preserve">نعم </w:t>
            </w:r>
            <w:r>
              <w:rPr>
                <w:rtl/>
              </w:rPr>
              <w:t>(راجع الشروط العامة)</w:t>
            </w:r>
          </w:p>
        </w:tc>
        <w:tc>
          <w:tcPr>
            <w:tcW w:w="6120" w:type="dxa"/>
          </w:tcPr>
          <w:p w:rsidR="00043691" w:rsidRDefault="004C79D6">
            <w:pPr>
              <w:pStyle w:val="PURBody"/>
              <w:rPr>
                <w:rtl/>
              </w:rPr>
            </w:pPr>
            <w:r>
              <w:rPr>
                <w:rtl/>
              </w:rPr>
              <w:t xml:space="preserve">التقنيات المضمنة: </w:t>
            </w:r>
            <w:r>
              <w:rPr>
                <w:b/>
                <w:rtl/>
              </w:rPr>
              <w:t xml:space="preserve">مكونات برامج Windows </w:t>
            </w:r>
            <w:r>
              <w:rPr>
                <w:rtl/>
              </w:rPr>
              <w:t xml:space="preserve">(راجع </w:t>
            </w:r>
            <w:hyperlink w:anchor="_Sec6">
              <w:r>
                <w:rPr>
                  <w:color w:val="00467F"/>
                  <w:u w:val="single"/>
                  <w:rtl/>
                </w:rPr>
                <w:t>شروط الترخيص العامة</w:t>
              </w:r>
            </w:hyperlink>
            <w:r>
              <w:rPr>
                <w:rtl/>
              </w:rPr>
              <w:t>)</w:t>
            </w:r>
          </w:p>
        </w:tc>
      </w:tr>
      <w:tr w:rsidR="00043691">
        <w:tc>
          <w:tcPr>
            <w:tcW w:w="6120" w:type="dxa"/>
          </w:tcPr>
          <w:p w:rsidR="00043691" w:rsidRDefault="004C79D6">
            <w:pPr>
              <w:pStyle w:val="PURBody"/>
              <w:rPr>
                <w:rtl/>
              </w:rPr>
            </w:pPr>
            <w:r>
              <w:rPr>
                <w:rtl/>
              </w:rPr>
              <w:t xml:space="preserve">راجع الإشعارات المعمول بها: </w:t>
            </w:r>
            <w:r>
              <w:rPr>
                <w:b/>
                <w:rtl/>
              </w:rPr>
              <w:t xml:space="preserve">التحديثات التلقائية </w:t>
            </w:r>
            <w:r>
              <w:rPr>
                <w:rtl/>
              </w:rPr>
              <w:t xml:space="preserve">(راجع </w:t>
            </w:r>
            <w:hyperlink w:anchor="_Sec10">
              <w:r>
                <w:rPr>
                  <w:color w:val="00467F"/>
                  <w:u w:val="single"/>
                  <w:rtl/>
                </w:rPr>
                <w:t>الملحق 1</w:t>
              </w:r>
            </w:hyperlink>
            <w:r>
              <w:rPr>
                <w:rtl/>
              </w:rPr>
              <w:t>)</w:t>
            </w:r>
          </w:p>
        </w:tc>
        <w:tc>
          <w:tcPr>
            <w:tcW w:w="6120" w:type="dxa"/>
          </w:tcPr>
          <w:p w:rsidR="00043691" w:rsidRDefault="00043691">
            <w:pPr>
              <w:pStyle w:val="PURBody"/>
              <w:rPr>
                <w:rtl/>
              </w:rPr>
            </w:pPr>
          </w:p>
        </w:tc>
      </w:tr>
    </w:tbl>
    <w:p w:rsidR="00043691" w:rsidRDefault="004C79D6">
      <w:pPr>
        <w:pStyle w:val="PURBlueBGHeader"/>
        <w:rPr>
          <w:rtl/>
        </w:rPr>
      </w:pPr>
      <w:r>
        <w:rPr>
          <w:rtl/>
        </w:rPr>
        <w:t>الشروط الإضافية:</w:t>
      </w:r>
    </w:p>
    <w:p w:rsidR="00043691" w:rsidRDefault="004C79D6">
      <w:pPr>
        <w:pStyle w:val="PURBlueStrong-Indented"/>
        <w:rPr>
          <w:rtl/>
        </w:rPr>
      </w:pPr>
      <w:r>
        <w:rPr>
          <w:rtl/>
        </w:rPr>
        <w:t>حقوق ما قبل الإصدار</w:t>
      </w:r>
    </w:p>
    <w:p w:rsidR="00043691" w:rsidRDefault="004C79D6">
      <w:pPr>
        <w:pStyle w:val="PURBody-Indented"/>
        <w:rPr>
          <w:rtl/>
        </w:rPr>
      </w:pPr>
      <w:r>
        <w:rPr>
          <w:rtl/>
        </w:rPr>
        <w:t>بدلاً من أي مثيل مسموح به، يجوز لك استخدام مثيل نظام ‎2008 R2 بإصدار Datacenter، أو نظام ‎2008 R2 أو أي إصدار سابق بإصدار Enterprise، أو نظام 2014 أو أي إصدار سابق بإصدار Business Intelligence أو Standard أو Workgroup أو Small Business.</w:t>
      </w:r>
    </w:p>
    <w:p w:rsidR="00043691" w:rsidRDefault="00917776">
      <w:pPr>
        <w:pStyle w:val="PURBreadcrumb"/>
        <w:rPr>
          <w:rtl/>
        </w:rPr>
      </w:pPr>
      <w:hyperlink w:anchor="_Sec4">
        <w:r w:rsidR="004C79D6">
          <w:rPr>
            <w:color w:val="00467F"/>
            <w:u w:val="single"/>
            <w:rtl/>
          </w:rPr>
          <w:t>جدول المحتويات</w:t>
        </w:r>
      </w:hyperlink>
      <w:r w:rsidR="004C79D6">
        <w:rPr>
          <w:rtl/>
        </w:rPr>
        <w:t xml:space="preserve"> / </w:t>
      </w:r>
      <w:hyperlink w:anchor="_Sec6">
        <w:r w:rsidR="004C79D6">
          <w:rPr>
            <w:color w:val="00467F"/>
            <w:u w:val="single"/>
            <w:rtl/>
          </w:rPr>
          <w:t>الشروط العامة</w:t>
        </w:r>
      </w:hyperlink>
    </w:p>
    <w:p w:rsidR="00043691" w:rsidRDefault="004C79D6">
      <w:pPr>
        <w:pStyle w:val="PURProductName"/>
        <w:rPr>
          <w:rtl/>
        </w:rPr>
      </w:pPr>
      <w:bookmarkStart w:id="202" w:name="_Sec415"/>
      <w:r>
        <w:rPr>
          <w:rtl/>
        </w:rPr>
        <w:t>SQL Server 2014 Standard Core</w:t>
      </w:r>
      <w:bookmarkEnd w:id="202"/>
      <w:r>
        <w:fldChar w:fldCharType="begin"/>
      </w:r>
      <w:r>
        <w:instrText xml:space="preserve"> XE "SQL Server 2014 Standard Core" </w:instrText>
      </w:r>
      <w:r>
        <w:fldChar w:fldCharType="end"/>
      </w:r>
      <w:r>
        <w:fldChar w:fldCharType="begin"/>
      </w:r>
      <w:r>
        <w:instrText xml:space="preserve"> TC "</w:instrText>
      </w:r>
      <w:bookmarkStart w:id="203" w:name="_Toc414962874"/>
      <w:bookmarkStart w:id="204" w:name="_Toc414963002"/>
      <w:r>
        <w:instrText>SQL Server 2014 Standard Core</w:instrText>
      </w:r>
      <w:bookmarkEnd w:id="203"/>
      <w:bookmarkEnd w:id="204"/>
      <w:r>
        <w:instrText>" \l 2</w:instrText>
      </w:r>
      <w:r>
        <w:fldChar w:fldCharType="end"/>
      </w:r>
    </w:p>
    <w:p w:rsidR="00043691" w:rsidRDefault="004C79D6">
      <w:pPr>
        <w:pStyle w:val="PURLicenseTerm"/>
        <w:rPr>
          <w:rtl/>
        </w:rPr>
      </w:pPr>
      <w:r>
        <w:rPr>
          <w:rtl/>
        </w:rPr>
        <w:t xml:space="preserve">       تعد شروط الترخيص التي تنطبق على استخدامك لهذا المنتج هي شروط الترخيص الشاملة، وشروط الترخيص العامة لنموذج الترخيص هذا، بالإضافة إلى ما يلي:     </w:t>
      </w:r>
    </w:p>
    <w:tbl>
      <w:tblPr>
        <w:tblStyle w:val="ProductAttributesTable"/>
        <w:bidiVisual/>
        <w:tblW w:w="0" w:type="auto"/>
        <w:tblLook w:val="04A0" w:firstRow="1" w:lastRow="0" w:firstColumn="1" w:lastColumn="0" w:noHBand="0" w:noVBand="1"/>
      </w:tblPr>
      <w:tblGrid>
        <w:gridCol w:w="5393"/>
        <w:gridCol w:w="5407"/>
      </w:tblGrid>
      <w:tr w:rsidR="00043691">
        <w:tc>
          <w:tcPr>
            <w:tcW w:w="6120" w:type="dxa"/>
          </w:tcPr>
          <w:p w:rsidR="00043691" w:rsidRDefault="004C79D6">
            <w:pPr>
              <w:pStyle w:val="PURBody"/>
              <w:rPr>
                <w:rtl/>
              </w:rPr>
            </w:pPr>
            <w:r>
              <w:rPr>
                <w:rtl/>
              </w:rPr>
              <w:t xml:space="preserve">الاستضافة الذاتية للتطبيقات المسموح بها: </w:t>
            </w:r>
            <w:r>
              <w:rPr>
                <w:b/>
                <w:rtl/>
              </w:rPr>
              <w:t xml:space="preserve">نعم </w:t>
            </w:r>
            <w:r>
              <w:rPr>
                <w:rtl/>
              </w:rPr>
              <w:t xml:space="preserve">(راجع </w:t>
            </w:r>
            <w:hyperlink w:anchor="_Sec11">
              <w:r>
                <w:rPr>
                  <w:color w:val="00467F"/>
                  <w:u w:val="single"/>
                  <w:rtl/>
                </w:rPr>
                <w:t>الملحق 2</w:t>
              </w:r>
            </w:hyperlink>
            <w:r>
              <w:rPr>
                <w:rtl/>
              </w:rPr>
              <w:t>)</w:t>
            </w:r>
          </w:p>
        </w:tc>
        <w:tc>
          <w:tcPr>
            <w:tcW w:w="6120" w:type="dxa"/>
          </w:tcPr>
          <w:p w:rsidR="00043691" w:rsidRDefault="004C79D6">
            <w:pPr>
              <w:pStyle w:val="PURBody"/>
              <w:rPr>
                <w:rtl/>
              </w:rPr>
            </w:pPr>
            <w:r>
              <w:rPr>
                <w:rtl/>
              </w:rPr>
              <w:t xml:space="preserve">البرامج الإضافية: </w:t>
            </w:r>
            <w:r>
              <w:rPr>
                <w:b/>
                <w:rtl/>
              </w:rPr>
              <w:t xml:space="preserve">نعم </w:t>
            </w:r>
            <w:r>
              <w:rPr>
                <w:rtl/>
              </w:rPr>
              <w:t xml:space="preserve">(راجع </w:t>
            </w:r>
            <w:hyperlink w:anchor="_Sec37">
              <w:r>
                <w:rPr>
                  <w:color w:val="00467F"/>
                  <w:u w:val="single"/>
                  <w:rtl/>
                </w:rPr>
                <w:t>الملحق 3</w:t>
              </w:r>
            </w:hyperlink>
            <w:r>
              <w:rPr>
                <w:rtl/>
              </w:rPr>
              <w:t>)</w:t>
            </w:r>
          </w:p>
        </w:tc>
      </w:tr>
      <w:tr w:rsidR="00043691">
        <w:tc>
          <w:tcPr>
            <w:tcW w:w="6120" w:type="dxa"/>
          </w:tcPr>
          <w:p w:rsidR="00043691" w:rsidRDefault="004C79D6">
            <w:pPr>
              <w:pStyle w:val="PURBody"/>
              <w:rPr>
                <w:rtl/>
              </w:rPr>
            </w:pPr>
            <w:r>
              <w:rPr>
                <w:rtl/>
              </w:rPr>
              <w:t xml:space="preserve">نقل التراخيص ضمن مزارع الخوادم: </w:t>
            </w:r>
            <w:r>
              <w:rPr>
                <w:b/>
                <w:rtl/>
              </w:rPr>
              <w:t xml:space="preserve">نعم </w:t>
            </w:r>
            <w:r>
              <w:rPr>
                <w:rtl/>
              </w:rPr>
              <w:t>(راجع الشروط العامة)</w:t>
            </w:r>
          </w:p>
        </w:tc>
        <w:tc>
          <w:tcPr>
            <w:tcW w:w="6120" w:type="dxa"/>
          </w:tcPr>
          <w:p w:rsidR="00043691" w:rsidRDefault="004C79D6">
            <w:pPr>
              <w:pStyle w:val="PURBody"/>
              <w:rPr>
                <w:rtl/>
              </w:rPr>
            </w:pPr>
            <w:r>
              <w:rPr>
                <w:rtl/>
              </w:rPr>
              <w:t xml:space="preserve">التقنيات المضمنة: </w:t>
            </w:r>
            <w:r>
              <w:rPr>
                <w:b/>
                <w:rtl/>
              </w:rPr>
              <w:t xml:space="preserve">مكونات برامج Windows </w:t>
            </w:r>
            <w:r>
              <w:rPr>
                <w:rtl/>
              </w:rPr>
              <w:t xml:space="preserve">(راجع </w:t>
            </w:r>
            <w:hyperlink w:anchor="_Sec6">
              <w:r>
                <w:rPr>
                  <w:color w:val="00467F"/>
                  <w:u w:val="single"/>
                  <w:rtl/>
                </w:rPr>
                <w:t>شروط الترخيص العامة</w:t>
              </w:r>
            </w:hyperlink>
            <w:r>
              <w:rPr>
                <w:rtl/>
              </w:rPr>
              <w:t>)</w:t>
            </w:r>
          </w:p>
        </w:tc>
      </w:tr>
      <w:tr w:rsidR="00043691">
        <w:tc>
          <w:tcPr>
            <w:tcW w:w="6120" w:type="dxa"/>
          </w:tcPr>
          <w:p w:rsidR="00043691" w:rsidRDefault="004C79D6">
            <w:pPr>
              <w:pStyle w:val="PURBody"/>
              <w:rPr>
                <w:rtl/>
              </w:rPr>
            </w:pPr>
            <w:r>
              <w:rPr>
                <w:rtl/>
              </w:rPr>
              <w:t xml:space="preserve">راجع الإشعارات المعمول بها: </w:t>
            </w:r>
            <w:r>
              <w:rPr>
                <w:b/>
                <w:rtl/>
              </w:rPr>
              <w:t xml:space="preserve">التحديثات التلقائية </w:t>
            </w:r>
            <w:r>
              <w:rPr>
                <w:rtl/>
              </w:rPr>
              <w:t xml:space="preserve">(راجع </w:t>
            </w:r>
            <w:hyperlink w:anchor="_Sec10">
              <w:r>
                <w:rPr>
                  <w:color w:val="00467F"/>
                  <w:u w:val="single"/>
                  <w:rtl/>
                </w:rPr>
                <w:t>الملحق 1</w:t>
              </w:r>
            </w:hyperlink>
            <w:r>
              <w:rPr>
                <w:rtl/>
              </w:rPr>
              <w:t>)</w:t>
            </w:r>
          </w:p>
        </w:tc>
        <w:tc>
          <w:tcPr>
            <w:tcW w:w="6120" w:type="dxa"/>
          </w:tcPr>
          <w:p w:rsidR="00043691" w:rsidRDefault="00043691">
            <w:pPr>
              <w:pStyle w:val="PURBody"/>
              <w:rPr>
                <w:rtl/>
              </w:rPr>
            </w:pPr>
          </w:p>
        </w:tc>
      </w:tr>
    </w:tbl>
    <w:p w:rsidR="00043691" w:rsidRDefault="004C79D6">
      <w:pPr>
        <w:pStyle w:val="PURBlueBGHeader"/>
        <w:rPr>
          <w:rtl/>
        </w:rPr>
      </w:pPr>
      <w:r>
        <w:rPr>
          <w:rtl/>
        </w:rPr>
        <w:t>الشروط الإضافية:</w:t>
      </w:r>
    </w:p>
    <w:p w:rsidR="00043691" w:rsidRDefault="004C79D6">
      <w:pPr>
        <w:pStyle w:val="PURBlueStrong-Indented"/>
        <w:rPr>
          <w:rtl/>
        </w:rPr>
      </w:pPr>
      <w:r>
        <w:rPr>
          <w:rtl/>
        </w:rPr>
        <w:t>حقوق ما قبل الإصدار</w:t>
      </w:r>
    </w:p>
    <w:p w:rsidR="00043691" w:rsidRDefault="004C79D6">
      <w:pPr>
        <w:pStyle w:val="PURBody-Indented"/>
        <w:rPr>
          <w:rtl/>
        </w:rPr>
      </w:pPr>
      <w:r>
        <w:rPr>
          <w:rtl/>
        </w:rPr>
        <w:t>بدلاً من أي مثيل مسموح به، يجوز لك استخدام مثيل لإصدار 2012 أو إصدار أسبق لـ Standard أو اي إصدار لـ Workgroup أو Small Business.</w:t>
      </w:r>
    </w:p>
    <w:p w:rsidR="00043691" w:rsidRDefault="00917776">
      <w:pPr>
        <w:pStyle w:val="PURBreadcrumb"/>
        <w:rPr>
          <w:rtl/>
        </w:rPr>
      </w:pPr>
      <w:hyperlink w:anchor="_Sec4">
        <w:r w:rsidR="004C79D6">
          <w:rPr>
            <w:color w:val="00467F"/>
            <w:u w:val="single"/>
            <w:rtl/>
          </w:rPr>
          <w:t>جدول المحتويات</w:t>
        </w:r>
      </w:hyperlink>
      <w:r w:rsidR="004C79D6">
        <w:rPr>
          <w:rtl/>
        </w:rPr>
        <w:t xml:space="preserve"> / </w:t>
      </w:r>
      <w:hyperlink w:anchor="_Sec6">
        <w:r w:rsidR="004C79D6">
          <w:rPr>
            <w:color w:val="00467F"/>
            <w:u w:val="single"/>
            <w:rtl/>
          </w:rPr>
          <w:t>الشروط العامة</w:t>
        </w:r>
      </w:hyperlink>
    </w:p>
    <w:p w:rsidR="00043691" w:rsidRDefault="00043691">
      <w:pPr>
        <w:sectPr w:rsidR="00043691">
          <w:headerReference w:type="default" r:id="rId78"/>
          <w:footerReference w:type="default" r:id="rId79"/>
          <w:type w:val="continuous"/>
          <w:pgSz w:w="12240" w:h="15840" w:code="1"/>
          <w:pgMar w:top="1170" w:right="720" w:bottom="720" w:left="720" w:header="432" w:footer="288" w:gutter="0"/>
          <w:cols w:space="360"/>
        </w:sectPr>
      </w:pPr>
    </w:p>
    <w:p w:rsidR="00043691" w:rsidRDefault="004C79D6">
      <w:pPr>
        <w:pStyle w:val="PURSectionHeading"/>
        <w:pageBreakBefore/>
        <w:rPr>
          <w:szCs w:val="36"/>
          <w:rtl/>
        </w:rPr>
      </w:pPr>
      <w:bookmarkStart w:id="205" w:name="_Sec40"/>
      <w:bookmarkEnd w:id="180"/>
      <w:r>
        <w:rPr>
          <w:szCs w:val="36"/>
          <w:rtl/>
        </w:rPr>
        <w:t>خوادم الإدارة (ترخيص الإدارة [خادم أو عميل])</w:t>
      </w:r>
      <w:r>
        <w:fldChar w:fldCharType="begin"/>
      </w:r>
      <w:r>
        <w:instrText xml:space="preserve"> TC "</w:instrText>
      </w:r>
      <w:bookmarkStart w:id="206" w:name="_Toc414963003"/>
      <w:r>
        <w:instrText>خوادم الإدارة (ترخيص الإدارة [خادم أو عميل])</w:instrText>
      </w:r>
      <w:bookmarkEnd w:id="206"/>
      <w:r>
        <w:instrText>" \l 1</w:instrText>
      </w:r>
      <w:r>
        <w:fldChar w:fldCharType="end"/>
      </w:r>
    </w:p>
    <w:p w:rsidR="00043691" w:rsidRDefault="00043691">
      <w:pPr>
        <w:pStyle w:val="PURBody-Indented"/>
        <w:rPr>
          <w:rtl/>
        </w:rPr>
      </w:pPr>
    </w:p>
    <w:p w:rsidR="00043691" w:rsidRDefault="00043691">
      <w:pPr>
        <w:sectPr w:rsidR="00043691">
          <w:headerReference w:type="default" r:id="rId80"/>
          <w:footerReference w:type="default" r:id="rId81"/>
          <w:type w:val="continuous"/>
          <w:pgSz w:w="12240" w:h="15840" w:code="1"/>
          <w:pgMar w:top="1170" w:right="720" w:bottom="720" w:left="720" w:header="432" w:footer="288" w:gutter="0"/>
          <w:cols w:space="360"/>
          <w:bidi/>
        </w:sectPr>
      </w:pPr>
    </w:p>
    <w:p w:rsidR="004C79D6" w:rsidRDefault="004C79D6">
      <w:pPr>
        <w:pStyle w:val="TOC2"/>
        <w:rPr>
          <w:rFonts w:eastAsiaTheme="minorEastAsia"/>
          <w:noProof/>
          <w:color w:val="auto"/>
          <w:sz w:val="22"/>
          <w:lang w:eastAsia="en-US"/>
        </w:rPr>
      </w:pPr>
      <w:r>
        <w:fldChar w:fldCharType="begin"/>
      </w:r>
      <w:r>
        <w:rPr>
          <w:rtl/>
        </w:rPr>
        <w:instrText xml:space="preserve"> TOC \b _Sec40 \f \h \l 2-2 </w:instrText>
      </w:r>
      <w:r>
        <w:fldChar w:fldCharType="separate"/>
      </w:r>
      <w:hyperlink w:anchor="_Toc414962864" w:history="1">
        <w:r w:rsidRPr="005C153B">
          <w:rPr>
            <w:rStyle w:val="Hyperlink"/>
            <w:noProof/>
          </w:rPr>
          <w:t>System Center 2012 R2 Client Management Suite</w:t>
        </w:r>
        <w:r>
          <w:rPr>
            <w:noProof/>
          </w:rPr>
          <w:tab/>
        </w:r>
        <w:r>
          <w:rPr>
            <w:noProof/>
          </w:rPr>
          <w:fldChar w:fldCharType="begin"/>
        </w:r>
        <w:r>
          <w:rPr>
            <w:noProof/>
          </w:rPr>
          <w:instrText xml:space="preserve"> PAGEREF _Toc414962864 \h </w:instrText>
        </w:r>
        <w:r>
          <w:rPr>
            <w:noProof/>
          </w:rPr>
        </w:r>
        <w:r>
          <w:rPr>
            <w:noProof/>
          </w:rPr>
          <w:fldChar w:fldCharType="separate"/>
        </w:r>
        <w:r>
          <w:rPr>
            <w:noProof/>
          </w:rPr>
          <w:t>48</w:t>
        </w:r>
        <w:r>
          <w:rPr>
            <w:noProof/>
          </w:rPr>
          <w:fldChar w:fldCharType="end"/>
        </w:r>
      </w:hyperlink>
    </w:p>
    <w:p w:rsidR="004C79D6" w:rsidRDefault="00917776">
      <w:pPr>
        <w:pStyle w:val="TOC2"/>
        <w:rPr>
          <w:rFonts w:eastAsiaTheme="minorEastAsia"/>
          <w:noProof/>
          <w:color w:val="auto"/>
          <w:sz w:val="22"/>
          <w:lang w:eastAsia="en-US"/>
        </w:rPr>
      </w:pPr>
      <w:hyperlink w:anchor="_Toc414962865" w:history="1">
        <w:r w:rsidR="004C79D6" w:rsidRPr="005C153B">
          <w:rPr>
            <w:rStyle w:val="Hyperlink"/>
            <w:noProof/>
          </w:rPr>
          <w:t>System Center 2012 R2 Configuration Manager</w:t>
        </w:r>
        <w:r w:rsidR="004C79D6">
          <w:rPr>
            <w:noProof/>
          </w:rPr>
          <w:tab/>
        </w:r>
        <w:r w:rsidR="004C79D6">
          <w:rPr>
            <w:noProof/>
          </w:rPr>
          <w:fldChar w:fldCharType="begin"/>
        </w:r>
        <w:r w:rsidR="004C79D6">
          <w:rPr>
            <w:noProof/>
          </w:rPr>
          <w:instrText xml:space="preserve"> PAGEREF _Toc414962865 \h </w:instrText>
        </w:r>
        <w:r w:rsidR="004C79D6">
          <w:rPr>
            <w:noProof/>
          </w:rPr>
        </w:r>
        <w:r w:rsidR="004C79D6">
          <w:rPr>
            <w:noProof/>
          </w:rPr>
          <w:fldChar w:fldCharType="separate"/>
        </w:r>
        <w:r w:rsidR="004C79D6">
          <w:rPr>
            <w:noProof/>
          </w:rPr>
          <w:t>49</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2866" w:history="1">
        <w:r w:rsidR="004C79D6" w:rsidRPr="005C153B">
          <w:rPr>
            <w:rStyle w:val="Hyperlink"/>
            <w:noProof/>
          </w:rPr>
          <w:t>System Center 2012 R2 Datacenter</w:t>
        </w:r>
        <w:r w:rsidR="004C79D6">
          <w:rPr>
            <w:noProof/>
          </w:rPr>
          <w:tab/>
        </w:r>
        <w:r w:rsidR="004C79D6">
          <w:rPr>
            <w:noProof/>
          </w:rPr>
          <w:fldChar w:fldCharType="begin"/>
        </w:r>
        <w:r w:rsidR="004C79D6">
          <w:rPr>
            <w:noProof/>
          </w:rPr>
          <w:instrText xml:space="preserve"> PAGEREF _Toc414962866 \h </w:instrText>
        </w:r>
        <w:r w:rsidR="004C79D6">
          <w:rPr>
            <w:noProof/>
          </w:rPr>
        </w:r>
        <w:r w:rsidR="004C79D6">
          <w:rPr>
            <w:noProof/>
          </w:rPr>
          <w:fldChar w:fldCharType="separate"/>
        </w:r>
        <w:r w:rsidR="004C79D6">
          <w:rPr>
            <w:noProof/>
          </w:rPr>
          <w:t>49</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2867" w:history="1">
        <w:r w:rsidR="004C79D6" w:rsidRPr="005C153B">
          <w:rPr>
            <w:rStyle w:val="Hyperlink"/>
            <w:noProof/>
          </w:rPr>
          <w:t>System Center 2012 R2 Standard</w:t>
        </w:r>
        <w:r w:rsidR="004C79D6">
          <w:rPr>
            <w:noProof/>
          </w:rPr>
          <w:tab/>
        </w:r>
        <w:r w:rsidR="004C79D6">
          <w:rPr>
            <w:noProof/>
          </w:rPr>
          <w:fldChar w:fldCharType="begin"/>
        </w:r>
        <w:r w:rsidR="004C79D6">
          <w:rPr>
            <w:noProof/>
          </w:rPr>
          <w:instrText xml:space="preserve"> PAGEREF _Toc414962867 \h </w:instrText>
        </w:r>
        <w:r w:rsidR="004C79D6">
          <w:rPr>
            <w:noProof/>
          </w:rPr>
        </w:r>
        <w:r w:rsidR="004C79D6">
          <w:rPr>
            <w:noProof/>
          </w:rPr>
          <w:fldChar w:fldCharType="separate"/>
        </w:r>
        <w:r w:rsidR="004C79D6">
          <w:rPr>
            <w:noProof/>
          </w:rPr>
          <w:t>50</w:t>
        </w:r>
        <w:r w:rsidR="004C79D6">
          <w:rPr>
            <w:noProof/>
          </w:rPr>
          <w:fldChar w:fldCharType="end"/>
        </w:r>
      </w:hyperlink>
    </w:p>
    <w:p w:rsidR="00043691" w:rsidRDefault="004C79D6">
      <w:pPr>
        <w:pStyle w:val="PURBody-Indented"/>
        <w:sectPr w:rsidR="00043691">
          <w:headerReference w:type="default" r:id="rId82"/>
          <w:footerReference w:type="default" r:id="rId83"/>
          <w:type w:val="continuous"/>
          <w:pgSz w:w="12240" w:h="15840" w:code="1"/>
          <w:pgMar w:top="1170" w:right="720" w:bottom="720" w:left="720" w:header="432" w:footer="288" w:gutter="0"/>
          <w:cols w:num="2" w:space="360"/>
          <w:bidi/>
        </w:sectPr>
      </w:pPr>
      <w:r>
        <w:fldChar w:fldCharType="end"/>
      </w:r>
    </w:p>
    <w:p w:rsidR="00043691" w:rsidRDefault="00043691">
      <w:pPr>
        <w:pStyle w:val="PURBody-Indented"/>
        <w:rPr>
          <w:rtl/>
        </w:rPr>
      </w:pPr>
    </w:p>
    <w:p w:rsidR="00043691" w:rsidRDefault="00917776">
      <w:pPr>
        <w:pStyle w:val="PURBreadcrumb"/>
        <w:rPr>
          <w:rtl/>
        </w:rPr>
      </w:pPr>
      <w:hyperlink w:anchor="_Sec4">
        <w:r w:rsidR="004C79D6">
          <w:rPr>
            <w:color w:val="00467F"/>
            <w:u w:val="single"/>
            <w:rtl/>
          </w:rPr>
          <w:t>جدول المحتويات</w:t>
        </w:r>
      </w:hyperlink>
      <w:r w:rsidR="004C79D6">
        <w:rPr>
          <w:rtl/>
        </w:rPr>
        <w:t xml:space="preserve"> / </w:t>
      </w:r>
      <w:hyperlink w:anchor="_Sec6">
        <w:r w:rsidR="004C79D6">
          <w:rPr>
            <w:color w:val="00467F"/>
            <w:u w:val="single"/>
            <w:rtl/>
          </w:rPr>
          <w:t>الشروط العامة</w:t>
        </w:r>
      </w:hyperlink>
    </w:p>
    <w:p w:rsidR="00043691" w:rsidRDefault="004C79D6">
      <w:pPr>
        <w:pStyle w:val="PURHeading1"/>
        <w:rPr>
          <w:rtl/>
        </w:rPr>
      </w:pPr>
      <w:bookmarkStart w:id="207" w:name="_Sec49"/>
      <w:r>
        <w:rPr>
          <w:rtl/>
        </w:rPr>
        <w:t>شروط الترخيص العامة</w:t>
      </w:r>
      <w:bookmarkEnd w:id="207"/>
    </w:p>
    <w:p w:rsidR="00043691" w:rsidRDefault="004C79D6">
      <w:pPr>
        <w:pStyle w:val="PURBlueStrong-Indented"/>
        <w:rPr>
          <w:rtl/>
        </w:rPr>
      </w:pPr>
      <w:r>
        <w:rPr>
          <w:rtl/>
        </w:rPr>
        <w:t>الشروط المحددة في نموذج الترخيص هذا (راجع شروط الترخيص العامة، تعريفات)</w:t>
      </w:r>
    </w:p>
    <w:p w:rsidR="00043691" w:rsidRDefault="004C79D6">
      <w:pPr>
        <w:pStyle w:val="PURBody-Indented"/>
        <w:rPr>
          <w:rtl/>
        </w:rPr>
      </w:pPr>
      <w:r>
        <w:rPr>
          <w:rtl/>
        </w:rPr>
        <w:t>المثيل والجهاز المرخص وإدارة بيئة نظام التشغيل وبيئة نظام التشغيل وبيئة نظام التشغيل الفعلية والمثيلات العاملة ومزرعة الخوادم وبيئة نظام التشغيل الظاهرية</w:t>
      </w:r>
    </w:p>
    <w:p w:rsidR="00043691" w:rsidRDefault="004C79D6">
      <w:pPr>
        <w:pStyle w:val="PURBody-Indented"/>
        <w:rPr>
          <w:rtl/>
        </w:rPr>
      </w:pPr>
      <w:r>
        <w:rPr>
          <w:rtl/>
        </w:rPr>
        <w:t>تسمح تراخيص الإدارة بإدارة بيئات نظام التشغيل بواسطة إصدار البرنامج المناظر أو الإصدارات الأقدم. ويحدد ترخيص الإدارة إصدار شروط الترخيص المعمول بها (بما في ذلك الاستخدام بموجب حقوق الإرجاع إلى نظام أقدم على الرغم من الشروط المعاكسة).</w:t>
      </w:r>
    </w:p>
    <w:p w:rsidR="00043691" w:rsidRDefault="004C79D6">
      <w:pPr>
        <w:pStyle w:val="PURBlueStrong-Indented"/>
        <w:rPr>
          <w:rtl/>
        </w:rPr>
      </w:pPr>
      <w:r>
        <w:rPr>
          <w:rtl/>
        </w:rPr>
        <w:t>تراخيص إدارة الخوادم:</w:t>
      </w:r>
    </w:p>
    <w:p w:rsidR="00043691" w:rsidRDefault="004C79D6">
      <w:pPr>
        <w:pStyle w:val="PURBody-Indented"/>
        <w:rPr>
          <w:rtl/>
        </w:rPr>
      </w:pPr>
      <w:r>
        <w:rPr>
          <w:rtl/>
        </w:rPr>
        <w:t>تتمتع بالحقوق الموضحة أدناه لكل خادم تحصل على ترخيص له بشكل قانوني.</w:t>
      </w:r>
    </w:p>
    <w:p w:rsidR="00043691" w:rsidRDefault="004C79D6">
      <w:pPr>
        <w:pStyle w:val="PURBullet-Indented"/>
        <w:numPr>
          <w:ilvl w:val="0"/>
          <w:numId w:val="118"/>
        </w:numPr>
        <w:rPr>
          <w:rtl/>
        </w:rPr>
      </w:pPr>
      <w:r>
        <w:rPr>
          <w:rtl/>
        </w:rPr>
        <w:t xml:space="preserve">وتراخيص إدارة الخادم ضرورية لبيئات نظام التشغيل التي تقوم بتشغيل نظم تشغيل الخادم. </w:t>
      </w:r>
    </w:p>
    <w:p w:rsidR="00043691" w:rsidRDefault="004C79D6">
      <w:pPr>
        <w:pStyle w:val="PURBullet-Indented"/>
        <w:numPr>
          <w:ilvl w:val="0"/>
          <w:numId w:val="118"/>
        </w:numPr>
        <w:rPr>
          <w:rtl/>
        </w:rPr>
      </w:pPr>
      <w:r>
        <w:rPr>
          <w:rtl/>
        </w:rPr>
        <w:t xml:space="preserve">ويجب عليك تعيين ترخيص واحد لكل معالجين على الخادم المدار. </w:t>
      </w:r>
    </w:p>
    <w:p w:rsidR="00043691" w:rsidRDefault="004C79D6">
      <w:pPr>
        <w:pStyle w:val="PURBullet-Indented"/>
        <w:numPr>
          <w:ilvl w:val="0"/>
          <w:numId w:val="118"/>
        </w:numPr>
        <w:rPr>
          <w:rtl/>
        </w:rPr>
      </w:pPr>
      <w:r>
        <w:rPr>
          <w:rtl/>
        </w:rPr>
        <w:t xml:space="preserve">ويجب أن تكون نسخة التراخيص المعينة للخادم المدار من نفس النسخة. </w:t>
      </w:r>
    </w:p>
    <w:p w:rsidR="00043691" w:rsidRDefault="004C79D6">
      <w:pPr>
        <w:pStyle w:val="PURBullet-Indented"/>
        <w:numPr>
          <w:ilvl w:val="0"/>
          <w:numId w:val="118"/>
        </w:numPr>
        <w:rPr>
          <w:rtl/>
        </w:rPr>
      </w:pPr>
      <w:r>
        <w:rPr>
          <w:rtl/>
        </w:rPr>
        <w:t>وفيما يتعلق بنسخة التراخيص القياسية، يجب عليك استخدام البرنامج لإدارة حتى بيئتي نظام تشغيل لكل ترخيص على الخادم المدار.</w:t>
      </w:r>
    </w:p>
    <w:p w:rsidR="00043691" w:rsidRDefault="004C79D6">
      <w:pPr>
        <w:pStyle w:val="PURBullet-Indented"/>
        <w:numPr>
          <w:ilvl w:val="0"/>
          <w:numId w:val="118"/>
        </w:numPr>
        <w:rPr>
          <w:rtl/>
        </w:rPr>
      </w:pPr>
      <w:r>
        <w:rPr>
          <w:rtl/>
        </w:rPr>
        <w:t xml:space="preserve">وفيما يتعلق بنسخة التراخيص القياسية، يمكنك أيضًا إدارة بيئة نظام التشغيل الفعلية على الخادم المدار في حالة استخدامه وحده لاستضافة بيئة نظام تشغيل افتراضية وإدارتها. </w:t>
      </w:r>
    </w:p>
    <w:p w:rsidR="00043691" w:rsidRDefault="004C79D6">
      <w:pPr>
        <w:pStyle w:val="PURBullet-Indented"/>
        <w:numPr>
          <w:ilvl w:val="0"/>
          <w:numId w:val="118"/>
        </w:numPr>
        <w:rPr>
          <w:rtl/>
        </w:rPr>
      </w:pPr>
      <w:r>
        <w:rPr>
          <w:rtl/>
        </w:rPr>
        <w:t xml:space="preserve">وفيما يتعلق بنسخة التراخيص القياسية، يمكنك تعيين تراخيص قياسية إضافية للخادم المدار وإدارة بيئتين إضافيتين لنظام التشغيل لكل ترخيص. </w:t>
      </w:r>
    </w:p>
    <w:p w:rsidR="00043691" w:rsidRDefault="004C79D6">
      <w:pPr>
        <w:pStyle w:val="PURBullet-Indented"/>
        <w:numPr>
          <w:ilvl w:val="0"/>
          <w:numId w:val="118"/>
        </w:numPr>
        <w:rPr>
          <w:rtl/>
        </w:rPr>
      </w:pPr>
      <w:r>
        <w:rPr>
          <w:rtl/>
        </w:rPr>
        <w:t xml:space="preserve">وفيما يتعلق بتراخيص نسخة مركز البيانات، يمكنك استخدام البرنامج لإدارة عدد غير محدود من بيئات نظام التشغيل على الخادم المدار. </w:t>
      </w:r>
    </w:p>
    <w:p w:rsidR="00043691" w:rsidRDefault="004C79D6">
      <w:pPr>
        <w:pStyle w:val="PURBlueStrong-Indented"/>
        <w:rPr>
          <w:rtl/>
        </w:rPr>
      </w:pPr>
      <w:r>
        <w:rPr>
          <w:rtl/>
        </w:rPr>
        <w:t>تراخيص إدارة العملاء:</w:t>
      </w:r>
    </w:p>
    <w:p w:rsidR="00043691" w:rsidRDefault="004C79D6">
      <w:pPr>
        <w:pStyle w:val="PURBullet-Indented"/>
        <w:numPr>
          <w:ilvl w:val="0"/>
          <w:numId w:val="119"/>
        </w:numPr>
        <w:rPr>
          <w:rtl/>
        </w:rPr>
      </w:pPr>
      <w:r>
        <w:rPr>
          <w:rtl/>
        </w:rPr>
        <w:t xml:space="preserve">تراخيص إدارة العميل مطلوبة لجميع بيئات نظام التشغيل. </w:t>
      </w:r>
    </w:p>
    <w:p w:rsidR="00043691" w:rsidRDefault="004C79D6">
      <w:pPr>
        <w:pStyle w:val="PURBullet-Indented"/>
        <w:numPr>
          <w:ilvl w:val="0"/>
          <w:numId w:val="119"/>
        </w:numPr>
        <w:rPr>
          <w:rtl/>
        </w:rPr>
      </w:pPr>
      <w:r>
        <w:rPr>
          <w:rtl/>
        </w:rPr>
        <w:t xml:space="preserve">ويمكنك استخدام البرنامج لإدارة بيئات نظام التشغيل (يعتمد العدد المسموح به والمستخدمين والأجهزة المغطاة لكل ترخيص على نوع الترخيص المعين). </w:t>
      </w:r>
    </w:p>
    <w:p w:rsidR="00043691" w:rsidRDefault="004C79D6">
      <w:pPr>
        <w:pStyle w:val="PURBullet-Indented"/>
        <w:numPr>
          <w:ilvl w:val="0"/>
          <w:numId w:val="119"/>
        </w:numPr>
        <w:rPr>
          <w:rtl/>
        </w:rPr>
      </w:pPr>
      <w:r>
        <w:rPr>
          <w:rtl/>
        </w:rPr>
        <w:t>وتتطلب إدارة بيئة نظام التشغيل التي يصل إليها أكثر من مستخدم واحد ترخيص إدارة عميل بيئة نظام التشغيل أو تراخيص إدارة عميل المستخدم لكل مستخدم.</w:t>
      </w:r>
    </w:p>
    <w:p w:rsidR="00043691" w:rsidRDefault="004C79D6">
      <w:pPr>
        <w:pStyle w:val="PURBlueStrong-Indented"/>
        <w:rPr>
          <w:rtl/>
        </w:rPr>
      </w:pPr>
      <w:r>
        <w:rPr>
          <w:rtl/>
        </w:rPr>
        <w:t>لا يلزم توفر تراخيص إدارة بشأن:</w:t>
      </w:r>
    </w:p>
    <w:p w:rsidR="00043691" w:rsidRDefault="004C79D6">
      <w:pPr>
        <w:pStyle w:val="PURBullet-Indented"/>
        <w:numPr>
          <w:ilvl w:val="0"/>
          <w:numId w:val="120"/>
        </w:numPr>
        <w:rPr>
          <w:rtl/>
        </w:rPr>
      </w:pPr>
      <w:r>
        <w:rPr>
          <w:rtl/>
        </w:rPr>
        <w:t xml:space="preserve">بيئات أنظمة التشغيل التي لا يتم تشغيل أية مثيلات للبرنامج فيها. </w:t>
      </w:r>
    </w:p>
    <w:p w:rsidR="00043691" w:rsidRDefault="004C79D6">
      <w:pPr>
        <w:pStyle w:val="PURBullet-Indented"/>
        <w:numPr>
          <w:ilvl w:val="0"/>
          <w:numId w:val="120"/>
        </w:numPr>
        <w:rPr>
          <w:rtl/>
        </w:rPr>
      </w:pPr>
      <w:r>
        <w:rPr>
          <w:rtl/>
        </w:rPr>
        <w:t xml:space="preserve">أيٍ من أجهزة البنية الأساسية للشبكة التي تعمل بمفردها بغرض إرسال بيانات الشبكة ولا تقو م بتشغيل برامج خادم Windows. </w:t>
      </w:r>
    </w:p>
    <w:p w:rsidR="00043691" w:rsidRDefault="004C79D6">
      <w:pPr>
        <w:pStyle w:val="PURBullet-Indented"/>
        <w:numPr>
          <w:ilvl w:val="0"/>
          <w:numId w:val="120"/>
        </w:numPr>
        <w:rPr>
          <w:rtl/>
        </w:rPr>
      </w:pPr>
      <w:r>
        <w:rPr>
          <w:rtl/>
        </w:rPr>
        <w:t xml:space="preserve">تحويل بيئات نظام التشغيل من بيئة فعلية إلى بيئة افتراضية. </w:t>
      </w:r>
    </w:p>
    <w:p w:rsidR="00043691" w:rsidRDefault="004C79D6">
      <w:pPr>
        <w:pStyle w:val="PURBullet-Indented"/>
        <w:numPr>
          <w:ilvl w:val="0"/>
          <w:numId w:val="120"/>
        </w:numPr>
        <w:rPr>
          <w:rtl/>
        </w:rPr>
      </w:pPr>
      <w:r>
        <w:rPr>
          <w:rtl/>
        </w:rPr>
        <w:t xml:space="preserve">أي جهاز تتم مراقبته أو إدارته بشكل فردي لمعرفة حالة مكونات الأجهزة فيما يتعلق بدرجة حرارة النظام أو سرعة المروحة أو إيقاف/تشغيل الطاقة أو إعادة تشغيل النظام أو إتاحة وحدة المعالجة المركزية. </w:t>
      </w:r>
    </w:p>
    <w:p w:rsidR="00043691" w:rsidRDefault="004C79D6">
      <w:pPr>
        <w:pStyle w:val="PURBullet-Indented"/>
        <w:numPr>
          <w:ilvl w:val="0"/>
          <w:numId w:val="120"/>
        </w:numPr>
        <w:rPr>
          <w:rtl/>
        </w:rPr>
      </w:pPr>
      <w:r>
        <w:rPr>
          <w:rtl/>
        </w:rPr>
        <w:t>بيئة نظام التشغيل الفعلية عند استخدامها على الخادم فقط لتشغيل برنامج ظاهرية الأجهزة، ولتقديم خدمات ظاهرية الأجهزة، ولتشغيل البرنامج في إدارة بيئات نظام التشغيل الفعلية وصيانتها على هذا الجهاز.</w:t>
      </w:r>
    </w:p>
    <w:p w:rsidR="00043691" w:rsidRDefault="004C79D6">
      <w:pPr>
        <w:pStyle w:val="PURBlueStrong-Indented"/>
        <w:rPr>
          <w:rtl/>
        </w:rPr>
      </w:pPr>
      <w:r>
        <w:rPr>
          <w:rtl/>
        </w:rPr>
        <w:t>عدم نسخ مجموعات البيانات أو توزيعها</w:t>
      </w:r>
    </w:p>
    <w:p w:rsidR="00043691" w:rsidRDefault="004C79D6">
      <w:pPr>
        <w:pStyle w:val="PURBody-Indented"/>
        <w:rPr>
          <w:rtl/>
        </w:rPr>
      </w:pPr>
      <w:r>
        <w:rPr>
          <w:rtl/>
        </w:rPr>
        <w:t>لا يجوز لك نسخ أي مجموعة بيانات (أو أي جزء من مجموعة بيانات) تكون مضمنة في البرنامج أو توزيعها.</w:t>
      </w:r>
    </w:p>
    <w:p w:rsidR="00043691" w:rsidRDefault="00917776">
      <w:pPr>
        <w:pStyle w:val="PURBreadcrumb"/>
        <w:rPr>
          <w:rtl/>
        </w:rPr>
      </w:pPr>
      <w:hyperlink w:anchor="_Sec4">
        <w:r w:rsidR="004C79D6">
          <w:rPr>
            <w:color w:val="00467F"/>
            <w:u w:val="single"/>
            <w:rtl/>
          </w:rPr>
          <w:t>جدول المحتويات</w:t>
        </w:r>
      </w:hyperlink>
      <w:r w:rsidR="004C79D6">
        <w:rPr>
          <w:rtl/>
        </w:rPr>
        <w:t xml:space="preserve"> / </w:t>
      </w:r>
      <w:hyperlink w:anchor="_Sec6">
        <w:r w:rsidR="004C79D6">
          <w:rPr>
            <w:color w:val="00467F"/>
            <w:u w:val="single"/>
            <w:rtl/>
          </w:rPr>
          <w:t>الشروط العامة</w:t>
        </w:r>
      </w:hyperlink>
    </w:p>
    <w:p w:rsidR="00043691" w:rsidRDefault="004C79D6">
      <w:pPr>
        <w:pStyle w:val="PURHeading1"/>
        <w:rPr>
          <w:rtl/>
        </w:rPr>
      </w:pPr>
      <w:bookmarkStart w:id="208" w:name="_Sec60"/>
      <w:r>
        <w:rPr>
          <w:rtl/>
        </w:rPr>
        <w:t>شروط الترخيص الخاصة بالمنتج</w:t>
      </w:r>
      <w:bookmarkEnd w:id="208"/>
    </w:p>
    <w:p w:rsidR="00043691" w:rsidRDefault="00917776">
      <w:pPr>
        <w:pStyle w:val="PURBreadcrumb"/>
        <w:rPr>
          <w:rtl/>
        </w:rPr>
      </w:pPr>
      <w:hyperlink w:anchor="_Sec4">
        <w:r w:rsidR="004C79D6">
          <w:rPr>
            <w:color w:val="00467F"/>
            <w:u w:val="single"/>
            <w:rtl/>
          </w:rPr>
          <w:t>جدول المحتويات</w:t>
        </w:r>
      </w:hyperlink>
      <w:r w:rsidR="004C79D6">
        <w:rPr>
          <w:rtl/>
        </w:rPr>
        <w:t xml:space="preserve"> / </w:t>
      </w:r>
      <w:hyperlink w:anchor="_Sec6">
        <w:r w:rsidR="004C79D6">
          <w:rPr>
            <w:color w:val="00467F"/>
            <w:u w:val="single"/>
            <w:rtl/>
          </w:rPr>
          <w:t>الشروط العامة</w:t>
        </w:r>
      </w:hyperlink>
    </w:p>
    <w:p w:rsidR="00043691" w:rsidRDefault="004C79D6">
      <w:pPr>
        <w:pStyle w:val="PURProductName"/>
        <w:rPr>
          <w:rtl/>
        </w:rPr>
      </w:pPr>
      <w:bookmarkStart w:id="209" w:name="_Sec424"/>
      <w:r>
        <w:rPr>
          <w:rtl/>
        </w:rPr>
        <w:t>System Center 2012 R2 Client Management Suite</w:t>
      </w:r>
      <w:bookmarkEnd w:id="209"/>
      <w:r>
        <w:fldChar w:fldCharType="begin"/>
      </w:r>
      <w:r>
        <w:instrText xml:space="preserve"> XE "System Center 2012 R2 Client Management Suite" </w:instrText>
      </w:r>
      <w:r>
        <w:fldChar w:fldCharType="end"/>
      </w:r>
      <w:r>
        <w:fldChar w:fldCharType="begin"/>
      </w:r>
      <w:r>
        <w:instrText xml:space="preserve"> TC "</w:instrText>
      </w:r>
      <w:bookmarkStart w:id="210" w:name="_Toc414962864"/>
      <w:bookmarkStart w:id="211" w:name="_Toc414963004"/>
      <w:r>
        <w:instrText>System Center 2012 R2 Client Management Suite</w:instrText>
      </w:r>
      <w:bookmarkEnd w:id="210"/>
      <w:bookmarkEnd w:id="211"/>
      <w:r>
        <w:instrText>" \l 2</w:instrText>
      </w:r>
      <w:r>
        <w:fldChar w:fldCharType="end"/>
      </w:r>
    </w:p>
    <w:p w:rsidR="00043691" w:rsidRDefault="004C79D6">
      <w:pPr>
        <w:pStyle w:val="PURLicenseTerm"/>
        <w:rPr>
          <w:rtl/>
        </w:rPr>
      </w:pPr>
      <w:r>
        <w:rPr>
          <w:rtl/>
        </w:rPr>
        <w:t xml:space="preserve">       تعد شروط الترخيص التي تنطبق على استخدامك لهذا المنتج هي شروط الترخيص الشاملة، وشروط الترخيص العامة لنموذج الترخيص هذا، بالإضافة إلى ما يلي:     </w:t>
      </w:r>
    </w:p>
    <w:tbl>
      <w:tblPr>
        <w:tblStyle w:val="ProductAttributesTable"/>
        <w:bidiVisual/>
        <w:tblW w:w="0" w:type="auto"/>
        <w:tblLook w:val="04A0" w:firstRow="1" w:lastRow="0" w:firstColumn="1" w:lastColumn="0" w:noHBand="0" w:noVBand="1"/>
      </w:tblPr>
      <w:tblGrid>
        <w:gridCol w:w="5393"/>
        <w:gridCol w:w="5407"/>
      </w:tblGrid>
      <w:tr w:rsidR="00043691">
        <w:tc>
          <w:tcPr>
            <w:tcW w:w="6120" w:type="dxa"/>
          </w:tcPr>
          <w:p w:rsidR="00043691" w:rsidRDefault="004C79D6">
            <w:pPr>
              <w:pStyle w:val="PURBody"/>
              <w:rPr>
                <w:rtl/>
              </w:rPr>
            </w:pPr>
            <w:r>
              <w:rPr>
                <w:rtl/>
              </w:rPr>
              <w:t xml:space="preserve">نقل التراخيص ضمن مزارع الخوادم: </w:t>
            </w:r>
            <w:r>
              <w:rPr>
                <w:b/>
                <w:rtl/>
              </w:rPr>
              <w:t>لا</w:t>
            </w:r>
          </w:p>
        </w:tc>
        <w:tc>
          <w:tcPr>
            <w:tcW w:w="6120" w:type="dxa"/>
          </w:tcPr>
          <w:p w:rsidR="00043691" w:rsidRDefault="004C79D6">
            <w:pPr>
              <w:pStyle w:val="PURBody"/>
              <w:rPr>
                <w:rtl/>
              </w:rPr>
            </w:pPr>
            <w:r>
              <w:rPr>
                <w:rtl/>
              </w:rPr>
              <w:t xml:space="preserve">الاستضافة الذاتية للتطبيقات المسموح بها: </w:t>
            </w:r>
            <w:r>
              <w:rPr>
                <w:b/>
                <w:rtl/>
              </w:rPr>
              <w:t xml:space="preserve">نعم </w:t>
            </w:r>
            <w:r>
              <w:rPr>
                <w:rtl/>
              </w:rPr>
              <w:t xml:space="preserve">(راجع </w:t>
            </w:r>
            <w:hyperlink w:anchor="_Sec11">
              <w:r>
                <w:rPr>
                  <w:color w:val="00467F"/>
                  <w:u w:val="single"/>
                  <w:rtl/>
                </w:rPr>
                <w:t>الملحق 2</w:t>
              </w:r>
            </w:hyperlink>
            <w:r>
              <w:rPr>
                <w:rtl/>
              </w:rPr>
              <w:t>)</w:t>
            </w:r>
          </w:p>
        </w:tc>
      </w:tr>
      <w:tr w:rsidR="00043691">
        <w:tc>
          <w:tcPr>
            <w:tcW w:w="6120" w:type="dxa"/>
          </w:tcPr>
          <w:p w:rsidR="00043691" w:rsidRDefault="004C79D6">
            <w:pPr>
              <w:pStyle w:val="PURBody"/>
              <w:rPr>
                <w:rtl/>
              </w:rPr>
            </w:pPr>
            <w:r>
              <w:rPr>
                <w:rtl/>
              </w:rPr>
              <w:t xml:space="preserve">راجع الإشعارات المعمول بها: </w:t>
            </w:r>
            <w:r>
              <w:rPr>
                <w:b/>
                <w:rtl/>
              </w:rPr>
              <w:t xml:space="preserve">نقل البيانات، خرائط Bing </w:t>
            </w:r>
            <w:r>
              <w:rPr>
                <w:rtl/>
              </w:rPr>
              <w:t xml:space="preserve">(راجع </w:t>
            </w:r>
            <w:hyperlink w:anchor="_Sec10">
              <w:r>
                <w:rPr>
                  <w:color w:val="00467F"/>
                  <w:u w:val="single"/>
                  <w:rtl/>
                </w:rPr>
                <w:t>الملحق 1</w:t>
              </w:r>
            </w:hyperlink>
            <w:r>
              <w:rPr>
                <w:rtl/>
              </w:rPr>
              <w:t>)</w:t>
            </w:r>
          </w:p>
        </w:tc>
        <w:tc>
          <w:tcPr>
            <w:tcW w:w="6120" w:type="dxa"/>
          </w:tcPr>
          <w:p w:rsidR="00043691" w:rsidRDefault="004C79D6">
            <w:pPr>
              <w:pStyle w:val="PURBody"/>
              <w:rPr>
                <w:rtl/>
              </w:rPr>
            </w:pPr>
            <w:r>
              <w:rPr>
                <w:rtl/>
              </w:rPr>
              <w:t xml:space="preserve">التقنيات المضمنة: </w:t>
            </w:r>
            <w:r>
              <w:rPr>
                <w:b/>
                <w:rtl/>
              </w:rPr>
              <w:t xml:space="preserve">تقنية SQL Server، مكونات برامج Windows </w:t>
            </w:r>
            <w:r>
              <w:rPr>
                <w:rtl/>
              </w:rPr>
              <w:t xml:space="preserve">(راجع </w:t>
            </w:r>
            <w:hyperlink w:anchor="_Sec6">
              <w:r>
                <w:rPr>
                  <w:color w:val="00467F"/>
                  <w:u w:val="single"/>
                  <w:rtl/>
                </w:rPr>
                <w:t>شروط الترخيص العامة</w:t>
              </w:r>
            </w:hyperlink>
            <w:r>
              <w:rPr>
                <w:rtl/>
              </w:rPr>
              <w:t>)</w:t>
            </w:r>
          </w:p>
        </w:tc>
      </w:tr>
    </w:tbl>
    <w:p w:rsidR="00043691" w:rsidRDefault="004C79D6">
      <w:pPr>
        <w:pStyle w:val="PURBlueBGHeader"/>
        <w:rPr>
          <w:rtl/>
        </w:rPr>
      </w:pPr>
      <w:r>
        <w:rPr>
          <w:rtl/>
        </w:rPr>
        <w:t>تراخيص إدارة العملاء</w:t>
      </w:r>
    </w:p>
    <w:p w:rsidR="00043691" w:rsidRDefault="004C79D6">
      <w:pPr>
        <w:pStyle w:val="PURBody-Indented"/>
        <w:rPr>
          <w:rtl/>
        </w:rPr>
      </w:pPr>
      <w:r>
        <w:rPr>
          <w:b/>
          <w:i/>
          <w:rtl/>
        </w:rPr>
        <w:t>يلزم وجود:</w:t>
      </w:r>
    </w:p>
    <w:p w:rsidR="00043691" w:rsidRDefault="004C79D6">
      <w:pPr>
        <w:pStyle w:val="PURBullet-Indented"/>
        <w:numPr>
          <w:ilvl w:val="0"/>
          <w:numId w:val="121"/>
        </w:numPr>
        <w:rPr>
          <w:rtl/>
        </w:rPr>
      </w:pPr>
      <w:r>
        <w:rPr>
          <w:rtl/>
        </w:rPr>
        <w:t>Enterprise CAL Suite</w:t>
      </w:r>
      <w:r>
        <w:rPr>
          <w:vertAlign w:val="superscript"/>
          <w:rtl/>
        </w:rPr>
        <w:t>1</w:t>
      </w:r>
      <w:r>
        <w:rPr>
          <w:rtl/>
        </w:rPr>
        <w:t xml:space="preserve">، </w:t>
      </w:r>
      <w:r>
        <w:rPr>
          <w:b/>
          <w:rtl/>
        </w:rPr>
        <w:t>أو</w:t>
      </w:r>
    </w:p>
    <w:p w:rsidR="00043691" w:rsidRDefault="004C79D6">
      <w:pPr>
        <w:pStyle w:val="PURBullet-Indented"/>
        <w:numPr>
          <w:ilvl w:val="0"/>
          <w:numId w:val="121"/>
        </w:numPr>
        <w:rPr>
          <w:rtl/>
        </w:rPr>
      </w:pPr>
      <w:r>
        <w:rPr>
          <w:rtl/>
        </w:rPr>
        <w:t>Enterprise CAL Bridge for Office 365</w:t>
      </w:r>
      <w:r>
        <w:rPr>
          <w:vertAlign w:val="superscript"/>
          <w:rtl/>
        </w:rPr>
        <w:t>1</w:t>
      </w:r>
      <w:r>
        <w:rPr>
          <w:rtl/>
        </w:rPr>
        <w:t xml:space="preserve">، </w:t>
      </w:r>
      <w:r>
        <w:rPr>
          <w:b/>
          <w:rtl/>
        </w:rPr>
        <w:t>أو</w:t>
      </w:r>
    </w:p>
    <w:p w:rsidR="00043691" w:rsidRDefault="004C79D6">
      <w:pPr>
        <w:pStyle w:val="PURBullet-Indented"/>
        <w:numPr>
          <w:ilvl w:val="0"/>
          <w:numId w:val="121"/>
        </w:numPr>
        <w:rPr>
          <w:rtl/>
        </w:rPr>
      </w:pPr>
      <w:r>
        <w:rPr>
          <w:rtl/>
        </w:rPr>
        <w:t xml:space="preserve">ترخيص اشتراك مستخدم Enterprise CAL Bridge for Office 365، </w:t>
      </w:r>
      <w:r>
        <w:rPr>
          <w:b/>
          <w:rtl/>
        </w:rPr>
        <w:t>أو</w:t>
      </w:r>
    </w:p>
    <w:p w:rsidR="00043691" w:rsidRDefault="004C79D6">
      <w:pPr>
        <w:pStyle w:val="PURBullet-Indented"/>
        <w:numPr>
          <w:ilvl w:val="0"/>
          <w:numId w:val="121"/>
        </w:numPr>
        <w:rPr>
          <w:rtl/>
        </w:rPr>
      </w:pPr>
      <w:r>
        <w:rPr>
          <w:rtl/>
        </w:rPr>
        <w:t>Enterprise CAL Bridge for Office 365 وEnterprise CAL Bridge for Microsoft Intune</w:t>
      </w:r>
      <w:r>
        <w:rPr>
          <w:vertAlign w:val="superscript"/>
          <w:rtl/>
        </w:rPr>
        <w:t>1</w:t>
      </w:r>
      <w:r>
        <w:rPr>
          <w:rtl/>
        </w:rPr>
        <w:t xml:space="preserve">، </w:t>
      </w:r>
      <w:r>
        <w:rPr>
          <w:b/>
          <w:rtl/>
        </w:rPr>
        <w:t>أو</w:t>
      </w:r>
    </w:p>
    <w:p w:rsidR="00043691" w:rsidRDefault="004C79D6">
      <w:pPr>
        <w:pStyle w:val="PURBullet-Indented"/>
        <w:numPr>
          <w:ilvl w:val="0"/>
          <w:numId w:val="121"/>
        </w:numPr>
        <w:rPr>
          <w:rtl/>
        </w:rPr>
      </w:pPr>
      <w:r>
        <w:rPr>
          <w:rtl/>
        </w:rPr>
        <w:t>Enterprise CAL Bridge for Microsoft Intune</w:t>
      </w:r>
      <w:r>
        <w:rPr>
          <w:vertAlign w:val="superscript"/>
          <w:rtl/>
        </w:rPr>
        <w:t>1</w:t>
      </w:r>
      <w:r>
        <w:rPr>
          <w:rtl/>
        </w:rPr>
        <w:t xml:space="preserve">، </w:t>
      </w:r>
      <w:r>
        <w:rPr>
          <w:b/>
          <w:rtl/>
        </w:rPr>
        <w:t>أو</w:t>
      </w:r>
    </w:p>
    <w:p w:rsidR="00043691" w:rsidRDefault="004C79D6">
      <w:pPr>
        <w:pStyle w:val="PURBullet-Indented"/>
        <w:numPr>
          <w:ilvl w:val="0"/>
          <w:numId w:val="121"/>
        </w:numPr>
        <w:rPr>
          <w:rtl/>
        </w:rPr>
      </w:pPr>
      <w:r>
        <w:rPr>
          <w:rtl/>
        </w:rPr>
        <w:t>Enterprise CAL Bridge for Enterprise Mobility Suite</w:t>
      </w:r>
      <w:r>
        <w:rPr>
          <w:vertAlign w:val="superscript"/>
          <w:rtl/>
        </w:rPr>
        <w:t>1</w:t>
      </w:r>
      <w:r>
        <w:rPr>
          <w:rtl/>
        </w:rPr>
        <w:t xml:space="preserve"> أو </w:t>
      </w:r>
      <w:r>
        <w:rPr>
          <w:b/>
          <w:rtl/>
        </w:rPr>
        <w:t>أو</w:t>
      </w:r>
    </w:p>
    <w:p w:rsidR="00043691" w:rsidRDefault="004C79D6">
      <w:pPr>
        <w:pStyle w:val="PURBullet-Indented"/>
        <w:numPr>
          <w:ilvl w:val="0"/>
          <w:numId w:val="121"/>
        </w:numPr>
        <w:rPr>
          <w:rtl/>
        </w:rPr>
      </w:pPr>
      <w:r>
        <w:rPr>
          <w:rtl/>
        </w:rPr>
        <w:t xml:space="preserve">ترخيص اشتراك مستخدم Enterprise CAL Bridge for Enterprise Mobility Suite، </w:t>
      </w:r>
      <w:r>
        <w:rPr>
          <w:b/>
          <w:rtl/>
        </w:rPr>
        <w:t>أو</w:t>
      </w:r>
    </w:p>
    <w:p w:rsidR="00043691" w:rsidRDefault="004C79D6">
      <w:pPr>
        <w:pStyle w:val="PURBullet-Indented"/>
        <w:numPr>
          <w:ilvl w:val="0"/>
          <w:numId w:val="121"/>
        </w:numPr>
        <w:rPr>
          <w:rtl/>
        </w:rPr>
      </w:pPr>
      <w:r>
        <w:rPr>
          <w:rtl/>
        </w:rPr>
        <w:t>System Center 2012 R2 Client Management Suite (ترخيص إدارة العميل الخاص بالمستخدم أو ببيئة نظام التشغيل)</w:t>
      </w:r>
    </w:p>
    <w:p w:rsidR="00043691" w:rsidRDefault="004C79D6">
      <w:pPr>
        <w:pStyle w:val="PURBody-Indented"/>
        <w:rPr>
          <w:rtl/>
        </w:rPr>
      </w:pPr>
      <w:r>
        <w:rPr>
          <w:vertAlign w:val="superscript"/>
          <w:rtl/>
        </w:rPr>
        <w:t xml:space="preserve">1 </w:t>
      </w:r>
      <w:r>
        <w:rPr>
          <w:rtl/>
        </w:rPr>
        <w:t>بتغطية ضمان البرنامج (Software Assurance) النشطة في التاريخ الذي يتوفر فيه البرنامج للتنزيل لأول مرة من خلال الترخيص المجمع أو بعده</w:t>
      </w:r>
    </w:p>
    <w:p w:rsidR="00043691" w:rsidRDefault="00917776">
      <w:pPr>
        <w:pStyle w:val="PURBreadcrumb"/>
        <w:rPr>
          <w:rtl/>
        </w:rPr>
      </w:pPr>
      <w:hyperlink w:anchor="_Sec4">
        <w:r w:rsidR="004C79D6">
          <w:rPr>
            <w:color w:val="00467F"/>
            <w:u w:val="single"/>
            <w:rtl/>
          </w:rPr>
          <w:t>جدول المحتويات</w:t>
        </w:r>
      </w:hyperlink>
      <w:r w:rsidR="004C79D6">
        <w:rPr>
          <w:rtl/>
        </w:rPr>
        <w:t xml:space="preserve"> / </w:t>
      </w:r>
      <w:hyperlink w:anchor="_Sec6">
        <w:r w:rsidR="004C79D6">
          <w:rPr>
            <w:color w:val="00467F"/>
            <w:u w:val="single"/>
            <w:rtl/>
          </w:rPr>
          <w:t>الشروط العامة</w:t>
        </w:r>
      </w:hyperlink>
    </w:p>
    <w:p w:rsidR="00043691" w:rsidRDefault="004C79D6">
      <w:pPr>
        <w:pStyle w:val="PURProductName"/>
        <w:rPr>
          <w:rtl/>
        </w:rPr>
      </w:pPr>
      <w:bookmarkStart w:id="212" w:name="_Sec425"/>
      <w:r>
        <w:rPr>
          <w:rtl/>
        </w:rPr>
        <w:t>System Center 2012 R2 Configuration Manager</w:t>
      </w:r>
      <w:bookmarkEnd w:id="212"/>
      <w:r>
        <w:fldChar w:fldCharType="begin"/>
      </w:r>
      <w:r>
        <w:instrText xml:space="preserve"> XE "System Center 2012 R2 Configuration Manager" </w:instrText>
      </w:r>
      <w:r>
        <w:fldChar w:fldCharType="end"/>
      </w:r>
      <w:r>
        <w:fldChar w:fldCharType="begin"/>
      </w:r>
      <w:r>
        <w:instrText xml:space="preserve"> TC "</w:instrText>
      </w:r>
      <w:bookmarkStart w:id="213" w:name="_Toc414962865"/>
      <w:bookmarkStart w:id="214" w:name="_Toc414963005"/>
      <w:r>
        <w:instrText>System Center 2012 R2 Configuration Manager</w:instrText>
      </w:r>
      <w:bookmarkEnd w:id="213"/>
      <w:bookmarkEnd w:id="214"/>
      <w:r>
        <w:instrText>" \l 2</w:instrText>
      </w:r>
      <w:r>
        <w:fldChar w:fldCharType="end"/>
      </w:r>
    </w:p>
    <w:p w:rsidR="00043691" w:rsidRDefault="004C79D6">
      <w:pPr>
        <w:pStyle w:val="PURLicenseTerm"/>
        <w:rPr>
          <w:rtl/>
        </w:rPr>
      </w:pPr>
      <w:r>
        <w:rPr>
          <w:rtl/>
        </w:rPr>
        <w:t xml:space="preserve">       تعد شروط الترخيص التي تنطبق على استخدامك لهذا المنتج هي شروط الترخيص الشاملة، وشروط الترخيص العامة لنموذج الترخيص هذا، بالإضافة إلى ما يلي:     </w:t>
      </w:r>
    </w:p>
    <w:tbl>
      <w:tblPr>
        <w:tblStyle w:val="ProductAttributesTable"/>
        <w:bidiVisual/>
        <w:tblW w:w="0" w:type="auto"/>
        <w:tblLook w:val="04A0" w:firstRow="1" w:lastRow="0" w:firstColumn="1" w:lastColumn="0" w:noHBand="0" w:noVBand="1"/>
      </w:tblPr>
      <w:tblGrid>
        <w:gridCol w:w="5393"/>
        <w:gridCol w:w="5407"/>
      </w:tblGrid>
      <w:tr w:rsidR="00043691">
        <w:tc>
          <w:tcPr>
            <w:tcW w:w="6120" w:type="dxa"/>
          </w:tcPr>
          <w:p w:rsidR="00043691" w:rsidRDefault="004C79D6">
            <w:pPr>
              <w:pStyle w:val="PURBody"/>
              <w:rPr>
                <w:rtl/>
              </w:rPr>
            </w:pPr>
            <w:r>
              <w:rPr>
                <w:rtl/>
              </w:rPr>
              <w:t xml:space="preserve">نقل التراخيص ضمن مزارع الخوادم: </w:t>
            </w:r>
            <w:r>
              <w:rPr>
                <w:b/>
                <w:rtl/>
              </w:rPr>
              <w:t>لا</w:t>
            </w:r>
          </w:p>
        </w:tc>
        <w:tc>
          <w:tcPr>
            <w:tcW w:w="6120" w:type="dxa"/>
          </w:tcPr>
          <w:p w:rsidR="00043691" w:rsidRDefault="004C79D6">
            <w:pPr>
              <w:pStyle w:val="PURBody"/>
              <w:rPr>
                <w:rtl/>
              </w:rPr>
            </w:pPr>
            <w:r>
              <w:rPr>
                <w:rtl/>
              </w:rPr>
              <w:t xml:space="preserve">الاستضافة الذاتية للتطبيقات المسموح بها: </w:t>
            </w:r>
            <w:r>
              <w:rPr>
                <w:b/>
                <w:rtl/>
              </w:rPr>
              <w:t xml:space="preserve">نعم </w:t>
            </w:r>
            <w:r>
              <w:rPr>
                <w:rtl/>
              </w:rPr>
              <w:t xml:space="preserve">(راجع </w:t>
            </w:r>
            <w:hyperlink w:anchor="_Sec11">
              <w:r>
                <w:rPr>
                  <w:color w:val="00467F"/>
                  <w:u w:val="single"/>
                  <w:rtl/>
                </w:rPr>
                <w:t>الملحق 2</w:t>
              </w:r>
            </w:hyperlink>
            <w:r>
              <w:rPr>
                <w:rtl/>
              </w:rPr>
              <w:t>)</w:t>
            </w:r>
          </w:p>
        </w:tc>
      </w:tr>
      <w:tr w:rsidR="00043691">
        <w:tc>
          <w:tcPr>
            <w:tcW w:w="6120" w:type="dxa"/>
          </w:tcPr>
          <w:p w:rsidR="00043691" w:rsidRDefault="004C79D6">
            <w:pPr>
              <w:pStyle w:val="PURBody"/>
              <w:rPr>
                <w:rtl/>
              </w:rPr>
            </w:pPr>
            <w:r>
              <w:rPr>
                <w:rtl/>
              </w:rPr>
              <w:t xml:space="preserve">راجع الإشعارات المعمول بها: </w:t>
            </w:r>
            <w:r>
              <w:rPr>
                <w:b/>
                <w:rtl/>
              </w:rPr>
              <w:t xml:space="preserve">نقل البيانات، خرائط Bing </w:t>
            </w:r>
            <w:r>
              <w:rPr>
                <w:rtl/>
              </w:rPr>
              <w:t xml:space="preserve">(راجع </w:t>
            </w:r>
            <w:hyperlink w:anchor="_Sec10">
              <w:r>
                <w:rPr>
                  <w:color w:val="00467F"/>
                  <w:u w:val="single"/>
                  <w:rtl/>
                </w:rPr>
                <w:t>الملحق 1</w:t>
              </w:r>
            </w:hyperlink>
            <w:r>
              <w:rPr>
                <w:rtl/>
              </w:rPr>
              <w:t>)</w:t>
            </w:r>
          </w:p>
        </w:tc>
        <w:tc>
          <w:tcPr>
            <w:tcW w:w="6120" w:type="dxa"/>
          </w:tcPr>
          <w:p w:rsidR="00043691" w:rsidRDefault="004C79D6">
            <w:pPr>
              <w:pStyle w:val="PURBody"/>
              <w:rPr>
                <w:rtl/>
              </w:rPr>
            </w:pPr>
            <w:r>
              <w:rPr>
                <w:rtl/>
              </w:rPr>
              <w:t xml:space="preserve">التقنيات المضمنة: </w:t>
            </w:r>
            <w:r>
              <w:rPr>
                <w:b/>
                <w:rtl/>
              </w:rPr>
              <w:t xml:space="preserve">تقنية SQL Server، مكونات برامج Windows </w:t>
            </w:r>
            <w:r>
              <w:rPr>
                <w:rtl/>
              </w:rPr>
              <w:t xml:space="preserve">(راجع </w:t>
            </w:r>
            <w:hyperlink w:anchor="_Sec6">
              <w:r>
                <w:rPr>
                  <w:color w:val="00467F"/>
                  <w:u w:val="single"/>
                  <w:rtl/>
                </w:rPr>
                <w:t>شروط الترخيص العامة</w:t>
              </w:r>
            </w:hyperlink>
            <w:r>
              <w:rPr>
                <w:rtl/>
              </w:rPr>
              <w:t>)</w:t>
            </w:r>
          </w:p>
        </w:tc>
      </w:tr>
    </w:tbl>
    <w:p w:rsidR="00043691" w:rsidRDefault="004C79D6">
      <w:pPr>
        <w:pStyle w:val="PURBlueBGHeader"/>
        <w:rPr>
          <w:rtl/>
        </w:rPr>
      </w:pPr>
      <w:r>
        <w:rPr>
          <w:rtl/>
        </w:rPr>
        <w:t>تراخيص إدارة العملاء</w:t>
      </w:r>
    </w:p>
    <w:p w:rsidR="00043691" w:rsidRDefault="004C79D6">
      <w:pPr>
        <w:pStyle w:val="PURBody-Indented"/>
        <w:rPr>
          <w:rtl/>
        </w:rPr>
      </w:pPr>
      <w:r>
        <w:rPr>
          <w:b/>
          <w:i/>
          <w:rtl/>
        </w:rPr>
        <w:t>يلزم وجود:</w:t>
      </w:r>
    </w:p>
    <w:p w:rsidR="00043691" w:rsidRDefault="004C79D6">
      <w:pPr>
        <w:pStyle w:val="PURBullet-Indented"/>
        <w:numPr>
          <w:ilvl w:val="0"/>
          <w:numId w:val="122"/>
        </w:numPr>
        <w:rPr>
          <w:rtl/>
        </w:rPr>
      </w:pPr>
      <w:r>
        <w:rPr>
          <w:rtl/>
        </w:rPr>
        <w:t>Core CAL Suite</w:t>
      </w:r>
      <w:r>
        <w:rPr>
          <w:vertAlign w:val="superscript"/>
          <w:rtl/>
        </w:rPr>
        <w:t>1</w:t>
      </w:r>
      <w:r>
        <w:rPr>
          <w:rtl/>
        </w:rPr>
        <w:t xml:space="preserve">، </w:t>
      </w:r>
      <w:r>
        <w:rPr>
          <w:b/>
          <w:rtl/>
        </w:rPr>
        <w:t>أو</w:t>
      </w:r>
    </w:p>
    <w:p w:rsidR="00043691" w:rsidRDefault="004C79D6">
      <w:pPr>
        <w:pStyle w:val="PURBullet-Indented"/>
        <w:numPr>
          <w:ilvl w:val="0"/>
          <w:numId w:val="122"/>
        </w:numPr>
        <w:rPr>
          <w:rtl/>
        </w:rPr>
      </w:pPr>
      <w:r>
        <w:rPr>
          <w:rtl/>
        </w:rPr>
        <w:t>Core CAL Bridge for Office 365</w:t>
      </w:r>
      <w:r>
        <w:rPr>
          <w:vertAlign w:val="superscript"/>
          <w:rtl/>
        </w:rPr>
        <w:t>1</w:t>
      </w:r>
      <w:r>
        <w:rPr>
          <w:rtl/>
        </w:rPr>
        <w:t xml:space="preserve">، </w:t>
      </w:r>
      <w:r>
        <w:rPr>
          <w:b/>
          <w:rtl/>
        </w:rPr>
        <w:t>أو</w:t>
      </w:r>
    </w:p>
    <w:p w:rsidR="00043691" w:rsidRDefault="004C79D6">
      <w:pPr>
        <w:pStyle w:val="PURBullet-Indented"/>
        <w:numPr>
          <w:ilvl w:val="0"/>
          <w:numId w:val="122"/>
        </w:numPr>
        <w:rPr>
          <w:rtl/>
        </w:rPr>
      </w:pPr>
      <w:r>
        <w:rPr>
          <w:rtl/>
        </w:rPr>
        <w:t xml:space="preserve">ترخيص اشتراك مستخدم Core CAL Bridge for Office 365، </w:t>
      </w:r>
      <w:r>
        <w:rPr>
          <w:b/>
          <w:rtl/>
        </w:rPr>
        <w:t>أو</w:t>
      </w:r>
    </w:p>
    <w:p w:rsidR="00043691" w:rsidRDefault="004C79D6">
      <w:pPr>
        <w:pStyle w:val="PURBullet-Indented"/>
        <w:numPr>
          <w:ilvl w:val="0"/>
          <w:numId w:val="122"/>
        </w:numPr>
        <w:rPr>
          <w:rtl/>
        </w:rPr>
      </w:pPr>
      <w:r>
        <w:rPr>
          <w:rtl/>
        </w:rPr>
        <w:t>Enterprise CAL Suite</w:t>
      </w:r>
      <w:r>
        <w:rPr>
          <w:vertAlign w:val="superscript"/>
          <w:rtl/>
        </w:rPr>
        <w:t>1</w:t>
      </w:r>
      <w:r>
        <w:rPr>
          <w:rtl/>
        </w:rPr>
        <w:t xml:space="preserve">، </w:t>
      </w:r>
      <w:r>
        <w:rPr>
          <w:b/>
          <w:rtl/>
        </w:rPr>
        <w:t>أو</w:t>
      </w:r>
    </w:p>
    <w:p w:rsidR="00043691" w:rsidRDefault="004C79D6">
      <w:pPr>
        <w:pStyle w:val="PURBullet-Indented"/>
        <w:numPr>
          <w:ilvl w:val="0"/>
          <w:numId w:val="122"/>
        </w:numPr>
        <w:rPr>
          <w:rtl/>
        </w:rPr>
      </w:pPr>
      <w:r>
        <w:rPr>
          <w:rtl/>
        </w:rPr>
        <w:t>Enterprise CAL Bridge for Office 365</w:t>
      </w:r>
      <w:r>
        <w:rPr>
          <w:vertAlign w:val="superscript"/>
          <w:rtl/>
        </w:rPr>
        <w:t>1</w:t>
      </w:r>
      <w:r>
        <w:rPr>
          <w:rtl/>
        </w:rPr>
        <w:t xml:space="preserve">، </w:t>
      </w:r>
      <w:r>
        <w:rPr>
          <w:b/>
          <w:rtl/>
        </w:rPr>
        <w:t>أو</w:t>
      </w:r>
    </w:p>
    <w:p w:rsidR="00043691" w:rsidRDefault="004C79D6">
      <w:pPr>
        <w:pStyle w:val="PURBullet-Indented"/>
        <w:numPr>
          <w:ilvl w:val="0"/>
          <w:numId w:val="122"/>
        </w:numPr>
        <w:rPr>
          <w:rtl/>
        </w:rPr>
      </w:pPr>
      <w:r>
        <w:rPr>
          <w:rtl/>
        </w:rPr>
        <w:t xml:space="preserve">ترخيص اشتراك مستخدم Enterprise CAL Bridge for Office 365، </w:t>
      </w:r>
      <w:r>
        <w:rPr>
          <w:b/>
          <w:rtl/>
        </w:rPr>
        <w:t>أو</w:t>
      </w:r>
    </w:p>
    <w:p w:rsidR="00043691" w:rsidRDefault="004C79D6">
      <w:pPr>
        <w:pStyle w:val="PURBullet-Indented"/>
        <w:numPr>
          <w:ilvl w:val="0"/>
          <w:numId w:val="122"/>
        </w:numPr>
        <w:rPr>
          <w:rtl/>
        </w:rPr>
      </w:pPr>
      <w:r>
        <w:rPr>
          <w:rtl/>
        </w:rPr>
        <w:t xml:space="preserve">ترخيص اشتراك مستخدم Microsoft Intune، </w:t>
      </w:r>
      <w:r>
        <w:rPr>
          <w:b/>
          <w:rtl/>
        </w:rPr>
        <w:t>أو</w:t>
      </w:r>
    </w:p>
    <w:p w:rsidR="00043691" w:rsidRDefault="004C79D6">
      <w:pPr>
        <w:pStyle w:val="PURBullet-Indented"/>
        <w:numPr>
          <w:ilvl w:val="0"/>
          <w:numId w:val="122"/>
        </w:numPr>
        <w:rPr>
          <w:rtl/>
        </w:rPr>
      </w:pPr>
      <w:r>
        <w:rPr>
          <w:rtl/>
        </w:rPr>
        <w:t>ترخيص اشتراك مستخدم Enterprise Mobility Suite</w:t>
      </w:r>
      <w:r>
        <w:rPr>
          <w:vertAlign w:val="superscript"/>
          <w:rtl/>
        </w:rPr>
        <w:t>2</w:t>
      </w:r>
    </w:p>
    <w:p w:rsidR="00043691" w:rsidRDefault="004C79D6">
      <w:pPr>
        <w:pStyle w:val="PURBullet-Indented"/>
        <w:numPr>
          <w:ilvl w:val="0"/>
          <w:numId w:val="122"/>
        </w:numPr>
        <w:rPr>
          <w:rtl/>
        </w:rPr>
      </w:pPr>
      <w:r>
        <w:rPr>
          <w:rtl/>
        </w:rPr>
        <w:t>System Center 2012 R2 Configuration Manager (ترخيص إدارة العميل الخاص بالمستخدم أو ببيئة نظام التشغيل)</w:t>
      </w:r>
    </w:p>
    <w:p w:rsidR="00043691" w:rsidRDefault="004C79D6">
      <w:pPr>
        <w:pStyle w:val="PURBody-Indented"/>
        <w:rPr>
          <w:rtl/>
        </w:rPr>
      </w:pPr>
      <w:r>
        <w:rPr>
          <w:vertAlign w:val="superscript"/>
          <w:rtl/>
        </w:rPr>
        <w:t xml:space="preserve">1 </w:t>
      </w:r>
      <w:r>
        <w:rPr>
          <w:rtl/>
        </w:rPr>
        <w:t>بتغطية ضمان البرنامج (Software Assurance) النشطة في التاريخ الذي يتوفر فيه البرنامج للتنزيل لأول مرة من خلال الترخيص المجمع أو بعده</w:t>
      </w:r>
    </w:p>
    <w:p w:rsidR="00043691" w:rsidRDefault="004C79D6">
      <w:pPr>
        <w:pStyle w:val="PURBody-Indented"/>
        <w:rPr>
          <w:rtl/>
        </w:rPr>
      </w:pPr>
      <w:r>
        <w:rPr>
          <w:vertAlign w:val="superscript"/>
          <w:rtl/>
        </w:rPr>
        <w:t xml:space="preserve">2 </w:t>
      </w:r>
      <w:r>
        <w:rPr>
          <w:rtl/>
        </w:rPr>
        <w:t>يفي ترخيص اشتراك المستخدم الكامل فقط بمتطلب الوصول</w:t>
      </w:r>
    </w:p>
    <w:p w:rsidR="00043691" w:rsidRDefault="00917776">
      <w:pPr>
        <w:pStyle w:val="PURBreadcrumb"/>
        <w:rPr>
          <w:rtl/>
        </w:rPr>
      </w:pPr>
      <w:hyperlink w:anchor="_Sec4">
        <w:r w:rsidR="004C79D6">
          <w:rPr>
            <w:color w:val="00467F"/>
            <w:u w:val="single"/>
            <w:rtl/>
          </w:rPr>
          <w:t>جدول المحتويات</w:t>
        </w:r>
      </w:hyperlink>
      <w:r w:rsidR="004C79D6">
        <w:rPr>
          <w:rtl/>
        </w:rPr>
        <w:t xml:space="preserve"> / </w:t>
      </w:r>
      <w:hyperlink w:anchor="_Sec6">
        <w:r w:rsidR="004C79D6">
          <w:rPr>
            <w:color w:val="00467F"/>
            <w:u w:val="single"/>
            <w:rtl/>
          </w:rPr>
          <w:t>الشروط العامة</w:t>
        </w:r>
      </w:hyperlink>
    </w:p>
    <w:p w:rsidR="00043691" w:rsidRDefault="004C79D6">
      <w:pPr>
        <w:pStyle w:val="PURProductName"/>
        <w:rPr>
          <w:rtl/>
        </w:rPr>
      </w:pPr>
      <w:bookmarkStart w:id="215" w:name="_Sec426"/>
      <w:r>
        <w:rPr>
          <w:rtl/>
        </w:rPr>
        <w:t>System Center 2012 R2 Datacenter</w:t>
      </w:r>
      <w:bookmarkEnd w:id="215"/>
      <w:r>
        <w:fldChar w:fldCharType="begin"/>
      </w:r>
      <w:r>
        <w:instrText xml:space="preserve"> XE "System Center 2012 R2 Datacenter" </w:instrText>
      </w:r>
      <w:r>
        <w:fldChar w:fldCharType="end"/>
      </w:r>
      <w:r>
        <w:fldChar w:fldCharType="begin"/>
      </w:r>
      <w:r>
        <w:instrText xml:space="preserve"> TC "</w:instrText>
      </w:r>
      <w:bookmarkStart w:id="216" w:name="_Toc414962866"/>
      <w:bookmarkStart w:id="217" w:name="_Toc414963006"/>
      <w:r>
        <w:instrText>System Center 2012 R2 Datacenter</w:instrText>
      </w:r>
      <w:bookmarkEnd w:id="216"/>
      <w:bookmarkEnd w:id="217"/>
      <w:r>
        <w:instrText>" \l 2</w:instrText>
      </w:r>
      <w:r>
        <w:fldChar w:fldCharType="end"/>
      </w:r>
    </w:p>
    <w:p w:rsidR="00043691" w:rsidRDefault="004C79D6">
      <w:pPr>
        <w:pStyle w:val="PURLicenseTerm"/>
        <w:rPr>
          <w:rtl/>
        </w:rPr>
      </w:pPr>
      <w:r>
        <w:rPr>
          <w:rtl/>
        </w:rPr>
        <w:t xml:space="preserve">       تعد شروط الترخيص التي تنطبق على استخدامك لهذا المنتج هي شروط الترخيص الشاملة، وشروط الترخيص العامة لنموذج الترخيص هذا، بالإضافة إلى ما يلي:     </w:t>
      </w:r>
    </w:p>
    <w:tbl>
      <w:tblPr>
        <w:tblStyle w:val="ProductAttributesTable"/>
        <w:bidiVisual/>
        <w:tblW w:w="0" w:type="auto"/>
        <w:tblLook w:val="04A0" w:firstRow="1" w:lastRow="0" w:firstColumn="1" w:lastColumn="0" w:noHBand="0" w:noVBand="1"/>
      </w:tblPr>
      <w:tblGrid>
        <w:gridCol w:w="5393"/>
        <w:gridCol w:w="5407"/>
      </w:tblGrid>
      <w:tr w:rsidR="00043691">
        <w:tc>
          <w:tcPr>
            <w:tcW w:w="6120" w:type="dxa"/>
          </w:tcPr>
          <w:p w:rsidR="00043691" w:rsidRDefault="004C79D6">
            <w:pPr>
              <w:pStyle w:val="PURBody"/>
              <w:rPr>
                <w:rtl/>
              </w:rPr>
            </w:pPr>
            <w:r>
              <w:rPr>
                <w:rtl/>
              </w:rPr>
              <w:t xml:space="preserve">نقل التراخيص ضمن مزارع الخوادم: </w:t>
            </w:r>
            <w:r>
              <w:rPr>
                <w:b/>
                <w:rtl/>
              </w:rPr>
              <w:t>لا</w:t>
            </w:r>
          </w:p>
        </w:tc>
        <w:tc>
          <w:tcPr>
            <w:tcW w:w="6120" w:type="dxa"/>
          </w:tcPr>
          <w:p w:rsidR="00043691" w:rsidRDefault="004C79D6">
            <w:pPr>
              <w:pStyle w:val="PURBody"/>
              <w:rPr>
                <w:rtl/>
              </w:rPr>
            </w:pPr>
            <w:r>
              <w:rPr>
                <w:rtl/>
              </w:rPr>
              <w:t xml:space="preserve">الاستضافة الذاتية للتطبيقات المسموح بها: </w:t>
            </w:r>
            <w:r>
              <w:rPr>
                <w:b/>
                <w:rtl/>
              </w:rPr>
              <w:t xml:space="preserve">نعم </w:t>
            </w:r>
            <w:r>
              <w:rPr>
                <w:rtl/>
              </w:rPr>
              <w:t xml:space="preserve">(راجع </w:t>
            </w:r>
            <w:hyperlink w:anchor="_Sec11">
              <w:r>
                <w:rPr>
                  <w:color w:val="00467F"/>
                  <w:u w:val="single"/>
                  <w:rtl/>
                </w:rPr>
                <w:t>الملحق 2</w:t>
              </w:r>
            </w:hyperlink>
            <w:r>
              <w:rPr>
                <w:rtl/>
              </w:rPr>
              <w:t>)</w:t>
            </w:r>
          </w:p>
        </w:tc>
      </w:tr>
      <w:tr w:rsidR="00043691">
        <w:tc>
          <w:tcPr>
            <w:tcW w:w="6120" w:type="dxa"/>
          </w:tcPr>
          <w:p w:rsidR="00043691" w:rsidRDefault="004C79D6">
            <w:pPr>
              <w:pStyle w:val="PURBody"/>
              <w:rPr>
                <w:rtl/>
              </w:rPr>
            </w:pPr>
            <w:r>
              <w:rPr>
                <w:rtl/>
              </w:rPr>
              <w:t xml:space="preserve">راجع الإشعارات المعمول بها: </w:t>
            </w:r>
            <w:r>
              <w:rPr>
                <w:b/>
                <w:rtl/>
              </w:rPr>
              <w:t xml:space="preserve">نقل البيانات، خرائط Bing </w:t>
            </w:r>
            <w:r>
              <w:rPr>
                <w:rtl/>
              </w:rPr>
              <w:t xml:space="preserve">(راجع </w:t>
            </w:r>
            <w:hyperlink w:anchor="_Sec10">
              <w:r>
                <w:rPr>
                  <w:color w:val="00467F"/>
                  <w:u w:val="single"/>
                  <w:rtl/>
                </w:rPr>
                <w:t>الملحق 1</w:t>
              </w:r>
            </w:hyperlink>
            <w:r>
              <w:rPr>
                <w:rtl/>
              </w:rPr>
              <w:t>)</w:t>
            </w:r>
          </w:p>
        </w:tc>
        <w:tc>
          <w:tcPr>
            <w:tcW w:w="6120" w:type="dxa"/>
          </w:tcPr>
          <w:p w:rsidR="00043691" w:rsidRDefault="004C79D6">
            <w:pPr>
              <w:pStyle w:val="PURBody"/>
              <w:rPr>
                <w:rtl/>
              </w:rPr>
            </w:pPr>
            <w:r>
              <w:rPr>
                <w:rtl/>
              </w:rPr>
              <w:t xml:space="preserve">التقنيات المضمنة: </w:t>
            </w:r>
            <w:r>
              <w:rPr>
                <w:b/>
                <w:rtl/>
              </w:rPr>
              <w:t xml:space="preserve">تقنية SQL Server، مكونات برامج Windows </w:t>
            </w:r>
            <w:r>
              <w:rPr>
                <w:rtl/>
              </w:rPr>
              <w:t xml:space="preserve">(راجع </w:t>
            </w:r>
            <w:hyperlink w:anchor="_Sec6">
              <w:r>
                <w:rPr>
                  <w:color w:val="00467F"/>
                  <w:u w:val="single"/>
                  <w:rtl/>
                </w:rPr>
                <w:t>شروط الترخيص العامة</w:t>
              </w:r>
            </w:hyperlink>
            <w:r>
              <w:rPr>
                <w:rtl/>
              </w:rPr>
              <w:t>)</w:t>
            </w:r>
          </w:p>
        </w:tc>
      </w:tr>
    </w:tbl>
    <w:p w:rsidR="00043691" w:rsidRDefault="004C79D6">
      <w:pPr>
        <w:pStyle w:val="PURBlueBGHeader"/>
        <w:rPr>
          <w:rtl/>
        </w:rPr>
      </w:pPr>
      <w:r>
        <w:rPr>
          <w:rtl/>
        </w:rPr>
        <w:t>تراخيص إدارة الخوادم</w:t>
      </w:r>
    </w:p>
    <w:p w:rsidR="00043691" w:rsidRDefault="004C79D6">
      <w:pPr>
        <w:pStyle w:val="PURBody-Indented"/>
        <w:rPr>
          <w:rtl/>
        </w:rPr>
      </w:pPr>
      <w:r>
        <w:rPr>
          <w:b/>
          <w:i/>
          <w:rtl/>
        </w:rPr>
        <w:t>تراخيص إدارة الخوادم المطلوبة:</w:t>
      </w:r>
    </w:p>
    <w:p w:rsidR="00043691" w:rsidRDefault="004C79D6">
      <w:pPr>
        <w:pStyle w:val="PURBullet-Indented"/>
        <w:numPr>
          <w:ilvl w:val="0"/>
          <w:numId w:val="123"/>
        </w:numPr>
        <w:rPr>
          <w:rtl/>
        </w:rPr>
      </w:pPr>
      <w:r>
        <w:rPr>
          <w:rtl/>
        </w:rPr>
        <w:t>System Center 2012 R2 Datacenter</w:t>
      </w:r>
    </w:p>
    <w:p w:rsidR="00043691" w:rsidRDefault="00917776">
      <w:pPr>
        <w:pStyle w:val="PURBreadcrumb"/>
        <w:rPr>
          <w:rtl/>
        </w:rPr>
      </w:pPr>
      <w:hyperlink w:anchor="_Sec4">
        <w:r w:rsidR="004C79D6">
          <w:rPr>
            <w:color w:val="00467F"/>
            <w:u w:val="single"/>
            <w:rtl/>
          </w:rPr>
          <w:t>جدول المحتويات</w:t>
        </w:r>
      </w:hyperlink>
      <w:r w:rsidR="004C79D6">
        <w:rPr>
          <w:rtl/>
        </w:rPr>
        <w:t xml:space="preserve"> / </w:t>
      </w:r>
      <w:hyperlink w:anchor="_Sec6">
        <w:r w:rsidR="004C79D6">
          <w:rPr>
            <w:color w:val="00467F"/>
            <w:u w:val="single"/>
            <w:rtl/>
          </w:rPr>
          <w:t>الشروط العامة</w:t>
        </w:r>
      </w:hyperlink>
    </w:p>
    <w:p w:rsidR="00043691" w:rsidRDefault="004C79D6">
      <w:pPr>
        <w:pStyle w:val="PURProductName"/>
        <w:rPr>
          <w:rtl/>
        </w:rPr>
      </w:pPr>
      <w:bookmarkStart w:id="218" w:name="_Sec427"/>
      <w:r>
        <w:rPr>
          <w:rtl/>
        </w:rPr>
        <w:t>System Center 2012 R2 Standard</w:t>
      </w:r>
      <w:bookmarkEnd w:id="218"/>
      <w:r>
        <w:fldChar w:fldCharType="begin"/>
      </w:r>
      <w:r>
        <w:instrText xml:space="preserve"> XE "System Center 2012 R2 Standard" </w:instrText>
      </w:r>
      <w:r>
        <w:fldChar w:fldCharType="end"/>
      </w:r>
      <w:r>
        <w:fldChar w:fldCharType="begin"/>
      </w:r>
      <w:r>
        <w:instrText xml:space="preserve"> TC "</w:instrText>
      </w:r>
      <w:bookmarkStart w:id="219" w:name="_Toc414962867"/>
      <w:bookmarkStart w:id="220" w:name="_Toc414963007"/>
      <w:r>
        <w:instrText>System Center 2012 R2 Standard</w:instrText>
      </w:r>
      <w:bookmarkEnd w:id="219"/>
      <w:bookmarkEnd w:id="220"/>
      <w:r>
        <w:instrText>" \l 2</w:instrText>
      </w:r>
      <w:r>
        <w:fldChar w:fldCharType="end"/>
      </w:r>
    </w:p>
    <w:p w:rsidR="00043691" w:rsidRDefault="004C79D6">
      <w:pPr>
        <w:pStyle w:val="PURLicenseTerm"/>
        <w:rPr>
          <w:rtl/>
        </w:rPr>
      </w:pPr>
      <w:r>
        <w:rPr>
          <w:rtl/>
        </w:rPr>
        <w:t xml:space="preserve">       تعد شروط الترخيص التي تنطبق على استخدامك لهذا المنتج هي شروط الترخيص الشاملة، وشروط الترخيص العامة لنموذج الترخيص هذا، بالإضافة إلى ما يلي:     </w:t>
      </w:r>
    </w:p>
    <w:tbl>
      <w:tblPr>
        <w:tblStyle w:val="ProductAttributesTable"/>
        <w:bidiVisual/>
        <w:tblW w:w="0" w:type="auto"/>
        <w:tblLook w:val="04A0" w:firstRow="1" w:lastRow="0" w:firstColumn="1" w:lastColumn="0" w:noHBand="0" w:noVBand="1"/>
      </w:tblPr>
      <w:tblGrid>
        <w:gridCol w:w="5393"/>
        <w:gridCol w:w="5407"/>
      </w:tblGrid>
      <w:tr w:rsidR="00043691">
        <w:tc>
          <w:tcPr>
            <w:tcW w:w="6120" w:type="dxa"/>
          </w:tcPr>
          <w:p w:rsidR="00043691" w:rsidRDefault="004C79D6">
            <w:pPr>
              <w:pStyle w:val="PURBody"/>
              <w:rPr>
                <w:rtl/>
              </w:rPr>
            </w:pPr>
            <w:r>
              <w:rPr>
                <w:rtl/>
              </w:rPr>
              <w:t xml:space="preserve">نقل التراخيص ضمن مزارع الخوادم: </w:t>
            </w:r>
            <w:r>
              <w:rPr>
                <w:b/>
                <w:rtl/>
              </w:rPr>
              <w:t>لا</w:t>
            </w:r>
          </w:p>
        </w:tc>
        <w:tc>
          <w:tcPr>
            <w:tcW w:w="6120" w:type="dxa"/>
          </w:tcPr>
          <w:p w:rsidR="00043691" w:rsidRDefault="004C79D6">
            <w:pPr>
              <w:pStyle w:val="PURBody"/>
              <w:rPr>
                <w:rtl/>
              </w:rPr>
            </w:pPr>
            <w:r>
              <w:rPr>
                <w:rtl/>
              </w:rPr>
              <w:t xml:space="preserve">الاستضافة الذاتية للتطبيقات المسموح بها: </w:t>
            </w:r>
            <w:r>
              <w:rPr>
                <w:b/>
                <w:rtl/>
              </w:rPr>
              <w:t xml:space="preserve">نعم </w:t>
            </w:r>
            <w:r>
              <w:rPr>
                <w:rtl/>
              </w:rPr>
              <w:t xml:space="preserve">(راجع </w:t>
            </w:r>
            <w:hyperlink w:anchor="_Sec11">
              <w:r>
                <w:rPr>
                  <w:color w:val="00467F"/>
                  <w:u w:val="single"/>
                  <w:rtl/>
                </w:rPr>
                <w:t>الملحق 2</w:t>
              </w:r>
            </w:hyperlink>
            <w:r>
              <w:rPr>
                <w:rtl/>
              </w:rPr>
              <w:t>)</w:t>
            </w:r>
          </w:p>
        </w:tc>
      </w:tr>
      <w:tr w:rsidR="00043691">
        <w:tc>
          <w:tcPr>
            <w:tcW w:w="6120" w:type="dxa"/>
          </w:tcPr>
          <w:p w:rsidR="00043691" w:rsidRDefault="004C79D6">
            <w:pPr>
              <w:pStyle w:val="PURBody"/>
              <w:rPr>
                <w:rtl/>
              </w:rPr>
            </w:pPr>
            <w:r>
              <w:rPr>
                <w:rtl/>
              </w:rPr>
              <w:t xml:space="preserve">راجع الإشعارات المعمول بها: </w:t>
            </w:r>
            <w:r>
              <w:rPr>
                <w:b/>
                <w:rtl/>
              </w:rPr>
              <w:t xml:space="preserve">نقل البيانات، خرائط Bing </w:t>
            </w:r>
            <w:r>
              <w:rPr>
                <w:rtl/>
              </w:rPr>
              <w:t xml:space="preserve">(راجع </w:t>
            </w:r>
            <w:hyperlink w:anchor="_Sec10">
              <w:r>
                <w:rPr>
                  <w:color w:val="00467F"/>
                  <w:u w:val="single"/>
                  <w:rtl/>
                </w:rPr>
                <w:t>الملحق 1</w:t>
              </w:r>
            </w:hyperlink>
            <w:r>
              <w:rPr>
                <w:rtl/>
              </w:rPr>
              <w:t>)</w:t>
            </w:r>
          </w:p>
        </w:tc>
        <w:tc>
          <w:tcPr>
            <w:tcW w:w="6120" w:type="dxa"/>
          </w:tcPr>
          <w:p w:rsidR="00043691" w:rsidRDefault="004C79D6">
            <w:pPr>
              <w:pStyle w:val="PURBody"/>
              <w:rPr>
                <w:rtl/>
              </w:rPr>
            </w:pPr>
            <w:r>
              <w:rPr>
                <w:rtl/>
              </w:rPr>
              <w:t xml:space="preserve">التقنيات المضمنة: </w:t>
            </w:r>
            <w:r>
              <w:rPr>
                <w:b/>
                <w:rtl/>
              </w:rPr>
              <w:t xml:space="preserve">تقنية SQL Server، مكونات برامج Windows </w:t>
            </w:r>
            <w:r>
              <w:rPr>
                <w:rtl/>
              </w:rPr>
              <w:t xml:space="preserve">(راجع </w:t>
            </w:r>
            <w:hyperlink w:anchor="_Sec6">
              <w:r>
                <w:rPr>
                  <w:color w:val="00467F"/>
                  <w:u w:val="single"/>
                  <w:rtl/>
                </w:rPr>
                <w:t>شروط الترخيص العامة</w:t>
              </w:r>
            </w:hyperlink>
            <w:r>
              <w:rPr>
                <w:rtl/>
              </w:rPr>
              <w:t>)</w:t>
            </w:r>
          </w:p>
        </w:tc>
      </w:tr>
    </w:tbl>
    <w:p w:rsidR="00043691" w:rsidRDefault="004C79D6">
      <w:pPr>
        <w:pStyle w:val="PURBlueBGHeader"/>
        <w:rPr>
          <w:rtl/>
        </w:rPr>
      </w:pPr>
      <w:r>
        <w:rPr>
          <w:rtl/>
        </w:rPr>
        <w:t>تراخيص إدارة الخوادم</w:t>
      </w:r>
    </w:p>
    <w:p w:rsidR="00043691" w:rsidRDefault="004C79D6">
      <w:pPr>
        <w:pStyle w:val="PURBody-Indented"/>
        <w:rPr>
          <w:rtl/>
        </w:rPr>
      </w:pPr>
      <w:r>
        <w:rPr>
          <w:b/>
          <w:i/>
          <w:rtl/>
        </w:rPr>
        <w:t>تراخيص إدارة الخوادم المطلوبة:</w:t>
      </w:r>
    </w:p>
    <w:p w:rsidR="00043691" w:rsidRDefault="004C79D6">
      <w:pPr>
        <w:pStyle w:val="PURBullet-Indented"/>
        <w:numPr>
          <w:ilvl w:val="0"/>
          <w:numId w:val="124"/>
        </w:numPr>
        <w:rPr>
          <w:rtl/>
        </w:rPr>
      </w:pPr>
      <w:r>
        <w:rPr>
          <w:rtl/>
        </w:rPr>
        <w:t>System Center 2012 R2 Standard</w:t>
      </w:r>
    </w:p>
    <w:p w:rsidR="00043691" w:rsidRDefault="00917776">
      <w:pPr>
        <w:pStyle w:val="PURBreadcrumb"/>
        <w:rPr>
          <w:rtl/>
        </w:rPr>
      </w:pPr>
      <w:hyperlink w:anchor="_Sec4">
        <w:r w:rsidR="004C79D6">
          <w:rPr>
            <w:color w:val="00467F"/>
            <w:u w:val="single"/>
            <w:rtl/>
          </w:rPr>
          <w:t>جدول المحتويات</w:t>
        </w:r>
      </w:hyperlink>
      <w:r w:rsidR="004C79D6">
        <w:rPr>
          <w:rtl/>
        </w:rPr>
        <w:t xml:space="preserve"> / </w:t>
      </w:r>
      <w:hyperlink w:anchor="_Sec6">
        <w:r w:rsidR="004C79D6">
          <w:rPr>
            <w:color w:val="00467F"/>
            <w:u w:val="single"/>
            <w:rtl/>
          </w:rPr>
          <w:t>الشروط العامة</w:t>
        </w:r>
      </w:hyperlink>
    </w:p>
    <w:p w:rsidR="00043691" w:rsidRDefault="00043691">
      <w:pPr>
        <w:sectPr w:rsidR="00043691">
          <w:headerReference w:type="default" r:id="rId84"/>
          <w:footerReference w:type="default" r:id="rId85"/>
          <w:type w:val="continuous"/>
          <w:pgSz w:w="12240" w:h="15840" w:code="1"/>
          <w:pgMar w:top="1170" w:right="720" w:bottom="720" w:left="720" w:header="432" w:footer="288" w:gutter="0"/>
          <w:cols w:space="360"/>
        </w:sectPr>
      </w:pPr>
    </w:p>
    <w:p w:rsidR="00043691" w:rsidRDefault="004C79D6">
      <w:pPr>
        <w:pStyle w:val="PURSectionHeading"/>
        <w:pageBreakBefore/>
        <w:rPr>
          <w:szCs w:val="36"/>
          <w:rtl/>
        </w:rPr>
      </w:pPr>
      <w:bookmarkStart w:id="221" w:name="_Sec41"/>
      <w:bookmarkEnd w:id="205"/>
      <w:r>
        <w:rPr>
          <w:szCs w:val="36"/>
          <w:rtl/>
        </w:rPr>
        <w:t>خوادم خاصة (ترخيص الخادم)</w:t>
      </w:r>
      <w:r>
        <w:fldChar w:fldCharType="begin"/>
      </w:r>
      <w:r>
        <w:instrText xml:space="preserve"> TC "</w:instrText>
      </w:r>
      <w:bookmarkStart w:id="222" w:name="_Toc414963008"/>
      <w:r>
        <w:instrText>خوادم خاصة (ترخيص الخادم)</w:instrText>
      </w:r>
      <w:bookmarkEnd w:id="222"/>
      <w:r>
        <w:instrText>" \l 1</w:instrText>
      </w:r>
      <w:r>
        <w:fldChar w:fldCharType="end"/>
      </w:r>
    </w:p>
    <w:p w:rsidR="00043691" w:rsidRDefault="00043691">
      <w:pPr>
        <w:pStyle w:val="PURBody-Indented"/>
        <w:rPr>
          <w:rtl/>
        </w:rPr>
      </w:pPr>
    </w:p>
    <w:p w:rsidR="00043691" w:rsidRDefault="00043691">
      <w:pPr>
        <w:sectPr w:rsidR="00043691">
          <w:headerReference w:type="default" r:id="rId86"/>
          <w:footerReference w:type="default" r:id="rId87"/>
          <w:type w:val="continuous"/>
          <w:pgSz w:w="12240" w:h="15840" w:code="1"/>
          <w:pgMar w:top="1170" w:right="720" w:bottom="720" w:left="720" w:header="432" w:footer="288" w:gutter="0"/>
          <w:cols w:space="360"/>
          <w:bidi/>
        </w:sectPr>
      </w:pPr>
    </w:p>
    <w:p w:rsidR="004C79D6" w:rsidRDefault="004C79D6">
      <w:pPr>
        <w:pStyle w:val="TOC2"/>
        <w:rPr>
          <w:rFonts w:eastAsiaTheme="minorEastAsia"/>
          <w:noProof/>
          <w:color w:val="auto"/>
          <w:sz w:val="22"/>
          <w:lang w:eastAsia="en-US"/>
        </w:rPr>
      </w:pPr>
      <w:r>
        <w:fldChar w:fldCharType="begin"/>
      </w:r>
      <w:r>
        <w:rPr>
          <w:rtl/>
        </w:rPr>
        <w:instrText xml:space="preserve"> TOC \b _Sec41 \f \h \l 2-2 </w:instrText>
      </w:r>
      <w:r>
        <w:fldChar w:fldCharType="separate"/>
      </w:r>
      <w:hyperlink w:anchor="_Toc414962860" w:history="1">
        <w:r w:rsidRPr="00127C71">
          <w:rPr>
            <w:rStyle w:val="Hyperlink"/>
            <w:noProof/>
          </w:rPr>
          <w:t>Forefront Identity Manager 2010 - Windows Live Edition</w:t>
        </w:r>
        <w:r>
          <w:rPr>
            <w:noProof/>
          </w:rPr>
          <w:tab/>
        </w:r>
        <w:r>
          <w:rPr>
            <w:noProof/>
          </w:rPr>
          <w:fldChar w:fldCharType="begin"/>
        </w:r>
        <w:r>
          <w:rPr>
            <w:noProof/>
          </w:rPr>
          <w:instrText xml:space="preserve"> PAGEREF _Toc414962860 \h </w:instrText>
        </w:r>
        <w:r>
          <w:rPr>
            <w:noProof/>
          </w:rPr>
        </w:r>
        <w:r>
          <w:rPr>
            <w:noProof/>
          </w:rPr>
          <w:fldChar w:fldCharType="separate"/>
        </w:r>
        <w:r>
          <w:rPr>
            <w:noProof/>
          </w:rPr>
          <w:t>51</w:t>
        </w:r>
        <w:r>
          <w:rPr>
            <w:noProof/>
          </w:rPr>
          <w:fldChar w:fldCharType="end"/>
        </w:r>
      </w:hyperlink>
    </w:p>
    <w:p w:rsidR="004C79D6" w:rsidRDefault="00917776">
      <w:pPr>
        <w:pStyle w:val="TOC2"/>
        <w:rPr>
          <w:rFonts w:eastAsiaTheme="minorEastAsia"/>
          <w:noProof/>
          <w:color w:val="auto"/>
          <w:sz w:val="22"/>
          <w:lang w:eastAsia="en-US"/>
        </w:rPr>
      </w:pPr>
      <w:hyperlink w:anchor="_Toc414962861" w:history="1">
        <w:r w:rsidR="004C79D6" w:rsidRPr="00127C71">
          <w:rPr>
            <w:rStyle w:val="Hyperlink"/>
            <w:noProof/>
          </w:rPr>
          <w:t>Microsoft Dynamics CRM Workgroup Server 2015</w:t>
        </w:r>
        <w:r w:rsidR="004C79D6">
          <w:rPr>
            <w:noProof/>
          </w:rPr>
          <w:tab/>
        </w:r>
        <w:r w:rsidR="004C79D6">
          <w:rPr>
            <w:noProof/>
          </w:rPr>
          <w:fldChar w:fldCharType="begin"/>
        </w:r>
        <w:r w:rsidR="004C79D6">
          <w:rPr>
            <w:noProof/>
          </w:rPr>
          <w:instrText xml:space="preserve"> PAGEREF _Toc414962861 \h </w:instrText>
        </w:r>
        <w:r w:rsidR="004C79D6">
          <w:rPr>
            <w:noProof/>
          </w:rPr>
        </w:r>
        <w:r w:rsidR="004C79D6">
          <w:rPr>
            <w:noProof/>
          </w:rPr>
          <w:fldChar w:fldCharType="separate"/>
        </w:r>
        <w:r w:rsidR="004C79D6">
          <w:rPr>
            <w:noProof/>
          </w:rPr>
          <w:t>51</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2862" w:history="1">
        <w:r w:rsidR="004C79D6" w:rsidRPr="00127C71">
          <w:rPr>
            <w:rStyle w:val="Hyperlink"/>
            <w:noProof/>
          </w:rPr>
          <w:t>System Center Virtual Machine Manager 2008 R2 Workgroup Edition</w:t>
        </w:r>
        <w:r w:rsidR="004C79D6">
          <w:rPr>
            <w:noProof/>
          </w:rPr>
          <w:tab/>
        </w:r>
        <w:r w:rsidR="004C79D6">
          <w:rPr>
            <w:noProof/>
          </w:rPr>
          <w:fldChar w:fldCharType="begin"/>
        </w:r>
        <w:r w:rsidR="004C79D6">
          <w:rPr>
            <w:noProof/>
          </w:rPr>
          <w:instrText xml:space="preserve"> PAGEREF _Toc414962862 \h </w:instrText>
        </w:r>
        <w:r w:rsidR="004C79D6">
          <w:rPr>
            <w:noProof/>
          </w:rPr>
        </w:r>
        <w:r w:rsidR="004C79D6">
          <w:rPr>
            <w:noProof/>
          </w:rPr>
          <w:fldChar w:fldCharType="separate"/>
        </w:r>
        <w:r w:rsidR="004C79D6">
          <w:rPr>
            <w:noProof/>
          </w:rPr>
          <w:t>52</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2863" w:history="1">
        <w:r w:rsidR="004C79D6" w:rsidRPr="00127C71">
          <w:rPr>
            <w:rStyle w:val="Hyperlink"/>
            <w:noProof/>
          </w:rPr>
          <w:t>Windows Server 2012 R2 Essentials</w:t>
        </w:r>
        <w:r w:rsidR="004C79D6">
          <w:rPr>
            <w:noProof/>
          </w:rPr>
          <w:tab/>
        </w:r>
        <w:r w:rsidR="004C79D6">
          <w:rPr>
            <w:noProof/>
          </w:rPr>
          <w:fldChar w:fldCharType="begin"/>
        </w:r>
        <w:r w:rsidR="004C79D6">
          <w:rPr>
            <w:noProof/>
          </w:rPr>
          <w:instrText xml:space="preserve"> PAGEREF _Toc414962863 \h </w:instrText>
        </w:r>
        <w:r w:rsidR="004C79D6">
          <w:rPr>
            <w:noProof/>
          </w:rPr>
        </w:r>
        <w:r w:rsidR="004C79D6">
          <w:rPr>
            <w:noProof/>
          </w:rPr>
          <w:fldChar w:fldCharType="separate"/>
        </w:r>
        <w:r w:rsidR="004C79D6">
          <w:rPr>
            <w:noProof/>
          </w:rPr>
          <w:t>52</w:t>
        </w:r>
        <w:r w:rsidR="004C79D6">
          <w:rPr>
            <w:noProof/>
          </w:rPr>
          <w:fldChar w:fldCharType="end"/>
        </w:r>
      </w:hyperlink>
    </w:p>
    <w:p w:rsidR="00043691" w:rsidRDefault="004C79D6">
      <w:pPr>
        <w:pStyle w:val="PURBody-Indented"/>
        <w:sectPr w:rsidR="00043691">
          <w:headerReference w:type="default" r:id="rId88"/>
          <w:footerReference w:type="default" r:id="rId89"/>
          <w:type w:val="continuous"/>
          <w:pgSz w:w="12240" w:h="15840" w:code="1"/>
          <w:pgMar w:top="1170" w:right="720" w:bottom="720" w:left="720" w:header="432" w:footer="288" w:gutter="0"/>
          <w:cols w:num="2" w:space="360"/>
          <w:bidi/>
        </w:sectPr>
      </w:pPr>
      <w:r>
        <w:fldChar w:fldCharType="end"/>
      </w:r>
    </w:p>
    <w:p w:rsidR="00043691" w:rsidRDefault="00043691">
      <w:pPr>
        <w:pStyle w:val="PURBody-Indented"/>
        <w:rPr>
          <w:rtl/>
        </w:rPr>
      </w:pPr>
    </w:p>
    <w:p w:rsidR="00043691" w:rsidRDefault="00917776">
      <w:pPr>
        <w:pStyle w:val="PURBreadcrumb"/>
        <w:rPr>
          <w:rtl/>
        </w:rPr>
      </w:pPr>
      <w:hyperlink w:anchor="_Sec4">
        <w:r w:rsidR="004C79D6">
          <w:rPr>
            <w:color w:val="00467F"/>
            <w:u w:val="single"/>
            <w:rtl/>
          </w:rPr>
          <w:t>جدول المحتويات</w:t>
        </w:r>
      </w:hyperlink>
      <w:r w:rsidR="004C79D6">
        <w:rPr>
          <w:rtl/>
        </w:rPr>
        <w:t xml:space="preserve"> / </w:t>
      </w:r>
      <w:hyperlink w:anchor="_Sec6">
        <w:r w:rsidR="004C79D6">
          <w:rPr>
            <w:color w:val="00467F"/>
            <w:u w:val="single"/>
            <w:rtl/>
          </w:rPr>
          <w:t>الشروط العامة</w:t>
        </w:r>
      </w:hyperlink>
    </w:p>
    <w:p w:rsidR="00043691" w:rsidRDefault="004C79D6">
      <w:pPr>
        <w:pStyle w:val="PURHeading1"/>
        <w:rPr>
          <w:rtl/>
        </w:rPr>
      </w:pPr>
      <w:bookmarkStart w:id="223" w:name="_Sec52"/>
      <w:r>
        <w:rPr>
          <w:rtl/>
        </w:rPr>
        <w:t>شروط الترخيص العامة</w:t>
      </w:r>
      <w:bookmarkEnd w:id="223"/>
    </w:p>
    <w:p w:rsidR="00043691" w:rsidRDefault="004C79D6">
      <w:pPr>
        <w:pStyle w:val="PURBlueStrong-Indented"/>
        <w:rPr>
          <w:rtl/>
        </w:rPr>
      </w:pPr>
      <w:r>
        <w:rPr>
          <w:rtl/>
        </w:rPr>
        <w:t>الشروط المحددة في نموذج الترخيص هذا (راجع شروط الترخيص العامة)</w:t>
      </w:r>
    </w:p>
    <w:p w:rsidR="00043691" w:rsidRDefault="004C79D6">
      <w:pPr>
        <w:pStyle w:val="PURBody-Indented"/>
        <w:rPr>
          <w:rtl/>
        </w:rPr>
      </w:pPr>
      <w:r>
        <w:rPr>
          <w:rtl/>
        </w:rPr>
        <w:t>المثيل والجهاز المرخص وبيئة نظام التشغيل وبيئة نظام التشغيل الفعلية والمثيلات قيد التشغيل ومزرعة الخادم وبيئة نظام التشغيل الظاهرية.</w:t>
      </w:r>
    </w:p>
    <w:p w:rsidR="00043691" w:rsidRDefault="004C79D6">
      <w:pPr>
        <w:pStyle w:val="PURBody-Indented"/>
        <w:rPr>
          <w:rtl/>
        </w:rPr>
      </w:pPr>
      <w:r>
        <w:rPr>
          <w:rtl/>
        </w:rPr>
        <w:t>تتمتع بالحقوق الموضحة أدناه لكل ترخيص خادم تحصل عليه.</w:t>
      </w:r>
    </w:p>
    <w:p w:rsidR="00043691" w:rsidRDefault="004C79D6">
      <w:pPr>
        <w:pStyle w:val="PURBlueStrong-Indented"/>
        <w:rPr>
          <w:rtl/>
        </w:rPr>
      </w:pPr>
      <w:r>
        <w:rPr>
          <w:rtl/>
        </w:rPr>
        <w:t>تراخيص الخادم</w:t>
      </w:r>
    </w:p>
    <w:p w:rsidR="00043691" w:rsidRDefault="004C79D6">
      <w:pPr>
        <w:pStyle w:val="PURBullet-Indented"/>
        <w:numPr>
          <w:ilvl w:val="0"/>
          <w:numId w:val="125"/>
        </w:numPr>
        <w:rPr>
          <w:rtl/>
        </w:rPr>
      </w:pPr>
      <w:r>
        <w:rPr>
          <w:rtl/>
        </w:rPr>
        <w:t>يجب تعيين كل ترخيص لخادم واحد.</w:t>
      </w:r>
    </w:p>
    <w:p w:rsidR="00043691" w:rsidRDefault="004C79D6">
      <w:pPr>
        <w:pStyle w:val="PURBullet-Indented"/>
        <w:numPr>
          <w:ilvl w:val="0"/>
          <w:numId w:val="125"/>
        </w:numPr>
        <w:rPr>
          <w:rtl/>
        </w:rPr>
      </w:pPr>
      <w:r>
        <w:rPr>
          <w:rtl/>
        </w:rPr>
        <w:t>وبالنسبة إلى كل ترخيص، يمكنك استخدام مثيل عامل واحد لبرامج الخادم على الخادم المرخص في بيئة نظام التشغيل الفعلية أو الظاهرية.</w:t>
      </w:r>
    </w:p>
    <w:p w:rsidR="00043691" w:rsidRDefault="004C79D6">
      <w:pPr>
        <w:pStyle w:val="PURBullet-Indented"/>
        <w:numPr>
          <w:ilvl w:val="0"/>
          <w:numId w:val="125"/>
        </w:numPr>
        <w:rPr>
          <w:rtl/>
        </w:rPr>
      </w:pPr>
      <w:r>
        <w:rPr>
          <w:rtl/>
        </w:rPr>
        <w:t xml:space="preserve">يجوز لك استخدام البرامج الإضافية الواردة ضمن </w:t>
      </w:r>
      <w:hyperlink w:anchor="_Sec37">
        <w:r>
          <w:rPr>
            <w:color w:val="00467F"/>
            <w:u w:val="single"/>
            <w:rtl/>
          </w:rPr>
          <w:t>الملحق 3</w:t>
        </w:r>
      </w:hyperlink>
      <w:r>
        <w:rPr>
          <w:rtl/>
        </w:rPr>
        <w:t xml:space="preserve"> بالاقتران باستخدامك لبرنامج الخادم.</w:t>
      </w:r>
    </w:p>
    <w:p w:rsidR="00043691" w:rsidRDefault="004C79D6">
      <w:pPr>
        <w:pStyle w:val="PURHeading2"/>
        <w:rPr>
          <w:rtl/>
        </w:rPr>
      </w:pPr>
      <w:r>
        <w:rPr>
          <w:rtl/>
        </w:rPr>
        <w:t>متطلبات الترخيص و/أو حقوق الاستخدام الإضافية</w:t>
      </w:r>
    </w:p>
    <w:p w:rsidR="00043691" w:rsidRDefault="004C79D6">
      <w:pPr>
        <w:pStyle w:val="PURBlueStrong-Indented"/>
        <w:rPr>
          <w:rtl/>
        </w:rPr>
      </w:pPr>
      <w:r>
        <w:rPr>
          <w:rtl/>
        </w:rPr>
        <w:t>نقل التراخيص -- تعيين تراخيص الخادم واستخدام البرنامج ضمن مجموعات الخوادم وعبرها</w:t>
      </w:r>
    </w:p>
    <w:p w:rsidR="00043691" w:rsidRDefault="004C79D6">
      <w:pPr>
        <w:pStyle w:val="PURBody-Indented"/>
        <w:rPr>
          <w:rtl/>
        </w:rPr>
      </w:pPr>
      <w:r>
        <w:rPr>
          <w:rtl/>
        </w:rPr>
        <w:t>بالنسبة إلى المنتجات المعينة على أنها تمتلك حقوق النقل، يمكنك إعادة تعيين التراخيص لأي من الخوادم الموجودة في مزرعة الخوادم ذاتها بعدد المرات الذي تريده. قد تتطلب بعض المنتجات ضمان البرامج لهذه الحقوق. يمكنك إعادة تعيين تراخيص من إحدى مزارع الخوادم إلى الأخرى، على ألا يكون ذلك على أساس قصير الأجل (أي ليس خلال 90 يومًا من تاريخ آخر تعيين).</w:t>
      </w:r>
    </w:p>
    <w:p w:rsidR="00043691" w:rsidRDefault="00917776">
      <w:pPr>
        <w:pStyle w:val="PURBreadcrumb"/>
        <w:rPr>
          <w:rtl/>
        </w:rPr>
      </w:pPr>
      <w:hyperlink w:anchor="_Sec4">
        <w:r w:rsidR="004C79D6">
          <w:rPr>
            <w:color w:val="00467F"/>
            <w:u w:val="single"/>
            <w:rtl/>
          </w:rPr>
          <w:t>جدول المحتويات</w:t>
        </w:r>
      </w:hyperlink>
      <w:r w:rsidR="004C79D6">
        <w:rPr>
          <w:rtl/>
        </w:rPr>
        <w:t xml:space="preserve"> / </w:t>
      </w:r>
      <w:hyperlink w:anchor="_Sec6">
        <w:r w:rsidR="004C79D6">
          <w:rPr>
            <w:color w:val="00467F"/>
            <w:u w:val="single"/>
            <w:rtl/>
          </w:rPr>
          <w:t>الشروط العامة</w:t>
        </w:r>
      </w:hyperlink>
    </w:p>
    <w:p w:rsidR="00043691" w:rsidRDefault="004C79D6">
      <w:pPr>
        <w:pStyle w:val="PURHeading1"/>
        <w:rPr>
          <w:rtl/>
        </w:rPr>
      </w:pPr>
      <w:bookmarkStart w:id="224" w:name="_Sec59"/>
      <w:r>
        <w:rPr>
          <w:rtl/>
        </w:rPr>
        <w:t>شروط الترخيص الخاصة بالمنتج</w:t>
      </w:r>
      <w:bookmarkEnd w:id="224"/>
    </w:p>
    <w:p w:rsidR="00043691" w:rsidRDefault="00917776">
      <w:pPr>
        <w:pStyle w:val="PURBreadcrumb"/>
        <w:rPr>
          <w:rtl/>
        </w:rPr>
      </w:pPr>
      <w:hyperlink w:anchor="_Sec4">
        <w:r w:rsidR="004C79D6">
          <w:rPr>
            <w:color w:val="00467F"/>
            <w:u w:val="single"/>
            <w:rtl/>
          </w:rPr>
          <w:t>جدول المحتويات</w:t>
        </w:r>
      </w:hyperlink>
      <w:r w:rsidR="004C79D6">
        <w:rPr>
          <w:rtl/>
        </w:rPr>
        <w:t xml:space="preserve"> / </w:t>
      </w:r>
      <w:hyperlink w:anchor="_Sec6">
        <w:r w:rsidR="004C79D6">
          <w:rPr>
            <w:color w:val="00467F"/>
            <w:u w:val="single"/>
            <w:rtl/>
          </w:rPr>
          <w:t>الشروط العامة</w:t>
        </w:r>
      </w:hyperlink>
    </w:p>
    <w:p w:rsidR="00043691" w:rsidRDefault="004C79D6">
      <w:pPr>
        <w:pStyle w:val="PURProductName"/>
        <w:rPr>
          <w:rtl/>
        </w:rPr>
      </w:pPr>
      <w:bookmarkStart w:id="225" w:name="_Sec81"/>
      <w:r>
        <w:rPr>
          <w:rtl/>
        </w:rPr>
        <w:t>Forefront Identity Manager 2010 - Windows Live Edition</w:t>
      </w:r>
      <w:bookmarkEnd w:id="225"/>
      <w:r>
        <w:fldChar w:fldCharType="begin"/>
      </w:r>
      <w:r>
        <w:instrText xml:space="preserve"> XE "Forefront Identity Manager 2010 - Windows Live Edition" </w:instrText>
      </w:r>
      <w:r>
        <w:fldChar w:fldCharType="end"/>
      </w:r>
      <w:r>
        <w:fldChar w:fldCharType="begin"/>
      </w:r>
      <w:r>
        <w:instrText xml:space="preserve"> TC "</w:instrText>
      </w:r>
      <w:bookmarkStart w:id="226" w:name="_Toc414962860"/>
      <w:bookmarkStart w:id="227" w:name="_Toc414963009"/>
      <w:r>
        <w:instrText>Forefront Identity Manager 2010 - Windows Live Edition</w:instrText>
      </w:r>
      <w:bookmarkEnd w:id="226"/>
      <w:bookmarkEnd w:id="227"/>
      <w:r>
        <w:instrText>" \l 2</w:instrText>
      </w:r>
      <w:r>
        <w:fldChar w:fldCharType="end"/>
      </w:r>
    </w:p>
    <w:p w:rsidR="00043691" w:rsidRDefault="004C79D6">
      <w:pPr>
        <w:pStyle w:val="PURLicenseTerm"/>
        <w:rPr>
          <w:rtl/>
        </w:rPr>
      </w:pPr>
      <w:r>
        <w:rPr>
          <w:rtl/>
        </w:rPr>
        <w:t xml:space="preserve">       تعد شروط الترخيص التي تنطبق على استخدامك لهذا المنتج هي شروط الترخيص الشاملة، وشروط الترخيص العامة لنموذج الترخيص هذا، بالإضافة إلى ما يلي:     </w:t>
      </w:r>
    </w:p>
    <w:tbl>
      <w:tblPr>
        <w:tblStyle w:val="ProductAttributesTable"/>
        <w:bidiVisual/>
        <w:tblW w:w="0" w:type="auto"/>
        <w:tblLook w:val="04A0" w:firstRow="1" w:lastRow="0" w:firstColumn="1" w:lastColumn="0" w:noHBand="0" w:noVBand="1"/>
      </w:tblPr>
      <w:tblGrid>
        <w:gridCol w:w="5401"/>
        <w:gridCol w:w="5399"/>
      </w:tblGrid>
      <w:tr w:rsidR="00043691">
        <w:tc>
          <w:tcPr>
            <w:tcW w:w="6120" w:type="dxa"/>
          </w:tcPr>
          <w:p w:rsidR="00043691" w:rsidRDefault="004C79D6">
            <w:pPr>
              <w:pStyle w:val="PURBody"/>
              <w:rPr>
                <w:rtl/>
              </w:rPr>
            </w:pPr>
            <w:r>
              <w:rPr>
                <w:rtl/>
              </w:rPr>
              <w:t xml:space="preserve">الاستضافة الذاتية للتطبيقات المسموح بها: </w:t>
            </w:r>
            <w:r>
              <w:rPr>
                <w:b/>
                <w:rtl/>
              </w:rPr>
              <w:t>لا</w:t>
            </w:r>
          </w:p>
        </w:tc>
        <w:tc>
          <w:tcPr>
            <w:tcW w:w="6120" w:type="dxa"/>
          </w:tcPr>
          <w:p w:rsidR="00043691" w:rsidRDefault="004C79D6">
            <w:pPr>
              <w:pStyle w:val="PURBody"/>
              <w:rPr>
                <w:rtl/>
              </w:rPr>
            </w:pPr>
            <w:r>
              <w:rPr>
                <w:rtl/>
              </w:rPr>
              <w:t xml:space="preserve">البرامج الإضافية: </w:t>
            </w:r>
            <w:r>
              <w:rPr>
                <w:b/>
                <w:rtl/>
              </w:rPr>
              <w:t xml:space="preserve">نعم </w:t>
            </w:r>
            <w:r>
              <w:rPr>
                <w:rtl/>
              </w:rPr>
              <w:t xml:space="preserve">(راجع </w:t>
            </w:r>
            <w:hyperlink w:anchor="_Sec37">
              <w:r>
                <w:rPr>
                  <w:color w:val="00467F"/>
                  <w:u w:val="single"/>
                  <w:rtl/>
                </w:rPr>
                <w:t>الملحق 3</w:t>
              </w:r>
            </w:hyperlink>
            <w:r>
              <w:rPr>
                <w:rtl/>
              </w:rPr>
              <w:t>)</w:t>
            </w:r>
          </w:p>
        </w:tc>
      </w:tr>
      <w:tr w:rsidR="00043691">
        <w:tc>
          <w:tcPr>
            <w:tcW w:w="6120" w:type="dxa"/>
          </w:tcPr>
          <w:p w:rsidR="00043691" w:rsidRDefault="004C79D6">
            <w:pPr>
              <w:pStyle w:val="PURBody"/>
              <w:rPr>
                <w:rtl/>
              </w:rPr>
            </w:pPr>
            <w:r>
              <w:rPr>
                <w:rtl/>
              </w:rPr>
              <w:t xml:space="preserve">راجع الإشعارات المعمول بها: </w:t>
            </w:r>
            <w:r>
              <w:rPr>
                <w:b/>
                <w:rtl/>
              </w:rPr>
              <w:t>لا</w:t>
            </w:r>
          </w:p>
        </w:tc>
        <w:tc>
          <w:tcPr>
            <w:tcW w:w="6120" w:type="dxa"/>
          </w:tcPr>
          <w:p w:rsidR="00043691" w:rsidRDefault="004C79D6">
            <w:pPr>
              <w:pStyle w:val="PURBody"/>
              <w:rPr>
                <w:rtl/>
              </w:rPr>
            </w:pPr>
            <w:r>
              <w:rPr>
                <w:rtl/>
              </w:rPr>
              <w:t xml:space="preserve">نقل التراخيص ضمن مزارع الخوادم: </w:t>
            </w:r>
            <w:r>
              <w:rPr>
                <w:b/>
                <w:rtl/>
              </w:rPr>
              <w:t>لا</w:t>
            </w:r>
          </w:p>
        </w:tc>
      </w:tr>
    </w:tbl>
    <w:p w:rsidR="00043691" w:rsidRDefault="004C79D6">
      <w:pPr>
        <w:pStyle w:val="PURBlueBGHeader"/>
        <w:rPr>
          <w:rtl/>
        </w:rPr>
      </w:pPr>
      <w:r>
        <w:rPr>
          <w:rtl/>
        </w:rPr>
        <w:t>الشروط الإضافية:</w:t>
      </w:r>
    </w:p>
    <w:p w:rsidR="00043691" w:rsidRDefault="004C79D6">
      <w:pPr>
        <w:pStyle w:val="PURBody-Indented"/>
        <w:rPr>
          <w:rtl/>
        </w:rPr>
      </w:pPr>
      <w:r>
        <w:rPr>
          <w:rtl/>
        </w:rPr>
        <w:t>يجوز لك استخدام البرنامج لاستيراد بيانات الهوية، والتغييرات التي تمت في تلك البيانات، من واحد أو أكثر من مصادر البيانات المتصلة، ولتسهيل مزامنة تلك البيانات ونقلها، بين مصادر البيانات المتصلة وخدمة Microsoft Passport Network / معرّف Windows Live (المشار إليها فيما بعد باسم "الخدمة"). لا يجوز لك استخدام البرنامج لأي غرض آخر. على سبيل المثال، لا يجوز لك استخدام البرنامج لمزامنة إرسال البيانات من أحد مصادر البيانات المتصلة لآخر وتسهيلها. ويظل استخدامك للخدمة خاضعًا لكافة شروط الاستخدام المعمول بها ولا تغيّر هذه الحقوق تلك الشروط ولا تكملها.</w:t>
      </w:r>
    </w:p>
    <w:p w:rsidR="00043691" w:rsidRDefault="00917776">
      <w:pPr>
        <w:pStyle w:val="PURBreadcrumb"/>
        <w:rPr>
          <w:rtl/>
        </w:rPr>
      </w:pPr>
      <w:hyperlink w:anchor="_Sec4">
        <w:r w:rsidR="004C79D6">
          <w:rPr>
            <w:color w:val="00467F"/>
            <w:u w:val="single"/>
            <w:rtl/>
          </w:rPr>
          <w:t>جدول المحتويات</w:t>
        </w:r>
      </w:hyperlink>
      <w:r w:rsidR="004C79D6">
        <w:rPr>
          <w:rtl/>
        </w:rPr>
        <w:t xml:space="preserve"> / </w:t>
      </w:r>
      <w:hyperlink w:anchor="_Sec6">
        <w:r w:rsidR="004C79D6">
          <w:rPr>
            <w:color w:val="00467F"/>
            <w:u w:val="single"/>
            <w:rtl/>
          </w:rPr>
          <w:t>الشروط العامة</w:t>
        </w:r>
      </w:hyperlink>
    </w:p>
    <w:p w:rsidR="00043691" w:rsidRDefault="004C79D6">
      <w:pPr>
        <w:pStyle w:val="PURProductName"/>
        <w:rPr>
          <w:rtl/>
        </w:rPr>
      </w:pPr>
      <w:bookmarkStart w:id="228" w:name="_Sec82"/>
      <w:r>
        <w:rPr>
          <w:rtl/>
        </w:rPr>
        <w:t>Microsoft Dynamics CRM Workgroup Server 2015</w:t>
      </w:r>
      <w:bookmarkEnd w:id="228"/>
      <w:r>
        <w:fldChar w:fldCharType="begin"/>
      </w:r>
      <w:r>
        <w:instrText xml:space="preserve"> XE "Microsoft Dynamics CRM Workgroup Server 2015" </w:instrText>
      </w:r>
      <w:r>
        <w:fldChar w:fldCharType="end"/>
      </w:r>
      <w:r>
        <w:fldChar w:fldCharType="begin"/>
      </w:r>
      <w:r>
        <w:instrText xml:space="preserve"> TC "</w:instrText>
      </w:r>
      <w:bookmarkStart w:id="229" w:name="_Toc414962861"/>
      <w:bookmarkStart w:id="230" w:name="_Toc414963010"/>
      <w:r>
        <w:instrText>Microsoft Dynamics CRM Workgroup Server 2015</w:instrText>
      </w:r>
      <w:bookmarkEnd w:id="229"/>
      <w:bookmarkEnd w:id="230"/>
      <w:r>
        <w:instrText>" \l 2</w:instrText>
      </w:r>
      <w:r>
        <w:fldChar w:fldCharType="end"/>
      </w:r>
    </w:p>
    <w:p w:rsidR="00043691" w:rsidRDefault="004C79D6">
      <w:pPr>
        <w:pStyle w:val="PURLicenseTerm"/>
        <w:rPr>
          <w:rtl/>
        </w:rPr>
      </w:pPr>
      <w:r>
        <w:rPr>
          <w:rtl/>
        </w:rPr>
        <w:t xml:space="preserve">       تعد شروط الترخيص التي تنطبق على استخدامك لهذا المنتج هي شروط الترخيص الشاملة، وشروط الترخيص العامة لنموذج الترخيص هذا، بالإضافة إلى ما يلي:     </w:t>
      </w:r>
    </w:p>
    <w:tbl>
      <w:tblPr>
        <w:tblStyle w:val="ProductAttributesTable"/>
        <w:bidiVisual/>
        <w:tblW w:w="0" w:type="auto"/>
        <w:tblLook w:val="04A0" w:firstRow="1" w:lastRow="0" w:firstColumn="1" w:lastColumn="0" w:noHBand="0" w:noVBand="1"/>
      </w:tblPr>
      <w:tblGrid>
        <w:gridCol w:w="5410"/>
        <w:gridCol w:w="5390"/>
      </w:tblGrid>
      <w:tr w:rsidR="00043691">
        <w:tc>
          <w:tcPr>
            <w:tcW w:w="6120" w:type="dxa"/>
          </w:tcPr>
          <w:p w:rsidR="00043691" w:rsidRDefault="004C79D6">
            <w:pPr>
              <w:pStyle w:val="PURBody"/>
              <w:rPr>
                <w:rtl/>
              </w:rPr>
            </w:pPr>
            <w:r>
              <w:rPr>
                <w:rtl/>
              </w:rPr>
              <w:t xml:space="preserve">الاستضافة الذاتية للتطبيقات المسموح بها: </w:t>
            </w:r>
            <w:r>
              <w:rPr>
                <w:b/>
                <w:rtl/>
              </w:rPr>
              <w:t>لا</w:t>
            </w:r>
          </w:p>
        </w:tc>
        <w:tc>
          <w:tcPr>
            <w:tcW w:w="6120" w:type="dxa"/>
          </w:tcPr>
          <w:p w:rsidR="00043691" w:rsidRDefault="004C79D6">
            <w:pPr>
              <w:pStyle w:val="PURBody"/>
              <w:rPr>
                <w:rtl/>
              </w:rPr>
            </w:pPr>
            <w:r>
              <w:rPr>
                <w:rtl/>
              </w:rPr>
              <w:t xml:space="preserve">البرامج الإضافية: </w:t>
            </w:r>
            <w:r>
              <w:rPr>
                <w:b/>
                <w:rtl/>
              </w:rPr>
              <w:t xml:space="preserve">نعم </w:t>
            </w:r>
            <w:r>
              <w:rPr>
                <w:rtl/>
              </w:rPr>
              <w:t xml:space="preserve">(راجع </w:t>
            </w:r>
            <w:hyperlink w:anchor="_Sec37">
              <w:r>
                <w:rPr>
                  <w:color w:val="00467F"/>
                  <w:u w:val="single"/>
                  <w:rtl/>
                </w:rPr>
                <w:t>الملحق 3</w:t>
              </w:r>
            </w:hyperlink>
            <w:r>
              <w:rPr>
                <w:rtl/>
              </w:rPr>
              <w:t>)</w:t>
            </w:r>
          </w:p>
        </w:tc>
      </w:tr>
      <w:tr w:rsidR="00043691">
        <w:tc>
          <w:tcPr>
            <w:tcW w:w="6120" w:type="dxa"/>
          </w:tcPr>
          <w:p w:rsidR="00043691" w:rsidRDefault="004C79D6">
            <w:pPr>
              <w:pStyle w:val="PURBody"/>
              <w:rPr>
                <w:rtl/>
              </w:rPr>
            </w:pPr>
            <w:r>
              <w:rPr>
                <w:rtl/>
              </w:rPr>
              <w:t xml:space="preserve">راجع الإشعارات المعمول بها: </w:t>
            </w:r>
            <w:r>
              <w:rPr>
                <w:b/>
                <w:rtl/>
              </w:rPr>
              <w:t xml:space="preserve">نقل البيانات، خرائط Bing وYammer </w:t>
            </w:r>
            <w:r>
              <w:rPr>
                <w:rtl/>
              </w:rPr>
              <w:t xml:space="preserve">(راجع </w:t>
            </w:r>
            <w:hyperlink w:anchor="_Sec10">
              <w:r>
                <w:rPr>
                  <w:color w:val="00467F"/>
                  <w:u w:val="single"/>
                  <w:rtl/>
                </w:rPr>
                <w:t>الملحق 1</w:t>
              </w:r>
            </w:hyperlink>
            <w:r>
              <w:rPr>
                <w:rtl/>
              </w:rPr>
              <w:t>)</w:t>
            </w:r>
          </w:p>
        </w:tc>
        <w:tc>
          <w:tcPr>
            <w:tcW w:w="6120" w:type="dxa"/>
          </w:tcPr>
          <w:p w:rsidR="00043691" w:rsidRDefault="004C79D6">
            <w:pPr>
              <w:pStyle w:val="PURBody"/>
              <w:rPr>
                <w:rtl/>
              </w:rPr>
            </w:pPr>
            <w:r>
              <w:rPr>
                <w:rtl/>
              </w:rPr>
              <w:t xml:space="preserve">نقل التراخيص ضمن مزارع الخوادم: </w:t>
            </w:r>
            <w:r>
              <w:rPr>
                <w:b/>
                <w:rtl/>
              </w:rPr>
              <w:t>لا</w:t>
            </w:r>
          </w:p>
        </w:tc>
      </w:tr>
    </w:tbl>
    <w:p w:rsidR="00043691" w:rsidRDefault="00917776">
      <w:pPr>
        <w:pStyle w:val="PURBreadcrumb"/>
        <w:rPr>
          <w:rtl/>
        </w:rPr>
      </w:pPr>
      <w:hyperlink w:anchor="_Sec4">
        <w:r w:rsidR="004C79D6">
          <w:rPr>
            <w:color w:val="00467F"/>
            <w:u w:val="single"/>
            <w:rtl/>
          </w:rPr>
          <w:t>جدول المحتويات</w:t>
        </w:r>
      </w:hyperlink>
      <w:r w:rsidR="004C79D6">
        <w:rPr>
          <w:rtl/>
        </w:rPr>
        <w:t xml:space="preserve"> / </w:t>
      </w:r>
      <w:hyperlink w:anchor="_Sec6">
        <w:r w:rsidR="004C79D6">
          <w:rPr>
            <w:color w:val="00467F"/>
            <w:u w:val="single"/>
            <w:rtl/>
          </w:rPr>
          <w:t>الشروط العامة</w:t>
        </w:r>
      </w:hyperlink>
    </w:p>
    <w:p w:rsidR="00043691" w:rsidRDefault="004C79D6">
      <w:pPr>
        <w:pStyle w:val="PURProductName"/>
        <w:rPr>
          <w:rtl/>
        </w:rPr>
      </w:pPr>
      <w:bookmarkStart w:id="231" w:name="_Sec86"/>
      <w:r>
        <w:rPr>
          <w:rtl/>
        </w:rPr>
        <w:t>System Center Virtual Machine Manager 2008 R2 Workgroup Edition</w:t>
      </w:r>
      <w:bookmarkEnd w:id="231"/>
      <w:r>
        <w:fldChar w:fldCharType="begin"/>
      </w:r>
      <w:r>
        <w:instrText xml:space="preserve"> XE "System Center Virtual Machine Manager 2008 R2 Workgroup Edition" </w:instrText>
      </w:r>
      <w:r>
        <w:fldChar w:fldCharType="end"/>
      </w:r>
      <w:r>
        <w:fldChar w:fldCharType="begin"/>
      </w:r>
      <w:r>
        <w:instrText xml:space="preserve"> TC "</w:instrText>
      </w:r>
      <w:bookmarkStart w:id="232" w:name="_Toc414962862"/>
      <w:bookmarkStart w:id="233" w:name="_Toc414963011"/>
      <w:r>
        <w:instrText>System Center Virtual Machine Manager 2008 R2 Workgroup Edition</w:instrText>
      </w:r>
      <w:bookmarkEnd w:id="232"/>
      <w:bookmarkEnd w:id="233"/>
      <w:r>
        <w:instrText>" \l 2</w:instrText>
      </w:r>
      <w:r>
        <w:fldChar w:fldCharType="end"/>
      </w:r>
    </w:p>
    <w:p w:rsidR="00043691" w:rsidRDefault="004C79D6">
      <w:pPr>
        <w:pStyle w:val="PURLicenseTerm"/>
        <w:rPr>
          <w:rtl/>
        </w:rPr>
      </w:pPr>
      <w:r>
        <w:rPr>
          <w:rtl/>
        </w:rPr>
        <w:t xml:space="preserve">       تعد شروط الترخيص التي تنطبق على استخدامك لهذا المنتج هي شروط الترخيص الشاملة، وشروط الترخيص العامة لنموذج الترخيص هذا، بالإضافة إلى ما يلي:     </w:t>
      </w:r>
    </w:p>
    <w:tbl>
      <w:tblPr>
        <w:tblStyle w:val="ProductAttributesTable"/>
        <w:bidiVisual/>
        <w:tblW w:w="0" w:type="auto"/>
        <w:tblLook w:val="04A0" w:firstRow="1" w:lastRow="0" w:firstColumn="1" w:lastColumn="0" w:noHBand="0" w:noVBand="1"/>
      </w:tblPr>
      <w:tblGrid>
        <w:gridCol w:w="5400"/>
        <w:gridCol w:w="5400"/>
      </w:tblGrid>
      <w:tr w:rsidR="00043691">
        <w:tc>
          <w:tcPr>
            <w:tcW w:w="6120" w:type="dxa"/>
          </w:tcPr>
          <w:p w:rsidR="00043691" w:rsidRDefault="004C79D6">
            <w:pPr>
              <w:pStyle w:val="PURBody"/>
              <w:rPr>
                <w:rtl/>
              </w:rPr>
            </w:pPr>
            <w:r>
              <w:rPr>
                <w:rtl/>
              </w:rPr>
              <w:t xml:space="preserve">نقل التراخيص ضمن مزارع الخوادم: </w:t>
            </w:r>
            <w:r>
              <w:rPr>
                <w:b/>
                <w:rtl/>
              </w:rPr>
              <w:t>لا</w:t>
            </w:r>
          </w:p>
        </w:tc>
        <w:tc>
          <w:tcPr>
            <w:tcW w:w="6120" w:type="dxa"/>
          </w:tcPr>
          <w:p w:rsidR="00043691" w:rsidRDefault="004C79D6">
            <w:pPr>
              <w:pStyle w:val="PURBody"/>
              <w:rPr>
                <w:rtl/>
              </w:rPr>
            </w:pPr>
            <w:r>
              <w:rPr>
                <w:rtl/>
              </w:rPr>
              <w:t xml:space="preserve">الاستضافة الذاتية للتطبيقات المسموح بها: </w:t>
            </w:r>
            <w:r>
              <w:rPr>
                <w:b/>
                <w:rtl/>
              </w:rPr>
              <w:t>لا</w:t>
            </w:r>
          </w:p>
        </w:tc>
      </w:tr>
      <w:tr w:rsidR="00043691">
        <w:tc>
          <w:tcPr>
            <w:tcW w:w="6120" w:type="dxa"/>
          </w:tcPr>
          <w:p w:rsidR="00043691" w:rsidRDefault="004C79D6">
            <w:pPr>
              <w:pStyle w:val="PURBody"/>
              <w:rPr>
                <w:rtl/>
              </w:rPr>
            </w:pPr>
            <w:r>
              <w:rPr>
                <w:rtl/>
              </w:rPr>
              <w:t xml:space="preserve">البرامج الإضافية: </w:t>
            </w:r>
            <w:r>
              <w:rPr>
                <w:b/>
                <w:rtl/>
              </w:rPr>
              <w:t xml:space="preserve">نعم </w:t>
            </w:r>
            <w:r>
              <w:rPr>
                <w:rtl/>
              </w:rPr>
              <w:t xml:space="preserve">(راجع </w:t>
            </w:r>
            <w:hyperlink w:anchor="_Sec37">
              <w:r>
                <w:rPr>
                  <w:color w:val="00467F"/>
                  <w:u w:val="single"/>
                  <w:rtl/>
                </w:rPr>
                <w:t>الملحق 3</w:t>
              </w:r>
            </w:hyperlink>
            <w:r>
              <w:rPr>
                <w:rtl/>
              </w:rPr>
              <w:t>)</w:t>
            </w:r>
          </w:p>
        </w:tc>
        <w:tc>
          <w:tcPr>
            <w:tcW w:w="6120" w:type="dxa"/>
          </w:tcPr>
          <w:p w:rsidR="00043691" w:rsidRDefault="00043691">
            <w:pPr>
              <w:pStyle w:val="PURBody"/>
              <w:rPr>
                <w:rtl/>
              </w:rPr>
            </w:pPr>
          </w:p>
        </w:tc>
      </w:tr>
    </w:tbl>
    <w:p w:rsidR="00043691" w:rsidRDefault="00917776">
      <w:pPr>
        <w:pStyle w:val="PURBreadcrumb"/>
        <w:rPr>
          <w:rtl/>
        </w:rPr>
      </w:pPr>
      <w:hyperlink w:anchor="_Sec4">
        <w:r w:rsidR="004C79D6">
          <w:rPr>
            <w:color w:val="00467F"/>
            <w:u w:val="single"/>
            <w:rtl/>
          </w:rPr>
          <w:t>جدول المحتويات</w:t>
        </w:r>
      </w:hyperlink>
      <w:r w:rsidR="004C79D6">
        <w:rPr>
          <w:rtl/>
        </w:rPr>
        <w:t xml:space="preserve"> / </w:t>
      </w:r>
      <w:hyperlink w:anchor="_Sec6">
        <w:r w:rsidR="004C79D6">
          <w:rPr>
            <w:color w:val="00467F"/>
            <w:u w:val="single"/>
            <w:rtl/>
          </w:rPr>
          <w:t>الشروط العامة</w:t>
        </w:r>
      </w:hyperlink>
    </w:p>
    <w:p w:rsidR="00043691" w:rsidRDefault="004C79D6">
      <w:pPr>
        <w:pStyle w:val="PURProductName"/>
        <w:rPr>
          <w:rtl/>
        </w:rPr>
      </w:pPr>
      <w:bookmarkStart w:id="234" w:name="_Sec495"/>
      <w:r>
        <w:rPr>
          <w:rtl/>
        </w:rPr>
        <w:t>Windows Server 2012 R2 Essentials</w:t>
      </w:r>
      <w:bookmarkEnd w:id="234"/>
      <w:r>
        <w:fldChar w:fldCharType="begin"/>
      </w:r>
      <w:r>
        <w:instrText xml:space="preserve"> XE "Windows Server 2012 R2 Essentials" </w:instrText>
      </w:r>
      <w:r>
        <w:fldChar w:fldCharType="end"/>
      </w:r>
      <w:r>
        <w:fldChar w:fldCharType="begin"/>
      </w:r>
      <w:r>
        <w:instrText xml:space="preserve"> TC "</w:instrText>
      </w:r>
      <w:bookmarkStart w:id="235" w:name="_Toc414962863"/>
      <w:bookmarkStart w:id="236" w:name="_Toc414963012"/>
      <w:r>
        <w:instrText>Windows Server 2012 R2 Essentials</w:instrText>
      </w:r>
      <w:bookmarkEnd w:id="235"/>
      <w:bookmarkEnd w:id="236"/>
      <w:r>
        <w:instrText>" \l 2</w:instrText>
      </w:r>
      <w:r>
        <w:fldChar w:fldCharType="end"/>
      </w:r>
    </w:p>
    <w:p w:rsidR="00043691" w:rsidRDefault="004C79D6">
      <w:pPr>
        <w:pStyle w:val="PURLicenseTerm"/>
        <w:rPr>
          <w:rtl/>
        </w:rPr>
      </w:pPr>
      <w:r>
        <w:rPr>
          <w:rtl/>
        </w:rPr>
        <w:t xml:space="preserve">       تعد شروط الترخيص التي تنطبق على استخدامك لهذا المنتج هي شروط الترخيص الشاملة، وشروط الترخيص العامة لنموذج الترخيص هذا، بالإضافة إلى ما يلي:     </w:t>
      </w:r>
    </w:p>
    <w:tbl>
      <w:tblPr>
        <w:tblStyle w:val="ProductAttributesTable"/>
        <w:bidiVisual/>
        <w:tblW w:w="0" w:type="auto"/>
        <w:tblLook w:val="04A0" w:firstRow="1" w:lastRow="0" w:firstColumn="1" w:lastColumn="0" w:noHBand="0" w:noVBand="1"/>
      </w:tblPr>
      <w:tblGrid>
        <w:gridCol w:w="5404"/>
        <w:gridCol w:w="5396"/>
      </w:tblGrid>
      <w:tr w:rsidR="00043691">
        <w:tc>
          <w:tcPr>
            <w:tcW w:w="6120" w:type="dxa"/>
          </w:tcPr>
          <w:p w:rsidR="00043691" w:rsidRDefault="004C79D6">
            <w:pPr>
              <w:pStyle w:val="PURBody"/>
              <w:rPr>
                <w:rtl/>
              </w:rPr>
            </w:pPr>
            <w:r>
              <w:rPr>
                <w:rtl/>
              </w:rPr>
              <w:t xml:space="preserve">الاستضافة الذاتية للتطبيقات المسموح بها: </w:t>
            </w:r>
            <w:r>
              <w:rPr>
                <w:b/>
                <w:rtl/>
              </w:rPr>
              <w:t>لا</w:t>
            </w:r>
          </w:p>
        </w:tc>
        <w:tc>
          <w:tcPr>
            <w:tcW w:w="6120" w:type="dxa"/>
          </w:tcPr>
          <w:p w:rsidR="00043691" w:rsidRDefault="004C79D6">
            <w:pPr>
              <w:pStyle w:val="PURBody"/>
              <w:rPr>
                <w:rtl/>
              </w:rPr>
            </w:pPr>
            <w:r>
              <w:rPr>
                <w:rtl/>
              </w:rPr>
              <w:t xml:space="preserve">البرامج الإضافية: </w:t>
            </w:r>
            <w:r>
              <w:rPr>
                <w:b/>
                <w:rtl/>
              </w:rPr>
              <w:t xml:space="preserve">نعم </w:t>
            </w:r>
            <w:r>
              <w:rPr>
                <w:rtl/>
              </w:rPr>
              <w:t xml:space="preserve">(راجع </w:t>
            </w:r>
            <w:hyperlink w:anchor="_Sec37">
              <w:r>
                <w:rPr>
                  <w:color w:val="00467F"/>
                  <w:u w:val="single"/>
                  <w:rtl/>
                </w:rPr>
                <w:t>الملحق 3</w:t>
              </w:r>
            </w:hyperlink>
            <w:r>
              <w:rPr>
                <w:rtl/>
              </w:rPr>
              <w:t>)</w:t>
            </w:r>
          </w:p>
        </w:tc>
      </w:tr>
      <w:tr w:rsidR="00043691">
        <w:tc>
          <w:tcPr>
            <w:tcW w:w="6120" w:type="dxa"/>
          </w:tcPr>
          <w:p w:rsidR="00043691" w:rsidRDefault="004C79D6">
            <w:pPr>
              <w:pStyle w:val="PURBody"/>
              <w:rPr>
                <w:rtl/>
              </w:rPr>
            </w:pPr>
            <w:r>
              <w:rPr>
                <w:rtl/>
              </w:rPr>
              <w:t xml:space="preserve">راجع الإشعارات المعمول بها: </w:t>
            </w:r>
            <w:r>
              <w:rPr>
                <w:b/>
                <w:rtl/>
              </w:rPr>
              <w:t xml:space="preserve">نقل البيانات وMPEG-4 وVC-1 والبرامج غير المرغوب فيها </w:t>
            </w:r>
            <w:r>
              <w:rPr>
                <w:rtl/>
              </w:rPr>
              <w:t xml:space="preserve">(الإشعار I) (راجع </w:t>
            </w:r>
            <w:hyperlink w:anchor="_Sec10">
              <w:r>
                <w:rPr>
                  <w:color w:val="00467F"/>
                  <w:u w:val="single"/>
                  <w:rtl/>
                </w:rPr>
                <w:t>الملحق 1</w:t>
              </w:r>
            </w:hyperlink>
            <w:r>
              <w:rPr>
                <w:rtl/>
              </w:rPr>
              <w:t>)</w:t>
            </w:r>
          </w:p>
        </w:tc>
        <w:tc>
          <w:tcPr>
            <w:tcW w:w="6120" w:type="dxa"/>
          </w:tcPr>
          <w:p w:rsidR="00043691" w:rsidRDefault="004C79D6">
            <w:pPr>
              <w:pStyle w:val="PURBody"/>
              <w:rPr>
                <w:rtl/>
              </w:rPr>
            </w:pPr>
            <w:r>
              <w:rPr>
                <w:rtl/>
              </w:rPr>
              <w:t xml:space="preserve">نقل التراخيص ضمن مزارع الخوادم: </w:t>
            </w:r>
            <w:r>
              <w:rPr>
                <w:b/>
                <w:rtl/>
              </w:rPr>
              <w:t>لا</w:t>
            </w:r>
          </w:p>
        </w:tc>
      </w:tr>
    </w:tbl>
    <w:p w:rsidR="00043691" w:rsidRDefault="004C79D6">
      <w:pPr>
        <w:pStyle w:val="PURBlueBGHeader"/>
        <w:rPr>
          <w:rtl/>
        </w:rPr>
      </w:pPr>
      <w:r>
        <w:rPr>
          <w:rtl/>
        </w:rPr>
        <w:t>الشروط الإضافية:</w:t>
      </w:r>
    </w:p>
    <w:p w:rsidR="00043691" w:rsidRDefault="004C79D6">
      <w:pPr>
        <w:pStyle w:val="PURBlueStrong-Indented"/>
        <w:rPr>
          <w:rtl/>
        </w:rPr>
      </w:pPr>
      <w:r>
        <w:rPr>
          <w:rtl/>
        </w:rPr>
        <w:t>حدود الاستخدام</w:t>
      </w:r>
    </w:p>
    <w:p w:rsidR="00043691" w:rsidRDefault="004C79D6">
      <w:pPr>
        <w:pStyle w:val="PURBullet-Indented"/>
        <w:numPr>
          <w:ilvl w:val="0"/>
          <w:numId w:val="126"/>
        </w:numPr>
        <w:rPr>
          <w:rtl/>
        </w:rPr>
      </w:pPr>
      <w:r>
        <w:rPr>
          <w:rtl/>
        </w:rPr>
        <w:t>يجوز لك، في أي وقت، تشغيل مثيل واحد من برنامج الخادم في</w:t>
      </w:r>
    </w:p>
    <w:p w:rsidR="00043691" w:rsidRDefault="004C79D6">
      <w:pPr>
        <w:pStyle w:val="PURBullet-Indented"/>
        <w:numPr>
          <w:ilvl w:val="1"/>
          <w:numId w:val="126"/>
        </w:numPr>
        <w:rPr>
          <w:rtl/>
        </w:rPr>
      </w:pPr>
      <w:r>
        <w:rPr>
          <w:rtl/>
        </w:rPr>
        <w:t>بيئة نظام تشغيل فعلية واحدة</w:t>
      </w:r>
    </w:p>
    <w:p w:rsidR="00043691" w:rsidRDefault="004C79D6">
      <w:pPr>
        <w:pStyle w:val="PURBullet-Indented"/>
        <w:numPr>
          <w:ilvl w:val="1"/>
          <w:numId w:val="126"/>
        </w:numPr>
        <w:rPr>
          <w:rtl/>
        </w:rPr>
      </w:pPr>
      <w:r>
        <w:rPr>
          <w:rtl/>
        </w:rPr>
        <w:t>وبيئة نظام تشغيل ظاهرية واحدة.</w:t>
      </w:r>
    </w:p>
    <w:p w:rsidR="00043691" w:rsidRDefault="004C79D6">
      <w:pPr>
        <w:pStyle w:val="PURBullet-Indented"/>
        <w:numPr>
          <w:ilvl w:val="0"/>
          <w:numId w:val="126"/>
        </w:numPr>
        <w:rPr>
          <w:rtl/>
        </w:rPr>
      </w:pPr>
      <w:r>
        <w:rPr>
          <w:rtl/>
        </w:rPr>
        <w:t>يجب تشغيل برنامج الخادم ضمن مجال في حالة تم تكوين Server’s Active Directory:</w:t>
      </w:r>
    </w:p>
    <w:p w:rsidR="00043691" w:rsidRDefault="004C79D6">
      <w:pPr>
        <w:pStyle w:val="PURBullet-Indented"/>
        <w:numPr>
          <w:ilvl w:val="1"/>
          <w:numId w:val="126"/>
        </w:numPr>
        <w:rPr>
          <w:rtl/>
        </w:rPr>
      </w:pPr>
      <w:r>
        <w:rPr>
          <w:rtl/>
        </w:rPr>
        <w:t xml:space="preserve">كوحدة تحكم المجال (خادم واحد يحتوي على كافة أدوار العمليات الرئيسية الأحادية المرنة (FSMO)، </w:t>
      </w:r>
    </w:p>
    <w:p w:rsidR="00043691" w:rsidRDefault="004C79D6">
      <w:pPr>
        <w:pStyle w:val="PURBullet-Indented"/>
        <w:numPr>
          <w:ilvl w:val="1"/>
          <w:numId w:val="126"/>
        </w:numPr>
        <w:rPr>
          <w:rtl/>
        </w:rPr>
      </w:pPr>
      <w:r>
        <w:rPr>
          <w:rtl/>
        </w:rPr>
        <w:t>وكجذر بغابة المجالات،</w:t>
      </w:r>
    </w:p>
    <w:p w:rsidR="00043691" w:rsidRDefault="004C79D6">
      <w:pPr>
        <w:pStyle w:val="PURBullet-Indented"/>
        <w:numPr>
          <w:ilvl w:val="1"/>
          <w:numId w:val="126"/>
        </w:numPr>
        <w:rPr>
          <w:rtl/>
        </w:rPr>
      </w:pPr>
      <w:r>
        <w:rPr>
          <w:rtl/>
        </w:rPr>
        <w:t>وبحيث لا يكون مجالاً تابعًا،</w:t>
      </w:r>
    </w:p>
    <w:p w:rsidR="00043691" w:rsidRDefault="004C79D6">
      <w:pPr>
        <w:pStyle w:val="PURBullet-Indented"/>
        <w:numPr>
          <w:ilvl w:val="1"/>
          <w:numId w:val="126"/>
        </w:numPr>
        <w:rPr>
          <w:rtl/>
        </w:rPr>
      </w:pPr>
      <w:r>
        <w:rPr>
          <w:rtl/>
        </w:rPr>
        <w:t>وبحيث لا توجد له علاقة ثقة مع أية مجالات أخرى.</w:t>
      </w:r>
    </w:p>
    <w:p w:rsidR="00043691" w:rsidRDefault="004C79D6">
      <w:pPr>
        <w:pStyle w:val="PURBullet-Indented"/>
        <w:numPr>
          <w:ilvl w:val="0"/>
          <w:numId w:val="126"/>
        </w:numPr>
        <w:rPr>
          <w:rtl/>
        </w:rPr>
      </w:pPr>
      <w:r>
        <w:rPr>
          <w:rtl/>
        </w:rPr>
        <w:t>في حالة كان كلا المثيلين المسموح بها قيد التشغيل، لا يجوز استخدام المثيل الموجود في بيئة نظام التشغيل الفعلية إلا لتشغيل البرنامج الذي يجعل الأجهزة ظاهرية أو لتقديم خدمات جعل الأجهزة ظاهرية أو لتشغيل البرنامج لإدارة بيئات نظام تشغيل الخدمة على الخادم المرخّص. لا يحتاج هذا المثيل إلى استيفاء المتطلبات الواردة في (2) أعلاه. هذا هو التكوين الوحيد الذي لا يتطلب أن يكون المثيل وحدة تحكم مجال.</w:t>
      </w:r>
    </w:p>
    <w:p w:rsidR="00043691" w:rsidRDefault="004C79D6">
      <w:pPr>
        <w:pStyle w:val="PURBody-Indented"/>
        <w:rPr>
          <w:rtl/>
        </w:rPr>
      </w:pPr>
      <w:r>
        <w:rPr>
          <w:rtl/>
        </w:rPr>
        <w:t>سيتحقق برنامج الخادم ، بعد 30 يومًا من التثبيت الأولي لبرنامج الخادم، من حين لآخر أنه تم تكوين Active Directory كما ورد أعلاه. إذا فشل التحقق من صحة التكوين، فسيحدث ما يلي:</w:t>
      </w:r>
    </w:p>
    <w:p w:rsidR="00043691" w:rsidRDefault="004C79D6">
      <w:pPr>
        <w:pStyle w:val="PURBullet-Indented"/>
        <w:numPr>
          <w:ilvl w:val="0"/>
          <w:numId w:val="127"/>
        </w:numPr>
        <w:rPr>
          <w:rtl/>
        </w:rPr>
      </w:pPr>
      <w:r>
        <w:rPr>
          <w:rtl/>
        </w:rPr>
        <w:t>سيتم تقديم تحذيرات الفشل لمسؤول الخادم. يمكن أيضًا عرض تحذيرات الفشل في قسم تنبيهات الحالة في Windows Server 2012 R2 Essentials Dashboard.</w:t>
      </w:r>
    </w:p>
    <w:p w:rsidR="00043691" w:rsidRDefault="004C79D6">
      <w:pPr>
        <w:pStyle w:val="PURBullet-Indented"/>
        <w:numPr>
          <w:ilvl w:val="0"/>
          <w:numId w:val="127"/>
        </w:numPr>
        <w:rPr>
          <w:rtl/>
        </w:rPr>
      </w:pPr>
      <w:r>
        <w:rPr>
          <w:rtl/>
        </w:rPr>
        <w:t>في اليوم الثاني والعشرين من عدم التوافق المستمر، سيتم إيقاف تشغيل الخادم حتى يقوم المسؤول بإعادة تشغيل الخادم،</w:t>
      </w:r>
    </w:p>
    <w:p w:rsidR="00043691" w:rsidRDefault="004C79D6">
      <w:pPr>
        <w:pStyle w:val="PURBullet-Indented"/>
        <w:numPr>
          <w:ilvl w:val="0"/>
          <w:numId w:val="127"/>
        </w:numPr>
        <w:rPr>
          <w:rtl/>
        </w:rPr>
      </w:pPr>
      <w:r>
        <w:rPr>
          <w:rtl/>
        </w:rPr>
        <w:t>وبمجرد إعادة تشغيله، يمكن تشغيل الخادم لمدة 21 يومًا أخرى قبل إيقاف تشغيله مرة أخرى. وسيستمر ذلك حتى تصحيح التكوين. وضمن أي فترة من الفترات البالغة 21 يومًا، يمكنك إجراء التصحيحات الضرورية على التكوين ليصبح متوافقًا مع شروط الترخيص هذه.</w:t>
      </w:r>
    </w:p>
    <w:p w:rsidR="00043691" w:rsidRDefault="004C79D6">
      <w:pPr>
        <w:pStyle w:val="PURBody-Indented"/>
        <w:rPr>
          <w:rtl/>
        </w:rPr>
      </w:pPr>
      <w:r>
        <w:rPr>
          <w:rtl/>
        </w:rPr>
        <w:t>وبمجرد تصحيح التكوين، ستتوقف التحذيرات وعمليات إيقاف التشغيل التلقائية.</w:t>
      </w:r>
    </w:p>
    <w:p w:rsidR="00043691" w:rsidRDefault="004C79D6">
      <w:pPr>
        <w:pStyle w:val="PURBlueStrong-Indented"/>
        <w:rPr>
          <w:rtl/>
        </w:rPr>
      </w:pPr>
      <w:r>
        <w:rPr>
          <w:rtl/>
        </w:rPr>
        <w:t>استخدام برنامج الخادم</w:t>
      </w:r>
    </w:p>
    <w:p w:rsidR="00043691" w:rsidRDefault="004C79D6">
      <w:pPr>
        <w:pStyle w:val="PURBody-Indented"/>
        <w:rPr>
          <w:rtl/>
        </w:rPr>
      </w:pPr>
      <w:r>
        <w:rPr>
          <w:rtl/>
        </w:rPr>
        <w:t>وحساب المستخدم هو اسم مستخدم فريد مع كلمة المرور المرتبطة به والتي تم إنشاؤها عبر Windows Server 2012 R2 Essentials Console. يجوز لك استخدام حتى 25 حسابًا من حسابات المستخدم. يسمح كل حساب مستخدم بوصول مستخدم مسمى، واستخدام برنامج الخادم على هذا الخادم. يجوز لك إعادة تعيين حساب مستخدم من مستخدم لآخر، شريطة عدم حدوث إعادة التعيين خلال 90 يومًا من تاريخ آخر تعيين.</w:t>
      </w:r>
    </w:p>
    <w:p w:rsidR="00043691" w:rsidRDefault="004C79D6">
      <w:pPr>
        <w:pStyle w:val="PURBlueStrong-Indented"/>
        <w:rPr>
          <w:rtl/>
        </w:rPr>
      </w:pPr>
      <w:r>
        <w:rPr>
          <w:rtl/>
        </w:rPr>
        <w:t>Windows Server 2012 R2 Essentials Connector</w:t>
      </w:r>
    </w:p>
    <w:p w:rsidR="00043691" w:rsidRDefault="004C79D6">
      <w:pPr>
        <w:pStyle w:val="PURBody-Indented"/>
        <w:rPr>
          <w:rtl/>
        </w:rPr>
      </w:pPr>
      <w:r>
        <w:rPr>
          <w:rtl/>
        </w:rPr>
        <w:t>يمكنك تثبيت برنامج Windows Server 2012 R2 Essentials Connector واستخدامه على ما لا يزيد عن 50 جهازًا في وقت واحد. لا يجوز لك استخدام هذا البرنامج إلا مع برنامج الخادم.</w:t>
      </w:r>
    </w:p>
    <w:p w:rsidR="00043691" w:rsidRDefault="004C79D6">
      <w:pPr>
        <w:pStyle w:val="PURBlueStrong-Indented"/>
        <w:rPr>
          <w:rtl/>
        </w:rPr>
      </w:pPr>
      <w:r>
        <w:rPr>
          <w:rtl/>
        </w:rPr>
        <w:t>الوصول إلى خدمات إدارة حقوق Active Directory لـ Windows Server 2012 R2</w:t>
      </w:r>
    </w:p>
    <w:p w:rsidR="00043691" w:rsidRDefault="004C79D6">
      <w:pPr>
        <w:pStyle w:val="PURBody-Indented"/>
        <w:rPr>
          <w:rtl/>
        </w:rPr>
      </w:pPr>
      <w:r>
        <w:rPr>
          <w:rtl/>
        </w:rPr>
        <w:t>يجب الحصول على ترخيص وصول العميل لخدمات إدارة حقوق Active Directory لـ Windows Server 2012 R2 لكل حساب مستخدم يصل من خلاله المستخدم بشكل مباشر أو غير مباشر إلى وظيفة خدمات إدارة حقوق Active Directory لـ Windows Server 2012 R2.</w:t>
      </w:r>
    </w:p>
    <w:p w:rsidR="00043691" w:rsidRDefault="004C79D6">
      <w:pPr>
        <w:pStyle w:val="PURBlueStrong-Indented"/>
        <w:rPr>
          <w:rtl/>
        </w:rPr>
      </w:pPr>
      <w:r>
        <w:rPr>
          <w:rtl/>
        </w:rPr>
        <w:t>التحقق من الصحة</w:t>
      </w:r>
    </w:p>
    <w:p w:rsidR="00043691" w:rsidRDefault="004C79D6">
      <w:pPr>
        <w:pStyle w:val="PURBody-Indented"/>
        <w:rPr>
          <w:rtl/>
        </w:rPr>
      </w:pPr>
      <w:r>
        <w:rPr>
          <w:rtl/>
        </w:rPr>
        <w:t xml:space="preserve">سوف يقوم البرنامج من وقت لآخر بتحديث ميزة التحقق من الصحة الخاصة بالبرنامج أو يطالب بتنزيلها. وتعمل ميزة التحقق من الصحة على التأكد من تنشيط البرنامج وأنه مُرخّص بشكل سليم. كما تسمح لك ميزة التحقق من الصحة باستخدام ميزات معينة للبرنامج أو الحصول على مزايا إضافية. لمزيد من المعلومات، راجع </w:t>
      </w:r>
      <w:hyperlink r:id="rId90">
        <w:r>
          <w:rPr>
            <w:color w:val="00467F"/>
            <w:u w:val="single"/>
            <w:rtl/>
          </w:rPr>
          <w:t>http://go.microsoft.com/fwlink/?linkid=39157</w:t>
        </w:r>
      </w:hyperlink>
      <w:r>
        <w:rPr>
          <w:rtl/>
        </w:rPr>
        <w:t>.</w:t>
      </w:r>
    </w:p>
    <w:p w:rsidR="00043691" w:rsidRDefault="004C79D6">
      <w:pPr>
        <w:pStyle w:val="PURBody-Indented"/>
        <w:rPr>
          <w:rtl/>
        </w:rPr>
      </w:pPr>
      <w:r>
        <w:rPr>
          <w:rtl/>
        </w:rPr>
        <w:t xml:space="preserve">أثناء إجراء التحقق من الصحة، سيقوم البرنامج بإرسال معلومات حول البرنامج والجهاز إلى Microsoft. تشتمل هذه المعلومات على الإصدار واللغة ومفتاح المنتج الخاص بالبرنامج، وكذا عنوان بروتوكول الإنترنت الخاص بالجهاز. لا تستخدم Microsoft هذه المعلومات للتعرف عليك أو الاتصال بك، باستثناء أنه يجوز لـ Microsoft استخدام هذه المعلومات ومشاركتها لمنع الاستخدام غير المرخّص للبرنامج. يعد استخدامك للبرنامج موافقة منك على إرسال هذه المعلومات. لمزيد من المعلومات حول التحقق من الصحة والمعلومات التي يتم إرسالها أثناء إجراء التحقق من الصحة، راجع الموقع التالي </w:t>
      </w:r>
      <w:hyperlink r:id="rId91">
        <w:r>
          <w:rPr>
            <w:color w:val="00467F"/>
            <w:u w:val="single"/>
            <w:rtl/>
          </w:rPr>
          <w:t>http://go.microsoft.com/fwlink/?linkid=96551</w:t>
        </w:r>
      </w:hyperlink>
      <w:r>
        <w:rPr>
          <w:rtl/>
        </w:rPr>
        <w:t>.</w:t>
      </w:r>
    </w:p>
    <w:p w:rsidR="00043691" w:rsidRDefault="004C79D6">
      <w:pPr>
        <w:pStyle w:val="PURBody-Indented"/>
        <w:rPr>
          <w:rtl/>
        </w:rPr>
      </w:pPr>
      <w:r>
        <w:rPr>
          <w:rtl/>
        </w:rPr>
        <w:t>إذا لم يتم ترخيص البرنامج بشكل سليم، فقد يؤثر ذلك على أداء البرنامج. على سبيل المثال، قد:</w:t>
      </w:r>
    </w:p>
    <w:p w:rsidR="00043691" w:rsidRDefault="004C79D6">
      <w:pPr>
        <w:pStyle w:val="PURBullet-Indented"/>
        <w:numPr>
          <w:ilvl w:val="0"/>
          <w:numId w:val="128"/>
        </w:numPr>
        <w:rPr>
          <w:rtl/>
        </w:rPr>
      </w:pPr>
      <w:r>
        <w:rPr>
          <w:rtl/>
        </w:rPr>
        <w:t>تحتاج إلى إعادة تنشيط البرنامج؛ أو</w:t>
      </w:r>
    </w:p>
    <w:p w:rsidR="00043691" w:rsidRDefault="004C79D6">
      <w:pPr>
        <w:pStyle w:val="PURBullet-Indented"/>
        <w:numPr>
          <w:ilvl w:val="0"/>
          <w:numId w:val="128"/>
        </w:numPr>
        <w:rPr>
          <w:rtl/>
        </w:rPr>
      </w:pPr>
      <w:r>
        <w:rPr>
          <w:rtl/>
        </w:rPr>
        <w:t>استلام تذكيرات للحصول على نسخة مُرخّصة بشكل قانوني من البرنامج.</w:t>
      </w:r>
    </w:p>
    <w:p w:rsidR="00043691" w:rsidRDefault="004C79D6">
      <w:pPr>
        <w:pStyle w:val="PURBody-Indented"/>
        <w:rPr>
          <w:rtl/>
        </w:rPr>
      </w:pPr>
      <w:r>
        <w:rPr>
          <w:rtl/>
        </w:rPr>
        <w:t>أو قد لا يمكنك الحصول على تحديثات أو ترقيات بعينها من Microsoft.</w:t>
      </w:r>
    </w:p>
    <w:p w:rsidR="00043691" w:rsidRDefault="004C79D6">
      <w:pPr>
        <w:pStyle w:val="PURBody-Indented"/>
        <w:rPr>
          <w:rtl/>
        </w:rPr>
      </w:pPr>
      <w:r>
        <w:rPr>
          <w:rtl/>
        </w:rPr>
        <w:t xml:space="preserve">لا يجوز لك الحصول على التحديثات أو الترقيات للبرنامج إلا من Microsoft أو المصادر المخولة. لمزيد من المعلومات حول الحصول على التحديثات من المصادر المعتمدة، راجع الموقع التالي </w:t>
      </w:r>
      <w:hyperlink r:id="rId92">
        <w:r>
          <w:rPr>
            <w:color w:val="00467F"/>
            <w:u w:val="single"/>
            <w:rtl/>
          </w:rPr>
          <w:t>http://go.microsoft.com/fwlink/?linkid=96552</w:t>
        </w:r>
      </w:hyperlink>
      <w:r>
        <w:rPr>
          <w:rtl/>
        </w:rPr>
        <w:t>.</w:t>
      </w:r>
    </w:p>
    <w:p w:rsidR="00043691" w:rsidRDefault="004C79D6">
      <w:pPr>
        <w:pStyle w:val="PURBlueStrong-Indented"/>
        <w:rPr>
          <w:rtl/>
        </w:rPr>
      </w:pPr>
      <w:r>
        <w:rPr>
          <w:rtl/>
        </w:rPr>
        <w:t>تقنية تخزين البيانات</w:t>
      </w:r>
    </w:p>
    <w:p w:rsidR="00043691" w:rsidRDefault="004C79D6">
      <w:pPr>
        <w:pStyle w:val="PURBody-Indented"/>
        <w:rPr>
          <w:rtl/>
        </w:rPr>
      </w:pPr>
      <w:r>
        <w:rPr>
          <w:rtl/>
        </w:rPr>
        <w:t>قد يتضمن برنامج الخادم تقنية تخزين البيانات المعروفة باسم Windows Internal Database أو Microsoft SQL Server Desktop Engine for Windows. تستخدم مكونات برنامج الخادم هذه التقنيات لتخزين البيانات. ولا يجوز لك استخدام هذه التقنيات بموجب حقوق استخدام المنتج هذه، أو الوصول إليها بأي شكل آخر.</w:t>
      </w:r>
    </w:p>
    <w:p w:rsidR="00043691" w:rsidRDefault="00917776">
      <w:pPr>
        <w:pStyle w:val="PURBreadcrumb"/>
        <w:rPr>
          <w:rtl/>
        </w:rPr>
      </w:pPr>
      <w:hyperlink w:anchor="_Sec4">
        <w:r w:rsidR="004C79D6">
          <w:rPr>
            <w:color w:val="00467F"/>
            <w:u w:val="single"/>
            <w:rtl/>
          </w:rPr>
          <w:t>جدول المحتويات</w:t>
        </w:r>
      </w:hyperlink>
      <w:r w:rsidR="004C79D6">
        <w:rPr>
          <w:rtl/>
        </w:rPr>
        <w:t xml:space="preserve"> / </w:t>
      </w:r>
      <w:hyperlink w:anchor="_Sec6">
        <w:r w:rsidR="004C79D6">
          <w:rPr>
            <w:color w:val="00467F"/>
            <w:u w:val="single"/>
            <w:rtl/>
          </w:rPr>
          <w:t>الشروط العامة</w:t>
        </w:r>
      </w:hyperlink>
    </w:p>
    <w:p w:rsidR="00043691" w:rsidRDefault="00043691">
      <w:pPr>
        <w:sectPr w:rsidR="00043691">
          <w:headerReference w:type="default" r:id="rId93"/>
          <w:footerReference w:type="default" r:id="rId94"/>
          <w:type w:val="continuous"/>
          <w:pgSz w:w="12240" w:h="15840" w:code="1"/>
          <w:pgMar w:top="1170" w:right="720" w:bottom="720" w:left="720" w:header="432" w:footer="288" w:gutter="0"/>
          <w:cols w:space="360"/>
        </w:sectPr>
      </w:pPr>
    </w:p>
    <w:p w:rsidR="00043691" w:rsidRDefault="004C79D6">
      <w:pPr>
        <w:pStyle w:val="PURSectionHeading"/>
        <w:pageBreakBefore/>
        <w:rPr>
          <w:szCs w:val="36"/>
          <w:rtl/>
        </w:rPr>
      </w:pPr>
      <w:bookmarkStart w:id="237" w:name="_Sec42"/>
      <w:bookmarkEnd w:id="221"/>
      <w:r>
        <w:rPr>
          <w:szCs w:val="36"/>
          <w:rtl/>
        </w:rPr>
        <w:t>أدوات المطور (ترخيص المستخدم)</w:t>
      </w:r>
      <w:r>
        <w:fldChar w:fldCharType="begin"/>
      </w:r>
      <w:r>
        <w:instrText xml:space="preserve"> TC "</w:instrText>
      </w:r>
      <w:bookmarkStart w:id="238" w:name="_Toc414963013"/>
      <w:r>
        <w:instrText>أدوات المطور (ترخيص المستخدم)</w:instrText>
      </w:r>
      <w:bookmarkEnd w:id="238"/>
      <w:r>
        <w:instrText>" \l 1</w:instrText>
      </w:r>
      <w:r>
        <w:fldChar w:fldCharType="end"/>
      </w:r>
    </w:p>
    <w:p w:rsidR="00043691" w:rsidRDefault="00043691">
      <w:pPr>
        <w:pStyle w:val="PURBody-Indented"/>
        <w:rPr>
          <w:rtl/>
        </w:rPr>
      </w:pPr>
    </w:p>
    <w:p w:rsidR="00043691" w:rsidRDefault="00043691">
      <w:pPr>
        <w:sectPr w:rsidR="00043691">
          <w:headerReference w:type="default" r:id="rId95"/>
          <w:footerReference w:type="default" r:id="rId96"/>
          <w:type w:val="continuous"/>
          <w:pgSz w:w="12240" w:h="15840" w:code="1"/>
          <w:pgMar w:top="1170" w:right="720" w:bottom="720" w:left="720" w:header="432" w:footer="288" w:gutter="0"/>
          <w:cols w:space="360"/>
          <w:bidi/>
        </w:sectPr>
      </w:pPr>
    </w:p>
    <w:p w:rsidR="004C79D6" w:rsidRDefault="004C79D6">
      <w:pPr>
        <w:pStyle w:val="TOC2"/>
        <w:rPr>
          <w:rFonts w:eastAsiaTheme="minorEastAsia"/>
          <w:noProof/>
          <w:color w:val="auto"/>
          <w:sz w:val="22"/>
          <w:lang w:eastAsia="en-US"/>
        </w:rPr>
      </w:pPr>
      <w:r>
        <w:fldChar w:fldCharType="begin"/>
      </w:r>
      <w:r>
        <w:rPr>
          <w:rtl/>
        </w:rPr>
        <w:instrText xml:space="preserve"> TOC \b _Sec42 \f \h \l 2-2 </w:instrText>
      </w:r>
      <w:r>
        <w:fldChar w:fldCharType="separate"/>
      </w:r>
      <w:hyperlink w:anchor="_Toc414962850" w:history="1">
        <w:r w:rsidRPr="00356460">
          <w:rPr>
            <w:rStyle w:val="Hyperlink"/>
            <w:rFonts w:hint="eastAsia"/>
            <w:noProof/>
          </w:rPr>
          <w:t>الإصدار</w:t>
        </w:r>
        <w:r w:rsidRPr="00356460">
          <w:rPr>
            <w:rStyle w:val="Hyperlink"/>
            <w:noProof/>
          </w:rPr>
          <w:t xml:space="preserve"> BizTalk Server 2013 R2 Developer</w:t>
        </w:r>
        <w:r>
          <w:rPr>
            <w:noProof/>
          </w:rPr>
          <w:tab/>
        </w:r>
        <w:r>
          <w:rPr>
            <w:noProof/>
          </w:rPr>
          <w:fldChar w:fldCharType="begin"/>
        </w:r>
        <w:r>
          <w:rPr>
            <w:noProof/>
          </w:rPr>
          <w:instrText xml:space="preserve"> PAGEREF _Toc414962850 \h </w:instrText>
        </w:r>
        <w:r>
          <w:rPr>
            <w:noProof/>
          </w:rPr>
        </w:r>
        <w:r>
          <w:rPr>
            <w:noProof/>
          </w:rPr>
          <w:fldChar w:fldCharType="separate"/>
        </w:r>
        <w:r>
          <w:rPr>
            <w:noProof/>
          </w:rPr>
          <w:t>55</w:t>
        </w:r>
        <w:r>
          <w:rPr>
            <w:noProof/>
          </w:rPr>
          <w:fldChar w:fldCharType="end"/>
        </w:r>
      </w:hyperlink>
    </w:p>
    <w:p w:rsidR="004C79D6" w:rsidRDefault="00917776">
      <w:pPr>
        <w:pStyle w:val="TOC2"/>
        <w:rPr>
          <w:rFonts w:eastAsiaTheme="minorEastAsia"/>
          <w:noProof/>
          <w:color w:val="auto"/>
          <w:sz w:val="22"/>
          <w:lang w:eastAsia="en-US"/>
        </w:rPr>
      </w:pPr>
      <w:hyperlink w:anchor="_Toc414962851" w:history="1">
        <w:r w:rsidR="004C79D6" w:rsidRPr="00356460">
          <w:rPr>
            <w:rStyle w:val="Hyperlink"/>
            <w:rFonts w:hint="eastAsia"/>
            <w:noProof/>
          </w:rPr>
          <w:t>أنظمة</w:t>
        </w:r>
        <w:r w:rsidR="004C79D6" w:rsidRPr="00356460">
          <w:rPr>
            <w:rStyle w:val="Hyperlink"/>
            <w:noProof/>
          </w:rPr>
          <w:t xml:space="preserve"> </w:t>
        </w:r>
        <w:r w:rsidR="004C79D6" w:rsidRPr="00356460">
          <w:rPr>
            <w:rStyle w:val="Hyperlink"/>
            <w:rFonts w:hint="eastAsia"/>
            <w:noProof/>
          </w:rPr>
          <w:t>تشغيل</w:t>
        </w:r>
        <w:r w:rsidR="004C79D6" w:rsidRPr="00356460">
          <w:rPr>
            <w:rStyle w:val="Hyperlink"/>
            <w:noProof/>
          </w:rPr>
          <w:t xml:space="preserve"> MSDN</w:t>
        </w:r>
        <w:r w:rsidR="004C79D6">
          <w:rPr>
            <w:noProof/>
          </w:rPr>
          <w:tab/>
        </w:r>
        <w:r w:rsidR="004C79D6">
          <w:rPr>
            <w:noProof/>
          </w:rPr>
          <w:fldChar w:fldCharType="begin"/>
        </w:r>
        <w:r w:rsidR="004C79D6">
          <w:rPr>
            <w:noProof/>
          </w:rPr>
          <w:instrText xml:space="preserve"> PAGEREF _Toc414962851 \h </w:instrText>
        </w:r>
        <w:r w:rsidR="004C79D6">
          <w:rPr>
            <w:noProof/>
          </w:rPr>
        </w:r>
        <w:r w:rsidR="004C79D6">
          <w:rPr>
            <w:noProof/>
          </w:rPr>
          <w:fldChar w:fldCharType="separate"/>
        </w:r>
        <w:r w:rsidR="004C79D6">
          <w:rPr>
            <w:noProof/>
          </w:rPr>
          <w:t>55</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2852" w:history="1">
        <w:r w:rsidR="004C79D6" w:rsidRPr="00356460">
          <w:rPr>
            <w:rStyle w:val="Hyperlink"/>
            <w:rFonts w:hint="eastAsia"/>
            <w:noProof/>
          </w:rPr>
          <w:t>أنظمة</w:t>
        </w:r>
        <w:r w:rsidR="004C79D6" w:rsidRPr="00356460">
          <w:rPr>
            <w:rStyle w:val="Hyperlink"/>
            <w:noProof/>
          </w:rPr>
          <w:t xml:space="preserve"> MSDN </w:t>
        </w:r>
        <w:r w:rsidR="004C79D6" w:rsidRPr="00356460">
          <w:rPr>
            <w:rStyle w:val="Hyperlink"/>
            <w:rFonts w:hint="eastAsia"/>
            <w:noProof/>
          </w:rPr>
          <w:t>الأساسية</w:t>
        </w:r>
        <w:r w:rsidR="004C79D6">
          <w:rPr>
            <w:noProof/>
          </w:rPr>
          <w:tab/>
        </w:r>
        <w:r w:rsidR="004C79D6">
          <w:rPr>
            <w:noProof/>
          </w:rPr>
          <w:fldChar w:fldCharType="begin"/>
        </w:r>
        <w:r w:rsidR="004C79D6">
          <w:rPr>
            <w:noProof/>
          </w:rPr>
          <w:instrText xml:space="preserve"> PAGEREF _Toc414962852 \h </w:instrText>
        </w:r>
        <w:r w:rsidR="004C79D6">
          <w:rPr>
            <w:noProof/>
          </w:rPr>
        </w:r>
        <w:r w:rsidR="004C79D6">
          <w:rPr>
            <w:noProof/>
          </w:rPr>
          <w:fldChar w:fldCharType="separate"/>
        </w:r>
        <w:r w:rsidR="004C79D6">
          <w:rPr>
            <w:noProof/>
          </w:rPr>
          <w:t>55</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2853" w:history="1">
        <w:r w:rsidR="004C79D6" w:rsidRPr="00356460">
          <w:rPr>
            <w:rStyle w:val="Hyperlink"/>
            <w:noProof/>
          </w:rPr>
          <w:t>SQL Server 2014 Developer</w:t>
        </w:r>
        <w:r w:rsidR="004C79D6">
          <w:rPr>
            <w:noProof/>
          </w:rPr>
          <w:tab/>
        </w:r>
        <w:r w:rsidR="004C79D6">
          <w:rPr>
            <w:noProof/>
          </w:rPr>
          <w:fldChar w:fldCharType="begin"/>
        </w:r>
        <w:r w:rsidR="004C79D6">
          <w:rPr>
            <w:noProof/>
          </w:rPr>
          <w:instrText xml:space="preserve"> PAGEREF _Toc414962853 \h </w:instrText>
        </w:r>
        <w:r w:rsidR="004C79D6">
          <w:rPr>
            <w:noProof/>
          </w:rPr>
        </w:r>
        <w:r w:rsidR="004C79D6">
          <w:rPr>
            <w:noProof/>
          </w:rPr>
          <w:fldChar w:fldCharType="separate"/>
        </w:r>
        <w:r w:rsidR="004C79D6">
          <w:rPr>
            <w:noProof/>
          </w:rPr>
          <w:t>55</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2854" w:history="1">
        <w:r w:rsidR="004C79D6" w:rsidRPr="00356460">
          <w:rPr>
            <w:rStyle w:val="Hyperlink"/>
            <w:rFonts w:hint="eastAsia"/>
            <w:noProof/>
          </w:rPr>
          <w:t>مطور</w:t>
        </w:r>
        <w:r w:rsidR="004C79D6" w:rsidRPr="00356460">
          <w:rPr>
            <w:rStyle w:val="Hyperlink"/>
            <w:noProof/>
          </w:rPr>
          <w:t xml:space="preserve"> </w:t>
        </w:r>
        <w:r w:rsidR="004C79D6" w:rsidRPr="00356460">
          <w:rPr>
            <w:rStyle w:val="Hyperlink"/>
            <w:rFonts w:hint="eastAsia"/>
            <w:noProof/>
          </w:rPr>
          <w:t>مستودع</w:t>
        </w:r>
        <w:r w:rsidR="004C79D6" w:rsidRPr="00356460">
          <w:rPr>
            <w:rStyle w:val="Hyperlink"/>
            <w:noProof/>
          </w:rPr>
          <w:t xml:space="preserve"> </w:t>
        </w:r>
        <w:r w:rsidR="004C79D6" w:rsidRPr="00356460">
          <w:rPr>
            <w:rStyle w:val="Hyperlink"/>
            <w:rFonts w:hint="eastAsia"/>
            <w:noProof/>
          </w:rPr>
          <w:t>البيانات</w:t>
        </w:r>
        <w:r w:rsidR="004C79D6" w:rsidRPr="00356460">
          <w:rPr>
            <w:rStyle w:val="Hyperlink"/>
            <w:noProof/>
          </w:rPr>
          <w:t xml:space="preserve"> </w:t>
        </w:r>
        <w:r w:rsidR="004C79D6" w:rsidRPr="00356460">
          <w:rPr>
            <w:rStyle w:val="Hyperlink"/>
            <w:rFonts w:hint="eastAsia"/>
            <w:noProof/>
          </w:rPr>
          <w:t>المتوازي</w:t>
        </w:r>
        <w:r w:rsidR="004C79D6" w:rsidRPr="00356460">
          <w:rPr>
            <w:rStyle w:val="Hyperlink"/>
            <w:noProof/>
          </w:rPr>
          <w:t xml:space="preserve"> </w:t>
        </w:r>
        <w:r w:rsidR="004C79D6" w:rsidRPr="00356460">
          <w:rPr>
            <w:rStyle w:val="Hyperlink"/>
            <w:rFonts w:hint="eastAsia"/>
            <w:noProof/>
          </w:rPr>
          <w:t>لـ</w:t>
        </w:r>
        <w:r w:rsidR="004C79D6" w:rsidRPr="00356460">
          <w:rPr>
            <w:rStyle w:val="Hyperlink"/>
            <w:noProof/>
          </w:rPr>
          <w:t xml:space="preserve"> SQL Server 2012</w:t>
        </w:r>
        <w:r w:rsidR="004C79D6">
          <w:rPr>
            <w:noProof/>
          </w:rPr>
          <w:tab/>
        </w:r>
        <w:r w:rsidR="004C79D6">
          <w:rPr>
            <w:noProof/>
          </w:rPr>
          <w:fldChar w:fldCharType="begin"/>
        </w:r>
        <w:r w:rsidR="004C79D6">
          <w:rPr>
            <w:noProof/>
          </w:rPr>
          <w:instrText xml:space="preserve"> PAGEREF _Toc414962854 \h </w:instrText>
        </w:r>
        <w:r w:rsidR="004C79D6">
          <w:rPr>
            <w:noProof/>
          </w:rPr>
        </w:r>
        <w:r w:rsidR="004C79D6">
          <w:rPr>
            <w:noProof/>
          </w:rPr>
          <w:fldChar w:fldCharType="separate"/>
        </w:r>
        <w:r w:rsidR="004C79D6">
          <w:rPr>
            <w:noProof/>
          </w:rPr>
          <w:t>55</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2855" w:history="1">
        <w:r w:rsidR="004C79D6" w:rsidRPr="00356460">
          <w:rPr>
            <w:rStyle w:val="Hyperlink"/>
            <w:noProof/>
          </w:rPr>
          <w:t>Visual Studio Premium 2013 with MSDN</w:t>
        </w:r>
        <w:r w:rsidR="004C79D6">
          <w:rPr>
            <w:noProof/>
          </w:rPr>
          <w:tab/>
        </w:r>
        <w:r w:rsidR="004C79D6">
          <w:rPr>
            <w:noProof/>
          </w:rPr>
          <w:fldChar w:fldCharType="begin"/>
        </w:r>
        <w:r w:rsidR="004C79D6">
          <w:rPr>
            <w:noProof/>
          </w:rPr>
          <w:instrText xml:space="preserve"> PAGEREF _Toc414962855 \h </w:instrText>
        </w:r>
        <w:r w:rsidR="004C79D6">
          <w:rPr>
            <w:noProof/>
          </w:rPr>
        </w:r>
        <w:r w:rsidR="004C79D6">
          <w:rPr>
            <w:noProof/>
          </w:rPr>
          <w:fldChar w:fldCharType="separate"/>
        </w:r>
        <w:r w:rsidR="004C79D6">
          <w:rPr>
            <w:noProof/>
          </w:rPr>
          <w:t>56</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2856" w:history="1">
        <w:r w:rsidR="004C79D6" w:rsidRPr="00356460">
          <w:rPr>
            <w:rStyle w:val="Hyperlink"/>
            <w:noProof/>
          </w:rPr>
          <w:t>Visual Studio Professional 2013</w:t>
        </w:r>
        <w:r w:rsidR="004C79D6">
          <w:rPr>
            <w:noProof/>
          </w:rPr>
          <w:tab/>
        </w:r>
        <w:r w:rsidR="004C79D6">
          <w:rPr>
            <w:noProof/>
          </w:rPr>
          <w:fldChar w:fldCharType="begin"/>
        </w:r>
        <w:r w:rsidR="004C79D6">
          <w:rPr>
            <w:noProof/>
          </w:rPr>
          <w:instrText xml:space="preserve"> PAGEREF _Toc414962856 \h </w:instrText>
        </w:r>
        <w:r w:rsidR="004C79D6">
          <w:rPr>
            <w:noProof/>
          </w:rPr>
        </w:r>
        <w:r w:rsidR="004C79D6">
          <w:rPr>
            <w:noProof/>
          </w:rPr>
          <w:fldChar w:fldCharType="separate"/>
        </w:r>
        <w:r w:rsidR="004C79D6">
          <w:rPr>
            <w:noProof/>
          </w:rPr>
          <w:t>57</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2857" w:history="1">
        <w:r w:rsidR="004C79D6" w:rsidRPr="00356460">
          <w:rPr>
            <w:rStyle w:val="Hyperlink"/>
            <w:noProof/>
          </w:rPr>
          <w:t>Visual Studio Professional 2013 with MSDN</w:t>
        </w:r>
        <w:r w:rsidR="004C79D6">
          <w:rPr>
            <w:noProof/>
          </w:rPr>
          <w:tab/>
        </w:r>
        <w:r w:rsidR="004C79D6">
          <w:rPr>
            <w:noProof/>
          </w:rPr>
          <w:fldChar w:fldCharType="begin"/>
        </w:r>
        <w:r w:rsidR="004C79D6">
          <w:rPr>
            <w:noProof/>
          </w:rPr>
          <w:instrText xml:space="preserve"> PAGEREF _Toc414962857 \h </w:instrText>
        </w:r>
        <w:r w:rsidR="004C79D6">
          <w:rPr>
            <w:noProof/>
          </w:rPr>
        </w:r>
        <w:r w:rsidR="004C79D6">
          <w:rPr>
            <w:noProof/>
          </w:rPr>
          <w:fldChar w:fldCharType="separate"/>
        </w:r>
        <w:r w:rsidR="004C79D6">
          <w:rPr>
            <w:noProof/>
          </w:rPr>
          <w:t>58</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2858" w:history="1">
        <w:r w:rsidR="004C79D6" w:rsidRPr="00356460">
          <w:rPr>
            <w:rStyle w:val="Hyperlink"/>
            <w:noProof/>
          </w:rPr>
          <w:t xml:space="preserve">Visual Studio Test Professional 2013 </w:t>
        </w:r>
        <w:r w:rsidR="004C79D6" w:rsidRPr="00356460">
          <w:rPr>
            <w:rStyle w:val="Hyperlink"/>
            <w:rFonts w:hint="eastAsia"/>
            <w:noProof/>
          </w:rPr>
          <w:t>مع</w:t>
        </w:r>
        <w:r w:rsidR="004C79D6" w:rsidRPr="00356460">
          <w:rPr>
            <w:rStyle w:val="Hyperlink"/>
            <w:noProof/>
          </w:rPr>
          <w:t xml:space="preserve"> MSDN</w:t>
        </w:r>
        <w:r w:rsidR="004C79D6">
          <w:rPr>
            <w:noProof/>
          </w:rPr>
          <w:tab/>
        </w:r>
        <w:r w:rsidR="004C79D6">
          <w:rPr>
            <w:noProof/>
          </w:rPr>
          <w:fldChar w:fldCharType="begin"/>
        </w:r>
        <w:r w:rsidR="004C79D6">
          <w:rPr>
            <w:noProof/>
          </w:rPr>
          <w:instrText xml:space="preserve"> PAGEREF _Toc414962858 \h </w:instrText>
        </w:r>
        <w:r w:rsidR="004C79D6">
          <w:rPr>
            <w:noProof/>
          </w:rPr>
        </w:r>
        <w:r w:rsidR="004C79D6">
          <w:rPr>
            <w:noProof/>
          </w:rPr>
          <w:fldChar w:fldCharType="separate"/>
        </w:r>
        <w:r w:rsidR="004C79D6">
          <w:rPr>
            <w:noProof/>
          </w:rPr>
          <w:t>59</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2859" w:history="1">
        <w:r w:rsidR="004C79D6" w:rsidRPr="00356460">
          <w:rPr>
            <w:rStyle w:val="Hyperlink"/>
            <w:noProof/>
          </w:rPr>
          <w:t>Visual Studio Ultimate 2013 with MSDN</w:t>
        </w:r>
        <w:r w:rsidR="004C79D6">
          <w:rPr>
            <w:noProof/>
          </w:rPr>
          <w:tab/>
        </w:r>
        <w:r w:rsidR="004C79D6">
          <w:rPr>
            <w:noProof/>
          </w:rPr>
          <w:fldChar w:fldCharType="begin"/>
        </w:r>
        <w:r w:rsidR="004C79D6">
          <w:rPr>
            <w:noProof/>
          </w:rPr>
          <w:instrText xml:space="preserve"> PAGEREF _Toc414962859 \h </w:instrText>
        </w:r>
        <w:r w:rsidR="004C79D6">
          <w:rPr>
            <w:noProof/>
          </w:rPr>
        </w:r>
        <w:r w:rsidR="004C79D6">
          <w:rPr>
            <w:noProof/>
          </w:rPr>
          <w:fldChar w:fldCharType="separate"/>
        </w:r>
        <w:r w:rsidR="004C79D6">
          <w:rPr>
            <w:noProof/>
          </w:rPr>
          <w:t>60</w:t>
        </w:r>
        <w:r w:rsidR="004C79D6">
          <w:rPr>
            <w:noProof/>
          </w:rPr>
          <w:fldChar w:fldCharType="end"/>
        </w:r>
      </w:hyperlink>
    </w:p>
    <w:p w:rsidR="00043691" w:rsidRDefault="004C79D6">
      <w:pPr>
        <w:pStyle w:val="PURBody-Indented"/>
        <w:sectPr w:rsidR="00043691">
          <w:headerReference w:type="default" r:id="rId97"/>
          <w:footerReference w:type="default" r:id="rId98"/>
          <w:type w:val="continuous"/>
          <w:pgSz w:w="12240" w:h="15840" w:code="1"/>
          <w:pgMar w:top="1170" w:right="720" w:bottom="720" w:left="720" w:header="432" w:footer="288" w:gutter="0"/>
          <w:cols w:num="2" w:space="360"/>
          <w:bidi/>
        </w:sectPr>
      </w:pPr>
      <w:r>
        <w:fldChar w:fldCharType="end"/>
      </w:r>
    </w:p>
    <w:p w:rsidR="00043691" w:rsidRDefault="00043691">
      <w:pPr>
        <w:pStyle w:val="PURBody-Indented"/>
        <w:rPr>
          <w:rtl/>
        </w:rPr>
      </w:pPr>
    </w:p>
    <w:p w:rsidR="00043691" w:rsidRDefault="00917776">
      <w:pPr>
        <w:pStyle w:val="PURBreadcrumb"/>
        <w:rPr>
          <w:rtl/>
        </w:rPr>
      </w:pPr>
      <w:hyperlink w:anchor="_Sec4">
        <w:r w:rsidR="004C79D6">
          <w:rPr>
            <w:color w:val="00467F"/>
            <w:u w:val="single"/>
            <w:rtl/>
          </w:rPr>
          <w:t>جدول المحتويات</w:t>
        </w:r>
      </w:hyperlink>
      <w:r w:rsidR="004C79D6">
        <w:rPr>
          <w:rtl/>
        </w:rPr>
        <w:t xml:space="preserve"> / </w:t>
      </w:r>
      <w:hyperlink w:anchor="_Sec6">
        <w:r w:rsidR="004C79D6">
          <w:rPr>
            <w:color w:val="00467F"/>
            <w:u w:val="single"/>
            <w:rtl/>
          </w:rPr>
          <w:t>الشروط العامة</w:t>
        </w:r>
      </w:hyperlink>
    </w:p>
    <w:p w:rsidR="00043691" w:rsidRDefault="004C79D6">
      <w:pPr>
        <w:pStyle w:val="PURHeading1"/>
        <w:rPr>
          <w:rtl/>
        </w:rPr>
      </w:pPr>
      <w:bookmarkStart w:id="239" w:name="_Sec50"/>
      <w:r>
        <w:rPr>
          <w:rtl/>
        </w:rPr>
        <w:t>شروط الترخيص العامة</w:t>
      </w:r>
      <w:bookmarkEnd w:id="239"/>
    </w:p>
    <w:p w:rsidR="00043691" w:rsidRDefault="004C79D6">
      <w:pPr>
        <w:pStyle w:val="PURBlueStrong-Indented"/>
        <w:rPr>
          <w:rtl/>
        </w:rPr>
      </w:pPr>
      <w:r>
        <w:rPr>
          <w:rtl/>
        </w:rPr>
        <w:t>الشروط المحددة في نموذج الترخيص هذا (راجع شروط الترخيص العامة، التعريفات)</w:t>
      </w:r>
    </w:p>
    <w:p w:rsidR="00043691" w:rsidRDefault="004C79D6">
      <w:pPr>
        <w:pStyle w:val="PURBody-Indented"/>
        <w:rPr>
          <w:rtl/>
        </w:rPr>
      </w:pPr>
      <w:r>
        <w:rPr>
          <w:rtl/>
        </w:rPr>
        <w:t>مستخدم مرخص، بيئة نظام تشغيل، بيئة نظام تشغيل فعلية، بيئة إنتاج، بيئة نظام تشغيل ظاهرية</w:t>
      </w:r>
    </w:p>
    <w:p w:rsidR="00043691" w:rsidRDefault="004C79D6">
      <w:pPr>
        <w:pStyle w:val="PURBody-Indented"/>
        <w:rPr>
          <w:rtl/>
        </w:rPr>
      </w:pPr>
      <w:r>
        <w:rPr>
          <w:rtl/>
        </w:rPr>
        <w:t>تتمتع بالحقوق المذكورة أدناه لكل ترخيص تحصل عليه.</w:t>
      </w:r>
    </w:p>
    <w:p w:rsidR="00043691" w:rsidRDefault="004C79D6">
      <w:pPr>
        <w:pStyle w:val="PURBullet-Indented"/>
        <w:numPr>
          <w:ilvl w:val="0"/>
          <w:numId w:val="129"/>
        </w:numPr>
        <w:rPr>
          <w:rtl/>
        </w:rPr>
      </w:pPr>
      <w:r>
        <w:rPr>
          <w:rtl/>
        </w:rPr>
        <w:t>يجب تعيين كل ترخيص لكل مستخدم واحد.</w:t>
      </w:r>
    </w:p>
    <w:p w:rsidR="00043691" w:rsidRDefault="004C79D6">
      <w:pPr>
        <w:pStyle w:val="PURBullet-Indented"/>
        <w:numPr>
          <w:ilvl w:val="0"/>
          <w:numId w:val="129"/>
        </w:numPr>
        <w:rPr>
          <w:rtl/>
        </w:rPr>
      </w:pPr>
      <w:r>
        <w:rPr>
          <w:rtl/>
        </w:rPr>
        <w:t>يجوز لكل مستخدم مُرخص تشغيل عددًا غير محدود من النسخ من برنامج Developer Tools وكذلك أي إصدار سابق على أي جهاز.</w:t>
      </w:r>
    </w:p>
    <w:p w:rsidR="00043691" w:rsidRDefault="004C79D6">
      <w:pPr>
        <w:pStyle w:val="PURBullet-Indented"/>
        <w:numPr>
          <w:ilvl w:val="0"/>
          <w:numId w:val="129"/>
        </w:numPr>
        <w:rPr>
          <w:rtl/>
        </w:rPr>
      </w:pPr>
      <w:r>
        <w:rPr>
          <w:rtl/>
        </w:rPr>
        <w:t>يجوز للمستخدم المرخص استخدام البرنامج للتقييم وتصميم برامجك وتطويرها واختبارها وإجراء عرض تقديمي لها. تتضمن هذه الحقوق استخدام البرنامج لمحاكاة بيئة مستخدم لتشخيص المشكلات المتعلقة ببرامجك.</w:t>
      </w:r>
    </w:p>
    <w:p w:rsidR="00043691" w:rsidRDefault="004C79D6">
      <w:pPr>
        <w:pStyle w:val="PURBullet-Indented"/>
        <w:numPr>
          <w:ilvl w:val="0"/>
          <w:numId w:val="129"/>
        </w:numPr>
        <w:rPr>
          <w:rtl/>
        </w:rPr>
      </w:pPr>
      <w:r>
        <w:rPr>
          <w:rtl/>
        </w:rPr>
        <w:t>والبرنامج ليس مرخصًا للاستخدام في بيئة إنتاج.</w:t>
      </w:r>
    </w:p>
    <w:p w:rsidR="00043691" w:rsidRDefault="004C79D6">
      <w:pPr>
        <w:pStyle w:val="PURBullet-Indented"/>
        <w:numPr>
          <w:ilvl w:val="0"/>
          <w:numId w:val="129"/>
        </w:numPr>
        <w:rPr>
          <w:rtl/>
        </w:rPr>
      </w:pPr>
      <w:r>
        <w:rPr>
          <w:rtl/>
        </w:rPr>
        <w:t>وتعد الحقوق الإضافية المقدمة في شروط الترخيص المضمنة مع البرنامج حقوقًا إضافية لحقوق استخدام المنتج هذه، بشرط ألا يحدث تعارض مع حقوق استخدام المنتج هذه باستثناء شروط الاستخدام الجديدة الموضحة هنا.</w:t>
      </w:r>
    </w:p>
    <w:p w:rsidR="00043691" w:rsidRDefault="004C79D6">
      <w:pPr>
        <w:pStyle w:val="PURHeading2"/>
        <w:rPr>
          <w:rtl/>
        </w:rPr>
      </w:pPr>
      <w:r>
        <w:rPr>
          <w:rtl/>
        </w:rPr>
        <w:t>شروط ترخيص إضافية لاشتراكات MSDN</w:t>
      </w:r>
    </w:p>
    <w:p w:rsidR="00043691" w:rsidRDefault="004C79D6">
      <w:pPr>
        <w:pStyle w:val="PURBody-Indented"/>
        <w:rPr>
          <w:rtl/>
        </w:rPr>
      </w:pPr>
      <w:r>
        <w:rPr>
          <w:rtl/>
        </w:rPr>
        <w:t>بالإضافة إلى الحقوق الواردة في شروط الترخيص العامة، يمكنك تخصيص اشتراك MSDN لكل ترخيص تحصل عليه. بالنسبة لاشتراكات MSDN، يقصد بـ "البرنامج" ما يتم إتاحته على مستوى الاشتراك عبر MSDN Subscriber Downloads.</w:t>
      </w:r>
    </w:p>
    <w:p w:rsidR="00043691" w:rsidRDefault="004C79D6">
      <w:pPr>
        <w:pStyle w:val="PURBlueStrong-Indented"/>
        <w:rPr>
          <w:rtl/>
        </w:rPr>
      </w:pPr>
      <w:r>
        <w:rPr>
          <w:rtl/>
        </w:rPr>
        <w:t>تشغيل البرنامج على Microsoft Azure Platform Services</w:t>
      </w:r>
    </w:p>
    <w:p w:rsidR="00043691" w:rsidRDefault="004C79D6">
      <w:pPr>
        <w:pStyle w:val="PURBullet-Indented"/>
        <w:numPr>
          <w:ilvl w:val="0"/>
          <w:numId w:val="130"/>
        </w:numPr>
        <w:rPr>
          <w:rtl/>
        </w:rPr>
      </w:pPr>
      <w:r>
        <w:rPr>
          <w:rtl/>
        </w:rPr>
        <w:t xml:space="preserve">يجوز للمستخدم المرخص تشغيل البرنامج على Microsoft Azure Platform Services </w:t>
      </w:r>
    </w:p>
    <w:p w:rsidR="00043691" w:rsidRDefault="004C79D6">
      <w:pPr>
        <w:pStyle w:val="PURBullet-Indented"/>
        <w:numPr>
          <w:ilvl w:val="0"/>
          <w:numId w:val="130"/>
        </w:numPr>
        <w:rPr>
          <w:rtl/>
        </w:rPr>
      </w:pPr>
      <w:r>
        <w:rPr>
          <w:rtl/>
        </w:rPr>
        <w:t>يظل استخدام البرنامج خاضعًا لشروط وبنود اتفاقية الترخيص المجمع.</w:t>
      </w:r>
    </w:p>
    <w:p w:rsidR="00043691" w:rsidRDefault="004C79D6">
      <w:pPr>
        <w:pStyle w:val="PURBullet-Indented"/>
        <w:numPr>
          <w:ilvl w:val="0"/>
          <w:numId w:val="130"/>
        </w:numPr>
        <w:rPr>
          <w:rtl/>
        </w:rPr>
      </w:pPr>
      <w:r>
        <w:rPr>
          <w:rtl/>
        </w:rPr>
        <w:t>وباستثناء ما هو وارد هنا، تنطبق بنود الترخيص العام لنموذج ترخيص أدوات المطور لحقوق استخدام المنتج هذه على استخدام البرامج. وعلى الرغم من الحقوق الممنوحة أعلاه، لا يجوز للمستخدم المرخص تشغيل Office Professional Plus أو System Center Virtual Machine Manager للاستخدام في الإنتاج كما لا يجوز له تشغيل Windows Server أو برنامج نظام تشغيل سطح مكتب Windows لأي استخدام على خوادم جهة خارجية مشتركة.</w:t>
      </w:r>
    </w:p>
    <w:p w:rsidR="00043691" w:rsidRDefault="004C79D6">
      <w:pPr>
        <w:pStyle w:val="PURBullet-Indented"/>
        <w:numPr>
          <w:ilvl w:val="0"/>
          <w:numId w:val="130"/>
        </w:numPr>
        <w:rPr>
          <w:rtl/>
        </w:rPr>
      </w:pPr>
      <w:r>
        <w:rPr>
          <w:rtl/>
        </w:rPr>
        <w:t>تنتهي صلاحية حقك في تشغيل البرنامج على Microsoft Azure Platform Services بانتهاء صلاحية اشتراك MSDN الخاص بك.</w:t>
      </w:r>
    </w:p>
    <w:p w:rsidR="00043691" w:rsidRDefault="004C79D6">
      <w:pPr>
        <w:pStyle w:val="PURBlueStrong-Indented"/>
        <w:rPr>
          <w:rtl/>
        </w:rPr>
      </w:pPr>
      <w:r>
        <w:rPr>
          <w:rtl/>
        </w:rPr>
        <w:t>متطلبات إضافية</w:t>
      </w:r>
    </w:p>
    <w:p w:rsidR="00043691" w:rsidRDefault="004C79D6">
      <w:pPr>
        <w:pStyle w:val="PURBody-Indented"/>
        <w:rPr>
          <w:rtl/>
        </w:rPr>
      </w:pPr>
      <w:r>
        <w:rPr>
          <w:rtl/>
        </w:rPr>
        <w:t>لتشغيل البرنامج على Microsoft Azure Platform Services، يتعين عليك:</w:t>
      </w:r>
    </w:p>
    <w:p w:rsidR="00043691" w:rsidRDefault="004C79D6">
      <w:pPr>
        <w:pStyle w:val="PURBullet-Indented"/>
        <w:numPr>
          <w:ilvl w:val="0"/>
          <w:numId w:val="131"/>
        </w:numPr>
        <w:rPr>
          <w:rtl/>
        </w:rPr>
      </w:pPr>
      <w:r>
        <w:rPr>
          <w:rtl/>
        </w:rPr>
        <w:t>تنشيط اشتراك MSDN الخاص بك بربط حساب Microsoft باشتراك MSDN.</w:t>
      </w:r>
    </w:p>
    <w:p w:rsidR="00043691" w:rsidRDefault="004C79D6">
      <w:pPr>
        <w:pStyle w:val="PURBullet-Indented"/>
        <w:numPr>
          <w:ilvl w:val="0"/>
          <w:numId w:val="131"/>
        </w:numPr>
        <w:rPr>
          <w:rtl/>
        </w:rPr>
      </w:pPr>
      <w:r>
        <w:rPr>
          <w:rtl/>
        </w:rPr>
        <w:t xml:space="preserve">نشر التراخيص فقط باستخدام Microsoft Azure Platform Services. </w:t>
      </w:r>
    </w:p>
    <w:p w:rsidR="00043691" w:rsidRDefault="004C79D6">
      <w:pPr>
        <w:pStyle w:val="PURBullet-Indented"/>
        <w:numPr>
          <w:ilvl w:val="0"/>
          <w:numId w:val="131"/>
        </w:numPr>
        <w:rPr>
          <w:rtl/>
        </w:rPr>
      </w:pPr>
      <w:r>
        <w:rPr>
          <w:rtl/>
        </w:rPr>
        <w:t>كما توافق على استمرار تحمل المسؤولية عن الالتزامات المفروضة بموجب اتفاقية الترخيص المجمع فيما يتعلق بالبرنامج المنشور والمدار نيابة عنك على Microsoft Azure Platform Services.</w:t>
      </w:r>
    </w:p>
    <w:p w:rsidR="00043691" w:rsidRDefault="004C79D6">
      <w:pPr>
        <w:pStyle w:val="PURBlueStrong-Indented"/>
        <w:rPr>
          <w:rtl/>
        </w:rPr>
      </w:pPr>
      <w:r>
        <w:rPr>
          <w:rtl/>
        </w:rPr>
        <w:t>اختبار القبول والتعليق عليه</w:t>
      </w:r>
    </w:p>
    <w:p w:rsidR="00043691" w:rsidRDefault="004C79D6">
      <w:pPr>
        <w:pStyle w:val="PURBody-Indented"/>
        <w:rPr>
          <w:rtl/>
        </w:rPr>
      </w:pPr>
      <w:r>
        <w:rPr>
          <w:rtl/>
        </w:rPr>
        <w:t>ويجوز للمستخدمين النهائيين الوصول إلى البرنامج لأداء اختبارات القبول للبرامج أو لتقديم تعليقات عليها.</w:t>
      </w:r>
    </w:p>
    <w:p w:rsidR="00043691" w:rsidRDefault="004C79D6">
      <w:pPr>
        <w:pStyle w:val="PURBlueStrong-Indented"/>
        <w:rPr>
          <w:rtl/>
        </w:rPr>
      </w:pPr>
      <w:r>
        <w:rPr>
          <w:rtl/>
        </w:rPr>
        <w:t>شروط الاستخدام الجديدة</w:t>
      </w:r>
    </w:p>
    <w:p w:rsidR="00043691" w:rsidRDefault="004C79D6">
      <w:pPr>
        <w:pStyle w:val="PURBody-Indented"/>
        <w:rPr>
          <w:rtl/>
        </w:rPr>
      </w:pPr>
      <w:r>
        <w:rPr>
          <w:rtl/>
        </w:rPr>
        <w:t>يخضع استخدامك لمجموعة تطوير البرامج (SDK) ومجموعة تطوير برامج التشغيل (DDK) وحزم الميزات والعملاء والأدوات البعيدة والأنماط وإصدارات الممارسات التي تأتي مع شروط ترخيص منفصلة لشروط الترخيص المنفصلة تلك.</w:t>
      </w:r>
    </w:p>
    <w:p w:rsidR="00043691" w:rsidRDefault="004C79D6">
      <w:pPr>
        <w:pStyle w:val="PURBlueStrong-Indented"/>
        <w:rPr>
          <w:rtl/>
        </w:rPr>
      </w:pPr>
      <w:r>
        <w:rPr>
          <w:rtl/>
        </w:rPr>
        <w:t>خدمات سطح المكتب البعيد Windows Server 2012 R2</w:t>
      </w:r>
    </w:p>
    <w:p w:rsidR="00043691" w:rsidRDefault="004C79D6">
      <w:pPr>
        <w:pStyle w:val="PURBody-Indented"/>
        <w:rPr>
          <w:rtl/>
        </w:rPr>
      </w:pPr>
      <w:r>
        <w:rPr>
          <w:rtl/>
        </w:rPr>
        <w:t>يجوز لما يصل إلى 200 مستخدم مجهول استخدام ميزة خدمات سطح المكتب البعيد لبرنامج Windows Server في نفس الوقت للوصول إلى العروض التوضيحية لبرامجك عبر الإنترنت.</w:t>
      </w:r>
    </w:p>
    <w:p w:rsidR="00043691" w:rsidRDefault="004C79D6">
      <w:pPr>
        <w:pStyle w:val="PURBlueStrong-Indented"/>
        <w:rPr>
          <w:rtl/>
        </w:rPr>
      </w:pPr>
      <w:r>
        <w:rPr>
          <w:rtl/>
        </w:rPr>
        <w:t>نظام تشغيل سطح مكتب Windows</w:t>
      </w:r>
    </w:p>
    <w:p w:rsidR="00043691" w:rsidRDefault="004C79D6">
      <w:pPr>
        <w:pStyle w:val="PURBody-Indented"/>
        <w:rPr>
          <w:rtl/>
        </w:rPr>
      </w:pPr>
      <w:r>
        <w:rPr>
          <w:rtl/>
        </w:rPr>
        <w:t>تسري الإشعارات وعمليات التحقق من الصحة والشروط المطبقة على الإصدارات الإقليمية لنظام تشغيل Windows بموجب نموذج ترخيص نظم تشغيل سطح المكتب على نظام تشغيل سطح مكتب Windows عند الاستخدام ضمن اشتراك MSDN.</w:t>
      </w:r>
    </w:p>
    <w:p w:rsidR="00043691" w:rsidRDefault="004C79D6">
      <w:pPr>
        <w:pStyle w:val="PURBlueStrong-Indented"/>
        <w:rPr>
          <w:rtl/>
        </w:rPr>
      </w:pPr>
      <w:r>
        <w:rPr>
          <w:rtl/>
        </w:rPr>
        <w:t>المنتج المضمن في Windows</w:t>
      </w:r>
    </w:p>
    <w:p w:rsidR="00043691" w:rsidRDefault="004C79D6">
      <w:pPr>
        <w:pStyle w:val="PURBody-Indented"/>
        <w:rPr>
          <w:rtl/>
        </w:rPr>
      </w:pPr>
      <w:r>
        <w:rPr>
          <w:rtl/>
        </w:rPr>
        <w:t>ويتم ترخيص المنتجات المضمنة في Windows بموجب الشروط المرفقة بها، بما في ذلك أية التزامات من Microsoft فيما يتعلق بالدفاع عن ادعاءات الانتهاك وسوء الاستخدام، ومع ذلك؛ يمكن لكل مستخدم مرخص تثبيت عدد غير محدود من النسخ واستخدامها.</w:t>
      </w:r>
    </w:p>
    <w:p w:rsidR="00043691" w:rsidRDefault="004C79D6">
      <w:pPr>
        <w:pStyle w:val="PURBlueStrong-Indented"/>
        <w:rPr>
          <w:rtl/>
        </w:rPr>
      </w:pPr>
      <w:r>
        <w:rPr>
          <w:rtl/>
        </w:rPr>
        <w:t>.NET Framework Software</w:t>
      </w:r>
    </w:p>
    <w:p w:rsidR="00043691" w:rsidRDefault="004C79D6">
      <w:pPr>
        <w:pStyle w:val="PURBody-Indented"/>
        <w:rPr>
          <w:rtl/>
        </w:rPr>
      </w:pPr>
      <w:r>
        <w:rPr>
          <w:rtl/>
        </w:rPr>
        <w:t>تحتوي البرامج الخاصة بالمنتج على برنامج Microsoft .NET Framework وقد تحتوي على برنامج PowerShell. راجع شروط الترخيص الخاصة بمكونات برامج Windows في شروط الترخيص العامة.</w:t>
      </w:r>
    </w:p>
    <w:p w:rsidR="00043691" w:rsidRDefault="00917776">
      <w:pPr>
        <w:pStyle w:val="PURBreadcrumb"/>
        <w:rPr>
          <w:rtl/>
        </w:rPr>
      </w:pPr>
      <w:hyperlink w:anchor="_Sec4">
        <w:r w:rsidR="004C79D6">
          <w:rPr>
            <w:color w:val="00467F"/>
            <w:u w:val="single"/>
            <w:rtl/>
          </w:rPr>
          <w:t>جدول المحتويات</w:t>
        </w:r>
      </w:hyperlink>
      <w:r w:rsidR="004C79D6">
        <w:rPr>
          <w:rtl/>
        </w:rPr>
        <w:t xml:space="preserve"> / </w:t>
      </w:r>
      <w:hyperlink w:anchor="_Sec6">
        <w:r w:rsidR="004C79D6">
          <w:rPr>
            <w:color w:val="00467F"/>
            <w:u w:val="single"/>
            <w:rtl/>
          </w:rPr>
          <w:t>الشروط العامة</w:t>
        </w:r>
      </w:hyperlink>
    </w:p>
    <w:p w:rsidR="00043691" w:rsidRDefault="004C79D6">
      <w:pPr>
        <w:pStyle w:val="PURHeading1"/>
        <w:rPr>
          <w:rtl/>
        </w:rPr>
      </w:pPr>
      <w:bookmarkStart w:id="240" w:name="_Sec65"/>
      <w:r>
        <w:rPr>
          <w:rtl/>
        </w:rPr>
        <w:t>شروط الترخيص الخاصة بالمنتج</w:t>
      </w:r>
      <w:bookmarkEnd w:id="240"/>
    </w:p>
    <w:p w:rsidR="00043691" w:rsidRDefault="00917776">
      <w:pPr>
        <w:pStyle w:val="PURBreadcrumb"/>
        <w:rPr>
          <w:rtl/>
        </w:rPr>
      </w:pPr>
      <w:hyperlink w:anchor="_Sec4">
        <w:r w:rsidR="004C79D6">
          <w:rPr>
            <w:color w:val="00467F"/>
            <w:u w:val="single"/>
            <w:rtl/>
          </w:rPr>
          <w:t>جدول المحتويات</w:t>
        </w:r>
      </w:hyperlink>
      <w:r w:rsidR="004C79D6">
        <w:rPr>
          <w:rtl/>
        </w:rPr>
        <w:t xml:space="preserve"> / </w:t>
      </w:r>
      <w:hyperlink w:anchor="_Sec6">
        <w:r w:rsidR="004C79D6">
          <w:rPr>
            <w:color w:val="00467F"/>
            <w:u w:val="single"/>
            <w:rtl/>
          </w:rPr>
          <w:t>الشروط العامة</w:t>
        </w:r>
      </w:hyperlink>
    </w:p>
    <w:p w:rsidR="00043691" w:rsidRDefault="004C79D6">
      <w:pPr>
        <w:pStyle w:val="PURProductName"/>
        <w:rPr>
          <w:rtl/>
        </w:rPr>
      </w:pPr>
      <w:bookmarkStart w:id="241" w:name="_Sec523"/>
      <w:r>
        <w:rPr>
          <w:rtl/>
        </w:rPr>
        <w:t>الإصدار BizTalk Server 2013 R2 Developer</w:t>
      </w:r>
      <w:bookmarkEnd w:id="241"/>
      <w:r>
        <w:fldChar w:fldCharType="begin"/>
      </w:r>
      <w:r>
        <w:instrText xml:space="preserve"> XE "الإصدار BizTalk Server 2013 R2 Developer" </w:instrText>
      </w:r>
      <w:r>
        <w:fldChar w:fldCharType="end"/>
      </w:r>
      <w:r>
        <w:fldChar w:fldCharType="begin"/>
      </w:r>
      <w:r>
        <w:instrText xml:space="preserve"> TC "</w:instrText>
      </w:r>
      <w:bookmarkStart w:id="242" w:name="_Toc414962850"/>
      <w:bookmarkStart w:id="243" w:name="_Toc414963014"/>
      <w:r>
        <w:instrText>الإصدار BizTalk Server 2013 R2 Developer</w:instrText>
      </w:r>
      <w:bookmarkEnd w:id="242"/>
      <w:bookmarkEnd w:id="243"/>
      <w:r>
        <w:instrText>" \l 2</w:instrText>
      </w:r>
      <w:r>
        <w:fldChar w:fldCharType="end"/>
      </w:r>
    </w:p>
    <w:p w:rsidR="00043691" w:rsidRDefault="004C79D6">
      <w:pPr>
        <w:pStyle w:val="PURLicenseTerm"/>
        <w:rPr>
          <w:rtl/>
        </w:rPr>
      </w:pPr>
      <w:r>
        <w:rPr>
          <w:rtl/>
        </w:rPr>
        <w:t xml:space="preserve">       تعد شروط الترخيص التي تنطبق على استخدامك لهذا المنتج هي شروط الترخيص الشاملة، وشروط الترخيص العامة لنموذج الترخيص هذا، بالإضافة إلى ما يلي:     </w:t>
      </w:r>
    </w:p>
    <w:p w:rsidR="00043691" w:rsidRDefault="00917776">
      <w:pPr>
        <w:pStyle w:val="PURBreadcrumb"/>
        <w:rPr>
          <w:rtl/>
        </w:rPr>
      </w:pPr>
      <w:hyperlink w:anchor="_Sec4">
        <w:r w:rsidR="004C79D6">
          <w:rPr>
            <w:color w:val="00467F"/>
            <w:u w:val="single"/>
            <w:rtl/>
          </w:rPr>
          <w:t>جدول المحتويات</w:t>
        </w:r>
      </w:hyperlink>
      <w:r w:rsidR="004C79D6">
        <w:rPr>
          <w:rtl/>
        </w:rPr>
        <w:t xml:space="preserve"> / </w:t>
      </w:r>
      <w:hyperlink w:anchor="_Sec6">
        <w:r w:rsidR="004C79D6">
          <w:rPr>
            <w:color w:val="00467F"/>
            <w:u w:val="single"/>
            <w:rtl/>
          </w:rPr>
          <w:t>الشروط العامة</w:t>
        </w:r>
      </w:hyperlink>
    </w:p>
    <w:p w:rsidR="00043691" w:rsidRDefault="004C79D6">
      <w:pPr>
        <w:pStyle w:val="PURProductName"/>
        <w:rPr>
          <w:rtl/>
        </w:rPr>
      </w:pPr>
      <w:bookmarkStart w:id="244" w:name="_Sec122"/>
      <w:r>
        <w:rPr>
          <w:rtl/>
        </w:rPr>
        <w:t>أنظمة تشغيل MSDN</w:t>
      </w:r>
      <w:bookmarkEnd w:id="244"/>
      <w:r>
        <w:fldChar w:fldCharType="begin"/>
      </w:r>
      <w:r>
        <w:instrText xml:space="preserve"> XE "أنظمة تشغيل MSDN " </w:instrText>
      </w:r>
      <w:r>
        <w:fldChar w:fldCharType="end"/>
      </w:r>
      <w:r>
        <w:fldChar w:fldCharType="begin"/>
      </w:r>
      <w:r>
        <w:instrText xml:space="preserve"> TC "</w:instrText>
      </w:r>
      <w:bookmarkStart w:id="245" w:name="_Toc414962851"/>
      <w:bookmarkStart w:id="246" w:name="_Toc414963015"/>
      <w:r>
        <w:instrText>أنظمة تشغيل MSDN</w:instrText>
      </w:r>
      <w:bookmarkEnd w:id="245"/>
      <w:bookmarkEnd w:id="246"/>
      <w:r>
        <w:instrText xml:space="preserve"> " \l 2</w:instrText>
      </w:r>
      <w:r>
        <w:fldChar w:fldCharType="end"/>
      </w:r>
    </w:p>
    <w:p w:rsidR="00043691" w:rsidRDefault="004C79D6">
      <w:pPr>
        <w:pStyle w:val="PURLicenseTerm"/>
        <w:rPr>
          <w:rtl/>
        </w:rPr>
      </w:pPr>
      <w:r>
        <w:rPr>
          <w:rtl/>
        </w:rPr>
        <w:t xml:space="preserve">       تعد شروط الترخيص التي تنطبق على استخدامك لهذا المنتج هي شروط الترخيص الشاملة، وشروط الترخيص العامة لنموذج الترخيص هذا، بالإضافة إلى ما يلي:     </w:t>
      </w:r>
    </w:p>
    <w:tbl>
      <w:tblPr>
        <w:tblStyle w:val="ProductAttributesTable"/>
        <w:bidiVisual/>
        <w:tblW w:w="0" w:type="auto"/>
        <w:tblLook w:val="04A0" w:firstRow="1" w:lastRow="0" w:firstColumn="1" w:lastColumn="0" w:noHBand="0" w:noVBand="1"/>
      </w:tblPr>
      <w:tblGrid>
        <w:gridCol w:w="5443"/>
        <w:gridCol w:w="5357"/>
      </w:tblGrid>
      <w:tr w:rsidR="00043691">
        <w:tc>
          <w:tcPr>
            <w:tcW w:w="6120" w:type="dxa"/>
          </w:tcPr>
          <w:p w:rsidR="00043691" w:rsidRDefault="004C79D6">
            <w:pPr>
              <w:pStyle w:val="PURBody"/>
              <w:rPr>
                <w:rtl/>
              </w:rPr>
            </w:pPr>
            <w:r>
              <w:rPr>
                <w:rtl/>
              </w:rPr>
              <w:t xml:space="preserve">راجع الإشعارات المعمول بها: </w:t>
            </w:r>
            <w:r>
              <w:rPr>
                <w:b/>
                <w:rtl/>
              </w:rPr>
              <w:t xml:space="preserve">نقل البيانات </w:t>
            </w:r>
            <w:r>
              <w:rPr>
                <w:rtl/>
              </w:rPr>
              <w:t xml:space="preserve">(راجع </w:t>
            </w:r>
            <w:hyperlink w:anchor="_Sec10">
              <w:r>
                <w:rPr>
                  <w:color w:val="00467F"/>
                  <w:u w:val="single"/>
                  <w:rtl/>
                </w:rPr>
                <w:t>الملحق 1</w:t>
              </w:r>
            </w:hyperlink>
            <w:r>
              <w:rPr>
                <w:rtl/>
              </w:rPr>
              <w:t>)</w:t>
            </w:r>
          </w:p>
        </w:tc>
        <w:tc>
          <w:tcPr>
            <w:tcW w:w="6120" w:type="dxa"/>
          </w:tcPr>
          <w:p w:rsidR="00043691" w:rsidRDefault="00043691">
            <w:pPr>
              <w:pStyle w:val="PURBody"/>
              <w:rPr>
                <w:rtl/>
              </w:rPr>
            </w:pPr>
          </w:p>
        </w:tc>
      </w:tr>
    </w:tbl>
    <w:p w:rsidR="00043691" w:rsidRDefault="00917776">
      <w:pPr>
        <w:pStyle w:val="PURBreadcrumb"/>
        <w:rPr>
          <w:rtl/>
        </w:rPr>
      </w:pPr>
      <w:hyperlink w:anchor="_Sec4">
        <w:r w:rsidR="004C79D6">
          <w:rPr>
            <w:color w:val="00467F"/>
            <w:u w:val="single"/>
            <w:rtl/>
          </w:rPr>
          <w:t>جدول المحتويات</w:t>
        </w:r>
      </w:hyperlink>
      <w:r w:rsidR="004C79D6">
        <w:rPr>
          <w:rtl/>
        </w:rPr>
        <w:t xml:space="preserve"> / </w:t>
      </w:r>
      <w:hyperlink w:anchor="_Sec6">
        <w:r w:rsidR="004C79D6">
          <w:rPr>
            <w:color w:val="00467F"/>
            <w:u w:val="single"/>
            <w:rtl/>
          </w:rPr>
          <w:t>الشروط العامة</w:t>
        </w:r>
      </w:hyperlink>
    </w:p>
    <w:p w:rsidR="00043691" w:rsidRDefault="004C79D6">
      <w:pPr>
        <w:pStyle w:val="PURProductName"/>
        <w:rPr>
          <w:rtl/>
        </w:rPr>
      </w:pPr>
      <w:bookmarkStart w:id="247" w:name="_Sec516"/>
      <w:r>
        <w:rPr>
          <w:rtl/>
        </w:rPr>
        <w:t>أنظمة MSDN الأساسية</w:t>
      </w:r>
      <w:bookmarkEnd w:id="247"/>
      <w:r>
        <w:fldChar w:fldCharType="begin"/>
      </w:r>
      <w:r>
        <w:instrText xml:space="preserve"> XE "أنظمة MSDN الأساسية" </w:instrText>
      </w:r>
      <w:r>
        <w:fldChar w:fldCharType="end"/>
      </w:r>
      <w:r>
        <w:fldChar w:fldCharType="begin"/>
      </w:r>
      <w:r>
        <w:instrText xml:space="preserve"> TC "</w:instrText>
      </w:r>
      <w:bookmarkStart w:id="248" w:name="_Toc414962852"/>
      <w:bookmarkStart w:id="249" w:name="_Toc414963016"/>
      <w:r>
        <w:instrText>أنظمة MSDN الأساسية</w:instrText>
      </w:r>
      <w:bookmarkEnd w:id="248"/>
      <w:bookmarkEnd w:id="249"/>
      <w:r>
        <w:instrText>" \l 2</w:instrText>
      </w:r>
      <w:r>
        <w:fldChar w:fldCharType="end"/>
      </w:r>
    </w:p>
    <w:p w:rsidR="00043691" w:rsidRDefault="004C79D6">
      <w:pPr>
        <w:pStyle w:val="PURLicenseTerm"/>
        <w:rPr>
          <w:rtl/>
        </w:rPr>
      </w:pPr>
      <w:r>
        <w:rPr>
          <w:rtl/>
        </w:rPr>
        <w:t xml:space="preserve">       تعد شروط الترخيص التي تنطبق على استخدامك لهذا المنتج هي شروط الترخيص الشاملة، وشروط الترخيص العامة لنموذج الترخيص هذا، بالإضافة إلى ما يلي:     </w:t>
      </w:r>
    </w:p>
    <w:tbl>
      <w:tblPr>
        <w:tblStyle w:val="ProductAttributesTable"/>
        <w:bidiVisual/>
        <w:tblW w:w="0" w:type="auto"/>
        <w:tblLook w:val="04A0" w:firstRow="1" w:lastRow="0" w:firstColumn="1" w:lastColumn="0" w:noHBand="0" w:noVBand="1"/>
      </w:tblPr>
      <w:tblGrid>
        <w:gridCol w:w="5443"/>
        <w:gridCol w:w="5357"/>
      </w:tblGrid>
      <w:tr w:rsidR="00043691">
        <w:tc>
          <w:tcPr>
            <w:tcW w:w="6120" w:type="dxa"/>
          </w:tcPr>
          <w:p w:rsidR="00043691" w:rsidRDefault="004C79D6">
            <w:pPr>
              <w:pStyle w:val="PURBody"/>
              <w:rPr>
                <w:rtl/>
              </w:rPr>
            </w:pPr>
            <w:r>
              <w:rPr>
                <w:rtl/>
              </w:rPr>
              <w:t xml:space="preserve">راجع الإشعارات المعمول بها: </w:t>
            </w:r>
            <w:r>
              <w:rPr>
                <w:b/>
                <w:rtl/>
              </w:rPr>
              <w:t xml:space="preserve">نقل البيانات </w:t>
            </w:r>
            <w:r>
              <w:rPr>
                <w:rtl/>
              </w:rPr>
              <w:t xml:space="preserve">(راجع </w:t>
            </w:r>
            <w:hyperlink w:anchor="_Sec10">
              <w:r>
                <w:rPr>
                  <w:color w:val="00467F"/>
                  <w:u w:val="single"/>
                  <w:rtl/>
                </w:rPr>
                <w:t>الملحق 1</w:t>
              </w:r>
            </w:hyperlink>
            <w:r>
              <w:rPr>
                <w:rtl/>
              </w:rPr>
              <w:t>)</w:t>
            </w:r>
          </w:p>
        </w:tc>
        <w:tc>
          <w:tcPr>
            <w:tcW w:w="6120" w:type="dxa"/>
          </w:tcPr>
          <w:p w:rsidR="00043691" w:rsidRDefault="00043691">
            <w:pPr>
              <w:pStyle w:val="PURBody"/>
              <w:rPr>
                <w:rtl/>
              </w:rPr>
            </w:pPr>
          </w:p>
        </w:tc>
      </w:tr>
    </w:tbl>
    <w:p w:rsidR="00043691" w:rsidRDefault="00917776">
      <w:pPr>
        <w:pStyle w:val="PURBreadcrumb"/>
        <w:rPr>
          <w:rtl/>
        </w:rPr>
      </w:pPr>
      <w:hyperlink w:anchor="_Sec4">
        <w:r w:rsidR="004C79D6">
          <w:rPr>
            <w:color w:val="00467F"/>
            <w:u w:val="single"/>
            <w:rtl/>
          </w:rPr>
          <w:t>جدول المحتويات</w:t>
        </w:r>
      </w:hyperlink>
      <w:r w:rsidR="004C79D6">
        <w:rPr>
          <w:rtl/>
        </w:rPr>
        <w:t xml:space="preserve"> / </w:t>
      </w:r>
      <w:hyperlink w:anchor="_Sec6">
        <w:r w:rsidR="004C79D6">
          <w:rPr>
            <w:color w:val="00467F"/>
            <w:u w:val="single"/>
            <w:rtl/>
          </w:rPr>
          <w:t>الشروط العامة</w:t>
        </w:r>
      </w:hyperlink>
    </w:p>
    <w:p w:rsidR="00043691" w:rsidRDefault="004C79D6">
      <w:pPr>
        <w:pStyle w:val="PURProductName"/>
        <w:rPr>
          <w:rtl/>
        </w:rPr>
      </w:pPr>
      <w:bookmarkStart w:id="250" w:name="_Sec428"/>
      <w:r>
        <w:rPr>
          <w:rtl/>
        </w:rPr>
        <w:t>SQL Server 2014 Developer</w:t>
      </w:r>
      <w:bookmarkEnd w:id="250"/>
      <w:r>
        <w:fldChar w:fldCharType="begin"/>
      </w:r>
      <w:r>
        <w:instrText xml:space="preserve"> XE "SQL Server 2014 Developer" </w:instrText>
      </w:r>
      <w:r>
        <w:fldChar w:fldCharType="end"/>
      </w:r>
      <w:r>
        <w:fldChar w:fldCharType="begin"/>
      </w:r>
      <w:r>
        <w:instrText xml:space="preserve"> TC "</w:instrText>
      </w:r>
      <w:bookmarkStart w:id="251" w:name="_Toc414962853"/>
      <w:bookmarkStart w:id="252" w:name="_Toc414963017"/>
      <w:r>
        <w:instrText>SQL Server 2014 Developer</w:instrText>
      </w:r>
      <w:bookmarkEnd w:id="251"/>
      <w:bookmarkEnd w:id="252"/>
      <w:r>
        <w:instrText>" \l 2</w:instrText>
      </w:r>
      <w:r>
        <w:fldChar w:fldCharType="end"/>
      </w:r>
    </w:p>
    <w:p w:rsidR="00043691" w:rsidRDefault="004C79D6">
      <w:pPr>
        <w:pStyle w:val="PURLicenseTerm"/>
        <w:rPr>
          <w:rtl/>
        </w:rPr>
      </w:pPr>
      <w:r>
        <w:rPr>
          <w:rtl/>
        </w:rPr>
        <w:t xml:space="preserve">       تعد شروط الترخيص التي تنطبق على استخدامك لهذا المنتج هي شروط الترخيص الشاملة، وشروط الترخيص العامة لنموذج الترخيص هذا، بالإضافة إلى ما يلي:     </w:t>
      </w:r>
    </w:p>
    <w:p w:rsidR="00043691" w:rsidRDefault="004C79D6">
      <w:pPr>
        <w:pStyle w:val="PURBlueBGHeader"/>
        <w:rPr>
          <w:rtl/>
        </w:rPr>
      </w:pPr>
      <w:r>
        <w:rPr>
          <w:rtl/>
        </w:rPr>
        <w:t>الشروط الإضافية:</w:t>
      </w:r>
    </w:p>
    <w:p w:rsidR="00043691" w:rsidRDefault="004C79D6">
      <w:pPr>
        <w:pStyle w:val="PURBlueStrong-Indented"/>
        <w:rPr>
          <w:rtl/>
        </w:rPr>
      </w:pPr>
      <w:r>
        <w:rPr>
          <w:rtl/>
        </w:rPr>
        <w:t>العرض التوضيحي</w:t>
      </w:r>
    </w:p>
    <w:p w:rsidR="00043691" w:rsidRDefault="004C79D6">
      <w:pPr>
        <w:pStyle w:val="PURBody-Indented"/>
        <w:rPr>
          <w:rtl/>
        </w:rPr>
      </w:pPr>
      <w:r>
        <w:rPr>
          <w:rtl/>
        </w:rPr>
        <w:t>بالإضافة إلى المستخدم المرخص، يجوز لأي شخص له حق الوصول إلى شبكتك الداخلية تثبيت نُسخ من البرنامج واستخدامها لإجراء عرض توضيحي لاستخدام برامجك مع البرنامج.</w:t>
      </w:r>
    </w:p>
    <w:p w:rsidR="00043691" w:rsidRDefault="00917776">
      <w:pPr>
        <w:pStyle w:val="PURBreadcrumb"/>
        <w:rPr>
          <w:rtl/>
        </w:rPr>
      </w:pPr>
      <w:hyperlink w:anchor="_Sec4">
        <w:r w:rsidR="004C79D6">
          <w:rPr>
            <w:color w:val="00467F"/>
            <w:u w:val="single"/>
            <w:rtl/>
          </w:rPr>
          <w:t>جدول المحتويات</w:t>
        </w:r>
      </w:hyperlink>
      <w:r w:rsidR="004C79D6">
        <w:rPr>
          <w:rtl/>
        </w:rPr>
        <w:t xml:space="preserve"> / </w:t>
      </w:r>
      <w:hyperlink w:anchor="_Sec6">
        <w:r w:rsidR="004C79D6">
          <w:rPr>
            <w:color w:val="00467F"/>
            <w:u w:val="single"/>
            <w:rtl/>
          </w:rPr>
          <w:t>الشروط العامة</w:t>
        </w:r>
      </w:hyperlink>
    </w:p>
    <w:p w:rsidR="00043691" w:rsidRDefault="004C79D6">
      <w:pPr>
        <w:pStyle w:val="PURProductName"/>
        <w:rPr>
          <w:rtl/>
        </w:rPr>
      </w:pPr>
      <w:bookmarkStart w:id="253" w:name="_Sec499"/>
      <w:r>
        <w:rPr>
          <w:rtl/>
        </w:rPr>
        <w:t>مطور مستودع البيانات المتوازي لـ SQL Server 2012</w:t>
      </w:r>
      <w:bookmarkEnd w:id="253"/>
      <w:r>
        <w:fldChar w:fldCharType="begin"/>
      </w:r>
      <w:r>
        <w:instrText xml:space="preserve"> XE "مطور مستودع البيانات المتوازي لـ SQL Server 2012" </w:instrText>
      </w:r>
      <w:r>
        <w:fldChar w:fldCharType="end"/>
      </w:r>
      <w:r>
        <w:fldChar w:fldCharType="begin"/>
      </w:r>
      <w:r>
        <w:instrText xml:space="preserve"> TC "</w:instrText>
      </w:r>
      <w:bookmarkStart w:id="254" w:name="_Toc414962854"/>
      <w:bookmarkStart w:id="255" w:name="_Toc414963018"/>
      <w:r>
        <w:instrText>مطور مستودع البيانات المتوازي لـ SQL Server 2012</w:instrText>
      </w:r>
      <w:bookmarkEnd w:id="254"/>
      <w:bookmarkEnd w:id="255"/>
      <w:r>
        <w:instrText>" \l 2</w:instrText>
      </w:r>
      <w:r>
        <w:fldChar w:fldCharType="end"/>
      </w:r>
    </w:p>
    <w:p w:rsidR="00043691" w:rsidRDefault="004C79D6">
      <w:pPr>
        <w:pStyle w:val="PURLicenseTerm"/>
        <w:rPr>
          <w:rtl/>
        </w:rPr>
      </w:pPr>
      <w:r>
        <w:rPr>
          <w:rtl/>
        </w:rPr>
        <w:t xml:space="preserve">       تعد شروط الترخيص التي تنطبق على استخدامك لهذا المنتج هي شروط الترخيص الشاملة، وشروط الترخيص العامة لنموذج الترخيص هذا، بالإضافة إلى ما يلي:     </w:t>
      </w:r>
    </w:p>
    <w:p w:rsidR="00043691" w:rsidRDefault="00917776">
      <w:pPr>
        <w:pStyle w:val="PURBreadcrumb"/>
        <w:rPr>
          <w:rtl/>
        </w:rPr>
      </w:pPr>
      <w:hyperlink w:anchor="_Sec4">
        <w:r w:rsidR="004C79D6">
          <w:rPr>
            <w:color w:val="00467F"/>
            <w:u w:val="single"/>
            <w:rtl/>
          </w:rPr>
          <w:t>جدول المحتويات</w:t>
        </w:r>
      </w:hyperlink>
      <w:r w:rsidR="004C79D6">
        <w:rPr>
          <w:rtl/>
        </w:rPr>
        <w:t xml:space="preserve"> / </w:t>
      </w:r>
      <w:hyperlink w:anchor="_Sec6">
        <w:r w:rsidR="004C79D6">
          <w:rPr>
            <w:color w:val="00467F"/>
            <w:u w:val="single"/>
            <w:rtl/>
          </w:rPr>
          <w:t>الشروط العامة</w:t>
        </w:r>
      </w:hyperlink>
    </w:p>
    <w:p w:rsidR="00043691" w:rsidRDefault="004C79D6">
      <w:pPr>
        <w:pStyle w:val="PURProductName"/>
        <w:rPr>
          <w:rtl/>
        </w:rPr>
      </w:pPr>
      <w:bookmarkStart w:id="256" w:name="_Sec452"/>
      <w:r>
        <w:rPr>
          <w:rtl/>
        </w:rPr>
        <w:t>Visual Studio Premium 2013 with MSDN</w:t>
      </w:r>
      <w:bookmarkEnd w:id="256"/>
      <w:r>
        <w:fldChar w:fldCharType="begin"/>
      </w:r>
      <w:r>
        <w:instrText xml:space="preserve"> XE "Visual Studio Premium 2013 with MSDN" </w:instrText>
      </w:r>
      <w:r>
        <w:fldChar w:fldCharType="end"/>
      </w:r>
      <w:r>
        <w:fldChar w:fldCharType="begin"/>
      </w:r>
      <w:r>
        <w:instrText xml:space="preserve"> TC "</w:instrText>
      </w:r>
      <w:bookmarkStart w:id="257" w:name="_Toc414962855"/>
      <w:bookmarkStart w:id="258" w:name="_Toc414963019"/>
      <w:r>
        <w:instrText>Visual Studio Premium 2013 with MSDN</w:instrText>
      </w:r>
      <w:bookmarkEnd w:id="257"/>
      <w:bookmarkEnd w:id="258"/>
      <w:r>
        <w:instrText>" \l 2</w:instrText>
      </w:r>
      <w:r>
        <w:fldChar w:fldCharType="end"/>
      </w:r>
    </w:p>
    <w:p w:rsidR="00043691" w:rsidRDefault="004C79D6">
      <w:pPr>
        <w:pStyle w:val="PURLicenseTerm"/>
        <w:rPr>
          <w:rtl/>
        </w:rPr>
      </w:pPr>
      <w:r>
        <w:rPr>
          <w:rtl/>
        </w:rPr>
        <w:t xml:space="preserve">       تعد شروط الترخيص التي تنطبق على استخدامك لهذا المنتج هي شروط الترخيص الشاملة، وشروط الترخيص العامة لنموذج الترخيص هذا، بالإضافة إلى ما يلي:     </w:t>
      </w:r>
    </w:p>
    <w:tbl>
      <w:tblPr>
        <w:tblStyle w:val="ProductAttributesTable"/>
        <w:bidiVisual/>
        <w:tblW w:w="0" w:type="auto"/>
        <w:tblLook w:val="04A0" w:firstRow="1" w:lastRow="0" w:firstColumn="1" w:lastColumn="0" w:noHBand="0" w:noVBand="1"/>
      </w:tblPr>
      <w:tblGrid>
        <w:gridCol w:w="5436"/>
        <w:gridCol w:w="5364"/>
      </w:tblGrid>
      <w:tr w:rsidR="00043691">
        <w:tc>
          <w:tcPr>
            <w:tcW w:w="6120" w:type="dxa"/>
          </w:tcPr>
          <w:p w:rsidR="00043691" w:rsidRDefault="004C79D6">
            <w:pPr>
              <w:pStyle w:val="PURBody"/>
              <w:rPr>
                <w:rtl/>
              </w:rPr>
            </w:pPr>
            <w:r>
              <w:rPr>
                <w:rtl/>
              </w:rPr>
              <w:t xml:space="preserve">راجع الإشعارات المعمول بها: </w:t>
            </w:r>
            <w:r>
              <w:rPr>
                <w:b/>
                <w:rtl/>
              </w:rPr>
              <w:t xml:space="preserve">نقل البيانات وخرائط Bing وإطار عمل الموقع وواجهة برمجة تطبيق الخرائط وحسابات Microsoft في Visual Studio وH.264/MPEG-4 AVC و/أو VC-1 </w:t>
            </w:r>
            <w:r>
              <w:rPr>
                <w:rtl/>
              </w:rPr>
              <w:t xml:space="preserve">(راجع </w:t>
            </w:r>
            <w:hyperlink w:anchor="_Sec10">
              <w:r>
                <w:rPr>
                  <w:color w:val="00467F"/>
                  <w:u w:val="single"/>
                  <w:rtl/>
                </w:rPr>
                <w:t>الملحق 1</w:t>
              </w:r>
            </w:hyperlink>
            <w:r>
              <w:rPr>
                <w:rtl/>
              </w:rPr>
              <w:t>)</w:t>
            </w:r>
          </w:p>
        </w:tc>
        <w:tc>
          <w:tcPr>
            <w:tcW w:w="6120" w:type="dxa"/>
          </w:tcPr>
          <w:p w:rsidR="00043691" w:rsidRDefault="004C79D6">
            <w:pPr>
              <w:pStyle w:val="PURBody"/>
              <w:rPr>
                <w:rtl/>
              </w:rPr>
            </w:pPr>
            <w:r>
              <w:rPr>
                <w:rtl/>
              </w:rPr>
              <w:t xml:space="preserve">التقنيات المضمنة: </w:t>
            </w:r>
            <w:r>
              <w:rPr>
                <w:b/>
                <w:rtl/>
              </w:rPr>
              <w:t xml:space="preserve">مكونات برامج Windows وتقنية SQL Server </w:t>
            </w:r>
            <w:r>
              <w:rPr>
                <w:rtl/>
              </w:rPr>
              <w:t xml:space="preserve">(راجع </w:t>
            </w:r>
            <w:hyperlink w:anchor="_Sec6">
              <w:r>
                <w:rPr>
                  <w:color w:val="00467F"/>
                  <w:u w:val="single"/>
                  <w:rtl/>
                </w:rPr>
                <w:t>شروط الترخيص العامة</w:t>
              </w:r>
            </w:hyperlink>
            <w:r>
              <w:rPr>
                <w:rtl/>
              </w:rPr>
              <w:t>)</w:t>
            </w:r>
          </w:p>
        </w:tc>
      </w:tr>
    </w:tbl>
    <w:p w:rsidR="00043691" w:rsidRDefault="004C79D6">
      <w:pPr>
        <w:pStyle w:val="PURBlueBGHeader"/>
        <w:rPr>
          <w:rtl/>
        </w:rPr>
      </w:pPr>
      <w:r>
        <w:rPr>
          <w:rtl/>
        </w:rPr>
        <w:t>الشروط الإضافية:</w:t>
      </w:r>
    </w:p>
    <w:p w:rsidR="00043691" w:rsidRDefault="004C79D6">
      <w:pPr>
        <w:pStyle w:val="PURBlueStrong-Indented"/>
        <w:rPr>
          <w:rtl/>
        </w:rPr>
      </w:pPr>
      <w:r>
        <w:rPr>
          <w:rtl/>
        </w:rPr>
        <w:t>برامج الجهة الخارجية</w:t>
      </w:r>
    </w:p>
    <w:p w:rsidR="00043691" w:rsidRDefault="004C79D6">
      <w:pPr>
        <w:pStyle w:val="PURBody-Indented"/>
        <w:rPr>
          <w:rtl/>
        </w:rPr>
      </w:pPr>
      <w:r>
        <w:rPr>
          <w:rtl/>
        </w:rPr>
        <w:t>يتم ذكر الإشعارات القانونية الإضافية وشروط الترخيص السارية على أجزاء البرنامج في ملف ThirdPartyNotices المرفق بالبرنامج. بالإضافة إلى أي بنود وشروط لأي ترخيص لجهة خارجية محدد في ملف ThirdPartyNotices، يسري إخلاء المسؤولية عن الضمان و‏</w:t>
      </w:r>
      <w:dir w:val="rtl">
        <w:r>
          <w:rPr>
            <w:rtl/>
          </w:rPr>
          <w:t>تحديد الأضرار المتعلقة بانتهاك الضمان واستثنائها لاتفاقية الترخيص المجمع على البرنامج بالكامل.</w:t>
        </w:r>
        <w:r w:rsidR="00917776">
          <w:t>‬</w:t>
        </w:r>
      </w:dir>
    </w:p>
    <w:p w:rsidR="00043691" w:rsidRDefault="004C79D6">
      <w:pPr>
        <w:pStyle w:val="PURBlueStrong-Indented"/>
        <w:rPr>
          <w:rtl/>
        </w:rPr>
      </w:pPr>
      <w:r>
        <w:rPr>
          <w:rtl/>
        </w:rPr>
        <w:t>ملف BUILDSERVER.TXT</w:t>
      </w:r>
    </w:p>
    <w:p w:rsidR="00043691" w:rsidRDefault="004C79D6">
      <w:pPr>
        <w:pStyle w:val="PURBody-Indented"/>
        <w:rPr>
          <w:rtl/>
        </w:rPr>
      </w:pPr>
      <w:r>
        <w:rPr>
          <w:rtl/>
        </w:rPr>
        <w:t xml:space="preserve">يمكن الحصول على قوائم BuildServer على الموقع </w:t>
      </w:r>
      <w:hyperlink r:id="rId99">
        <w:r>
          <w:rPr>
            <w:color w:val="00467F"/>
            <w:u w:val="single"/>
            <w:rtl/>
          </w:rPr>
          <w:t>http://go.microsoft.com/fwlink/?LinkId=286955</w:t>
        </w:r>
      </w:hyperlink>
      <w:r>
        <w:rPr>
          <w:rtl/>
        </w:rPr>
        <w:t xml:space="preserve">. يجوز لك تثبيت نُسخ من الملفات الواردة به، على أجهزة الإنشاء الخاصة به. ويجوز لك القيام بذلك فقط لغرض تجميع البرامج وإنشائها والتحقق منها وأرشفتها، أو لتشغيل اختبارات جودة أو أداء كجزء من عملية الإنشاء على أجهزة الإنشاء التي تستخدمها. قد نضع قائمة بمزيد من الملفات على </w:t>
      </w:r>
      <w:hyperlink r:id="rId100">
        <w:r>
          <w:rPr>
            <w:color w:val="00467F"/>
            <w:u w:val="single"/>
            <w:rtl/>
          </w:rPr>
          <w:t>http://go.microsoft.com/fwlink/?LinkId=286955</w:t>
        </w:r>
      </w:hyperlink>
      <w:r>
        <w:rPr>
          <w:rtl/>
        </w:rPr>
        <w:t xml:space="preserve"> للغرض نفسه.</w:t>
      </w:r>
    </w:p>
    <w:p w:rsidR="00043691" w:rsidRDefault="004C79D6">
      <w:pPr>
        <w:pStyle w:val="PURBlueStrong-Indented"/>
        <w:rPr>
          <w:rtl/>
        </w:rPr>
      </w:pPr>
      <w:r>
        <w:rPr>
          <w:rtl/>
        </w:rPr>
        <w:t>الأدوات المساعدة</w:t>
      </w:r>
    </w:p>
    <w:p w:rsidR="00043691" w:rsidRDefault="004C79D6">
      <w:pPr>
        <w:pStyle w:val="PURBody-Indented"/>
        <w:rPr>
          <w:rtl/>
        </w:rPr>
      </w:pPr>
      <w:r>
        <w:rPr>
          <w:rtl/>
        </w:rPr>
        <w:t xml:space="preserve">يمكن الحصول على قائمة بالأدوات المساعدة من خلال الموقع </w:t>
      </w:r>
      <w:hyperlink r:id="rId101">
        <w:r>
          <w:rPr>
            <w:color w:val="00467F"/>
            <w:u w:val="single"/>
            <w:rtl/>
          </w:rPr>
          <w:t>http://go.microsoft.com/fwlink/?LinkId=286955</w:t>
        </w:r>
      </w:hyperlink>
      <w:r>
        <w:rPr>
          <w:rtl/>
        </w:rPr>
        <w:t>. يشتمل البرنامج على مكونات معينة تم تحديدها في تلك القائمة. وتختلف المكونات الموجودة في البرنامج حسب الإصدار. يجوز لك نسخ الأدوات المساعدة التي تتلقاها مع البرنامج وتثبيتها على أجهزة أخرى تابعة لأطراف أخرى. ولا يجوز لك استخدام الأدوات المساعدة إلا لتصحيح أخطاء البرامج وقواعد البيانات التي تقوم بتطويرها باستخدام البرنامج، وكذلك لنشرها. كما يجب عليك حذف كافة الأدوات المساعدة المثبتة على الجهاز عندما تنتهي من تصحيح أخطاء البرنامج الخاص بك، على ألا يتجاوز ذلك 30 يومًا من تاريخ تثبيتها على ذلك الجهاز.</w:t>
      </w:r>
    </w:p>
    <w:p w:rsidR="00043691" w:rsidRDefault="004C79D6">
      <w:pPr>
        <w:pStyle w:val="PURBlueStrong-Indented"/>
        <w:rPr>
          <w:rtl/>
        </w:rPr>
      </w:pPr>
      <w:r>
        <w:rPr>
          <w:rtl/>
        </w:rPr>
        <w:t>القيود الفنية</w:t>
      </w:r>
    </w:p>
    <w:p w:rsidR="00043691" w:rsidRDefault="004C79D6">
      <w:pPr>
        <w:pStyle w:val="PURBody-Indented"/>
        <w:rPr>
          <w:rtl/>
        </w:rPr>
      </w:pPr>
      <w:r>
        <w:rPr>
          <w:rtl/>
        </w:rPr>
        <w:t>لا يجوز لك القيام بالهندسة العكسية للبرنامج أو إلغاء ترجمته أو تفكيكه، أو محاولة اشتقاق التعليمات البرمجية المصدر للبرنامج بطريقة أخرى باستثناء وفقط إلى الحد: (1) الذي يسمح به القانون المعمول به، مع عدم الإخلال بهذا التقييد؛ أو (2) المطلوب لتصحيح أخطاء التغييرات على أي مكتبات مرخصة بموجب الترخيص العمومي العام الأصغر GNU الذي قد يكون مضمنًا بواسطة البرنامج ومرتبطًا به.</w:t>
      </w:r>
    </w:p>
    <w:p w:rsidR="00043691" w:rsidRDefault="004C79D6">
      <w:pPr>
        <w:pStyle w:val="PURBlueStrong-Indented"/>
        <w:rPr>
          <w:rtl/>
        </w:rPr>
      </w:pPr>
      <w:r>
        <w:rPr>
          <w:rtl/>
        </w:rPr>
        <w:t>Microsoft SharePoint وحزمة تطوير البرامج من Windows ‏(Windows SDK) ومكونات Microsoft Office</w:t>
      </w:r>
    </w:p>
    <w:p w:rsidR="00043691" w:rsidRDefault="004C79D6">
      <w:pPr>
        <w:pStyle w:val="PURBody-Indented"/>
        <w:rPr>
          <w:rtl/>
        </w:rPr>
      </w:pPr>
      <w:r>
        <w:rPr>
          <w:rtl/>
        </w:rPr>
        <w:t>يتم إرفاق البرنامج ببرنامج Microsoft SharePoint، بما في ذلك امتدادات SharePoint Windows Identity Foundation ، وبرنامج Microsoft Office، بما في ذلك Office Primary Interop Assemblies، وعُدد تطوير البرامج (SDK) لـ Windows، التي يتم ترخيصها جميعًا لك بموجب شروطها الخاصة. توجد شروط ترخيص مكونات هذه البرامج في مجلد "التراخيص" على دليل تثبيت البرنامج. وإذا لم توافق على شروط ترخيص مكونات هذه البرامج، فلا يجوز لك استخدام هذه المكونات.</w:t>
      </w:r>
    </w:p>
    <w:p w:rsidR="00043691" w:rsidRDefault="004C79D6">
      <w:pPr>
        <w:pStyle w:val="PURBlueStrong-Indented"/>
        <w:rPr>
          <w:rtl/>
        </w:rPr>
      </w:pPr>
      <w:r>
        <w:rPr>
          <w:rtl/>
        </w:rPr>
        <w:t>عدة تطوير برامج الإعلانات من Microsoft</w:t>
      </w:r>
    </w:p>
    <w:p w:rsidR="00043691" w:rsidRDefault="004C79D6">
      <w:pPr>
        <w:pStyle w:val="PURBody-Indented"/>
        <w:rPr>
          <w:rtl/>
        </w:rPr>
      </w:pPr>
      <w:r>
        <w:rPr>
          <w:rtl/>
        </w:rPr>
        <w:t xml:space="preserve">إذا قمت بتمرير بيانات موقع دقيقة أو بيانات أخرى متعلقة بالمستخدم (على سبيل المثال، معرف المستخدم وبيانات ملف التعريف وبيانات مستخدم تم تتبعها من ناحية السلوك، وغير ذلك) إلى عدة تطوير برامج الإعلان من Microsoft لـ Windows Phone، فحينئذ يجب على البرنامج (أ) إخطار المستخدمين بأنه سيقوم بتجميع معلومات متعلقة بالمستخدم واستخدامها وتوفير هذه المعلومات إلى Microsoft بغرض استخدامها في الإعلان لصالح Microsoft، و(ب) الحصول بشكل صريح على موافقة تأكيدية من المستخدم (على سبيل المثال، يتعين على المستخدم النقر فوق الزر "موافق" أو متابعة التثبيت") لهذا عند تنزيل البرنامج أو التطبيق. بالإضافة إلى ذلك، توافق على: (أ) الامتثال للشهادات وغيرها من المتطلبات الخاصة بـ Windows Phone، (ب) الامتثال لخصوصية Microsoft وغيرها من السياسات في مجموعتك واستخدام أي بيانات خاصة بالمستخدم (جـ) عدم تجميع أو استخدام أي معرف مستخدم تم إنشائه أو توفيره لك بواسطة Microsoft لأي غرض بخلاف تمرير مثل هذا المعرف لخدمة إعلان Microsoft كجزء من استخدامك للخدمة، و (د) التوفير في سياسة الخصوصية و/أو شروط استخدام ارتباطًا يقدم للمستخدمين القدرة على إلغاء الاشتراك في إعلانات Microsoft المستندة على المصالح على الموقع التالي </w:t>
      </w:r>
      <w:hyperlink r:id="rId102">
        <w:r>
          <w:rPr>
            <w:color w:val="00467F"/>
            <w:u w:val="single"/>
            <w:rtl/>
          </w:rPr>
          <w:t>https://choice.live.com/AdvertisementChoice/</w:t>
        </w:r>
      </w:hyperlink>
      <w:r>
        <w:rPr>
          <w:rtl/>
        </w:rPr>
        <w:t>.</w:t>
      </w:r>
    </w:p>
    <w:p w:rsidR="00043691" w:rsidRDefault="004C79D6">
      <w:pPr>
        <w:pStyle w:val="PURBlueStrong-Indented"/>
        <w:rPr>
          <w:rtl/>
        </w:rPr>
      </w:pPr>
      <w:r>
        <w:rPr>
          <w:rtl/>
        </w:rPr>
        <w:t>ميزتا Extension وPackage Manager</w:t>
      </w:r>
    </w:p>
    <w:p w:rsidR="00043691" w:rsidRDefault="004C79D6">
      <w:pPr>
        <w:pStyle w:val="PURBody-Indented"/>
        <w:rPr>
          <w:rtl/>
        </w:rPr>
      </w:pPr>
      <w:r>
        <w:rPr>
          <w:rtl/>
        </w:rPr>
        <w:t>يتضمن البرنامج Extension Manager وNew Project Dialog وWeb Platform Installer وMicrosoft NuGet-Based Package Manager و ميزات package manager لصفحات ويب Microsoft ASP.NET ويمكنك كل منها من الحصول على تطبيقات البرامج أو الحزم عبر الإنترنت من مصادر أخرى. يتم تقديم تطبيقات البرامج والحزم هذه وتوزيعها في بعض الحالات بواسطة أطراف أخرى، وفي حالات أخرى بواسطة Microsoft، ولكن يخضع كل تطبيق أو حزمة منها لشروط ترخيص خاصة به. لا تقوم Microsoft بتوزيع أي من تطبيقات أو حزم الأطراف الأخرى أو تمنحك ترخيصًا لها. وتقر وتوافق على: حصولك على التطبيقات أو الحزم من هذه الأطراف الأخرى وبموجب شروط ترخيص منفصلة سارية على كل تطبيق أو حزمة، بما في ذلك أي شروط من شروط الترخيص أو الشعار المضمن المطبق على تبعيات البرامج التي قد يتم تضمينها في الحزمة، ولا تقدم Microsoft أية إقرارات أو ضمانات أو كفالات فيما يتعلق بأي جانب من التطبيقات أو الحزم الخاصة بهذه الأطراف الأخرى.</w:t>
      </w:r>
    </w:p>
    <w:p w:rsidR="00043691" w:rsidRDefault="004C79D6">
      <w:pPr>
        <w:pStyle w:val="PURBlueStrong-Indented"/>
        <w:rPr>
          <w:rtl/>
        </w:rPr>
      </w:pPr>
      <w:r>
        <w:rPr>
          <w:rtl/>
        </w:rPr>
        <w:t>Office Professional Plus 2013</w:t>
      </w:r>
    </w:p>
    <w:p w:rsidR="00043691" w:rsidRDefault="004C79D6">
      <w:pPr>
        <w:pStyle w:val="PURBody-Indented"/>
        <w:rPr>
          <w:rtl/>
        </w:rPr>
      </w:pPr>
      <w:r>
        <w:rPr>
          <w:rtl/>
        </w:rPr>
        <w:t>ويمكن للمستخدم المرخص أيضًا تثبيت نسخة واحدة من Office Professional Plus 2013 واستخدامها على جهاز واحد للاستخدام الإنتاجي. باستثناء ما هو وارد هنا، ينطبق قسم تطبيقات سطح المكتب الوارد في حقوق استخدام المنتج هذه على استخدام المستخدم المرخص لهذه البرامج.</w:t>
      </w:r>
    </w:p>
    <w:p w:rsidR="00043691" w:rsidRDefault="004C79D6">
      <w:pPr>
        <w:pStyle w:val="PURBlueStrong-Indented"/>
        <w:rPr>
          <w:rtl/>
        </w:rPr>
      </w:pPr>
      <w:r>
        <w:rPr>
          <w:rtl/>
        </w:rPr>
        <w:t>Microsoft System Center Virtual Machine Manager (SCVMM)</w:t>
      </w:r>
    </w:p>
    <w:p w:rsidR="00043691" w:rsidRDefault="004C79D6">
      <w:pPr>
        <w:pStyle w:val="PURBody-Indented"/>
        <w:rPr>
          <w:rtl/>
        </w:rPr>
      </w:pPr>
      <w:r>
        <w:rPr>
          <w:rtl/>
        </w:rPr>
        <w:t>يجوز لعملاء Visual Studio Premium with MSDN تثبيت SCVMM وتشغيله مع برنامج Visual Studio Premium لغرض إنشاء البيئة (البيئات) المعملية وتوزيعها وإدارتها. إن البيئة المعملية هي بيئة نظام تشغيل ظاهرية تستخدم فقط لغرض تطوير البرامج واختبارها. ولا تحتاج إلى تراخيص الإدارة لهذا الاستخدام. ولا يتم منح حقوق استخدام إنتاجية أخرى لـ SCVMM بموجب هذا الترخيص، مثل إدارة خوادم الإنتاج الظاهرية.</w:t>
      </w:r>
    </w:p>
    <w:p w:rsidR="00043691" w:rsidRDefault="00917776">
      <w:pPr>
        <w:pStyle w:val="PURBreadcrumb"/>
        <w:rPr>
          <w:rtl/>
        </w:rPr>
      </w:pPr>
      <w:hyperlink w:anchor="_Sec4">
        <w:r w:rsidR="004C79D6">
          <w:rPr>
            <w:color w:val="00467F"/>
            <w:u w:val="single"/>
            <w:rtl/>
          </w:rPr>
          <w:t>جدول المحتويات</w:t>
        </w:r>
      </w:hyperlink>
      <w:r w:rsidR="004C79D6">
        <w:rPr>
          <w:rtl/>
        </w:rPr>
        <w:t xml:space="preserve"> / </w:t>
      </w:r>
      <w:hyperlink w:anchor="_Sec6">
        <w:r w:rsidR="004C79D6">
          <w:rPr>
            <w:color w:val="00467F"/>
            <w:u w:val="single"/>
            <w:rtl/>
          </w:rPr>
          <w:t>الشروط العامة</w:t>
        </w:r>
      </w:hyperlink>
    </w:p>
    <w:p w:rsidR="00043691" w:rsidRDefault="004C79D6">
      <w:pPr>
        <w:pStyle w:val="PURProductName"/>
        <w:rPr>
          <w:rtl/>
        </w:rPr>
      </w:pPr>
      <w:bookmarkStart w:id="259" w:name="_Sec453"/>
      <w:r>
        <w:rPr>
          <w:rtl/>
        </w:rPr>
        <w:t>Visual Studio Professional 2013</w:t>
      </w:r>
      <w:bookmarkEnd w:id="259"/>
      <w:r>
        <w:fldChar w:fldCharType="begin"/>
      </w:r>
      <w:r>
        <w:instrText xml:space="preserve"> XE "Visual Studio Professional 2013" </w:instrText>
      </w:r>
      <w:r>
        <w:fldChar w:fldCharType="end"/>
      </w:r>
      <w:r>
        <w:fldChar w:fldCharType="begin"/>
      </w:r>
      <w:r>
        <w:instrText xml:space="preserve"> TC "</w:instrText>
      </w:r>
      <w:bookmarkStart w:id="260" w:name="_Toc414962856"/>
      <w:bookmarkStart w:id="261" w:name="_Toc414963020"/>
      <w:r>
        <w:instrText>Visual Studio Professional 2013</w:instrText>
      </w:r>
      <w:bookmarkEnd w:id="260"/>
      <w:bookmarkEnd w:id="261"/>
      <w:r>
        <w:instrText>" \l 2</w:instrText>
      </w:r>
      <w:r>
        <w:fldChar w:fldCharType="end"/>
      </w:r>
    </w:p>
    <w:p w:rsidR="00043691" w:rsidRDefault="004C79D6">
      <w:pPr>
        <w:pStyle w:val="PURLicenseTerm"/>
        <w:rPr>
          <w:rtl/>
        </w:rPr>
      </w:pPr>
      <w:r>
        <w:rPr>
          <w:rtl/>
        </w:rPr>
        <w:t xml:space="preserve">       تعد شروط الترخيص التي تنطبق على استخدامك لهذا المنتج هي شروط الترخيص الشاملة، وشروط الترخيص العامة لنموذج الترخيص هذا، بالإضافة إلى ما يلي:     </w:t>
      </w:r>
    </w:p>
    <w:tbl>
      <w:tblPr>
        <w:tblStyle w:val="ProductAttributesTable"/>
        <w:bidiVisual/>
        <w:tblW w:w="0" w:type="auto"/>
        <w:tblLook w:val="04A0" w:firstRow="1" w:lastRow="0" w:firstColumn="1" w:lastColumn="0" w:noHBand="0" w:noVBand="1"/>
      </w:tblPr>
      <w:tblGrid>
        <w:gridCol w:w="5436"/>
        <w:gridCol w:w="5364"/>
      </w:tblGrid>
      <w:tr w:rsidR="00043691">
        <w:tc>
          <w:tcPr>
            <w:tcW w:w="6120" w:type="dxa"/>
          </w:tcPr>
          <w:p w:rsidR="00043691" w:rsidRDefault="004C79D6">
            <w:pPr>
              <w:pStyle w:val="PURBody"/>
              <w:rPr>
                <w:rtl/>
              </w:rPr>
            </w:pPr>
            <w:r>
              <w:rPr>
                <w:rtl/>
              </w:rPr>
              <w:t xml:space="preserve">راجع الإشعارات المعمول بها: </w:t>
            </w:r>
            <w:r>
              <w:rPr>
                <w:b/>
                <w:rtl/>
              </w:rPr>
              <w:t xml:space="preserve">نقل البيانات وخرائط Bing وإطار عمل الموقع وواجهة برمجة تطبيق الخرائط وحسابات Microsoft في Visual Studio وH.264/MPEG-4 AVC و/أو VC-1 </w:t>
            </w:r>
            <w:r>
              <w:rPr>
                <w:rtl/>
              </w:rPr>
              <w:t xml:space="preserve">(راجع </w:t>
            </w:r>
            <w:hyperlink w:anchor="_Sec10">
              <w:r>
                <w:rPr>
                  <w:color w:val="00467F"/>
                  <w:u w:val="single"/>
                  <w:rtl/>
                </w:rPr>
                <w:t>الملحق 1</w:t>
              </w:r>
            </w:hyperlink>
            <w:r>
              <w:rPr>
                <w:rtl/>
              </w:rPr>
              <w:t>)</w:t>
            </w:r>
          </w:p>
        </w:tc>
        <w:tc>
          <w:tcPr>
            <w:tcW w:w="6120" w:type="dxa"/>
          </w:tcPr>
          <w:p w:rsidR="00043691" w:rsidRDefault="004C79D6">
            <w:pPr>
              <w:pStyle w:val="PURBody"/>
              <w:rPr>
                <w:rtl/>
              </w:rPr>
            </w:pPr>
            <w:r>
              <w:rPr>
                <w:rtl/>
              </w:rPr>
              <w:t xml:space="preserve">التقنيات المضمنة: </w:t>
            </w:r>
            <w:r>
              <w:rPr>
                <w:b/>
                <w:rtl/>
              </w:rPr>
              <w:t xml:space="preserve">مكونات برامج Windows وتقنية SQL Server </w:t>
            </w:r>
            <w:r>
              <w:rPr>
                <w:rtl/>
              </w:rPr>
              <w:t xml:space="preserve">(راجع </w:t>
            </w:r>
            <w:hyperlink w:anchor="_Sec6">
              <w:r>
                <w:rPr>
                  <w:color w:val="00467F"/>
                  <w:u w:val="single"/>
                  <w:rtl/>
                </w:rPr>
                <w:t>شروط الترخيص العامة</w:t>
              </w:r>
            </w:hyperlink>
            <w:r>
              <w:rPr>
                <w:rtl/>
              </w:rPr>
              <w:t>)</w:t>
            </w:r>
          </w:p>
        </w:tc>
      </w:tr>
    </w:tbl>
    <w:p w:rsidR="00043691" w:rsidRDefault="004C79D6">
      <w:pPr>
        <w:pStyle w:val="PURBlueBGHeader"/>
        <w:rPr>
          <w:rtl/>
        </w:rPr>
      </w:pPr>
      <w:r>
        <w:rPr>
          <w:rtl/>
        </w:rPr>
        <w:t>الشروط الإضافية:</w:t>
      </w:r>
    </w:p>
    <w:p w:rsidR="00043691" w:rsidRDefault="004C79D6">
      <w:pPr>
        <w:pStyle w:val="PURBlueStrong-Indented"/>
        <w:rPr>
          <w:rtl/>
        </w:rPr>
      </w:pPr>
      <w:r>
        <w:rPr>
          <w:rtl/>
        </w:rPr>
        <w:t>برامج الجهة الخارجية</w:t>
      </w:r>
    </w:p>
    <w:p w:rsidR="00043691" w:rsidRDefault="004C79D6">
      <w:pPr>
        <w:pStyle w:val="PURBody-Indented"/>
        <w:rPr>
          <w:rtl/>
        </w:rPr>
      </w:pPr>
      <w:r>
        <w:rPr>
          <w:rtl/>
        </w:rPr>
        <w:t>يتم ذكر الإشعارات القانونية الإضافية وشروط الترخيص السارية على أجزاء البرنامج في ملف ThirdPartyNotices المرفق بالبرنامج. بالإضافة إلى أي بنود وشروط لأي ترخيص لجهة خارجية محدد في ملف ThirdPartyNotices، يسري إخلاء المسؤولية عن الضمان و‏</w:t>
      </w:r>
      <w:dir w:val="rtl">
        <w:r>
          <w:rPr>
            <w:rtl/>
          </w:rPr>
          <w:t>تحديد الأضرار المتعلقة بانتهاك الضمان واستثنائها لاتفاقية الترخيص المجمع على البرنامج بالكامل.</w:t>
        </w:r>
        <w:r w:rsidR="00917776">
          <w:t>‬</w:t>
        </w:r>
      </w:dir>
    </w:p>
    <w:p w:rsidR="00043691" w:rsidRDefault="004C79D6">
      <w:pPr>
        <w:pStyle w:val="PURBlueStrong-Indented"/>
        <w:rPr>
          <w:rtl/>
        </w:rPr>
      </w:pPr>
      <w:r>
        <w:rPr>
          <w:rtl/>
        </w:rPr>
        <w:t>ملف BUILDSERVER.TXT</w:t>
      </w:r>
    </w:p>
    <w:p w:rsidR="00043691" w:rsidRDefault="004C79D6">
      <w:pPr>
        <w:pStyle w:val="PURBody-Indented"/>
        <w:rPr>
          <w:rtl/>
        </w:rPr>
      </w:pPr>
      <w:r>
        <w:rPr>
          <w:rtl/>
        </w:rPr>
        <w:t xml:space="preserve">يمكن الحصول على قوائم BuildServer على الموقع </w:t>
      </w:r>
      <w:hyperlink r:id="rId103">
        <w:r>
          <w:rPr>
            <w:color w:val="00467F"/>
            <w:u w:val="single"/>
            <w:rtl/>
          </w:rPr>
          <w:t>http://go.microsoft.com/fwlink/?LinkId=286955</w:t>
        </w:r>
      </w:hyperlink>
      <w:r>
        <w:rPr>
          <w:rtl/>
        </w:rPr>
        <w:t xml:space="preserve">. يجوز لك تثبيت نُسخ من الملفات الواردة به، على أجهزة الإنشاء الخاصة به. ويجوز لك القيام بذلك فقط لغرض تجميع البرامج وإنشائها والتحقق منها وأرشفتها، أو لتشغيل اختبارات جودة أو أداء كجزء من عملية الإنشاء على أجهزة الإنشاء التي تستخدمها. قد نضع قائمة بمزيد من الملفات على </w:t>
      </w:r>
      <w:hyperlink r:id="rId104">
        <w:r>
          <w:rPr>
            <w:color w:val="00467F"/>
            <w:u w:val="single"/>
            <w:rtl/>
          </w:rPr>
          <w:t>http://go.microsoft.com/fwlink/?LinkId=286955</w:t>
        </w:r>
      </w:hyperlink>
      <w:r>
        <w:rPr>
          <w:rtl/>
        </w:rPr>
        <w:t xml:space="preserve"> للغرض نفسه.</w:t>
      </w:r>
    </w:p>
    <w:p w:rsidR="00043691" w:rsidRDefault="004C79D6">
      <w:pPr>
        <w:pStyle w:val="PURBlueStrong-Indented"/>
        <w:rPr>
          <w:rtl/>
        </w:rPr>
      </w:pPr>
      <w:r>
        <w:rPr>
          <w:rtl/>
        </w:rPr>
        <w:t>الأدوات المساعدة</w:t>
      </w:r>
    </w:p>
    <w:p w:rsidR="00043691" w:rsidRDefault="004C79D6">
      <w:pPr>
        <w:pStyle w:val="PURBody-Indented"/>
        <w:rPr>
          <w:rtl/>
        </w:rPr>
      </w:pPr>
      <w:r>
        <w:rPr>
          <w:rtl/>
        </w:rPr>
        <w:t xml:space="preserve">يمكن الحصول على قائمة بالأدوات المساعدة من خلال الموقع </w:t>
      </w:r>
      <w:hyperlink r:id="rId105">
        <w:r>
          <w:rPr>
            <w:color w:val="00467F"/>
            <w:u w:val="single"/>
            <w:rtl/>
          </w:rPr>
          <w:t>http://go.microsoft.com/fwlink/?LinkId=286955</w:t>
        </w:r>
      </w:hyperlink>
      <w:r>
        <w:rPr>
          <w:rtl/>
        </w:rPr>
        <w:t>. يشتمل البرنامج على مكونات معينة تم تحديدها في تلك القائمة. وتختلف المكونات الموجودة في البرنامج حسب الإصدار. يجوز لك نسخ الأدوات المساعدة التي تتلقاها مع البرنامج وتثبيتها على أجهزة أخرى تابعة لأطراف أخرى. ولا يجوز لك استخدام الأدوات المساعدة إلا لتصحيح أخطاء البرامج وقواعد البيانات التي تقوم بتطويرها باستخدام البرنامج، وكذلك لنشرها. كما يجب عليك حذف كافة الأدوات المساعدة المثبتة على الجهاز عندما تنتهي من تصحيح أخطاء البرنامج الخاص بك، على ألا يتجاوز ذلك 30 يومًا من تاريخ تثبيتها على ذلك الجهاز.</w:t>
      </w:r>
    </w:p>
    <w:p w:rsidR="00043691" w:rsidRDefault="004C79D6">
      <w:pPr>
        <w:pStyle w:val="PURBlueStrong-Indented"/>
        <w:rPr>
          <w:rtl/>
        </w:rPr>
      </w:pPr>
      <w:r>
        <w:rPr>
          <w:rtl/>
        </w:rPr>
        <w:t>القيود الفنية</w:t>
      </w:r>
    </w:p>
    <w:p w:rsidR="00043691" w:rsidRDefault="004C79D6">
      <w:pPr>
        <w:pStyle w:val="PURBody-Indented"/>
        <w:rPr>
          <w:rtl/>
        </w:rPr>
      </w:pPr>
      <w:r>
        <w:rPr>
          <w:rtl/>
        </w:rPr>
        <w:t>لا يجوز لك القيام بالهندسة العكسية للبرنامج أو إلغاء ترجمته أو تفكيكه، أو محاولة اشتقاق التعليمات البرمجية المصدر للبرنامج بطريقة أخرى باستثناء وفقط إلى الحد: (1) الذي يسمح به القانون المعمول به، مع عدم الإخلال بهذا التقييد؛ أو (2) المطلوب لتصحيح أخطاء التغييرات على أي مكتبات مرخصة بموجب الترخيص العمومي العام الأصغر GNU الذي قد يكون مضمنًا بواسطة البرنامج ومرتبطًا به.</w:t>
      </w:r>
    </w:p>
    <w:p w:rsidR="00043691" w:rsidRDefault="004C79D6">
      <w:pPr>
        <w:pStyle w:val="PURBlueStrong-Indented"/>
        <w:rPr>
          <w:rtl/>
        </w:rPr>
      </w:pPr>
      <w:r>
        <w:rPr>
          <w:rtl/>
        </w:rPr>
        <w:t>Microsoft SharePoint وWindows SDK ومكونات Microsoft Office:</w:t>
      </w:r>
    </w:p>
    <w:p w:rsidR="00043691" w:rsidRDefault="004C79D6">
      <w:pPr>
        <w:pStyle w:val="PURBody-Indented"/>
        <w:rPr>
          <w:rtl/>
        </w:rPr>
      </w:pPr>
      <w:r>
        <w:rPr>
          <w:rtl/>
        </w:rPr>
        <w:t>يتم إرفاق البرنامج ببرنامج Microsoft SharePoint، بما في ذلك امتدادات SharePoint Windows Identity Foundation ، وبرنامج Microsoft Office، بما في ذلك Office Primary Interop Assemblies، وعُدد تطوير البرامج (SDK) لـ Windows، التي يتم ترخيصها جميعًا لك بموجب شروطها الخاصة. توجد شروط ترخيص مكونات هذه البرامج في مجلد "التراخيص" على دليل تثبيت البرنامج. وإذا لم توافق على شروط ترخيص مكونات هذه البرامج، فلا يجوز لك استخدام هذه المكونات.</w:t>
      </w:r>
    </w:p>
    <w:p w:rsidR="00043691" w:rsidRDefault="004C79D6">
      <w:pPr>
        <w:pStyle w:val="PURBlueStrong-Indented"/>
        <w:rPr>
          <w:rtl/>
        </w:rPr>
      </w:pPr>
      <w:r>
        <w:rPr>
          <w:rtl/>
        </w:rPr>
        <w:t>عدة تطوير برامج الإعلانات من Microsoft</w:t>
      </w:r>
    </w:p>
    <w:p w:rsidR="00043691" w:rsidRDefault="004C79D6">
      <w:pPr>
        <w:pStyle w:val="PURBody-Indented"/>
        <w:rPr>
          <w:rtl/>
        </w:rPr>
      </w:pPr>
      <w:r>
        <w:rPr>
          <w:rtl/>
        </w:rPr>
        <w:t xml:space="preserve">إذا قمت بتمرير بيانات موقع دقيقة أو بيانات أخرى متعلقة بالمستخدم (على سبيل المثال، معرف المستخدم وبيانات ملف التعريف وبيانات مستخدم تم تتبعها من ناحية السلوك، وغير ذلك) إلى عدة تطوير برامج الإعلان من Microsoft لـ Windows Phone، فحينئذ يجب على البرنامج (أ) إخطار المستخدمين بأنه سيقوم بتجميع معلومات متعلقة بالمستخدم واستخدامها وتوفير هذه المعلومات إلى Microsoft بغرض استخدامها في الإعلان لصالح Microsoft، و(ب) الحصول بشكل صريح على موافقة تأكيدية من المستخدم (على سبيل المثال، يتعين على المستخدم النقر فوق الزر "موافق" أو متابعة التثبيت") لهذا عند تنزيل البرنامج أو التطبيق. بالإضافة إلى ذلك، توافق على: (أ) الامتثال للشهادات وغيرها من المتطلبات الخاصة بـ Windows Phone، (ب) الامتثال لخصوصية Microsoft وغيرها من السياسات في مجموعتك واستخدام أي بيانات خاصة بالمستخدم (جـ) عدم تجميع أو استخدام أي معرف مستخدم تم إنشائه أو توفيره لك بواسطة Microsoft لأي غرض بخلاف تمرير مثل هذا المعرف لخدمة إعلان Microsoft كجزء من استخدامك للخدمة، و (د) التوفير في سياسة الخصوصية و/أو شروط استخدام ارتباطًا يقدم للمستخدمين القدرة على إلغاء الاشتراك في إعلانات Microsoft المستندة على المصالح على الموقع التالي </w:t>
      </w:r>
      <w:hyperlink r:id="rId106">
        <w:r>
          <w:rPr>
            <w:color w:val="00467F"/>
            <w:u w:val="single"/>
            <w:rtl/>
          </w:rPr>
          <w:t>https://choice.live.com/AdvertisementChoice/</w:t>
        </w:r>
      </w:hyperlink>
      <w:r>
        <w:rPr>
          <w:rtl/>
        </w:rPr>
        <w:t>.</w:t>
      </w:r>
    </w:p>
    <w:p w:rsidR="00043691" w:rsidRDefault="004C79D6">
      <w:pPr>
        <w:pStyle w:val="PURBlueStrong-Indented"/>
        <w:rPr>
          <w:rtl/>
        </w:rPr>
      </w:pPr>
      <w:r>
        <w:rPr>
          <w:rtl/>
        </w:rPr>
        <w:t>ميزتا Extension وPackage Manager</w:t>
      </w:r>
    </w:p>
    <w:p w:rsidR="00043691" w:rsidRDefault="004C79D6">
      <w:pPr>
        <w:pStyle w:val="PURBody-Indented"/>
        <w:rPr>
          <w:rtl/>
        </w:rPr>
      </w:pPr>
      <w:r>
        <w:rPr>
          <w:rtl/>
        </w:rPr>
        <w:t>يتضمن البرنامج Extension Manager وNew Project Dialog وWeb Platform Installer وMicrosoft NuGet-Based Package Manager و ميزات package manager لصفحات ويب Microsoft ASP.NET ويمكنك كل منها من الحصول على تطبيقات البرامج أو الحزم عبر الإنترنت من مصادر أخرى. يتم تقديم تطبيقات البرامج والحزم هذه وتوزيعها في بعض الحالات بواسطة أطراف أخرى، وفي حالات أخرى بواسطة Microsoft، ولكن يخضع كل تطبيق أو حزمة منها لشروط ترخيص خاصة به. لا تقوم Microsoft بتوزيع أي من تطبيقات أو حزم الأطراف الأخرى أو تمنحك ترخيصًا لها. وتقر وتوافق على: حصولك على التطبيقات أو الحزم من هذه الأطراف الأخرى وبموجب شروط ترخيص منفصلة سارية على كل تطبيق أو حزمة، بما في ذلك أي شروط من شروط الترخيص أو الشعار المضمن المطبق على تبعيات البرامج التي قد يتم تضمينها في الحزمة، ولا تقدم Microsoft أية إقرارات أو ضمانات أو كفالات فيما يتعلق بأي جانب من التطبيقات أو الحزم الخاصة بهذه الأطراف الأخرى.</w:t>
      </w:r>
    </w:p>
    <w:p w:rsidR="00043691" w:rsidRDefault="00917776">
      <w:pPr>
        <w:pStyle w:val="PURBreadcrumb"/>
        <w:rPr>
          <w:rtl/>
        </w:rPr>
      </w:pPr>
      <w:hyperlink w:anchor="_Sec4">
        <w:r w:rsidR="004C79D6">
          <w:rPr>
            <w:color w:val="00467F"/>
            <w:u w:val="single"/>
            <w:rtl/>
          </w:rPr>
          <w:t>جدول المحتويات</w:t>
        </w:r>
      </w:hyperlink>
      <w:r w:rsidR="004C79D6">
        <w:rPr>
          <w:rtl/>
        </w:rPr>
        <w:t xml:space="preserve"> / </w:t>
      </w:r>
      <w:hyperlink w:anchor="_Sec6">
        <w:r w:rsidR="004C79D6">
          <w:rPr>
            <w:color w:val="00467F"/>
            <w:u w:val="single"/>
            <w:rtl/>
          </w:rPr>
          <w:t>الشروط العامة</w:t>
        </w:r>
      </w:hyperlink>
    </w:p>
    <w:p w:rsidR="00043691" w:rsidRDefault="004C79D6">
      <w:pPr>
        <w:pStyle w:val="PURProductName"/>
        <w:rPr>
          <w:rtl/>
        </w:rPr>
      </w:pPr>
      <w:bookmarkStart w:id="262" w:name="_Sec454"/>
      <w:r>
        <w:rPr>
          <w:rtl/>
        </w:rPr>
        <w:t>Visual Studio Professional 2013 with MSDN</w:t>
      </w:r>
      <w:bookmarkEnd w:id="262"/>
      <w:r>
        <w:fldChar w:fldCharType="begin"/>
      </w:r>
      <w:r>
        <w:instrText xml:space="preserve"> XE "Visual Studio Professional 2013 with MSDN" </w:instrText>
      </w:r>
      <w:r>
        <w:fldChar w:fldCharType="end"/>
      </w:r>
      <w:r>
        <w:fldChar w:fldCharType="begin"/>
      </w:r>
      <w:r>
        <w:instrText xml:space="preserve"> TC "</w:instrText>
      </w:r>
      <w:bookmarkStart w:id="263" w:name="_Toc414962857"/>
      <w:bookmarkStart w:id="264" w:name="_Toc414963021"/>
      <w:r>
        <w:instrText>Visual Studio Professional 2013 with MSDN</w:instrText>
      </w:r>
      <w:bookmarkEnd w:id="263"/>
      <w:bookmarkEnd w:id="264"/>
      <w:r>
        <w:instrText>" \l 2</w:instrText>
      </w:r>
      <w:r>
        <w:fldChar w:fldCharType="end"/>
      </w:r>
    </w:p>
    <w:p w:rsidR="00043691" w:rsidRDefault="004C79D6">
      <w:pPr>
        <w:pStyle w:val="PURLicenseTerm"/>
        <w:rPr>
          <w:rtl/>
        </w:rPr>
      </w:pPr>
      <w:r>
        <w:rPr>
          <w:rtl/>
        </w:rPr>
        <w:t xml:space="preserve">       تعد شروط الترخيص التي تنطبق على استخدامك لهذا المنتج هي شروط الترخيص الشاملة، وشروط الترخيص العامة لنموذج الترخيص هذا، بالإضافة إلى ما يلي:     </w:t>
      </w:r>
    </w:p>
    <w:tbl>
      <w:tblPr>
        <w:tblStyle w:val="ProductAttributesTable"/>
        <w:bidiVisual/>
        <w:tblW w:w="0" w:type="auto"/>
        <w:tblLook w:val="04A0" w:firstRow="1" w:lastRow="0" w:firstColumn="1" w:lastColumn="0" w:noHBand="0" w:noVBand="1"/>
      </w:tblPr>
      <w:tblGrid>
        <w:gridCol w:w="5436"/>
        <w:gridCol w:w="5364"/>
      </w:tblGrid>
      <w:tr w:rsidR="00043691">
        <w:tc>
          <w:tcPr>
            <w:tcW w:w="6120" w:type="dxa"/>
          </w:tcPr>
          <w:p w:rsidR="00043691" w:rsidRDefault="004C79D6">
            <w:pPr>
              <w:pStyle w:val="PURBody"/>
              <w:rPr>
                <w:rtl/>
              </w:rPr>
            </w:pPr>
            <w:r>
              <w:rPr>
                <w:rtl/>
              </w:rPr>
              <w:t xml:space="preserve">راجع الإشعارات المعمول بها: </w:t>
            </w:r>
            <w:r>
              <w:rPr>
                <w:b/>
                <w:rtl/>
              </w:rPr>
              <w:t xml:space="preserve">نقل البيانات وخرائط Bing وإطار عمل الموقع وواجهة برمجة تطبيق الخرائط وحسابات Microsoft في Visual Studio وH.264/MPEG-4 AVC و/أو VC-1 </w:t>
            </w:r>
            <w:r>
              <w:rPr>
                <w:rtl/>
              </w:rPr>
              <w:t xml:space="preserve">(راجع </w:t>
            </w:r>
            <w:hyperlink w:anchor="_Sec10">
              <w:r>
                <w:rPr>
                  <w:color w:val="00467F"/>
                  <w:u w:val="single"/>
                  <w:rtl/>
                </w:rPr>
                <w:t>الملحق 1</w:t>
              </w:r>
            </w:hyperlink>
            <w:r>
              <w:rPr>
                <w:rtl/>
              </w:rPr>
              <w:t>)</w:t>
            </w:r>
          </w:p>
        </w:tc>
        <w:tc>
          <w:tcPr>
            <w:tcW w:w="6120" w:type="dxa"/>
          </w:tcPr>
          <w:p w:rsidR="00043691" w:rsidRDefault="004C79D6">
            <w:pPr>
              <w:pStyle w:val="PURBody"/>
              <w:rPr>
                <w:rtl/>
              </w:rPr>
            </w:pPr>
            <w:r>
              <w:rPr>
                <w:rtl/>
              </w:rPr>
              <w:t xml:space="preserve">التقنيات المضمنة: </w:t>
            </w:r>
            <w:r>
              <w:rPr>
                <w:b/>
                <w:rtl/>
              </w:rPr>
              <w:t xml:space="preserve">مكونات برامج Windows وتقنية SQL Server </w:t>
            </w:r>
            <w:r>
              <w:rPr>
                <w:rtl/>
              </w:rPr>
              <w:t xml:space="preserve">(راجع </w:t>
            </w:r>
            <w:hyperlink w:anchor="_Sec6">
              <w:r>
                <w:rPr>
                  <w:color w:val="00467F"/>
                  <w:u w:val="single"/>
                  <w:rtl/>
                </w:rPr>
                <w:t>شروط الترخيص العامة</w:t>
              </w:r>
            </w:hyperlink>
            <w:r>
              <w:rPr>
                <w:rtl/>
              </w:rPr>
              <w:t>)</w:t>
            </w:r>
          </w:p>
        </w:tc>
      </w:tr>
    </w:tbl>
    <w:p w:rsidR="00043691" w:rsidRDefault="004C79D6">
      <w:pPr>
        <w:pStyle w:val="PURBlueBGHeader"/>
        <w:rPr>
          <w:rtl/>
        </w:rPr>
      </w:pPr>
      <w:r>
        <w:rPr>
          <w:rtl/>
        </w:rPr>
        <w:t>الشروط الإضافية:</w:t>
      </w:r>
    </w:p>
    <w:p w:rsidR="00043691" w:rsidRDefault="004C79D6">
      <w:pPr>
        <w:pStyle w:val="PURBlueStrong-Indented"/>
        <w:rPr>
          <w:rtl/>
        </w:rPr>
      </w:pPr>
      <w:r>
        <w:rPr>
          <w:rtl/>
        </w:rPr>
        <w:t>برامج الجهة الخارجية</w:t>
      </w:r>
    </w:p>
    <w:p w:rsidR="00043691" w:rsidRDefault="004C79D6">
      <w:pPr>
        <w:pStyle w:val="PURBody-Indented"/>
        <w:rPr>
          <w:rtl/>
        </w:rPr>
      </w:pPr>
      <w:r>
        <w:rPr>
          <w:rtl/>
        </w:rPr>
        <w:t>يتم ذكر الإشعارات القانونية الإضافية وشروط الترخيص السارية على أجزاء البرنامج في ملف ThirdPartyNotices المرفق بالبرنامج. بالإضافة إلى أي بنود وشروط لأي ترخيص لجهة خارجية محدد في ملف ThirdPartyNotices، يسري إخلاء المسؤولية عن الضمان و‏</w:t>
      </w:r>
      <w:dir w:val="rtl">
        <w:r>
          <w:rPr>
            <w:rtl/>
          </w:rPr>
          <w:t>تحديد الأضرار المتعلقة بانتهاك الضمان واستثنائها لاتفاقية الترخيص المجمع على البرنامج بالكامل.</w:t>
        </w:r>
        <w:r w:rsidR="00917776">
          <w:t>‬</w:t>
        </w:r>
      </w:dir>
    </w:p>
    <w:p w:rsidR="00043691" w:rsidRDefault="004C79D6">
      <w:pPr>
        <w:pStyle w:val="PURBlueStrong-Indented"/>
        <w:rPr>
          <w:rtl/>
        </w:rPr>
      </w:pPr>
      <w:r>
        <w:rPr>
          <w:rtl/>
        </w:rPr>
        <w:t>ملف BUILDSERVER.TXT</w:t>
      </w:r>
    </w:p>
    <w:p w:rsidR="00043691" w:rsidRDefault="004C79D6">
      <w:pPr>
        <w:pStyle w:val="PURBody-Indented"/>
        <w:rPr>
          <w:rtl/>
        </w:rPr>
      </w:pPr>
      <w:r>
        <w:rPr>
          <w:rtl/>
        </w:rPr>
        <w:t xml:space="preserve">يمكن الحصول على قوائم BuildServer على الموقع </w:t>
      </w:r>
      <w:hyperlink r:id="rId107">
        <w:r>
          <w:rPr>
            <w:color w:val="00467F"/>
            <w:u w:val="single"/>
            <w:rtl/>
          </w:rPr>
          <w:t>http://go.microsoft.com/fwlink/?LinkId=286955</w:t>
        </w:r>
      </w:hyperlink>
      <w:r>
        <w:rPr>
          <w:rtl/>
        </w:rPr>
        <w:t xml:space="preserve">. يجوز لك تثبيت نُسخ من الملفات الواردة به، على أجهزة الإنشاء الخاصة به. ويجوز لك القيام بذلك فقط لغرض تجميع البرامج وإنشائها والتحقق منها وأرشفتها، أو لتشغيل اختبارات جودة أو أداء كجزء من عملية الإنشاء على أجهزة الإنشاء التي تستخدمها. قد نضع قائمة بمزيد من الملفات على </w:t>
      </w:r>
      <w:hyperlink r:id="rId108">
        <w:r>
          <w:rPr>
            <w:color w:val="00467F"/>
            <w:u w:val="single"/>
            <w:rtl/>
          </w:rPr>
          <w:t>http://go.microsoft.com/fwlink/?LinkId=286955</w:t>
        </w:r>
      </w:hyperlink>
      <w:r>
        <w:rPr>
          <w:rtl/>
        </w:rPr>
        <w:t xml:space="preserve"> للغرض نفسه.</w:t>
      </w:r>
    </w:p>
    <w:p w:rsidR="00043691" w:rsidRDefault="004C79D6">
      <w:pPr>
        <w:pStyle w:val="PURBlueStrong-Indented"/>
        <w:rPr>
          <w:rtl/>
        </w:rPr>
      </w:pPr>
      <w:r>
        <w:rPr>
          <w:rtl/>
        </w:rPr>
        <w:t>الأدوات المساعدة</w:t>
      </w:r>
    </w:p>
    <w:p w:rsidR="00043691" w:rsidRDefault="004C79D6">
      <w:pPr>
        <w:pStyle w:val="PURBody-Indented"/>
        <w:rPr>
          <w:rtl/>
        </w:rPr>
      </w:pPr>
      <w:r>
        <w:rPr>
          <w:rtl/>
        </w:rPr>
        <w:t xml:space="preserve">يمكن الحصول على قائمة بالأدوات المساعدة من خلال الموقع </w:t>
      </w:r>
      <w:hyperlink r:id="rId109">
        <w:r>
          <w:rPr>
            <w:color w:val="00467F"/>
            <w:u w:val="single"/>
            <w:rtl/>
          </w:rPr>
          <w:t>http://go.microsoft.com/fwlink/?LinkId=286955</w:t>
        </w:r>
      </w:hyperlink>
      <w:r>
        <w:rPr>
          <w:rtl/>
        </w:rPr>
        <w:t>. يشتمل البرنامج على مكونات معينة تم تحديدها في تلك القائمة. وتختلف المكونات الموجودة في البرنامج حسب الإصدار. يجوز لك نسخ الأدوات المساعدة التي تتلقاها مع البرنامج وتثبيتها على أجهزة أخرى تابعة لأطراف أخرى. ولا يجوز لك استخدام الأدوات المساعدة إلا لتصحيح أخطاء البرامج وقواعد البيانات التي تقوم بتطويرها باستخدام البرنامج، وكذلك لنشرها. كما يجب عليك حذف كافة الأدوات المساعدة المثبتة على الجهاز عندما تنتهي من تصحيح أخطاء البرنامج الخاص بك، على ألا يتجاوز ذلك 30 يومًا من تاريخ تثبيتها على ذلك الجهاز.</w:t>
      </w:r>
    </w:p>
    <w:p w:rsidR="00043691" w:rsidRDefault="004C79D6">
      <w:pPr>
        <w:pStyle w:val="PURBlueStrong-Indented"/>
        <w:rPr>
          <w:rtl/>
        </w:rPr>
      </w:pPr>
      <w:r>
        <w:rPr>
          <w:rtl/>
        </w:rPr>
        <w:t>القيود الفنية</w:t>
      </w:r>
    </w:p>
    <w:p w:rsidR="00043691" w:rsidRDefault="004C79D6">
      <w:pPr>
        <w:pStyle w:val="PURBody-Indented"/>
        <w:rPr>
          <w:rtl/>
        </w:rPr>
      </w:pPr>
      <w:r>
        <w:rPr>
          <w:rtl/>
        </w:rPr>
        <w:t>لا يجوز لك القيام بالهندسة العكسية للبرنامج أو إلغاء ترجمته أو تفكيكه، أو محاولة اشتقاق التعليمات البرمجية المصدر للبرنامج بطريقة أخرى باستثناء وفقط إلى الحد: (1) الذي يسمح به القانون المعمول به، مع عدم الإخلال بهذا التقييد؛ أو (2) المطلوب لتصحيح أخطاء التغييرات على أي مكتبات مرخصة بموجب الترخيص العمومي العام الأصغر GNU الذي قد يكون مضمنًا بواسطة البرنامج ومرتبطًا به.</w:t>
      </w:r>
    </w:p>
    <w:p w:rsidR="00043691" w:rsidRDefault="004C79D6">
      <w:pPr>
        <w:pStyle w:val="PURBlueStrong-Indented"/>
        <w:rPr>
          <w:rtl/>
        </w:rPr>
      </w:pPr>
      <w:r>
        <w:rPr>
          <w:rtl/>
        </w:rPr>
        <w:t>Microsoft SharePoint وWindows SDK ومكونات Microsoft Office:</w:t>
      </w:r>
    </w:p>
    <w:p w:rsidR="00043691" w:rsidRDefault="004C79D6">
      <w:pPr>
        <w:pStyle w:val="PURBody-Indented"/>
        <w:rPr>
          <w:rtl/>
        </w:rPr>
      </w:pPr>
      <w:r>
        <w:rPr>
          <w:rtl/>
        </w:rPr>
        <w:t>يتم إرفاق البرنامج ببرنامج Microsoft SharePoint، بما في ذلك امتدادات SharePoint Windows Identity Foundation ، وبرنامج Microsoft Office، بما في ذلك Office Primary Interop Assemblies، وعُدد تطوير البرامج (SDK) لـ Windows، التي يتم ترخيصها جميعًا لك بموجب شروطها الخاصة. توجد شروط ترخيص مكونات هذه البرامج في مجلد "التراخيص" على دليل تثبيت البرنامج. وإذا لم توافق على شروط ترخيص مكونات هذه البرامج، فلا يجوز لك استخدام هذه المكونات.</w:t>
      </w:r>
    </w:p>
    <w:p w:rsidR="00043691" w:rsidRDefault="004C79D6">
      <w:pPr>
        <w:pStyle w:val="PURBlueStrong-Indented"/>
        <w:rPr>
          <w:rtl/>
        </w:rPr>
      </w:pPr>
      <w:r>
        <w:rPr>
          <w:rtl/>
        </w:rPr>
        <w:t>عدة تطوير برامج الإعلانات من Microsoft</w:t>
      </w:r>
    </w:p>
    <w:p w:rsidR="00043691" w:rsidRDefault="004C79D6">
      <w:pPr>
        <w:pStyle w:val="PURBody-Indented"/>
        <w:rPr>
          <w:rtl/>
        </w:rPr>
      </w:pPr>
      <w:r>
        <w:rPr>
          <w:rtl/>
        </w:rPr>
        <w:t xml:space="preserve">إذا قمت بتمرير بيانات موقع دقيقة أو بيانات أخرى متعلقة بالمستخدم (على سبيل المثال، معرف المستخدم وبيانات ملف التعريف وبيانات مستخدم تم تتبعها من ناحية السلوك، وغير ذلك) إلى عدة تطوير برامج الإعلان من Microsoft لـ Windows Phone، فحينئذ يجب على البرنامج (أ) إخطار المستخدمين بأنه سيقوم بتجميع معلومات متعلقة بالمستخدم واستخدامها وتوفير هذه المعلومات إلى Microsoft بغرض استخدامها في الإعلان لصالح Microsoft، و(ب) الحصول بشكل صريح على موافقة تأكيدية من المستخدم (على سبيل المثال، يتعين على المستخدم النقر فوق الزر "موافق" أو متابعة التثبيت") لهذا عند تنزيل البرنامج أو التطبيق. بالإضافة إلى ذلك، توافق على: (أ) الامتثال للشهادات وغيرها من المتطلبات الخاصة بـ Windows Phone، (ب) الامتثال لخصوصية Microsoft وغيرها من السياسات في مجموعتك واستخدام أي بيانات خاصة بالمستخدم (جـ) عدم تجميع أو استخدام أي معرف مستخدم تم إنشائه أو توفيره لك بواسطة Microsoft لأي غرض بخلاف تمرير مثل هذا المعرف لخدمة إعلان Microsoft كجزء من استخدامك للخدمة، و (د) التوفير في سياسة الخصوصية و/أو شروط استخدام ارتباطًا يقدم للمستخدمين القدرة على إلغاء الاشتراك في إعلانات Microsoft المستندة على المصالح على الموقع التالي </w:t>
      </w:r>
      <w:hyperlink r:id="rId110">
        <w:r>
          <w:rPr>
            <w:color w:val="00467F"/>
            <w:u w:val="single"/>
            <w:rtl/>
          </w:rPr>
          <w:t>https://choice.live.com/AdvertisementChoice/</w:t>
        </w:r>
      </w:hyperlink>
      <w:r>
        <w:rPr>
          <w:rtl/>
        </w:rPr>
        <w:t>.</w:t>
      </w:r>
    </w:p>
    <w:p w:rsidR="00043691" w:rsidRDefault="004C79D6">
      <w:pPr>
        <w:pStyle w:val="PURBlueStrong-Indented"/>
        <w:rPr>
          <w:rtl/>
        </w:rPr>
      </w:pPr>
      <w:r>
        <w:rPr>
          <w:rtl/>
        </w:rPr>
        <w:t>ميزتا Extension وPackage Manager</w:t>
      </w:r>
    </w:p>
    <w:p w:rsidR="00043691" w:rsidRDefault="004C79D6">
      <w:pPr>
        <w:pStyle w:val="PURBody-Indented"/>
        <w:rPr>
          <w:rtl/>
        </w:rPr>
      </w:pPr>
      <w:r>
        <w:rPr>
          <w:rtl/>
        </w:rPr>
        <w:t>يتضمن البرنامج Extension Manager وNew Project Dialog وWeb Platform Installer وMicrosoft NuGet-Based Package Manager و ميزات package manager لصفحات ويب Microsoft ASP.NET ويمكنك كل منها من الحصول على تطبيقات البرامج أو الحزم عبر الإنترنت من مصادر أخرى. يتم تقديم تطبيقات البرامج والحزم هذه وتوزيعها في بعض الحالات بواسطة أطراف أخرى، وفي حالات أخرى بواسطة Microsoft، ولكن يخضع كل تطبيق أو حزمة منها لشروط ترخيص خاصة به. لا تقوم Microsoft بتوزيع أي من تطبيقات أو حزم الأطراف الأخرى أو تمنحك ترخيصًا لها. وتقر وتوافق على: حصولك على التطبيقات أو الحزم من هذه الأطراف الأخرى وبموجب شروط ترخيص منفصلة سارية على كل تطبيق أو حزمة، بما في ذلك أي شروط من شروط الترخيص أو الشعار المضمن المطبق على تبعيات البرامج التي قد يتم تضمينها في الحزمة، ولا تقدم Microsoft أية إقرارات أو ضمانات أو كفالات فيما يتعلق بأي جانب من التطبيقات أو الحزم الخاصة بهذه الأطراف الأخرى.</w:t>
      </w:r>
    </w:p>
    <w:p w:rsidR="00043691" w:rsidRDefault="00917776">
      <w:pPr>
        <w:pStyle w:val="PURBreadcrumb"/>
        <w:rPr>
          <w:rtl/>
        </w:rPr>
      </w:pPr>
      <w:hyperlink w:anchor="_Sec4">
        <w:r w:rsidR="004C79D6">
          <w:rPr>
            <w:color w:val="00467F"/>
            <w:u w:val="single"/>
            <w:rtl/>
          </w:rPr>
          <w:t>جدول المحتويات</w:t>
        </w:r>
      </w:hyperlink>
      <w:r w:rsidR="004C79D6">
        <w:rPr>
          <w:rtl/>
        </w:rPr>
        <w:t xml:space="preserve"> / </w:t>
      </w:r>
      <w:hyperlink w:anchor="_Sec6">
        <w:r w:rsidR="004C79D6">
          <w:rPr>
            <w:color w:val="00467F"/>
            <w:u w:val="single"/>
            <w:rtl/>
          </w:rPr>
          <w:t>الشروط العامة</w:t>
        </w:r>
      </w:hyperlink>
    </w:p>
    <w:p w:rsidR="00043691" w:rsidRDefault="004C79D6">
      <w:pPr>
        <w:pStyle w:val="PURProductName"/>
        <w:rPr>
          <w:rtl/>
        </w:rPr>
      </w:pPr>
      <w:bookmarkStart w:id="265" w:name="_Sec457"/>
      <w:r>
        <w:rPr>
          <w:rtl/>
        </w:rPr>
        <w:t>Visual Studio Test Professional 2013 مع MSDN</w:t>
      </w:r>
      <w:bookmarkEnd w:id="265"/>
      <w:r>
        <w:fldChar w:fldCharType="begin"/>
      </w:r>
      <w:r>
        <w:instrText xml:space="preserve"> XE "Visual Studio Test Professional 2013 مع MSDN" </w:instrText>
      </w:r>
      <w:r>
        <w:fldChar w:fldCharType="end"/>
      </w:r>
      <w:r>
        <w:fldChar w:fldCharType="begin"/>
      </w:r>
      <w:r>
        <w:instrText xml:space="preserve"> TC "</w:instrText>
      </w:r>
      <w:bookmarkStart w:id="266" w:name="_Toc414962858"/>
      <w:bookmarkStart w:id="267" w:name="_Toc414963022"/>
      <w:r>
        <w:instrText>Visual Studio Test Professional 2013 مع MSDN</w:instrText>
      </w:r>
      <w:bookmarkEnd w:id="266"/>
      <w:bookmarkEnd w:id="267"/>
      <w:r>
        <w:instrText>" \l 2</w:instrText>
      </w:r>
      <w:r>
        <w:fldChar w:fldCharType="end"/>
      </w:r>
    </w:p>
    <w:p w:rsidR="00043691" w:rsidRDefault="004C79D6">
      <w:pPr>
        <w:pStyle w:val="PURLicenseTerm"/>
        <w:rPr>
          <w:rtl/>
        </w:rPr>
      </w:pPr>
      <w:r>
        <w:rPr>
          <w:rtl/>
        </w:rPr>
        <w:t xml:space="preserve">       تعد شروط الترخيص التي تنطبق على استخدامك لهذا المنتج هي شروط الترخيص الشاملة، وشروط الترخيص العامة لنموذج الترخيص هذا، بالإضافة إلى ما يلي:     </w:t>
      </w:r>
    </w:p>
    <w:tbl>
      <w:tblPr>
        <w:tblStyle w:val="ProductAttributesTable"/>
        <w:bidiVisual/>
        <w:tblW w:w="0" w:type="auto"/>
        <w:tblLook w:val="04A0" w:firstRow="1" w:lastRow="0" w:firstColumn="1" w:lastColumn="0" w:noHBand="0" w:noVBand="1"/>
      </w:tblPr>
      <w:tblGrid>
        <w:gridCol w:w="5436"/>
        <w:gridCol w:w="5364"/>
      </w:tblGrid>
      <w:tr w:rsidR="00043691">
        <w:tc>
          <w:tcPr>
            <w:tcW w:w="6120" w:type="dxa"/>
          </w:tcPr>
          <w:p w:rsidR="00043691" w:rsidRDefault="004C79D6">
            <w:pPr>
              <w:pStyle w:val="PURBody"/>
              <w:rPr>
                <w:rtl/>
              </w:rPr>
            </w:pPr>
            <w:r>
              <w:rPr>
                <w:rtl/>
              </w:rPr>
              <w:t xml:space="preserve">راجع الإشعارات المعمول بها: </w:t>
            </w:r>
            <w:r>
              <w:rPr>
                <w:b/>
                <w:rtl/>
              </w:rPr>
              <w:t xml:space="preserve">نقل البيانات وخرائط Bing وإطار عمل الموقع وواجهة برمجة تطبيق الخرائط وحسابات Microsoft في Visual Studio وH.264/MPEG-4 AVC و/أو VC-1 </w:t>
            </w:r>
            <w:r>
              <w:rPr>
                <w:rtl/>
              </w:rPr>
              <w:t xml:space="preserve">(راجع </w:t>
            </w:r>
            <w:hyperlink w:anchor="_Sec10">
              <w:r>
                <w:rPr>
                  <w:color w:val="00467F"/>
                  <w:u w:val="single"/>
                  <w:rtl/>
                </w:rPr>
                <w:t>الملحق 1</w:t>
              </w:r>
            </w:hyperlink>
            <w:r>
              <w:rPr>
                <w:rtl/>
              </w:rPr>
              <w:t>)</w:t>
            </w:r>
          </w:p>
        </w:tc>
        <w:tc>
          <w:tcPr>
            <w:tcW w:w="6120" w:type="dxa"/>
          </w:tcPr>
          <w:p w:rsidR="00043691" w:rsidRDefault="004C79D6">
            <w:pPr>
              <w:pStyle w:val="PURBody"/>
              <w:rPr>
                <w:rtl/>
              </w:rPr>
            </w:pPr>
            <w:r>
              <w:rPr>
                <w:rtl/>
              </w:rPr>
              <w:t xml:space="preserve">التقنيات المضمنة: </w:t>
            </w:r>
            <w:r>
              <w:rPr>
                <w:b/>
                <w:rtl/>
              </w:rPr>
              <w:t xml:space="preserve">مكونات برامج Windows وتقنية SQL Server </w:t>
            </w:r>
            <w:r>
              <w:rPr>
                <w:rtl/>
              </w:rPr>
              <w:t xml:space="preserve">(راجع </w:t>
            </w:r>
            <w:hyperlink w:anchor="_Sec6">
              <w:r>
                <w:rPr>
                  <w:color w:val="00467F"/>
                  <w:u w:val="single"/>
                  <w:rtl/>
                </w:rPr>
                <w:t>شروط الترخيص العامة</w:t>
              </w:r>
            </w:hyperlink>
            <w:r>
              <w:rPr>
                <w:rtl/>
              </w:rPr>
              <w:t>)</w:t>
            </w:r>
          </w:p>
        </w:tc>
      </w:tr>
    </w:tbl>
    <w:p w:rsidR="00043691" w:rsidRDefault="004C79D6">
      <w:pPr>
        <w:pStyle w:val="PURBlueBGHeader"/>
        <w:rPr>
          <w:rtl/>
        </w:rPr>
      </w:pPr>
      <w:r>
        <w:rPr>
          <w:rtl/>
        </w:rPr>
        <w:t>الشروط الإضافية:</w:t>
      </w:r>
    </w:p>
    <w:p w:rsidR="00043691" w:rsidRDefault="004C79D6">
      <w:pPr>
        <w:pStyle w:val="PURBlueStrong-Indented"/>
        <w:rPr>
          <w:rtl/>
        </w:rPr>
      </w:pPr>
      <w:r>
        <w:rPr>
          <w:rtl/>
        </w:rPr>
        <w:t>برامج الجهة الخارجية</w:t>
      </w:r>
    </w:p>
    <w:p w:rsidR="00043691" w:rsidRDefault="004C79D6">
      <w:pPr>
        <w:pStyle w:val="PURBody-Indented"/>
        <w:rPr>
          <w:rtl/>
        </w:rPr>
      </w:pPr>
      <w:r>
        <w:rPr>
          <w:rtl/>
        </w:rPr>
        <w:t>يتم ذكر الإشعارات القانونية الإضافية وشروط الترخيص السارية على أجزاء البرنامج في ملف ThirdPartyNotices المرفق بالبرنامج. بالإضافة إلى أي بنود وشروط لأي ترخيص لجهة خارجية محدد في ملف ThirdPartyNotices، يسري إخلاء المسؤولية عن الضمان و‏</w:t>
      </w:r>
      <w:dir w:val="rtl">
        <w:r>
          <w:rPr>
            <w:rtl/>
          </w:rPr>
          <w:t>تحديد الأضرار المتعلقة بانتهاك الضمان واستثنائها لاتفاقية الترخيص المجمع على البرنامج بالكامل.</w:t>
        </w:r>
        <w:r w:rsidR="00917776">
          <w:t>‬</w:t>
        </w:r>
      </w:dir>
    </w:p>
    <w:p w:rsidR="00043691" w:rsidRDefault="004C79D6">
      <w:pPr>
        <w:pStyle w:val="PURBlueStrong-Indented"/>
        <w:rPr>
          <w:rtl/>
        </w:rPr>
      </w:pPr>
      <w:r>
        <w:rPr>
          <w:rtl/>
        </w:rPr>
        <w:t>ملف BUILDSERVER.TXT</w:t>
      </w:r>
    </w:p>
    <w:p w:rsidR="00043691" w:rsidRDefault="004C79D6">
      <w:pPr>
        <w:pStyle w:val="PURBody-Indented"/>
        <w:rPr>
          <w:rtl/>
        </w:rPr>
      </w:pPr>
      <w:r>
        <w:rPr>
          <w:rtl/>
        </w:rPr>
        <w:t xml:space="preserve">يمكن الحصول على قوائم BuildServer على الموقع </w:t>
      </w:r>
      <w:hyperlink r:id="rId111">
        <w:r>
          <w:rPr>
            <w:color w:val="00467F"/>
            <w:u w:val="single"/>
            <w:rtl/>
          </w:rPr>
          <w:t>http://go.microsoft.com/fwlink/?LinkId=286955</w:t>
        </w:r>
      </w:hyperlink>
      <w:r>
        <w:rPr>
          <w:rtl/>
        </w:rPr>
        <w:t xml:space="preserve">. يجوز لك تثبيت نُسخ من الملفات الواردة به، على أجهزة الإنشاء الخاصة به. ويجوز لك القيام بذلك فقط لغرض تجميع البرامج وإنشائها والتحقق منها وأرشفتها، أو لتشغيل اختبارات جودة أو أداء كجزء من عملية الإنشاء على أجهزة الإنشاء التي تستخدمها. قد نضع قائمة بمزيد من الملفات على </w:t>
      </w:r>
      <w:hyperlink r:id="rId112">
        <w:r>
          <w:rPr>
            <w:color w:val="00467F"/>
            <w:u w:val="single"/>
            <w:rtl/>
          </w:rPr>
          <w:t>http://go.microsoft.com/fwlink/?LinkId=286955</w:t>
        </w:r>
      </w:hyperlink>
      <w:r>
        <w:rPr>
          <w:rtl/>
        </w:rPr>
        <w:t xml:space="preserve"> للغرض نفسه.</w:t>
      </w:r>
    </w:p>
    <w:p w:rsidR="00043691" w:rsidRDefault="004C79D6">
      <w:pPr>
        <w:pStyle w:val="PURBlueStrong-Indented"/>
        <w:rPr>
          <w:rtl/>
        </w:rPr>
      </w:pPr>
      <w:r>
        <w:rPr>
          <w:rtl/>
        </w:rPr>
        <w:t>الأدوات المساعدة</w:t>
      </w:r>
    </w:p>
    <w:p w:rsidR="00043691" w:rsidRDefault="004C79D6">
      <w:pPr>
        <w:pStyle w:val="PURBody-Indented"/>
        <w:rPr>
          <w:rtl/>
        </w:rPr>
      </w:pPr>
      <w:r>
        <w:rPr>
          <w:rtl/>
        </w:rPr>
        <w:t xml:space="preserve">يمكن الحصول على قائمة بالأدوات المساعدة من خلال الموقع </w:t>
      </w:r>
      <w:hyperlink r:id="rId113">
        <w:r>
          <w:rPr>
            <w:color w:val="00467F"/>
            <w:u w:val="single"/>
            <w:rtl/>
          </w:rPr>
          <w:t>http://go.microsoft.com/fwlink/?LinkId=286955</w:t>
        </w:r>
      </w:hyperlink>
      <w:r>
        <w:rPr>
          <w:rtl/>
        </w:rPr>
        <w:t>. يشتمل البرنامج على مكونات معينة تم تحديدها في تلك القائمة. وتختلف المكونات الموجودة في البرنامج حسب الإصدار. يجوز لك نسخ الأدوات المساعدة التي تتلقاها مع البرنامج وتثبيتها على أجهزة أخرى تابعة لأطراف أخرى. ولا يجوز لك استخدام الأدوات المساعدة إلا لتصحيح أخطاء البرامج وقواعد البيانات التي تقوم بتطويرها باستخدام البرنامج، وكذلك لنشرها. كما يجب عليك حذف كافة الأدوات المساعدة المثبتة على الجهاز عندما تنتهي من تصحيح أخطاء البرنامج الخاص بك، على ألا يتجاوز ذلك 30 يومًا من تاريخ تثبيتها على ذلك الجهاز.</w:t>
      </w:r>
    </w:p>
    <w:p w:rsidR="00043691" w:rsidRDefault="004C79D6">
      <w:pPr>
        <w:pStyle w:val="PURBlueStrong-Indented"/>
        <w:rPr>
          <w:rtl/>
        </w:rPr>
      </w:pPr>
      <w:r>
        <w:rPr>
          <w:rtl/>
        </w:rPr>
        <w:t>القيود الفنية</w:t>
      </w:r>
    </w:p>
    <w:p w:rsidR="00043691" w:rsidRDefault="004C79D6">
      <w:pPr>
        <w:pStyle w:val="PURBody-Indented"/>
        <w:rPr>
          <w:rtl/>
        </w:rPr>
      </w:pPr>
      <w:r>
        <w:rPr>
          <w:rtl/>
        </w:rPr>
        <w:t>لا يجوز لك القيام بالهندسة العكسية للبرنامج أو إلغاء ترجمته أو تفكيكه، أو محاولة اشتقاق التعليمات البرمجية المصدر للبرنامج بطريقة أخرى باستثناء وفقط إلى الحد: (1) الذي يسمح به القانون المعمول به، مع عدم الإخلال بهذا التقييد؛ أو (2) المطلوب لتصحيح أخطاء التغييرات على أي مكتبات مرخصة بموجب الترخيص العمومي العام الأصغر GNU الذي قد يكون مضمنًا بواسطة البرنامج ومرتبطًا به.</w:t>
      </w:r>
    </w:p>
    <w:p w:rsidR="00043691" w:rsidRDefault="004C79D6">
      <w:pPr>
        <w:pStyle w:val="PURBlueStrong-Indented"/>
        <w:rPr>
          <w:rtl/>
        </w:rPr>
      </w:pPr>
      <w:r>
        <w:rPr>
          <w:rtl/>
        </w:rPr>
        <w:t>Microsoft SharePoint وWindows SDK ومكونات Microsoft Office:</w:t>
      </w:r>
    </w:p>
    <w:p w:rsidR="00043691" w:rsidRDefault="004C79D6">
      <w:pPr>
        <w:pStyle w:val="PURBody-Indented"/>
        <w:rPr>
          <w:rtl/>
        </w:rPr>
      </w:pPr>
      <w:r>
        <w:rPr>
          <w:rtl/>
        </w:rPr>
        <w:t>يتم إرفاق البرنامج ببرنامج Microsoft SharePoint، بما في ذلك امتدادات SharePoint Windows Identity Foundation ، وبرنامج Microsoft Office، بما في ذلك Office Primary Interop Assemblies، وعُدد تطوير البرامج (SDK) لـ Windows، التي يتم ترخيصها جميعًا لك بموجب شروطها الخاصة. توجد شروط ترخيص مكونات هذه البرامج في مجلد "التراخيص" على دليل تثبيت البرنامج. وإذا لم توافق على شروط ترخيص مكونات هذه البرامج، فلا يجوز لك استخدام هذه المكونات.</w:t>
      </w:r>
    </w:p>
    <w:p w:rsidR="00043691" w:rsidRDefault="004C79D6">
      <w:pPr>
        <w:pStyle w:val="PURBlueStrong-Indented"/>
        <w:rPr>
          <w:rtl/>
        </w:rPr>
      </w:pPr>
      <w:r>
        <w:rPr>
          <w:rtl/>
        </w:rPr>
        <w:t>عدة تطوير برامج الإعلانات من Microsoft</w:t>
      </w:r>
    </w:p>
    <w:p w:rsidR="00043691" w:rsidRDefault="004C79D6">
      <w:pPr>
        <w:pStyle w:val="PURBody-Indented"/>
        <w:rPr>
          <w:rtl/>
        </w:rPr>
      </w:pPr>
      <w:r>
        <w:rPr>
          <w:rtl/>
        </w:rPr>
        <w:t xml:space="preserve">إذا قمت بتمرير بيانات موقع دقيقة أو بيانات أخرى متعلقة بالمستخدم (على سبيل المثال، معرف المستخدم وبيانات ملف التعريف وبيانات مستخدم تم تتبعها من ناحية السلوك، وغير ذلك) إلى عدة تطوير برامج الإعلان من Microsoft لـ Windows Phone، فحينئذ يجب على البرنامج (أ) إخطار المستخدمين بأنه سيقوم بتجميع معلومات متعلقة بالمستخدم واستخدامها وتوفير هذه المعلومات إلى Microsoft بغرض استخدامها في الإعلان لصالح Microsoft، و(ب) الحصول بشكل صريح على موافقة تأكيدية من المستخدم (على سبيل المثال، يتعين على المستخدم النقر فوق الزر "موافق" أو متابعة التثبيت") لهذا عند تنزيل البرنامج أو التطبيق. بالإضافة إلى ذلك، توافق على: (أ) الامتثال للشهادات وغيرها من المتطلبات الخاصة بـ Windows Phone، (ب) الامتثال لخصوصية Microsoft وغيرها من السياسات في مجموعتك واستخدام أي بيانات خاصة بالمستخدم (جـ) عدم تجميع أو استخدام أي معرف مستخدم تم إنشائه أو توفيره لك بواسطة Microsoft لأي غرض بخلاف تمرير مثل هذا المعرف لخدمة إعلان Microsoft كجزء من استخدامك للخدمة، و (د) التوفير في سياسة الخصوصية و/أو شروط استخدام ارتباطًا يقدم للمستخدمين القدرة على إلغاء الاشتراك في إعلانات Microsoft المستندة على المصالح على الموقع التالي </w:t>
      </w:r>
      <w:hyperlink r:id="rId114">
        <w:r>
          <w:rPr>
            <w:color w:val="00467F"/>
            <w:u w:val="single"/>
            <w:rtl/>
          </w:rPr>
          <w:t>https://choice.live.com/AdvertisementChoice/</w:t>
        </w:r>
      </w:hyperlink>
      <w:r>
        <w:rPr>
          <w:rtl/>
        </w:rPr>
        <w:t>.</w:t>
      </w:r>
    </w:p>
    <w:p w:rsidR="00043691" w:rsidRDefault="004C79D6">
      <w:pPr>
        <w:pStyle w:val="PURBlueStrong-Indented"/>
        <w:rPr>
          <w:rtl/>
        </w:rPr>
      </w:pPr>
      <w:r>
        <w:rPr>
          <w:rtl/>
        </w:rPr>
        <w:t>ميزتا Extension وPackage Manager</w:t>
      </w:r>
    </w:p>
    <w:p w:rsidR="00043691" w:rsidRDefault="004C79D6">
      <w:pPr>
        <w:pStyle w:val="PURBody-Indented"/>
        <w:rPr>
          <w:rtl/>
        </w:rPr>
      </w:pPr>
      <w:r>
        <w:rPr>
          <w:rtl/>
        </w:rPr>
        <w:t>يتضمن البرنامج Extension Manager وNew Project Dialog وWeb Platform Installer وMicrosoft NuGet-Based Package Manager و ميزات package manager لصفحات ويب Microsoft ASP.NET ويمكنك كل منها من الحصول على تطبيقات البرامج أو الحزم عبر الإنترنت من مصادر أخرى. يتم تقديم تطبيقات البرامج والحزم هذه وتوزيعها في بعض الحالات بواسطة أطراف أخرى، وفي حالات أخرى بواسطة Microsoft، ولكن يخضع كل تطبيق أو حزمة منها لشروط ترخيص خاصة به. لا تقوم Microsoft بتوزيع أي من تطبيقات أو حزم الأطراف الأخرى أو تمنحك ترخيصًا لها. وتقر وتوافق على: حصولك على التطبيقات أو الحزم من هذه الأطراف الأخرى وبموجب شروط ترخيص منفصلة سارية على كل تطبيق أو حزمة، بما في ذلك أي شروط من شروط الترخيص أو الشعار المضمن المطبق على تبعيات البرامج التي قد يتم تضمينها في الحزمة، ولا تقدم Microsoft أية إقرارات أو ضمانات أو كفالات فيما يتعلق بأي جانب من التطبيقات أو الحزم الخاصة بهذه الأطراف الأخرى.</w:t>
      </w:r>
    </w:p>
    <w:p w:rsidR="00043691" w:rsidRDefault="004C79D6">
      <w:pPr>
        <w:pStyle w:val="PURBlueStrong-Indented"/>
        <w:rPr>
          <w:rtl/>
        </w:rPr>
      </w:pPr>
      <w:r>
        <w:rPr>
          <w:rtl/>
        </w:rPr>
        <w:t>(System Center – Virtual Machine Manager (SCVMM</w:t>
      </w:r>
    </w:p>
    <w:p w:rsidR="00043691" w:rsidRDefault="004C79D6">
      <w:pPr>
        <w:pStyle w:val="PURBody-Indented"/>
        <w:rPr>
          <w:rtl/>
        </w:rPr>
      </w:pPr>
      <w:r>
        <w:rPr>
          <w:rtl/>
        </w:rPr>
        <w:t>يجوز لعملاء Visual Studio Test Professional مع MSDN تثبيت SCVMM وتشغيله مع برنامج Visual Studio Test Professional لغرض إنشاء البيئة (البيئات) المعملية وتوزيعها وإدارتها. إن البيئة المعملية هي بيئة نظام تشغيل ظاهرية تستخدم فقط لغرض تطوير البرامج واختبارها. ولا تحتاج إلى تراخيص الإدارة لهذا الاستخدام. ولا يتم منح حقوق استخدام إنتاجية أخرى لـ SCVMM بموجب هذا الترخيص، مثل إدارة خوادم الإنتاج الظاهرية.</w:t>
      </w:r>
    </w:p>
    <w:p w:rsidR="00043691" w:rsidRDefault="00917776">
      <w:pPr>
        <w:pStyle w:val="PURBreadcrumb"/>
        <w:rPr>
          <w:rtl/>
        </w:rPr>
      </w:pPr>
      <w:hyperlink w:anchor="_Sec4">
        <w:r w:rsidR="004C79D6">
          <w:rPr>
            <w:color w:val="00467F"/>
            <w:u w:val="single"/>
            <w:rtl/>
          </w:rPr>
          <w:t>جدول المحتويات</w:t>
        </w:r>
      </w:hyperlink>
      <w:r w:rsidR="004C79D6">
        <w:rPr>
          <w:rtl/>
        </w:rPr>
        <w:t xml:space="preserve"> / </w:t>
      </w:r>
      <w:hyperlink w:anchor="_Sec6">
        <w:r w:rsidR="004C79D6">
          <w:rPr>
            <w:color w:val="00467F"/>
            <w:u w:val="single"/>
            <w:rtl/>
          </w:rPr>
          <w:t>الشروط العامة</w:t>
        </w:r>
      </w:hyperlink>
    </w:p>
    <w:p w:rsidR="00043691" w:rsidRDefault="004C79D6">
      <w:pPr>
        <w:pStyle w:val="PURProductName"/>
        <w:rPr>
          <w:rtl/>
        </w:rPr>
      </w:pPr>
      <w:bookmarkStart w:id="268" w:name="_Sec455"/>
      <w:r>
        <w:rPr>
          <w:rtl/>
        </w:rPr>
        <w:t>Visual Studio Ultimate 2013 with MSDN</w:t>
      </w:r>
      <w:bookmarkEnd w:id="268"/>
      <w:r>
        <w:fldChar w:fldCharType="begin"/>
      </w:r>
      <w:r>
        <w:instrText xml:space="preserve"> XE "Visual Studio Ultimate 2013 with MSDN" </w:instrText>
      </w:r>
      <w:r>
        <w:fldChar w:fldCharType="end"/>
      </w:r>
      <w:r>
        <w:fldChar w:fldCharType="begin"/>
      </w:r>
      <w:r>
        <w:instrText xml:space="preserve"> TC "</w:instrText>
      </w:r>
      <w:bookmarkStart w:id="269" w:name="_Toc414962859"/>
      <w:bookmarkStart w:id="270" w:name="_Toc414963023"/>
      <w:r>
        <w:instrText>Visual Studio Ultimate 2013 with MSDN</w:instrText>
      </w:r>
      <w:bookmarkEnd w:id="269"/>
      <w:bookmarkEnd w:id="270"/>
      <w:r>
        <w:instrText>" \l 2</w:instrText>
      </w:r>
      <w:r>
        <w:fldChar w:fldCharType="end"/>
      </w:r>
    </w:p>
    <w:p w:rsidR="00043691" w:rsidRDefault="004C79D6">
      <w:pPr>
        <w:pStyle w:val="PURLicenseTerm"/>
        <w:rPr>
          <w:rtl/>
        </w:rPr>
      </w:pPr>
      <w:r>
        <w:rPr>
          <w:rtl/>
        </w:rPr>
        <w:t xml:space="preserve">       تعد شروط الترخيص التي تنطبق على استخدامك لهذا المنتج هي شروط الترخيص الشاملة، وشروط الترخيص العامة لنموذج الترخيص هذا، بالإضافة إلى ما يلي:     </w:t>
      </w:r>
    </w:p>
    <w:tbl>
      <w:tblPr>
        <w:tblStyle w:val="ProductAttributesTable"/>
        <w:bidiVisual/>
        <w:tblW w:w="0" w:type="auto"/>
        <w:tblLook w:val="04A0" w:firstRow="1" w:lastRow="0" w:firstColumn="1" w:lastColumn="0" w:noHBand="0" w:noVBand="1"/>
      </w:tblPr>
      <w:tblGrid>
        <w:gridCol w:w="5436"/>
        <w:gridCol w:w="5364"/>
      </w:tblGrid>
      <w:tr w:rsidR="00043691">
        <w:tc>
          <w:tcPr>
            <w:tcW w:w="6120" w:type="dxa"/>
          </w:tcPr>
          <w:p w:rsidR="00043691" w:rsidRDefault="004C79D6">
            <w:pPr>
              <w:pStyle w:val="PURBody"/>
              <w:rPr>
                <w:rtl/>
              </w:rPr>
            </w:pPr>
            <w:r>
              <w:rPr>
                <w:rtl/>
              </w:rPr>
              <w:t xml:space="preserve">راجع الإشعارات المعمول بها: </w:t>
            </w:r>
            <w:r>
              <w:rPr>
                <w:b/>
                <w:rtl/>
              </w:rPr>
              <w:t xml:space="preserve">نقل البيانات وخرائط Bing وإطار عمل الموقع وواجهة برمجة تطبيق الخرائط وحسابات Microsoft في Visual Studio وH.264/MPEG-4 AVC و/أو VC-1 </w:t>
            </w:r>
            <w:r>
              <w:rPr>
                <w:rtl/>
              </w:rPr>
              <w:t xml:space="preserve">(راجع </w:t>
            </w:r>
            <w:hyperlink w:anchor="_Sec10">
              <w:r>
                <w:rPr>
                  <w:color w:val="00467F"/>
                  <w:u w:val="single"/>
                  <w:rtl/>
                </w:rPr>
                <w:t>الملحق 1</w:t>
              </w:r>
            </w:hyperlink>
            <w:r>
              <w:rPr>
                <w:rtl/>
              </w:rPr>
              <w:t>)</w:t>
            </w:r>
          </w:p>
        </w:tc>
        <w:tc>
          <w:tcPr>
            <w:tcW w:w="6120" w:type="dxa"/>
          </w:tcPr>
          <w:p w:rsidR="00043691" w:rsidRDefault="004C79D6">
            <w:pPr>
              <w:pStyle w:val="PURBody"/>
              <w:rPr>
                <w:rtl/>
              </w:rPr>
            </w:pPr>
            <w:r>
              <w:rPr>
                <w:rtl/>
              </w:rPr>
              <w:t xml:space="preserve">التقنيات المضمنة: </w:t>
            </w:r>
            <w:r>
              <w:rPr>
                <w:b/>
                <w:rtl/>
              </w:rPr>
              <w:t xml:space="preserve">مكونات برامج Windows وتقنية SQL Server </w:t>
            </w:r>
            <w:r>
              <w:rPr>
                <w:rtl/>
              </w:rPr>
              <w:t xml:space="preserve">(راجع </w:t>
            </w:r>
            <w:hyperlink w:anchor="_Sec6">
              <w:r>
                <w:rPr>
                  <w:color w:val="00467F"/>
                  <w:u w:val="single"/>
                  <w:rtl/>
                </w:rPr>
                <w:t>شروط الترخيص العامة</w:t>
              </w:r>
            </w:hyperlink>
            <w:r>
              <w:rPr>
                <w:rtl/>
              </w:rPr>
              <w:t>)</w:t>
            </w:r>
          </w:p>
        </w:tc>
      </w:tr>
    </w:tbl>
    <w:p w:rsidR="00043691" w:rsidRDefault="004C79D6">
      <w:pPr>
        <w:pStyle w:val="PURBlueBGHeader"/>
        <w:rPr>
          <w:rtl/>
        </w:rPr>
      </w:pPr>
      <w:r>
        <w:rPr>
          <w:rtl/>
        </w:rPr>
        <w:t>الشروط الإضافية:</w:t>
      </w:r>
    </w:p>
    <w:p w:rsidR="00043691" w:rsidRDefault="004C79D6">
      <w:pPr>
        <w:pStyle w:val="PURBlueStrong-Indented"/>
        <w:rPr>
          <w:rtl/>
        </w:rPr>
      </w:pPr>
      <w:r>
        <w:rPr>
          <w:rtl/>
        </w:rPr>
        <w:t>برامج الجهة الخارجية</w:t>
      </w:r>
    </w:p>
    <w:p w:rsidR="00043691" w:rsidRDefault="004C79D6">
      <w:pPr>
        <w:pStyle w:val="PURBody-Indented"/>
        <w:rPr>
          <w:rtl/>
        </w:rPr>
      </w:pPr>
      <w:r>
        <w:rPr>
          <w:rtl/>
        </w:rPr>
        <w:t>يتم ذكر الإشعارات القانونية الإضافية وشروط الترخيص السارية على أجزاء البرنامج في ملف ThirdPartyNotices المرفق بالبرنامج. بالإضافة إلى أي بنود وشروط لأي ترخيص لجهة خارجية محدد في ملف ThirdPartyNotices، يسري إخلاء المسؤولية عن الضمان و‏</w:t>
      </w:r>
      <w:dir w:val="rtl">
        <w:r>
          <w:rPr>
            <w:rtl/>
          </w:rPr>
          <w:t>تحديد الأضرار المتعلقة بانتهاك الضمان واستثنائها لاتفاقية الترخيص المجمع على البرنامج بالكامل.</w:t>
        </w:r>
        <w:r w:rsidR="00917776">
          <w:t>‬</w:t>
        </w:r>
      </w:dir>
    </w:p>
    <w:p w:rsidR="00043691" w:rsidRDefault="004C79D6">
      <w:pPr>
        <w:pStyle w:val="PURBlueStrong-Indented"/>
        <w:rPr>
          <w:rtl/>
        </w:rPr>
      </w:pPr>
      <w:r>
        <w:rPr>
          <w:rtl/>
        </w:rPr>
        <w:t>ملف BUILDSERVER.TXT</w:t>
      </w:r>
    </w:p>
    <w:p w:rsidR="00043691" w:rsidRDefault="004C79D6">
      <w:pPr>
        <w:pStyle w:val="PURBody-Indented"/>
        <w:rPr>
          <w:rtl/>
        </w:rPr>
      </w:pPr>
      <w:r>
        <w:rPr>
          <w:rtl/>
        </w:rPr>
        <w:t xml:space="preserve">يمكن الحصول على قوائم BuildServer على الموقع </w:t>
      </w:r>
      <w:hyperlink r:id="rId115">
        <w:r>
          <w:rPr>
            <w:color w:val="00467F"/>
            <w:u w:val="single"/>
            <w:rtl/>
          </w:rPr>
          <w:t>http://go.microsoft.com/fwlink/?LinkId=286955</w:t>
        </w:r>
      </w:hyperlink>
      <w:r>
        <w:rPr>
          <w:rtl/>
        </w:rPr>
        <w:t xml:space="preserve">. يجوز لك تثبيت نُسخ من الملفات الواردة به، على أجهزة الإنشاء الخاصة به. ويجوز لك القيام بذلك فقط لغرض تجميع البرامج وإنشائها والتحقق منها وأرشفتها، أو لتشغيل اختبارات جودة أو أداء كجزء من عملية الإنشاء على أجهزة الإنشاء التي تستخدمها. قد نضع قائمة بمزيد من الملفات على </w:t>
      </w:r>
      <w:hyperlink r:id="rId116">
        <w:r>
          <w:rPr>
            <w:color w:val="00467F"/>
            <w:u w:val="single"/>
            <w:rtl/>
          </w:rPr>
          <w:t>http://go.microsoft.com/fwlink/?LinkId=286955</w:t>
        </w:r>
      </w:hyperlink>
      <w:r>
        <w:rPr>
          <w:rtl/>
        </w:rPr>
        <w:t xml:space="preserve"> للغرض نفسه.</w:t>
      </w:r>
    </w:p>
    <w:p w:rsidR="00043691" w:rsidRDefault="004C79D6">
      <w:pPr>
        <w:pStyle w:val="PURBlueStrong-Indented"/>
        <w:rPr>
          <w:rtl/>
        </w:rPr>
      </w:pPr>
      <w:r>
        <w:rPr>
          <w:rtl/>
        </w:rPr>
        <w:t>الأدوات المساعدة</w:t>
      </w:r>
    </w:p>
    <w:p w:rsidR="00043691" w:rsidRDefault="004C79D6">
      <w:pPr>
        <w:pStyle w:val="PURBody-Indented"/>
        <w:rPr>
          <w:rtl/>
        </w:rPr>
      </w:pPr>
      <w:r>
        <w:rPr>
          <w:rtl/>
        </w:rPr>
        <w:t xml:space="preserve">يمكن الحصول على قائمة بالأدوات المساعدة من خلال الموقع </w:t>
      </w:r>
      <w:hyperlink r:id="rId117">
        <w:r>
          <w:rPr>
            <w:color w:val="00467F"/>
            <w:u w:val="single"/>
            <w:rtl/>
          </w:rPr>
          <w:t>http://go.microsoft.com/fwlink/?LinkId=286955</w:t>
        </w:r>
      </w:hyperlink>
      <w:r>
        <w:rPr>
          <w:rtl/>
        </w:rPr>
        <w:t>. يشتمل البرنامج على مكونات معينة تم تحديدها في تلك القائمة. وتختلف المكونات الموجودة في البرنامج حسب الإصدار. يجوز لك نسخ الأدوات المساعدة التي تتلقاها مع البرنامج وتثبيتها على أجهزة أخرى تابعة لأطراف أخرى. ولا يجوز لك استخدام الأدوات المساعدة إلا لتصحيح أخطاء البرامج وقواعد البيانات التي تقوم بتطويرها باستخدام البرنامج، وكذلك لنشرها. كما يجب عليك حذف كافة الأدوات المساعدة المثبتة على الجهاز عندما تنتهي من تصحيح أخطاء البرنامج الخاص بك، على ألا يتجاوز ذلك 30 يومًا من تاريخ تثبيتها على ذلك الجهاز.</w:t>
      </w:r>
    </w:p>
    <w:p w:rsidR="00043691" w:rsidRDefault="004C79D6">
      <w:pPr>
        <w:pStyle w:val="PURBlueStrong-Indented"/>
        <w:rPr>
          <w:rtl/>
        </w:rPr>
      </w:pPr>
      <w:r>
        <w:rPr>
          <w:rtl/>
        </w:rPr>
        <w:t>القيود الفنية</w:t>
      </w:r>
    </w:p>
    <w:p w:rsidR="00043691" w:rsidRDefault="004C79D6">
      <w:pPr>
        <w:pStyle w:val="PURBody-Indented"/>
        <w:rPr>
          <w:rtl/>
        </w:rPr>
      </w:pPr>
      <w:r>
        <w:rPr>
          <w:rtl/>
        </w:rPr>
        <w:t>لا يجوز لك القيام بالهندسة العكسية للبرنامج أو إلغاء ترجمته أو تفكيكه، أو محاولة اشتقاق التعليمات البرمجية المصدر للبرنامج بطريقة أخرى باستثناء وفقط إلى الحد: (1) الذي يسمح به القانون المعمول به، مع عدم الإخلال بهذا التقييد؛ أو (2) المطلوب لتصحيح أخطاء التغييرات على أي مكتبات مرخصة بموجب الترخيص العمومي العام الأصغر GNU الذي قد يكون مضمنًا بواسطة البرنامج ومرتبطًا به.</w:t>
      </w:r>
    </w:p>
    <w:p w:rsidR="00043691" w:rsidRDefault="004C79D6">
      <w:pPr>
        <w:pStyle w:val="PURBlueStrong-Indented"/>
        <w:rPr>
          <w:rtl/>
        </w:rPr>
      </w:pPr>
      <w:r>
        <w:rPr>
          <w:rtl/>
        </w:rPr>
        <w:t>Microsoft SharePoint وWindows SDK ومكونات Microsoft Office:</w:t>
      </w:r>
    </w:p>
    <w:p w:rsidR="00043691" w:rsidRDefault="004C79D6">
      <w:pPr>
        <w:pStyle w:val="PURBody-Indented"/>
        <w:rPr>
          <w:rtl/>
        </w:rPr>
      </w:pPr>
      <w:r>
        <w:rPr>
          <w:rtl/>
        </w:rPr>
        <w:t>يتم إرفاق البرنامج ببرنامج Microsoft SharePoint، بما في ذلك امتدادات SharePoint Windows Identity Foundation ، وبرنامج Microsoft Office، بما في ذلك Office Primary Interop Assemblies، وعُدد تطوير البرامج (SDK) لـ Windows، التي يتم ترخيصها جميعًا لك بموجب شروطها الخاصة. توجد شروط ترخيص مكونات هذه البرامج في مجلد "التراخيص" على دليل تثبيت البرنامج. وإذا لم توافق على شروط ترخيص مكونات هذه البرامج، فلا يجوز لك استخدام هذه المكونات.</w:t>
      </w:r>
    </w:p>
    <w:p w:rsidR="00043691" w:rsidRDefault="004C79D6">
      <w:pPr>
        <w:pStyle w:val="PURBlueStrong-Indented"/>
        <w:rPr>
          <w:rtl/>
        </w:rPr>
      </w:pPr>
      <w:r>
        <w:rPr>
          <w:rtl/>
        </w:rPr>
        <w:t>عدة تطوير برامج الإعلانات من Microsoft</w:t>
      </w:r>
    </w:p>
    <w:p w:rsidR="00043691" w:rsidRDefault="004C79D6">
      <w:pPr>
        <w:pStyle w:val="PURBody-Indented"/>
        <w:rPr>
          <w:rtl/>
        </w:rPr>
      </w:pPr>
      <w:r>
        <w:rPr>
          <w:rtl/>
        </w:rPr>
        <w:t xml:space="preserve">إذا قمت بتمرير بيانات موقع دقيقة أو بيانات أخرى متعلقة بالمستخدم (على سبيل المثال، معرف المستخدم وبيانات ملف التعريف وبيانات مستخدم تم تتبعها من ناحية السلوك، وغير ذلك) إلى عدة تطوير برامج الإعلان من Microsoft لـ Windows Phone، فحينئذ يجب على البرنامج (أ) إخطار المستخدمين بأنه سيقوم بتجميع معلومات متعلقة بالمستخدم واستخدامها وتوفير هذه المعلومات إلى Microsoft بغرض استخدامها في الإعلان لصالح Microsoft، و(ب) الحصول بشكل صريح على موافقة تأكيدية من المستخدم (على سبيل المثال، يتعين على المستخدم النقر فوق الزر "موافق" أو متابعة التثبيت") لهذا عند تنزيل البرنامج أو التطبيق. بالإضافة إلى ذلك، توافق على: (أ) الامتثال للشهادات وغيرها من المتطلبات الخاصة بـ Windows Phone، (ب) الامتثال لخصوصية Microsoft وغيرها من السياسات في مجموعتك واستخدام أي بيانات خاصة بالمستخدم (جـ) عدم تجميع أو استخدام أي معرف مستخدم تم إنشائه أو توفيره لك بواسطة Microsoft لأي غرض بخلاف تمرير مثل هذا المعرف لخدمة إعلان Microsoft كجزء من استخدامك للخدمة، و (د) التوفير في سياسة الخصوصية و/أو شروط استخدام ارتباطًا يقدم للمستخدمين القدرة على إلغاء الاشتراك في إعلانات Microsoft المستندة على المصالح على الموقع التالي </w:t>
      </w:r>
      <w:hyperlink r:id="rId118">
        <w:r>
          <w:rPr>
            <w:color w:val="00467F"/>
            <w:u w:val="single"/>
            <w:rtl/>
          </w:rPr>
          <w:t>https://choice.live.com/AdvertisementChoice/</w:t>
        </w:r>
      </w:hyperlink>
      <w:r>
        <w:rPr>
          <w:rtl/>
        </w:rPr>
        <w:t>.</w:t>
      </w:r>
    </w:p>
    <w:p w:rsidR="00043691" w:rsidRDefault="004C79D6">
      <w:pPr>
        <w:pStyle w:val="PURBlueStrong-Indented"/>
        <w:rPr>
          <w:rtl/>
        </w:rPr>
      </w:pPr>
      <w:r>
        <w:rPr>
          <w:rtl/>
        </w:rPr>
        <w:t>ميزتا Extension وPackage Manager</w:t>
      </w:r>
    </w:p>
    <w:p w:rsidR="00043691" w:rsidRDefault="004C79D6">
      <w:pPr>
        <w:pStyle w:val="PURBody-Indented"/>
        <w:rPr>
          <w:rtl/>
        </w:rPr>
      </w:pPr>
      <w:r>
        <w:rPr>
          <w:rtl/>
        </w:rPr>
        <w:t>يتضمن البرنامج Extension Manager وNew Project Dialog وWeb Platform Installer وMicrosoft NuGet-Based Package Manager و ميزات package manager لصفحات ويب Microsoft ASP.NET ويمكنك كل منها من الحصول على تطبيقات البرامج أو الحزم عبر الإنترنت من مصادر أخرى. يتم تقديم تطبيقات البرامج والحزم هذه وتوزيعها في بعض الحالات بواسطة أطراف أخرى، وفي حالات أخرى بواسطة Microsoft، ولكن يخضع كل تطبيق أو حزمة منها لشروط ترخيص خاصة به. لا تقوم Microsoft بتوزيع أي من تطبيقات أو حزم الأطراف الأخرى أو تمنحك ترخيصًا لها. وتقر وتوافق على: حصولك على التطبيقات أو الحزم من هذه الأطراف الأخرى وبموجب شروط ترخيص منفصلة سارية على كل تطبيق أو حزمة، بما في ذلك أي شروط من شروط الترخيص أو الشعار المضمن المطبق على تبعيات البرامج التي قد يتم تضمينها في الحزمة، ولا تقدم Microsoft أية إقرارات أو ضمانات أو كفالات فيما يتعلق بأي جانب من التطبيقات أو الحزم الخاصة بهذه الأطراف الأخرى.</w:t>
      </w:r>
    </w:p>
    <w:p w:rsidR="00043691" w:rsidRDefault="004C79D6">
      <w:pPr>
        <w:pStyle w:val="PURBlueStrong-Indented"/>
        <w:rPr>
          <w:rtl/>
        </w:rPr>
      </w:pPr>
      <w:r>
        <w:rPr>
          <w:rtl/>
        </w:rPr>
        <w:t>Office Professional Plus 2013</w:t>
      </w:r>
    </w:p>
    <w:p w:rsidR="00043691" w:rsidRDefault="004C79D6">
      <w:pPr>
        <w:pStyle w:val="PURBody-Indented"/>
        <w:rPr>
          <w:rtl/>
        </w:rPr>
      </w:pPr>
      <w:r>
        <w:rPr>
          <w:rtl/>
        </w:rPr>
        <w:t>ويمكن للمستخدم المرخص أيضًا تثبيت نسخة واحدة من Office Professional Plus 2013 واستخدامها على جهاز واحد للاستخدام الإنتاجي. باستثناء ما هو وارد هنا، ينطبق قسم تطبيقات سطح المكتب الوارد في حقوق استخدام المنتج هذه على استخدام المستخدم المرخص لهذه البرامج.</w:t>
      </w:r>
    </w:p>
    <w:p w:rsidR="00043691" w:rsidRDefault="004C79D6">
      <w:pPr>
        <w:pStyle w:val="PURBlueStrong-Indented"/>
        <w:rPr>
          <w:rtl/>
        </w:rPr>
      </w:pPr>
      <w:r>
        <w:rPr>
          <w:rtl/>
        </w:rPr>
        <w:t>(System Center – Virtual Machine Manager (SCVMM</w:t>
      </w:r>
    </w:p>
    <w:p w:rsidR="00043691" w:rsidRDefault="004C79D6">
      <w:pPr>
        <w:pStyle w:val="PURBody-Indented"/>
        <w:rPr>
          <w:rtl/>
        </w:rPr>
      </w:pPr>
      <w:r>
        <w:rPr>
          <w:rtl/>
        </w:rPr>
        <w:t>يجوز لعملاء Visual Studio Ultimate مع MSDN تثبيت SCVMM وتشغيله مع برنامج Visual Studio Ultimate لغرض إنشاء البيئة (البيئات) المعملية وتوزيعها وإدارتها. إن البيئة المعملية هي بيئة نظام تشغيل ظاهرية تستخدم فقط لغرض تطوير البرامج واختبارها. ولا تحتاج إلى تراخيص الإدارة لهذا الاستخدام. ولا يتم منح حقوق استخدام إنتاجية أخرى لـ SCVMM بموجب هذا الترخيص، مثل إدارة خوادم الإنتاج الظاهرية.</w:t>
      </w:r>
    </w:p>
    <w:p w:rsidR="00043691" w:rsidRDefault="00917776">
      <w:pPr>
        <w:pStyle w:val="PURBreadcrumb"/>
        <w:rPr>
          <w:rtl/>
        </w:rPr>
      </w:pPr>
      <w:hyperlink w:anchor="_Sec4">
        <w:r w:rsidR="004C79D6">
          <w:rPr>
            <w:color w:val="00467F"/>
            <w:u w:val="single"/>
            <w:rtl/>
          </w:rPr>
          <w:t>جدول المحتويات</w:t>
        </w:r>
      </w:hyperlink>
      <w:r w:rsidR="004C79D6">
        <w:rPr>
          <w:rtl/>
        </w:rPr>
        <w:t xml:space="preserve"> / </w:t>
      </w:r>
      <w:hyperlink w:anchor="_Sec6">
        <w:r w:rsidR="004C79D6">
          <w:rPr>
            <w:color w:val="00467F"/>
            <w:u w:val="single"/>
            <w:rtl/>
          </w:rPr>
          <w:t>الشروط العامة</w:t>
        </w:r>
      </w:hyperlink>
    </w:p>
    <w:p w:rsidR="00043691" w:rsidRDefault="00043691">
      <w:pPr>
        <w:sectPr w:rsidR="00043691">
          <w:headerReference w:type="default" r:id="rId119"/>
          <w:footerReference w:type="default" r:id="rId120"/>
          <w:type w:val="continuous"/>
          <w:pgSz w:w="12240" w:h="15840" w:code="1"/>
          <w:pgMar w:top="1170" w:right="720" w:bottom="720" w:left="720" w:header="432" w:footer="288" w:gutter="0"/>
          <w:cols w:space="360"/>
        </w:sectPr>
      </w:pPr>
    </w:p>
    <w:p w:rsidR="00043691" w:rsidRDefault="004C79D6">
      <w:pPr>
        <w:pStyle w:val="PURSectionHeading"/>
        <w:pageBreakBefore/>
        <w:rPr>
          <w:szCs w:val="36"/>
          <w:rtl/>
        </w:rPr>
      </w:pPr>
      <w:bookmarkStart w:id="271" w:name="_Sec43"/>
      <w:bookmarkEnd w:id="237"/>
      <w:r>
        <w:rPr>
          <w:szCs w:val="36"/>
          <w:rtl/>
        </w:rPr>
        <w:t>الخدمات عبر الإنترنت (ترخيص اشتراك المستخدم و/أو الجهاز، أو ترخيص الاشتراك في الخدمات، و/أو ترخيص الاشتراك الإضافي)</w:t>
      </w:r>
      <w:r>
        <w:fldChar w:fldCharType="begin"/>
      </w:r>
      <w:r>
        <w:instrText xml:space="preserve"> TC "</w:instrText>
      </w:r>
      <w:bookmarkStart w:id="272" w:name="_Toc414963024"/>
      <w:r>
        <w:instrText>الخدمات عبر الإنترنت (ترخيص اشتراك المستخدم و/أو الجهاز، أو ترخيص الاشتراك في الخدمات، و/أو ترخيص الاشتراك الإضافي)</w:instrText>
      </w:r>
      <w:bookmarkEnd w:id="272"/>
      <w:r>
        <w:instrText>" \l 1</w:instrText>
      </w:r>
      <w:r>
        <w:fldChar w:fldCharType="end"/>
      </w:r>
    </w:p>
    <w:p w:rsidR="00043691" w:rsidRDefault="004C79D6">
      <w:pPr>
        <w:pStyle w:val="PURBody-Indented"/>
        <w:rPr>
          <w:rtl/>
        </w:rPr>
      </w:pPr>
      <w:r>
        <w:rPr>
          <w:rtl/>
        </w:rPr>
        <w:t xml:space="preserve">يتم نشر جميع شروط الخدمة للخدمات على الإنترنت في مستند شروط الخدمات عبر الإنترنت من Microsoft (OST) المتوفر على </w:t>
      </w:r>
      <w:hyperlink r:id="rId121">
        <w:r>
          <w:rPr>
            <w:color w:val="00467F"/>
            <w:u w:val="single"/>
            <w:rtl/>
          </w:rPr>
          <w:t>http://go.microsoft.com/?linkid=9840733</w:t>
        </w:r>
      </w:hyperlink>
      <w:r>
        <w:rPr>
          <w:rtl/>
        </w:rPr>
        <w:t xml:space="preserve"> وهي مدمجة في حقوق استخدام المنتج هذه بهذا المرجع. يصف OST عملية تحديث شروط الاستخدام التي تنطبق على الخدمات على الإنترنت. </w:t>
      </w:r>
    </w:p>
    <w:p w:rsidR="00043691" w:rsidRDefault="004C79D6">
      <w:pPr>
        <w:pStyle w:val="PURBody-Indented"/>
        <w:rPr>
          <w:rtl/>
        </w:rPr>
      </w:pPr>
      <w:r>
        <w:rPr>
          <w:rtl/>
        </w:rPr>
        <w:t>إلى حد اشتمال منتج أو عرض آخر من خدمات عبر الإنترنت ومنتج آخر، فإن الخدمات عبر الإنترنت ستخضع للشروط الواردة في OST وكافة المنتجات الأخرى ستخضع لحقوق استخدام المنتج.</w:t>
      </w:r>
    </w:p>
    <w:p w:rsidR="00043691" w:rsidRDefault="00043691">
      <w:pPr>
        <w:pStyle w:val="PURBody-Indented"/>
        <w:rPr>
          <w:rtl/>
        </w:rPr>
      </w:pPr>
    </w:p>
    <w:p w:rsidR="00043691" w:rsidRDefault="00043691">
      <w:pPr>
        <w:pStyle w:val="PURBreadcrumb"/>
        <w:rPr>
          <w:rtl/>
        </w:rPr>
      </w:pPr>
    </w:p>
    <w:p w:rsidR="00043691" w:rsidRDefault="00043691">
      <w:pPr>
        <w:sectPr w:rsidR="00043691">
          <w:headerReference w:type="default" r:id="rId122"/>
          <w:footerReference w:type="default" r:id="rId123"/>
          <w:type w:val="continuous"/>
          <w:pgSz w:w="12240" w:h="15840" w:code="1"/>
          <w:pgMar w:top="1170" w:right="720" w:bottom="720" w:left="720" w:header="432" w:footer="288" w:gutter="0"/>
          <w:cols w:space="360"/>
        </w:sectPr>
      </w:pPr>
    </w:p>
    <w:p w:rsidR="00043691" w:rsidRDefault="004C79D6">
      <w:pPr>
        <w:pStyle w:val="PURSectionHeading"/>
        <w:pageBreakBefore/>
        <w:rPr>
          <w:szCs w:val="36"/>
          <w:rtl/>
        </w:rPr>
      </w:pPr>
      <w:bookmarkStart w:id="273" w:name="_Sec44"/>
      <w:bookmarkEnd w:id="271"/>
      <w:r>
        <w:rPr>
          <w:szCs w:val="36"/>
          <w:rtl/>
        </w:rPr>
        <w:t>نماذج الترخيص المجمع</w:t>
      </w:r>
      <w:r>
        <w:fldChar w:fldCharType="begin"/>
      </w:r>
      <w:r>
        <w:instrText xml:space="preserve"> TC "</w:instrText>
      </w:r>
      <w:bookmarkStart w:id="274" w:name="_Toc414963025"/>
      <w:r>
        <w:instrText>نماذج الترخيص المجمع</w:instrText>
      </w:r>
      <w:bookmarkEnd w:id="274"/>
      <w:r>
        <w:instrText>" \l 1</w:instrText>
      </w:r>
      <w:r>
        <w:fldChar w:fldCharType="end"/>
      </w:r>
    </w:p>
    <w:p w:rsidR="00043691" w:rsidRDefault="00043691">
      <w:pPr>
        <w:pStyle w:val="PURBody-Indented"/>
        <w:rPr>
          <w:rtl/>
        </w:rPr>
      </w:pPr>
    </w:p>
    <w:p w:rsidR="00043691" w:rsidRDefault="00043691">
      <w:pPr>
        <w:sectPr w:rsidR="00043691">
          <w:headerReference w:type="default" r:id="rId124"/>
          <w:footerReference w:type="default" r:id="rId125"/>
          <w:type w:val="continuous"/>
          <w:pgSz w:w="12240" w:h="15840" w:code="1"/>
          <w:pgMar w:top="1170" w:right="720" w:bottom="720" w:left="720" w:header="432" w:footer="288" w:gutter="0"/>
          <w:cols w:space="360"/>
          <w:bidi/>
        </w:sectPr>
      </w:pPr>
    </w:p>
    <w:p w:rsidR="004C79D6" w:rsidRDefault="004C79D6">
      <w:pPr>
        <w:pStyle w:val="TOC2"/>
        <w:rPr>
          <w:rFonts w:eastAsiaTheme="minorEastAsia"/>
          <w:noProof/>
          <w:color w:val="auto"/>
          <w:sz w:val="22"/>
          <w:lang w:eastAsia="en-US"/>
        </w:rPr>
      </w:pPr>
      <w:r>
        <w:fldChar w:fldCharType="begin"/>
      </w:r>
      <w:r>
        <w:rPr>
          <w:rtl/>
        </w:rPr>
        <w:instrText xml:space="preserve"> TOC \b _Sec44 \f \h \l 2-2 </w:instrText>
      </w:r>
      <w:r>
        <w:fldChar w:fldCharType="separate"/>
      </w:r>
      <w:hyperlink w:anchor="_Toc414962842" w:history="1">
        <w:r w:rsidRPr="00A2200A">
          <w:rPr>
            <w:rStyle w:val="Hyperlink"/>
            <w:noProof/>
          </w:rPr>
          <w:t>Core Infrastructure Server (CIS) Suite Datacenter</w:t>
        </w:r>
        <w:r>
          <w:rPr>
            <w:noProof/>
          </w:rPr>
          <w:tab/>
        </w:r>
        <w:r>
          <w:rPr>
            <w:noProof/>
          </w:rPr>
          <w:fldChar w:fldCharType="begin"/>
        </w:r>
        <w:r>
          <w:rPr>
            <w:noProof/>
          </w:rPr>
          <w:instrText xml:space="preserve"> PAGEREF _Toc414962842 \h </w:instrText>
        </w:r>
        <w:r>
          <w:rPr>
            <w:noProof/>
          </w:rPr>
        </w:r>
        <w:r>
          <w:rPr>
            <w:noProof/>
          </w:rPr>
          <w:fldChar w:fldCharType="separate"/>
        </w:r>
        <w:r>
          <w:rPr>
            <w:noProof/>
          </w:rPr>
          <w:t>63</w:t>
        </w:r>
        <w:r>
          <w:rPr>
            <w:noProof/>
          </w:rPr>
          <w:fldChar w:fldCharType="end"/>
        </w:r>
      </w:hyperlink>
    </w:p>
    <w:p w:rsidR="004C79D6" w:rsidRDefault="00917776">
      <w:pPr>
        <w:pStyle w:val="TOC2"/>
        <w:rPr>
          <w:rFonts w:eastAsiaTheme="minorEastAsia"/>
          <w:noProof/>
          <w:color w:val="auto"/>
          <w:sz w:val="22"/>
          <w:lang w:eastAsia="en-US"/>
        </w:rPr>
      </w:pPr>
      <w:hyperlink w:anchor="_Toc414962843" w:history="1">
        <w:r w:rsidR="004C79D6" w:rsidRPr="00A2200A">
          <w:rPr>
            <w:rStyle w:val="Hyperlink"/>
            <w:noProof/>
          </w:rPr>
          <w:t>Core Infrastructure Server (CIS) Suite Standard</w:t>
        </w:r>
        <w:r w:rsidR="004C79D6">
          <w:rPr>
            <w:noProof/>
          </w:rPr>
          <w:tab/>
        </w:r>
        <w:r w:rsidR="004C79D6">
          <w:rPr>
            <w:noProof/>
          </w:rPr>
          <w:fldChar w:fldCharType="begin"/>
        </w:r>
        <w:r w:rsidR="004C79D6">
          <w:rPr>
            <w:noProof/>
          </w:rPr>
          <w:instrText xml:space="preserve"> PAGEREF _Toc414962843 \h </w:instrText>
        </w:r>
        <w:r w:rsidR="004C79D6">
          <w:rPr>
            <w:noProof/>
          </w:rPr>
        </w:r>
        <w:r w:rsidR="004C79D6">
          <w:rPr>
            <w:noProof/>
          </w:rPr>
          <w:fldChar w:fldCharType="separate"/>
        </w:r>
        <w:r w:rsidR="004C79D6">
          <w:rPr>
            <w:noProof/>
          </w:rPr>
          <w:t>64</w:t>
        </w:r>
        <w:r w:rsidR="004C79D6">
          <w:rPr>
            <w:noProof/>
          </w:rPr>
          <w:fldChar w:fldCharType="end"/>
        </w:r>
      </w:hyperlink>
    </w:p>
    <w:p w:rsidR="004C79D6" w:rsidRDefault="00917776">
      <w:pPr>
        <w:pStyle w:val="TOC2"/>
        <w:rPr>
          <w:rFonts w:eastAsiaTheme="minorEastAsia"/>
          <w:noProof/>
          <w:color w:val="auto"/>
          <w:sz w:val="22"/>
          <w:lang w:eastAsia="en-US"/>
        </w:rPr>
      </w:pPr>
      <w:hyperlink w:anchor="_Toc414962844" w:history="1">
        <w:r w:rsidR="004C79D6" w:rsidRPr="00A2200A">
          <w:rPr>
            <w:rStyle w:val="Hyperlink"/>
            <w:noProof/>
          </w:rPr>
          <w:t>Virtual Desktop Infrastructure (VDI) Suite</w:t>
        </w:r>
        <w:r w:rsidR="004C79D6">
          <w:rPr>
            <w:noProof/>
          </w:rPr>
          <w:tab/>
        </w:r>
        <w:r w:rsidR="004C79D6">
          <w:rPr>
            <w:noProof/>
          </w:rPr>
          <w:fldChar w:fldCharType="begin"/>
        </w:r>
        <w:r w:rsidR="004C79D6">
          <w:rPr>
            <w:noProof/>
          </w:rPr>
          <w:instrText xml:space="preserve"> PAGEREF _Toc414962844 \h </w:instrText>
        </w:r>
        <w:r w:rsidR="004C79D6">
          <w:rPr>
            <w:noProof/>
          </w:rPr>
        </w:r>
        <w:r w:rsidR="004C79D6">
          <w:rPr>
            <w:noProof/>
          </w:rPr>
          <w:fldChar w:fldCharType="separate"/>
        </w:r>
        <w:r w:rsidR="004C79D6">
          <w:rPr>
            <w:noProof/>
          </w:rPr>
          <w:t>64</w:t>
        </w:r>
        <w:r w:rsidR="004C79D6">
          <w:rPr>
            <w:noProof/>
          </w:rPr>
          <w:fldChar w:fldCharType="end"/>
        </w:r>
      </w:hyperlink>
    </w:p>
    <w:p w:rsidR="00043691" w:rsidRDefault="004C79D6">
      <w:pPr>
        <w:pStyle w:val="PURBody-Indented"/>
        <w:sectPr w:rsidR="00043691">
          <w:headerReference w:type="default" r:id="rId126"/>
          <w:footerReference w:type="default" r:id="rId127"/>
          <w:type w:val="continuous"/>
          <w:pgSz w:w="12240" w:h="15840" w:code="1"/>
          <w:pgMar w:top="1170" w:right="720" w:bottom="720" w:left="720" w:header="432" w:footer="288" w:gutter="0"/>
          <w:cols w:num="2" w:space="360"/>
          <w:bidi/>
        </w:sectPr>
      </w:pPr>
      <w:r>
        <w:fldChar w:fldCharType="end"/>
      </w:r>
    </w:p>
    <w:p w:rsidR="00043691" w:rsidRDefault="00043691">
      <w:pPr>
        <w:pStyle w:val="PURBody-Indented"/>
        <w:rPr>
          <w:rtl/>
        </w:rPr>
      </w:pPr>
    </w:p>
    <w:p w:rsidR="00043691" w:rsidRDefault="00917776">
      <w:pPr>
        <w:pStyle w:val="PURBreadcrumb"/>
        <w:rPr>
          <w:rtl/>
        </w:rPr>
      </w:pPr>
      <w:hyperlink w:anchor="_Sec4">
        <w:r w:rsidR="004C79D6">
          <w:rPr>
            <w:color w:val="00467F"/>
            <w:u w:val="single"/>
            <w:rtl/>
          </w:rPr>
          <w:t>جدول المحتويات</w:t>
        </w:r>
      </w:hyperlink>
      <w:r w:rsidR="004C79D6">
        <w:rPr>
          <w:rtl/>
        </w:rPr>
        <w:t xml:space="preserve"> / </w:t>
      </w:r>
      <w:hyperlink w:anchor="_Sec6">
        <w:r w:rsidR="004C79D6">
          <w:rPr>
            <w:color w:val="00467F"/>
            <w:u w:val="single"/>
            <w:rtl/>
          </w:rPr>
          <w:t>الشروط العامة</w:t>
        </w:r>
      </w:hyperlink>
    </w:p>
    <w:p w:rsidR="00043691" w:rsidRDefault="004C79D6">
      <w:pPr>
        <w:pStyle w:val="PURHeading1"/>
        <w:rPr>
          <w:rtl/>
        </w:rPr>
      </w:pPr>
      <w:bookmarkStart w:id="275" w:name="_Sec54"/>
      <w:r>
        <w:rPr>
          <w:rtl/>
        </w:rPr>
        <w:t>شروط الترخيص العامة</w:t>
      </w:r>
      <w:bookmarkEnd w:id="275"/>
    </w:p>
    <w:p w:rsidR="00043691" w:rsidRDefault="004C79D6">
      <w:pPr>
        <w:pStyle w:val="PURBody-Indented"/>
        <w:rPr>
          <w:rtl/>
        </w:rPr>
      </w:pPr>
      <w:r>
        <w:rPr>
          <w:rtl/>
        </w:rPr>
        <w:t>تشتمل مجموعات المنتجات المتضمنة في هذا البند على حقوق استخدام المنتجات المتعددة. تقدم تراخيص مجموعات المنتجات هذه حقوق استخدام البرنامج على خادم لإدارة البرنامج الذي يعمل على ذلك الخادم. ويتوفر نفس البرنامج كذلك ضمن البرنامج الفردي وتراخيص الإدارة كما هو موضح في البنود الأخرى الواردة في حقوق استخدام المنتج هذه. ويحق لك استخدام المنتجات المتضمنة في المجموعة فقط كما هو مسموح في هذا البند.</w:t>
      </w:r>
    </w:p>
    <w:p w:rsidR="00043691" w:rsidRDefault="004C79D6">
      <w:pPr>
        <w:pStyle w:val="PURBody-Indented"/>
        <w:rPr>
          <w:rtl/>
        </w:rPr>
      </w:pPr>
      <w:r>
        <w:rPr>
          <w:rtl/>
        </w:rPr>
        <w:t>وعن طريق الحصول على ترخيص لأحد مجموعات المنتجات، فإنك تحصل على ترخيص واحد يمكن تعيينه إلى جهاز أو خادم واحد. إنك لا تحصل على مجموعة من تراخيص الإدارة والبرامج الفردية للمنتجات الفردية المتضمنة في مجموعة المنتجات.</w:t>
      </w:r>
    </w:p>
    <w:p w:rsidR="00043691" w:rsidRDefault="004C79D6">
      <w:pPr>
        <w:pStyle w:val="PURBlueStrong-Indented"/>
        <w:rPr>
          <w:rtl/>
        </w:rPr>
      </w:pPr>
      <w:r>
        <w:rPr>
          <w:rtl/>
        </w:rPr>
        <w:t>الشروط المحددة في نموذج الترخيص هذا (راجع شروط الترخيص العامة)</w:t>
      </w:r>
    </w:p>
    <w:p w:rsidR="00043691" w:rsidRDefault="004C79D6">
      <w:pPr>
        <w:pStyle w:val="PURBody-Indented"/>
        <w:rPr>
          <w:rtl/>
        </w:rPr>
      </w:pPr>
      <w:r>
        <w:rPr>
          <w:rtl/>
        </w:rPr>
        <w:t>ترخيص وصول العميل، برامج CIS، بيئة نظام تشغيل العميل، ترخيص الرابط الخارجي، مثيل، الخادم المرخص، ترخيص الإدارة، إدارة بيئة نظام التشغيل، بيئة نظام التشغيل، بيئة نظام التشغيل الفعلية، المعالج الفعلي، جهاز طرف آخر مؤهل، خادم، مضيف VDI، جهاز VDI المرخص، برنامج VDI، وبيئة نظام التشغيل الظاهرية</w:t>
      </w:r>
    </w:p>
    <w:p w:rsidR="00043691" w:rsidRDefault="00917776">
      <w:pPr>
        <w:pStyle w:val="PURBreadcrumb"/>
        <w:rPr>
          <w:rtl/>
        </w:rPr>
      </w:pPr>
      <w:hyperlink w:anchor="_Sec4">
        <w:r w:rsidR="004C79D6">
          <w:rPr>
            <w:color w:val="00467F"/>
            <w:u w:val="single"/>
            <w:rtl/>
          </w:rPr>
          <w:t>جدول المحتويات</w:t>
        </w:r>
      </w:hyperlink>
      <w:r w:rsidR="004C79D6">
        <w:rPr>
          <w:rtl/>
        </w:rPr>
        <w:t xml:space="preserve"> / </w:t>
      </w:r>
      <w:hyperlink w:anchor="_Sec6">
        <w:r w:rsidR="004C79D6">
          <w:rPr>
            <w:color w:val="00467F"/>
            <w:u w:val="single"/>
            <w:rtl/>
          </w:rPr>
          <w:t>الشروط العامة</w:t>
        </w:r>
      </w:hyperlink>
    </w:p>
    <w:p w:rsidR="00043691" w:rsidRDefault="004C79D6">
      <w:pPr>
        <w:pStyle w:val="PURHeading1"/>
        <w:rPr>
          <w:rtl/>
        </w:rPr>
      </w:pPr>
      <w:bookmarkStart w:id="276" w:name="_Sec63"/>
      <w:r>
        <w:rPr>
          <w:rtl/>
        </w:rPr>
        <w:t>شروط الترخيص الخاصة بالمنتج</w:t>
      </w:r>
      <w:bookmarkEnd w:id="276"/>
    </w:p>
    <w:p w:rsidR="00043691" w:rsidRDefault="00917776">
      <w:pPr>
        <w:pStyle w:val="PURBreadcrumb"/>
        <w:rPr>
          <w:rtl/>
        </w:rPr>
      </w:pPr>
      <w:hyperlink w:anchor="_Sec4">
        <w:r w:rsidR="004C79D6">
          <w:rPr>
            <w:color w:val="00467F"/>
            <w:u w:val="single"/>
            <w:rtl/>
          </w:rPr>
          <w:t>جدول المحتويات</w:t>
        </w:r>
      </w:hyperlink>
      <w:r w:rsidR="004C79D6">
        <w:rPr>
          <w:rtl/>
        </w:rPr>
        <w:t xml:space="preserve"> / </w:t>
      </w:r>
      <w:hyperlink w:anchor="_Sec6">
        <w:r w:rsidR="004C79D6">
          <w:rPr>
            <w:color w:val="00467F"/>
            <w:u w:val="single"/>
            <w:rtl/>
          </w:rPr>
          <w:t>الشروط العامة</w:t>
        </w:r>
      </w:hyperlink>
    </w:p>
    <w:p w:rsidR="00043691" w:rsidRDefault="004C79D6">
      <w:pPr>
        <w:pStyle w:val="PURProductName"/>
        <w:rPr>
          <w:rtl/>
        </w:rPr>
      </w:pPr>
      <w:bookmarkStart w:id="277" w:name="_Sec66"/>
      <w:r>
        <w:rPr>
          <w:rtl/>
        </w:rPr>
        <w:t>Core Infrastructure Server (CIS) Suite Datacenter</w:t>
      </w:r>
      <w:bookmarkEnd w:id="277"/>
      <w:r>
        <w:fldChar w:fldCharType="begin"/>
      </w:r>
      <w:r>
        <w:instrText xml:space="preserve"> XE "Core Infrastructure Server (CIS) Suite Datacenter" </w:instrText>
      </w:r>
      <w:r>
        <w:fldChar w:fldCharType="end"/>
      </w:r>
      <w:r>
        <w:fldChar w:fldCharType="begin"/>
      </w:r>
      <w:r>
        <w:instrText xml:space="preserve"> TC "</w:instrText>
      </w:r>
      <w:bookmarkStart w:id="278" w:name="_Toc414962842"/>
      <w:bookmarkStart w:id="279" w:name="_Toc414963026"/>
      <w:r>
        <w:instrText>Core Infrastructure Server (CIS) Suite Datacenter</w:instrText>
      </w:r>
      <w:bookmarkEnd w:id="278"/>
      <w:bookmarkEnd w:id="279"/>
      <w:r>
        <w:instrText>" \l 2</w:instrText>
      </w:r>
      <w:r>
        <w:fldChar w:fldCharType="end"/>
      </w:r>
    </w:p>
    <w:p w:rsidR="00043691" w:rsidRDefault="004C79D6">
      <w:pPr>
        <w:pStyle w:val="PURLicenseTerm"/>
        <w:rPr>
          <w:rtl/>
        </w:rPr>
      </w:pPr>
      <w:r>
        <w:rPr>
          <w:rtl/>
        </w:rPr>
        <w:t xml:space="preserve">       تعد شروط الترخيص التي تنطبق على استخدامك لهذا المنتج هي شروط الترخيص الشاملة، وشروط الترخيص العامة لنموذج الترخيص هذا، بالإضافة إلى ما يلي:     </w:t>
      </w:r>
    </w:p>
    <w:p w:rsidR="00043691" w:rsidRDefault="004C79D6">
      <w:pPr>
        <w:pStyle w:val="PURBlueBGHeader"/>
        <w:rPr>
          <w:rtl/>
        </w:rPr>
      </w:pPr>
      <w:r>
        <w:rPr>
          <w:rtl/>
        </w:rPr>
        <w:t>الشروط الإضافية:</w:t>
      </w:r>
    </w:p>
    <w:p w:rsidR="00043691" w:rsidRDefault="004C79D6">
      <w:pPr>
        <w:pStyle w:val="PURBlueStrong-Indented"/>
        <w:rPr>
          <w:rtl/>
        </w:rPr>
      </w:pPr>
      <w:r>
        <w:rPr>
          <w:rtl/>
        </w:rPr>
        <w:t>حقوق الاستخدام المعمول بها</w:t>
      </w:r>
    </w:p>
    <w:p w:rsidR="00043691" w:rsidRDefault="004C79D6">
      <w:pPr>
        <w:pStyle w:val="PURBody-Indented"/>
        <w:rPr>
          <w:rtl/>
        </w:rPr>
      </w:pPr>
      <w:r>
        <w:rPr>
          <w:rtl/>
        </w:rPr>
        <w:t>يخضع وصولك لبرامج CIS واستخدامك لها لشروط الترخيص المعمول بها للمنتجات الفردية التي تضم برامج CIS، كما هو معدل بواسطة شروط الترخيص هذه. بغض النظر عن أي شيء يتعارض مع ذلك في شروط ترخيص منتجات Microsoft الفردية التي تضم برامج CIS، يجب توفير ترخيص واحد لمجموعة CIS لكل معالجين فعليين. إنك تحتاج إلى ترخيص كل معالج فعلي على كل خادم يمكن عليه تشغيل برنامج CIS عليه.</w:t>
      </w:r>
    </w:p>
    <w:p w:rsidR="00043691" w:rsidRDefault="004C79D6">
      <w:pPr>
        <w:pStyle w:val="PURBlueStrong-Indented"/>
        <w:rPr>
          <w:rtl/>
        </w:rPr>
      </w:pPr>
      <w:r>
        <w:rPr>
          <w:rtl/>
        </w:rPr>
        <w:t>برامج CIS المضمنة</w:t>
      </w:r>
    </w:p>
    <w:p w:rsidR="00043691" w:rsidRDefault="004C79D6">
      <w:pPr>
        <w:pStyle w:val="PURBody-Indented"/>
        <w:rPr>
          <w:rtl/>
        </w:rPr>
      </w:pPr>
      <w:r>
        <w:rPr>
          <w:rtl/>
        </w:rPr>
        <w:t>• Windows Server Datacenter</w:t>
      </w:r>
    </w:p>
    <w:p w:rsidR="00043691" w:rsidRDefault="004C79D6">
      <w:pPr>
        <w:pStyle w:val="PURBody-Indented"/>
        <w:rPr>
          <w:rtl/>
        </w:rPr>
      </w:pPr>
      <w:r>
        <w:rPr>
          <w:rtl/>
        </w:rPr>
        <w:t>• System Center Datacenter</w:t>
      </w:r>
    </w:p>
    <w:p w:rsidR="00043691" w:rsidRDefault="004C79D6">
      <w:pPr>
        <w:pStyle w:val="PURBody-Indented"/>
        <w:rPr>
          <w:rtl/>
        </w:rPr>
      </w:pPr>
      <w:r>
        <w:rPr>
          <w:b/>
          <w:rtl/>
        </w:rPr>
        <w:t>Windows Server Datacenter:</w:t>
      </w:r>
      <w:r>
        <w:rPr>
          <w:rtl/>
        </w:rPr>
        <w:t xml:space="preserve"> يمكنك استخدام أي عدد من المثيلات قيد التشغيل لمركز بيانات خادم Windows على أي عدد من بيئات نظام التشغيل على كل خادم مرخص.</w:t>
      </w:r>
    </w:p>
    <w:p w:rsidR="00043691" w:rsidRDefault="004C79D6">
      <w:pPr>
        <w:pStyle w:val="PURBody-Indented"/>
        <w:rPr>
          <w:rtl/>
        </w:rPr>
      </w:pPr>
      <w:r>
        <w:rPr>
          <w:b/>
          <w:rtl/>
        </w:rPr>
        <w:t xml:space="preserve">تراخيص الإدارة: </w:t>
      </w:r>
      <w:r>
        <w:rPr>
          <w:rtl/>
        </w:rPr>
        <w:t>لأغراض تطبيق شروط الترخيص لتطبيق System Center Datacenter على استخدامك لبرامج CIS، من المفترض أن يتم تعيينك إلى تراخيص System Center Server Management Suite Datacenter الخاصة بالخادم المرخص والتي تساوي عدد تراخيص CIS Suite Datacenter المعينة للخادم.</w:t>
      </w:r>
    </w:p>
    <w:p w:rsidR="00043691" w:rsidRDefault="004C79D6">
      <w:pPr>
        <w:pStyle w:val="PURBlueStrong-Indented"/>
        <w:rPr>
          <w:rtl/>
        </w:rPr>
      </w:pPr>
      <w:r>
        <w:rPr>
          <w:rtl/>
        </w:rPr>
        <w:t>الشروط الإضافية</w:t>
      </w:r>
    </w:p>
    <w:p w:rsidR="00043691" w:rsidRDefault="004C79D6">
      <w:pPr>
        <w:pStyle w:val="PURBody-Indented"/>
        <w:rPr>
          <w:rtl/>
        </w:rPr>
      </w:pPr>
      <w:r>
        <w:rPr>
          <w:rtl/>
        </w:rPr>
        <w:t>• على الرغم من أي شيء مخالف لذلك في اتفاقية الترخيص المجمع الخاصة بك وشروط الترخيص العامة الواردة في حقوق استخدام المنتج هذه حول ترقية المكونات بشكل منفصل وإرجاعها إلى إصدار أقدم، يجوز لك تشغيل إصدار سابق أو إصدار أقل من أي من المنتجات الفردية المتضمنة في مجموعة CIS كما هو مسموح به في شروط الترخيص لذلك المنتج الواردة في حقوق استخدام المنتج.</w:t>
      </w:r>
    </w:p>
    <w:p w:rsidR="00043691" w:rsidRDefault="004C79D6">
      <w:pPr>
        <w:pStyle w:val="PURBody-Indented"/>
        <w:rPr>
          <w:rtl/>
        </w:rPr>
      </w:pPr>
      <w:r>
        <w:rPr>
          <w:rtl/>
        </w:rPr>
        <w:t>• تظل جميع المتطلبات الأخرى للحصول على تراخيص الرابط الخارجي وتعيينها، وتراخيص وصول العملاء وتراخيص إدارة المستخدمين أو الأجهزة للوصول والإدارة، كما هو منصوص عليه في حقوق استخدام المنتج، نافذة وسارية المفعول.</w:t>
      </w:r>
    </w:p>
    <w:p w:rsidR="00043691" w:rsidRDefault="00917776">
      <w:pPr>
        <w:pStyle w:val="PURBreadcrumb"/>
        <w:rPr>
          <w:rtl/>
        </w:rPr>
      </w:pPr>
      <w:hyperlink w:anchor="_Sec4">
        <w:r w:rsidR="004C79D6">
          <w:rPr>
            <w:color w:val="00467F"/>
            <w:u w:val="single"/>
            <w:rtl/>
          </w:rPr>
          <w:t>جدول المحتويات</w:t>
        </w:r>
      </w:hyperlink>
      <w:r w:rsidR="004C79D6">
        <w:rPr>
          <w:rtl/>
        </w:rPr>
        <w:t xml:space="preserve"> / </w:t>
      </w:r>
      <w:hyperlink w:anchor="_Sec6">
        <w:r w:rsidR="004C79D6">
          <w:rPr>
            <w:color w:val="00467F"/>
            <w:u w:val="single"/>
            <w:rtl/>
          </w:rPr>
          <w:t>الشروط العامة</w:t>
        </w:r>
      </w:hyperlink>
    </w:p>
    <w:p w:rsidR="00043691" w:rsidRDefault="004C79D6">
      <w:pPr>
        <w:pStyle w:val="PURProductName"/>
        <w:rPr>
          <w:rtl/>
        </w:rPr>
      </w:pPr>
      <w:bookmarkStart w:id="280" w:name="_Sec68"/>
      <w:r>
        <w:rPr>
          <w:rtl/>
        </w:rPr>
        <w:t>Core Infrastructure Server (CIS) Suite Standard</w:t>
      </w:r>
      <w:bookmarkEnd w:id="280"/>
      <w:r>
        <w:fldChar w:fldCharType="begin"/>
      </w:r>
      <w:r>
        <w:instrText xml:space="preserve"> XE "Core Infrastructure Server (CIS) Suite Standard" </w:instrText>
      </w:r>
      <w:r>
        <w:fldChar w:fldCharType="end"/>
      </w:r>
      <w:r>
        <w:fldChar w:fldCharType="begin"/>
      </w:r>
      <w:r>
        <w:instrText xml:space="preserve"> TC "</w:instrText>
      </w:r>
      <w:bookmarkStart w:id="281" w:name="_Toc414962843"/>
      <w:bookmarkStart w:id="282" w:name="_Toc414963027"/>
      <w:r>
        <w:instrText>Core Infrastructure Server (CIS) Suite Standard</w:instrText>
      </w:r>
      <w:bookmarkEnd w:id="281"/>
      <w:bookmarkEnd w:id="282"/>
      <w:r>
        <w:instrText>" \l 2</w:instrText>
      </w:r>
      <w:r>
        <w:fldChar w:fldCharType="end"/>
      </w:r>
    </w:p>
    <w:p w:rsidR="00043691" w:rsidRDefault="004C79D6">
      <w:pPr>
        <w:pStyle w:val="PURLicenseTerm"/>
        <w:rPr>
          <w:rtl/>
        </w:rPr>
      </w:pPr>
      <w:r>
        <w:rPr>
          <w:rtl/>
        </w:rPr>
        <w:t xml:space="preserve">       تعد شروط الترخيص التي تنطبق على استخدامك لهذا المنتج هي شروط الترخيص الشاملة، وشروط الترخيص العامة لنموذج الترخيص هذا، بالإضافة إلى ما يلي:     </w:t>
      </w:r>
    </w:p>
    <w:p w:rsidR="00043691" w:rsidRDefault="004C79D6">
      <w:pPr>
        <w:pStyle w:val="PURBlueBGHeader"/>
        <w:rPr>
          <w:rtl/>
        </w:rPr>
      </w:pPr>
      <w:r>
        <w:rPr>
          <w:rtl/>
        </w:rPr>
        <w:t>الشروط الإضافية:</w:t>
      </w:r>
    </w:p>
    <w:p w:rsidR="00043691" w:rsidRDefault="004C79D6">
      <w:pPr>
        <w:pStyle w:val="PURBlueStrong-Indented"/>
        <w:rPr>
          <w:rtl/>
        </w:rPr>
      </w:pPr>
      <w:r>
        <w:rPr>
          <w:rtl/>
        </w:rPr>
        <w:t>حقوق الاستخدام المعمول بها</w:t>
      </w:r>
    </w:p>
    <w:p w:rsidR="00043691" w:rsidRDefault="004C79D6">
      <w:pPr>
        <w:pStyle w:val="PURBody-Indented"/>
        <w:rPr>
          <w:rtl/>
        </w:rPr>
      </w:pPr>
      <w:r>
        <w:rPr>
          <w:rtl/>
        </w:rPr>
        <w:t>يخضع وصولك لبرامج CIS واستخدامك لها لشروط الترخيص المعمول بها لمجموعة من منتجات Microsoft الفردية التي تضم برامج CIS، كما هو معدل بواسطة شروط الترخيص هذه. بغض النظر عن أي شيء يتعارض مع ذلك في شروط ترخيص منتجات Microsoft الفردية التي تضم برامج CIS، يجب توفير ترخيص واحد لكل معالجين فعليين. إنك تحتاج إلى ترخيص كل معالج فعلي على كل خادم يمكن عليه تشغيل برنامج CIS عليه.</w:t>
      </w:r>
    </w:p>
    <w:p w:rsidR="00043691" w:rsidRDefault="004C79D6">
      <w:pPr>
        <w:pStyle w:val="PURBlueStrong-Indented"/>
        <w:rPr>
          <w:rtl/>
        </w:rPr>
      </w:pPr>
      <w:r>
        <w:rPr>
          <w:rtl/>
        </w:rPr>
        <w:t>برامج CIS المضمنة</w:t>
      </w:r>
    </w:p>
    <w:p w:rsidR="00043691" w:rsidRDefault="004C79D6">
      <w:pPr>
        <w:pStyle w:val="PURBullet-Indented"/>
        <w:numPr>
          <w:ilvl w:val="0"/>
          <w:numId w:val="132"/>
        </w:numPr>
        <w:rPr>
          <w:rtl/>
        </w:rPr>
      </w:pPr>
      <w:r>
        <w:rPr>
          <w:rtl/>
        </w:rPr>
        <w:t>Windows Server Standard</w:t>
      </w:r>
    </w:p>
    <w:p w:rsidR="00043691" w:rsidRDefault="004C79D6">
      <w:pPr>
        <w:pStyle w:val="PURBullet-Indented"/>
        <w:numPr>
          <w:ilvl w:val="0"/>
          <w:numId w:val="132"/>
        </w:numPr>
        <w:rPr>
          <w:rtl/>
        </w:rPr>
      </w:pPr>
      <w:r>
        <w:rPr>
          <w:rtl/>
        </w:rPr>
        <w:t>System Center Standard</w:t>
      </w:r>
    </w:p>
    <w:p w:rsidR="00043691" w:rsidRDefault="004C79D6">
      <w:pPr>
        <w:pStyle w:val="PURBody-Indented"/>
        <w:rPr>
          <w:rtl/>
        </w:rPr>
      </w:pPr>
      <w:r>
        <w:rPr>
          <w:b/>
          <w:rtl/>
        </w:rPr>
        <w:t xml:space="preserve">Windows Server Standard: </w:t>
      </w:r>
      <w:r>
        <w:rPr>
          <w:rtl/>
        </w:rPr>
        <w:t>لكل ترخيص خاص بـ CIS Suite Standard تقوم بتعيينه إلى خادم، يجوز لك تشغيل الخادم المرخص، في نفس الوقت:</w:t>
      </w:r>
    </w:p>
    <w:p w:rsidR="00043691" w:rsidRDefault="004C79D6">
      <w:pPr>
        <w:pStyle w:val="PURBullet-Indented"/>
        <w:numPr>
          <w:ilvl w:val="0"/>
          <w:numId w:val="133"/>
        </w:numPr>
        <w:rPr>
          <w:rtl/>
        </w:rPr>
      </w:pPr>
      <w:r>
        <w:rPr>
          <w:rtl/>
        </w:rPr>
        <w:t>مثيل واحد من Windows Server Standard في بيئة نظام تشغيل فعلية واحدة</w:t>
      </w:r>
    </w:p>
    <w:p w:rsidR="00043691" w:rsidRDefault="004C79D6">
      <w:pPr>
        <w:pStyle w:val="PURBullet-Indented"/>
        <w:numPr>
          <w:ilvl w:val="0"/>
          <w:numId w:val="133"/>
        </w:numPr>
        <w:rPr>
          <w:rtl/>
        </w:rPr>
      </w:pPr>
      <w:r>
        <w:rPr>
          <w:rtl/>
        </w:rPr>
        <w:t>مثيل واحد من Windows Server Standard في ما يصل إلى بيئتي نظام تشغيل افتراضيتين</w:t>
      </w:r>
    </w:p>
    <w:p w:rsidR="00043691" w:rsidRDefault="004C79D6">
      <w:pPr>
        <w:pStyle w:val="PURBody-Indented"/>
        <w:rPr>
          <w:rtl/>
        </w:rPr>
      </w:pPr>
      <w:r>
        <w:rPr>
          <w:rtl/>
        </w:rPr>
        <w:t xml:space="preserve">إذا كنت تستخدم أقصى حد مسموح به لعدد المثيلات العاملة (الفعلية والظاهرية)، يمكن استخدام المثيل العامل في بيئة نظام التشغيل الفعلية فقط لاستضافة بيئات نظام التشغيل الظاهرية وإدارتها. </w:t>
      </w:r>
    </w:p>
    <w:p w:rsidR="00043691" w:rsidRDefault="004C79D6">
      <w:pPr>
        <w:pStyle w:val="PURBody-Indented"/>
        <w:rPr>
          <w:rtl/>
        </w:rPr>
      </w:pPr>
      <w:r>
        <w:rPr>
          <w:b/>
          <w:rtl/>
        </w:rPr>
        <w:t xml:space="preserve">تراخيص الإدارة: </w:t>
      </w:r>
      <w:r>
        <w:rPr>
          <w:rtl/>
        </w:rPr>
        <w:t>لأغراض تطبيق شروط الترخيص لتطبيق System Center Standard على استخدامك لبرامج CIS، من المفترض أن يتم تعيينك إلى تراخيص System Center Standard الخاصة بالخادم المرخص تساوي عدد تراخيص CIS Suite Standard المعينة إلى الخادم.</w:t>
      </w:r>
    </w:p>
    <w:p w:rsidR="00043691" w:rsidRDefault="004C79D6">
      <w:pPr>
        <w:pStyle w:val="PURBlueStrong-Indented"/>
        <w:rPr>
          <w:rtl/>
        </w:rPr>
      </w:pPr>
      <w:r>
        <w:rPr>
          <w:rtl/>
        </w:rPr>
        <w:t>الشروط الإضافية</w:t>
      </w:r>
    </w:p>
    <w:p w:rsidR="00043691" w:rsidRDefault="004C79D6">
      <w:pPr>
        <w:pStyle w:val="PURBullet-Indented"/>
        <w:numPr>
          <w:ilvl w:val="0"/>
          <w:numId w:val="134"/>
        </w:numPr>
        <w:rPr>
          <w:rtl/>
        </w:rPr>
      </w:pPr>
      <w:r>
        <w:rPr>
          <w:rtl/>
        </w:rPr>
        <w:t xml:space="preserve">على الرغم من أي شيء مخالف لذلك في اتفاقية الترخيص المجمع الخاصة بك وشروط الترخيص العامة الواردة في حقوق استخدام المنتج هذه حول ترقية المكونات بشكل منفصل وإرجاعها إلى إصدار أقدم، يجوز لك تشغيل إصدار سابق أو إصدار أقل من أي من المنتجات الفردية المتضمنة في مجموعة CIS كما هو مسموح به في شروط الترخيص لذلك المنتج الواردة في حقوق استخدام المنتج. </w:t>
      </w:r>
    </w:p>
    <w:p w:rsidR="00043691" w:rsidRDefault="004C79D6">
      <w:pPr>
        <w:pStyle w:val="PURBullet-Indented"/>
        <w:numPr>
          <w:ilvl w:val="0"/>
          <w:numId w:val="134"/>
        </w:numPr>
        <w:rPr>
          <w:rtl/>
        </w:rPr>
      </w:pPr>
      <w:r>
        <w:rPr>
          <w:rtl/>
        </w:rPr>
        <w:t>تظل جميع المتطلبات الأخرى للحصول على تراخيص الرابط الخارجي وتعيينها، وتراخيص وصول العملاء وتراخيص إدارة المستخدمين أو الأجهزة للوصول والإدارة، كما هو منصوص عليه في حقوق استخدام المنتج، نافذة وسارية المفعول.</w:t>
      </w:r>
    </w:p>
    <w:p w:rsidR="00043691" w:rsidRDefault="00917776">
      <w:pPr>
        <w:pStyle w:val="PURBreadcrumb"/>
        <w:rPr>
          <w:rtl/>
        </w:rPr>
      </w:pPr>
      <w:hyperlink w:anchor="_Sec4">
        <w:r w:rsidR="004C79D6">
          <w:rPr>
            <w:color w:val="00467F"/>
            <w:u w:val="single"/>
            <w:rtl/>
          </w:rPr>
          <w:t>جدول المحتويات</w:t>
        </w:r>
      </w:hyperlink>
      <w:r w:rsidR="004C79D6">
        <w:rPr>
          <w:rtl/>
        </w:rPr>
        <w:t xml:space="preserve"> / </w:t>
      </w:r>
      <w:hyperlink w:anchor="_Sec6">
        <w:r w:rsidR="004C79D6">
          <w:rPr>
            <w:color w:val="00467F"/>
            <w:u w:val="single"/>
            <w:rtl/>
          </w:rPr>
          <w:t>الشروط العامة</w:t>
        </w:r>
      </w:hyperlink>
    </w:p>
    <w:p w:rsidR="00043691" w:rsidRDefault="004C79D6">
      <w:pPr>
        <w:pStyle w:val="PURProductName"/>
        <w:rPr>
          <w:rtl/>
        </w:rPr>
      </w:pPr>
      <w:bookmarkStart w:id="283" w:name="_Sec432"/>
      <w:r>
        <w:rPr>
          <w:rtl/>
        </w:rPr>
        <w:t>Virtual Desktop Infrastructure (VDI) Suite</w:t>
      </w:r>
      <w:bookmarkEnd w:id="283"/>
      <w:r>
        <w:fldChar w:fldCharType="begin"/>
      </w:r>
      <w:r>
        <w:instrText xml:space="preserve"> XE "Virtual Desktop Infrastructure (VDI) Suite" </w:instrText>
      </w:r>
      <w:r>
        <w:fldChar w:fldCharType="end"/>
      </w:r>
      <w:r>
        <w:fldChar w:fldCharType="begin"/>
      </w:r>
      <w:r>
        <w:instrText xml:space="preserve"> TC "</w:instrText>
      </w:r>
      <w:bookmarkStart w:id="284" w:name="_Toc414962844"/>
      <w:bookmarkStart w:id="285" w:name="_Toc414963028"/>
      <w:r>
        <w:instrText>Virtual Desktop Infrastructure (VDI) Suite</w:instrText>
      </w:r>
      <w:bookmarkEnd w:id="284"/>
      <w:bookmarkEnd w:id="285"/>
      <w:r>
        <w:instrText>" \l 2</w:instrText>
      </w:r>
      <w:r>
        <w:fldChar w:fldCharType="end"/>
      </w:r>
    </w:p>
    <w:p w:rsidR="00043691" w:rsidRDefault="004C79D6">
      <w:pPr>
        <w:pStyle w:val="PURLicenseTerm"/>
        <w:rPr>
          <w:rtl/>
        </w:rPr>
      </w:pPr>
      <w:r>
        <w:rPr>
          <w:rtl/>
        </w:rPr>
        <w:t xml:space="preserve">       تعد شروط الترخيص التي تنطبق على استخدامك لهذا المنتج هي شروط الترخيص الشاملة، وشروط الترخيص العامة لنموذج الترخيص هذا، بالإضافة إلى ما يلي:     </w:t>
      </w:r>
    </w:p>
    <w:p w:rsidR="00043691" w:rsidRDefault="004C79D6">
      <w:pPr>
        <w:pStyle w:val="PURBlueBGHeader"/>
        <w:rPr>
          <w:rtl/>
        </w:rPr>
      </w:pPr>
      <w:r>
        <w:rPr>
          <w:rtl/>
        </w:rPr>
        <w:t>الشروط الإضافية:</w:t>
      </w:r>
    </w:p>
    <w:p w:rsidR="00043691" w:rsidRDefault="004C79D6">
      <w:pPr>
        <w:pStyle w:val="PURBlueStrong-Indented"/>
        <w:rPr>
          <w:rtl/>
        </w:rPr>
      </w:pPr>
      <w:r>
        <w:rPr>
          <w:rtl/>
        </w:rPr>
        <w:t>ترخيص الاشتراك</w:t>
      </w:r>
    </w:p>
    <w:p w:rsidR="00043691" w:rsidRDefault="004C79D6">
      <w:pPr>
        <w:pStyle w:val="PURBody-Indented"/>
        <w:rPr>
          <w:rtl/>
        </w:rPr>
      </w:pPr>
      <w:r>
        <w:rPr>
          <w:rtl/>
        </w:rPr>
        <w:t>تعتبر تراخيص مجموعة VDI تراخيص اشتراك. ينتهي حق استخدام البرامج بموجب ترخيص الاشتراك عند انتهاء أو إنهاء التسجيل أو اتفاقية الترخيص المجمع التي تحصل بموجبها على الترخيص. وبغض النظر عن أي شيء يتعارض مع اتفاقية الترخيص المجمع، ينتهي حقك في استخدام البرامج أو الوصول إليها أو إدارة بيئات نظم التشغيل بموجب ترخيص مجموعة VDI بانتهاء وقت هذا الترخيص.</w:t>
      </w:r>
    </w:p>
    <w:p w:rsidR="00043691" w:rsidRDefault="004C79D6">
      <w:pPr>
        <w:pStyle w:val="PURBlueStrong-Indented"/>
        <w:rPr>
          <w:rtl/>
        </w:rPr>
      </w:pPr>
      <w:r>
        <w:rPr>
          <w:rtl/>
        </w:rPr>
        <w:t>حقوق استخدام التجوال</w:t>
      </w:r>
    </w:p>
    <w:p w:rsidR="00043691" w:rsidRDefault="004C79D6">
      <w:pPr>
        <w:pStyle w:val="PURBody-Indented"/>
        <w:rPr>
          <w:rtl/>
        </w:rPr>
      </w:pPr>
      <w:r>
        <w:rPr>
          <w:rtl/>
        </w:rPr>
        <w:t>باستثناء الوارد أدناه، يجوز للمستخدم الأساسي الوحيد لجهاز VDI المرخص الوصول عن بعد إلى بيئات نظام تشغيل العميل الافتراضي من أي جهاز طرف آخر مؤهل دون الحصول على ترخيص مجموعة VDI منفصل لذلك الجهاز. وبغض النظر عن أي تعارض يرد في اتفاقية الترخيص المجمع الخاصة بك، لا تتضمن أجهزة سطح المكتب المؤهلة أي جهاز طرف آخر مؤهل يصل منه المستخدمون إلى البرنامج وإلى أي منتجات تابعة للشركة فقط ويستخدمونها بموجب حقوق استخدام التجوال.</w:t>
      </w:r>
    </w:p>
    <w:p w:rsidR="00043691" w:rsidRDefault="004C79D6">
      <w:pPr>
        <w:pStyle w:val="PURBullet-Indented"/>
        <w:numPr>
          <w:ilvl w:val="0"/>
          <w:numId w:val="135"/>
        </w:numPr>
        <w:rPr>
          <w:rtl/>
        </w:rPr>
      </w:pPr>
      <w:r>
        <w:rPr>
          <w:rtl/>
        </w:rPr>
        <w:t>عندما يكون المستخدم الأساسي في موقعك أو في موقع الشركة التابعة لك، عندئذٍ لا تسري حقوق استخدام التجوال.</w:t>
      </w:r>
    </w:p>
    <w:p w:rsidR="00043691" w:rsidRDefault="004C79D6">
      <w:pPr>
        <w:pStyle w:val="PURBullet-Indented"/>
        <w:numPr>
          <w:ilvl w:val="0"/>
          <w:numId w:val="135"/>
        </w:numPr>
        <w:rPr>
          <w:rtl/>
        </w:rPr>
      </w:pPr>
      <w:r>
        <w:rPr>
          <w:rtl/>
        </w:rPr>
        <w:t xml:space="preserve">إن القيود المفروضة على الوصول إلى برنامج Windows Server لاستضافة واجهة مستخدم رسومية (باستخدام وظائف RDS أو تقنية أخرى) لا تزال تسري عند استدعاء حقوق استخدام التجوال. </w:t>
      </w:r>
    </w:p>
    <w:p w:rsidR="00043691" w:rsidRDefault="004C79D6">
      <w:pPr>
        <w:pStyle w:val="PURBullet-Indented"/>
        <w:numPr>
          <w:ilvl w:val="0"/>
          <w:numId w:val="135"/>
        </w:numPr>
        <w:rPr>
          <w:rtl/>
        </w:rPr>
      </w:pPr>
      <w:r>
        <w:rPr>
          <w:rtl/>
        </w:rPr>
        <w:t>ولا يجوز لك الوصول إلى بيئات نظام تشغيل العميل الظاهري من جهاز مرخص لـ VDI وجهاز جهة أخرى في نفس الوقت.</w:t>
      </w:r>
    </w:p>
    <w:p w:rsidR="00043691" w:rsidRDefault="004C79D6">
      <w:pPr>
        <w:pStyle w:val="PURBullet-Indented"/>
        <w:numPr>
          <w:ilvl w:val="0"/>
          <w:numId w:val="135"/>
        </w:numPr>
        <w:rPr>
          <w:rtl/>
        </w:rPr>
      </w:pPr>
      <w:r>
        <w:rPr>
          <w:rtl/>
        </w:rPr>
        <w:t xml:space="preserve">يجب أن تكون جميع حالات الوصول بموجب حقوق استخدام التجوال لأغراض متعلقة بالعمل. </w:t>
      </w:r>
    </w:p>
    <w:p w:rsidR="00043691" w:rsidRDefault="004C79D6">
      <w:pPr>
        <w:pStyle w:val="PURBullet-Indented"/>
        <w:numPr>
          <w:ilvl w:val="0"/>
          <w:numId w:val="135"/>
        </w:numPr>
        <w:rPr>
          <w:rtl/>
        </w:rPr>
      </w:pPr>
      <w:r>
        <w:rPr>
          <w:rtl/>
        </w:rPr>
        <w:t>وينتهي حق المستخدم الأساسي في الوصول إلى بيئة نظام تشغيل العميل الافتراضي بموجب حقوق استخدام التجوال عندما تنتهي الحقوق المطابقة على جهاز VDI المرخص أو إذا كان هناك تغيير في حالة المستخدم الأساسي أو عندما يترك المستخدم الأساسي مؤسستك. وفي هذا الوقت، يجب التأكد أن هذا المستخدم لم يعد يصل إلى بيئة نظام تشغيل العميل الافتراضي بموجب حقوق استخدام التجوال.</w:t>
      </w:r>
    </w:p>
    <w:p w:rsidR="00043691" w:rsidRDefault="004C79D6">
      <w:pPr>
        <w:pStyle w:val="PURBlueStrong-Indented"/>
        <w:rPr>
          <w:rtl/>
        </w:rPr>
      </w:pPr>
      <w:r>
        <w:rPr>
          <w:rtl/>
        </w:rPr>
        <w:t>حقوق الاستخدام المعمول بها</w:t>
      </w:r>
    </w:p>
    <w:p w:rsidR="00043691" w:rsidRDefault="004C79D6">
      <w:pPr>
        <w:pStyle w:val="PURBody-Indented"/>
        <w:rPr>
          <w:rtl/>
        </w:rPr>
      </w:pPr>
      <w:r>
        <w:rPr>
          <w:rtl/>
        </w:rPr>
        <w:t>يخضع وصولك لبرامج VDI واستخدامك لها وإدارة بيئات نظام تشغيل العميل الظاهرية التي يمكنك الوصول إليها بواسطة جهاز VDI المرخص لشروط الترخيص الخاصة ببرامج VDI، كما تم تعديلها بواسطة شروط الترخيص هذه. تعتبر تراخيص مجموعة VDI لكل جهاز فقط. ولا ينطبق الحظر على فصل مكونات البرنامج الواردة في اتفاقية الترخيص المجمع على استخدامك لبرامج VDI.</w:t>
      </w:r>
    </w:p>
    <w:p w:rsidR="00043691" w:rsidRDefault="004C79D6">
      <w:pPr>
        <w:pStyle w:val="PURBlueStrong-Indented"/>
        <w:rPr>
          <w:rtl/>
        </w:rPr>
      </w:pPr>
      <w:r>
        <w:rPr>
          <w:rtl/>
        </w:rPr>
        <w:t>حقوق البرامج</w:t>
      </w:r>
    </w:p>
    <w:p w:rsidR="00043691" w:rsidRDefault="004C79D6">
      <w:pPr>
        <w:pStyle w:val="PURBody-Indented"/>
        <w:rPr>
          <w:rtl/>
        </w:rPr>
      </w:pPr>
      <w:r>
        <w:rPr>
          <w:rtl/>
        </w:rPr>
        <w:t>توفر مجموعة VDI Suite حقوقًا لاستخدام أي إصدار من برامج VDI التالية أو الوصول إليه أثناء مدة التسجيل أو اتفاقية الترخيص المجمع:</w:t>
      </w:r>
    </w:p>
    <w:p w:rsidR="00043691" w:rsidRDefault="004C79D6">
      <w:pPr>
        <w:pStyle w:val="PURBullet-Indented"/>
        <w:numPr>
          <w:ilvl w:val="0"/>
          <w:numId w:val="136"/>
        </w:numPr>
        <w:rPr>
          <w:rtl/>
        </w:rPr>
      </w:pPr>
      <w:r>
        <w:rPr>
          <w:rtl/>
        </w:rPr>
        <w:t xml:space="preserve">خدمات سطح المكتب البعيد Windows Server (“RDS”) </w:t>
      </w:r>
    </w:p>
    <w:p w:rsidR="00043691" w:rsidRDefault="004C79D6">
      <w:pPr>
        <w:pStyle w:val="PURBullet-Indented"/>
        <w:numPr>
          <w:ilvl w:val="0"/>
          <w:numId w:val="136"/>
        </w:numPr>
        <w:rPr>
          <w:rtl/>
        </w:rPr>
      </w:pPr>
      <w:r>
        <w:rPr>
          <w:rtl/>
        </w:rPr>
        <w:t xml:space="preserve">System Center – Virtual Machine Manager (المشار إليه بالاختصار “VMM”) </w:t>
      </w:r>
    </w:p>
    <w:p w:rsidR="00043691" w:rsidRDefault="004C79D6">
      <w:pPr>
        <w:pStyle w:val="PURBlueStrong-Indented"/>
        <w:rPr>
          <w:rtl/>
        </w:rPr>
      </w:pPr>
      <w:r>
        <w:rPr>
          <w:rtl/>
        </w:rPr>
        <w:t>خدمات سطح المكتب البعيد</w:t>
      </w:r>
    </w:p>
    <w:p w:rsidR="00043691" w:rsidRDefault="004C79D6">
      <w:pPr>
        <w:pStyle w:val="PURBody-Indented"/>
        <w:rPr>
          <w:rtl/>
        </w:rPr>
      </w:pPr>
      <w:r>
        <w:rPr>
          <w:rtl/>
        </w:rPr>
        <w:t>يمكنك الوصول بشكل مباشر أو غير مباشر إلى خدمات سطح المكتب البعيد من جهاز VDI المرخص باستثناء ما يلي. لا يجوز لك الوصول إلى برامج Windows Server لاستضافة واجهة مستخدم رسومية (باستخدام وظيفة RDS أو أي تقنية أخرى) سواءً:</w:t>
      </w:r>
    </w:p>
    <w:p w:rsidR="00043691" w:rsidRDefault="004C79D6">
      <w:pPr>
        <w:pStyle w:val="PURBullet-Indented"/>
        <w:numPr>
          <w:ilvl w:val="0"/>
          <w:numId w:val="137"/>
        </w:numPr>
        <w:rPr>
          <w:rtl/>
        </w:rPr>
      </w:pPr>
      <w:r>
        <w:rPr>
          <w:rtl/>
        </w:rPr>
        <w:t xml:space="preserve">بشكل مباشر من جهاز VDI المرخص، أو </w:t>
      </w:r>
    </w:p>
    <w:p w:rsidR="00043691" w:rsidRDefault="004C79D6">
      <w:pPr>
        <w:pStyle w:val="PURBullet-Indented"/>
        <w:numPr>
          <w:ilvl w:val="0"/>
          <w:numId w:val="137"/>
        </w:numPr>
        <w:rPr>
          <w:rtl/>
        </w:rPr>
      </w:pPr>
      <w:r>
        <w:rPr>
          <w:rtl/>
        </w:rPr>
        <w:t>بشكل غير مباشر عبر بيئة نظام تشغيل ظاهرية على مضيف VDI.</w:t>
      </w:r>
    </w:p>
    <w:p w:rsidR="00043691" w:rsidRDefault="004C79D6">
      <w:pPr>
        <w:pStyle w:val="PURBody-Indented"/>
        <w:rPr>
          <w:rtl/>
        </w:rPr>
      </w:pPr>
      <w:r>
        <w:rPr>
          <w:rtl/>
        </w:rPr>
        <w:t>بغض النظر عن أي شيء يتعارض في شروط الترخيص الخاصة بـ Windows Server، لا يلزم وجود ترخيص RDS CAL سواءً لجهاز VDI المرخص أو مضيف VDI للسماح بهذا الوصول. ومع ذلك، يجب الحصول على ترخيص وصول عميل أساسي لـ Windows Server وتعيينه لكلا الجهازين أو للمستخدم الذي يقوم بالوصول.</w:t>
      </w:r>
    </w:p>
    <w:p w:rsidR="00043691" w:rsidRDefault="004C79D6">
      <w:pPr>
        <w:pStyle w:val="PURBlueStrong-Indented"/>
        <w:rPr>
          <w:rtl/>
        </w:rPr>
      </w:pPr>
      <w:r>
        <w:rPr>
          <w:rtl/>
        </w:rPr>
        <w:t>System Center – Virtual Machine Manager</w:t>
      </w:r>
    </w:p>
    <w:p w:rsidR="00043691" w:rsidRDefault="004C79D6">
      <w:pPr>
        <w:pStyle w:val="PURBody-Indented"/>
        <w:rPr>
          <w:rtl/>
        </w:rPr>
      </w:pPr>
      <w:r>
        <w:rPr>
          <w:rtl/>
        </w:rPr>
        <w:t>يجوز لك استخدام VMM بموجب ترخيص مجموعة VDI لإدارة ما يصل إلى أربع بيئات نظم تشغيل عميل ظاهري يتم تشغيل برامج تقوم باستخدامها من جهاز VDI مرخص في أي وقت. قد يصل عدد بيئات نظم التشغيل الظاهرية إلى أربعة أجهزة VDI مضيفة مختلفة. لا يجوز لك إدارة بيئات نظم تشغيل غير موجودة على أجهزة VDI المضيفة.</w:t>
      </w:r>
    </w:p>
    <w:p w:rsidR="00043691" w:rsidRDefault="00917776">
      <w:pPr>
        <w:pStyle w:val="PURBreadcrumb"/>
        <w:rPr>
          <w:rtl/>
        </w:rPr>
      </w:pPr>
      <w:hyperlink w:anchor="_Sec4">
        <w:r w:rsidR="004C79D6">
          <w:rPr>
            <w:color w:val="00467F"/>
            <w:u w:val="single"/>
            <w:rtl/>
          </w:rPr>
          <w:t>جدول المحتويات</w:t>
        </w:r>
      </w:hyperlink>
      <w:r w:rsidR="004C79D6">
        <w:rPr>
          <w:rtl/>
        </w:rPr>
        <w:t xml:space="preserve"> / </w:t>
      </w:r>
      <w:hyperlink w:anchor="_Sec6">
        <w:r w:rsidR="004C79D6">
          <w:rPr>
            <w:color w:val="00467F"/>
            <w:u w:val="single"/>
            <w:rtl/>
          </w:rPr>
          <w:t>الشروط العامة</w:t>
        </w:r>
      </w:hyperlink>
    </w:p>
    <w:p w:rsidR="00043691" w:rsidRDefault="00043691">
      <w:pPr>
        <w:sectPr w:rsidR="00043691">
          <w:headerReference w:type="default" r:id="rId128"/>
          <w:footerReference w:type="default" r:id="rId129"/>
          <w:type w:val="continuous"/>
          <w:pgSz w:w="12240" w:h="15840" w:code="1"/>
          <w:pgMar w:top="1170" w:right="720" w:bottom="720" w:left="720" w:header="432" w:footer="288" w:gutter="0"/>
          <w:cols w:space="360"/>
        </w:sectPr>
      </w:pPr>
    </w:p>
    <w:p w:rsidR="00043691" w:rsidRDefault="004C79D6">
      <w:pPr>
        <w:pStyle w:val="PURSectionHeading"/>
        <w:pageBreakBefore/>
        <w:rPr>
          <w:szCs w:val="36"/>
          <w:rtl/>
        </w:rPr>
      </w:pPr>
      <w:bookmarkStart w:id="286" w:name="_Sec10"/>
      <w:bookmarkEnd w:id="273"/>
      <w:r>
        <w:rPr>
          <w:szCs w:val="36"/>
          <w:rtl/>
        </w:rPr>
        <w:t>الملحق 1: الإشعارات</w:t>
      </w:r>
      <w:r>
        <w:fldChar w:fldCharType="begin"/>
      </w:r>
      <w:r>
        <w:instrText xml:space="preserve"> TC "</w:instrText>
      </w:r>
      <w:bookmarkStart w:id="287" w:name="_Toc414963029"/>
      <w:r>
        <w:instrText>الملحق 1: الإشعارات</w:instrText>
      </w:r>
      <w:bookmarkEnd w:id="287"/>
      <w:r>
        <w:instrText>" \l 1</w:instrText>
      </w:r>
      <w:r>
        <w:fldChar w:fldCharType="end"/>
      </w:r>
    </w:p>
    <w:p w:rsidR="00043691" w:rsidRDefault="004C79D6">
      <w:pPr>
        <w:pStyle w:val="PURHeading1"/>
        <w:rPr>
          <w:rtl/>
        </w:rPr>
      </w:pPr>
      <w:r>
        <w:rPr>
          <w:rtl/>
        </w:rPr>
        <w:t>Bing Maps</w:t>
      </w:r>
    </w:p>
    <w:p w:rsidR="00043691" w:rsidRDefault="004C79D6">
      <w:pPr>
        <w:pStyle w:val="PURBody-Indented"/>
        <w:rPr>
          <w:rtl/>
        </w:rPr>
      </w:pPr>
      <w:r>
        <w:rPr>
          <w:rtl/>
        </w:rPr>
        <w:t xml:space="preserve">يتضمن المنتج استخدام خرائط Bing. يمكن استخدام أي محتوى تم توفيره عبر خرائط Bing، بما في ذلك الرموز الديموغرافية، ضمن المنتج الذي يتم توفير المحتوى من خلاله. يخضع استخدامك لخرائط Bing لبنود استخدام المستخدم النهائي لخرائط Bing المتوفرة على </w:t>
      </w:r>
      <w:hyperlink r:id="rId130">
        <w:r>
          <w:rPr>
            <w:color w:val="00467F"/>
            <w:u w:val="single"/>
            <w:rtl/>
          </w:rPr>
          <w:t>http://go.microsoft.com/?linkid=9710837</w:t>
        </w:r>
      </w:hyperlink>
      <w:r>
        <w:rPr>
          <w:rtl/>
        </w:rPr>
        <w:t xml:space="preserve"> وبيان خصوصية خرائط Bing المتوفر على </w:t>
      </w:r>
      <w:hyperlink r:id="rId131">
        <w:r>
          <w:rPr>
            <w:color w:val="00467F"/>
            <w:u w:val="single"/>
            <w:rtl/>
          </w:rPr>
          <w:t>http://go.microsoft.com/fwlink/?LinkID=248686</w:t>
        </w:r>
      </w:hyperlink>
      <w:r>
        <w:rPr>
          <w:rtl/>
        </w:rPr>
        <w:t>.</w:t>
      </w:r>
    </w:p>
    <w:p w:rsidR="00043691" w:rsidRDefault="004C79D6">
      <w:pPr>
        <w:pStyle w:val="PURHeading1"/>
        <w:rPr>
          <w:rtl/>
        </w:rPr>
      </w:pPr>
      <w:r>
        <w:rPr>
          <w:rtl/>
        </w:rPr>
        <w:t>إطار عمل الموقع</w:t>
      </w:r>
    </w:p>
    <w:p w:rsidR="00043691" w:rsidRDefault="004C79D6">
      <w:pPr>
        <w:pStyle w:val="PURBody-Indented"/>
        <w:rPr>
          <w:rtl/>
        </w:rPr>
      </w:pPr>
      <w:r>
        <w:rPr>
          <w:rtl/>
        </w:rPr>
        <w:t>قد يحتوي هذا البرنامج على مكون إطار عمل موقع يتيح دعم خدمات المواقع في البرامج. بالإضافة إلى القيود الأخرى الموجودة في اتفاقية الترخيص المجمع، يتعين الالتزام بجميع القوانين واللوائح المحلية السارية عند استخدام مكون إطار عمل الموقع أو باقي البرنامج.</w:t>
      </w:r>
    </w:p>
    <w:p w:rsidR="00043691" w:rsidRDefault="004C79D6">
      <w:pPr>
        <w:pStyle w:val="PURHeading1"/>
        <w:rPr>
          <w:rtl/>
        </w:rPr>
      </w:pPr>
      <w:r>
        <w:rPr>
          <w:rtl/>
        </w:rPr>
        <w:t>واجهات برمجة تطبيق الخرائط</w:t>
      </w:r>
    </w:p>
    <w:p w:rsidR="00043691" w:rsidRDefault="004C79D6">
      <w:pPr>
        <w:pStyle w:val="PURBody-Indented"/>
        <w:rPr>
          <w:rtl/>
        </w:rPr>
      </w:pPr>
      <w:r>
        <w:rPr>
          <w:rtl/>
        </w:rPr>
        <w:t>قد يحتوي البرنامج على واجهات برمجة تطبيق توفر الخرائط وميزات الخرائط الأخرى ذات الصلة والخدمات غير التي لا توفرها Bing (المشار إليها باسم "واجهات برمجة تطبيق الخرائط الإضافية"). وتخضع واجهات برمجة تطبيق الخرائط الإضافية هذه لشروط وبنود إضافية وقد تتطلب دفع رسوم إلى شركة Microsoft و/أو موفري خدمات تابعين لجهات خارجية بناء على الاستخدام أو حجم استخدام واجهات برمجة التطبيق هذه. سيتم توفير هذه البنود والشروط عند حصولك على أي مفاتيح منتجات ضرورية لاستخدام واجهات برمجة تطبيق الخرائط الإضافية هذه أو عند مراجعة أو تلقي وثائق ذات صلة باستخدام واجهات برمجة تطبيق الخرائط الإضافية هذه.</w:t>
      </w:r>
    </w:p>
    <w:p w:rsidR="00043691" w:rsidRDefault="004C79D6">
      <w:pPr>
        <w:pStyle w:val="PURHeading1"/>
        <w:rPr>
          <w:rtl/>
        </w:rPr>
      </w:pPr>
      <w:r>
        <w:rPr>
          <w:rtl/>
        </w:rPr>
        <w:t>حسابات Microsoft في Visual Studio</w:t>
      </w:r>
    </w:p>
    <w:p w:rsidR="00043691" w:rsidRDefault="004C79D6">
      <w:pPr>
        <w:pStyle w:val="PURBody-Indented"/>
        <w:rPr>
          <w:rtl/>
        </w:rPr>
      </w:pPr>
      <w:r>
        <w:rPr>
          <w:rtl/>
        </w:rPr>
        <w:t xml:space="preserve">في حالة تشغيل البرنامج على كمبيوتر يعمل بنظام التشغيل Windows 8.1 أو Windows 8 أو Windows 7 مع مساعد تسجيل دخول، أو أي إصدار آخر من Windows يدعم توفير حساب Microsoft مباشرة إلى البرنامج وتم تسجيل دخولك إلى حساب Microsoft في هذه الإصدارات من Windows، فقد يتم تسجيل دخولك تلقائيًا إلى البرنامج وإلى خدمات VisualStudio.com التي يصل إليها البرنامج باستخدام نفس حساب Microsoft. يتيح لك ذلك الوصول إلى الخدمات ضمن البرنامج والتجول عبر إعدادات البرنامج دون مطالبتك بإعادة إدخال بيانات اعتماد حساب Microsoft في كل مرة تبدأ فيها تشغيل البرنامج. لمزيد من المعلومات حول تسجيل الدخول إلى البرنامج والخدمات المتوفرة فيه باستخدام حساب Microsoft، راجع بيان الخصوصية على </w:t>
      </w:r>
      <w:hyperlink r:id="rId132">
        <w:r>
          <w:rPr>
            <w:color w:val="00467F"/>
            <w:u w:val="single"/>
            <w:rtl/>
          </w:rPr>
          <w:t>http://go.microsoft.com/fwlink/?LinkId=286720</w:t>
        </w:r>
      </w:hyperlink>
      <w:r>
        <w:rPr>
          <w:rtl/>
        </w:rPr>
        <w:t>.</w:t>
      </w:r>
    </w:p>
    <w:p w:rsidR="00043691" w:rsidRDefault="004C79D6">
      <w:pPr>
        <w:pStyle w:val="PURHeading1"/>
        <w:rPr>
          <w:rtl/>
        </w:rPr>
      </w:pPr>
      <w:r>
        <w:rPr>
          <w:rtl/>
        </w:rPr>
        <w:t>إشعار بالتحديثات التلقائية التي تتم على الإصدارات السابقة من SQL Server</w:t>
      </w:r>
    </w:p>
    <w:p w:rsidR="00043691" w:rsidRDefault="004C79D6">
      <w:pPr>
        <w:pStyle w:val="PURBody-Indented"/>
        <w:rPr>
          <w:rtl/>
        </w:rPr>
      </w:pPr>
      <w:r>
        <w:rPr>
          <w:rtl/>
        </w:rPr>
        <w:t xml:space="preserve">إذا تم تثبيت البرنامج على خوادم أو أجهزة تقوم بتشغيل أية إصدارات معتمدة من SQL Server قبل الإصدار SQL Server 2012 (أو مكونات أي منها)، فسيقوم هذا البرنامج تلقائيًا بتحديث ملفات أو ميزات معينة واستبدالها داخل تلك الإصدارات بملفات من هذا البرنامج. يتعذر إيقاف تشغيل هذه الميزة. قد تؤدي إزالة هذه الملفات إلى حدوث أخطاء في البرنامج والملفات الأصلية قد يتعذر إصلاحها. يعني تثبيت هذا البرنامج على خادم أو جهاز يقوم بتشغيل هذه الإصدارات موافقتك على هذه التحديثات في كل هذه الإصدارات والنسخ من خادم SQL Server (بما في ذلك مكونات أي منها) والتي تعمل على ذلك الخادم أو الجهاز. </w:t>
      </w:r>
    </w:p>
    <w:p w:rsidR="00043691" w:rsidRDefault="004C79D6">
      <w:pPr>
        <w:pStyle w:val="PURHeading1"/>
        <w:rPr>
          <w:rtl/>
        </w:rPr>
      </w:pPr>
      <w:r>
        <w:rPr>
          <w:rtl/>
        </w:rPr>
        <w:t>إشعار نقل البيانات</w:t>
      </w:r>
    </w:p>
    <w:p w:rsidR="00043691" w:rsidRDefault="004C79D6">
      <w:pPr>
        <w:pStyle w:val="PURBody-Indented"/>
        <w:rPr>
          <w:rtl/>
        </w:rPr>
      </w:pPr>
      <w:r>
        <w:rPr>
          <w:rtl/>
        </w:rPr>
        <w:t xml:space="preserve">يحتوي المنتج على واحد أو أكثر من ميزات البرنامج التي تتصل بـ Microsoft أو أنظمة كمبيوتر موفر الخدمة عبر الإنترنت. يتم تحديد هذه الميزات في مستند إشعارات نقل البيانات على الموقع </w:t>
      </w:r>
      <w:hyperlink r:id="rId133">
        <w:r>
          <w:rPr>
            <w:color w:val="00467F"/>
            <w:u w:val="single"/>
            <w:rtl/>
          </w:rPr>
          <w:t>http://microsoft.com/licensing/contracts</w:t>
        </w:r>
      </w:hyperlink>
      <w:r>
        <w:rPr>
          <w:rtl/>
        </w:rPr>
        <w:t>. تقدم Microsoft خدمات مع المنتجات من خلال هذه الميزات. ولن تتلقى دائمًا إشعارًا منفصلاً عند اتصال إحدى الميزات. وفي بعض الحالات، يجوز لك إيقاف تشغيل ميزة أو عدم استخدامها.</w:t>
      </w:r>
    </w:p>
    <w:p w:rsidR="00043691" w:rsidRDefault="004C79D6">
      <w:pPr>
        <w:pStyle w:val="PURHeading2"/>
        <w:rPr>
          <w:rtl/>
        </w:rPr>
      </w:pPr>
      <w:r>
        <w:rPr>
          <w:rtl/>
        </w:rPr>
        <w:t>معلومات الكمبيوتر</w:t>
      </w:r>
    </w:p>
    <w:p w:rsidR="00043691" w:rsidRDefault="004C79D6">
      <w:pPr>
        <w:pStyle w:val="PURBody-Indented"/>
        <w:rPr>
          <w:rtl/>
        </w:rPr>
      </w:pPr>
      <w:r>
        <w:rPr>
          <w:rtl/>
        </w:rPr>
        <w:t xml:space="preserve">تستخدم هذه الميزات بروتوكولات الإنترنت، التي ترسل معلومات الكمبيوتر إلى الأنظمة الملائمة، مثل عنوان بروتوكول الإنترنت الخاص بك ونوع نظام التشغيل والمستعرض واسم البرنامج الذي تستخدمه وإصداره ورمز اللغة للجهاز الذي قمت بتثبيت البرنامج عليه. </w:t>
      </w:r>
    </w:p>
    <w:p w:rsidR="00043691" w:rsidRDefault="004C79D6">
      <w:pPr>
        <w:pStyle w:val="PURHeading2"/>
        <w:rPr>
          <w:rtl/>
        </w:rPr>
      </w:pPr>
      <w:r>
        <w:rPr>
          <w:rtl/>
        </w:rPr>
        <w:t>استخدام المعلومات</w:t>
      </w:r>
    </w:p>
    <w:p w:rsidR="00043691" w:rsidRDefault="004C79D6">
      <w:pPr>
        <w:pStyle w:val="PURBody-Indented"/>
        <w:rPr>
          <w:rtl/>
        </w:rPr>
      </w:pPr>
      <w:r>
        <w:rPr>
          <w:rtl/>
        </w:rPr>
        <w:t>لا تستخدم Microsoft هذه المعلومات لتحديد هويتك أو الاتصال بك. تستخدم Microsoft هذه المعلومات لتوفير الخدمات لك عندما تستخدم البرنامج. يجوز لشركة Microsoft استخدام المعلومات الخاصة بجهاز الكمبيوتر ومعلومات المسرّع ومعلومات اقتراحات البحث وتقارير الأخطاء وتقارير البرامج الضارة، وتقارير تصفية عناوين URL لتحسين البرامج والخدمات. كما يجوز لنا مشاركة هذه المعلومات مع الآخرين، مثل بائعي الأجهزة والبرامج. ويجوز لهؤلاء البائعين استخدام المعلومات لتحسين كيفية عمل منتجاتهم مع برامج Microsoft.</w:t>
      </w:r>
    </w:p>
    <w:p w:rsidR="00043691" w:rsidRDefault="004C79D6">
      <w:pPr>
        <w:pStyle w:val="PURHeading2"/>
        <w:rPr>
          <w:rtl/>
        </w:rPr>
      </w:pPr>
      <w:r>
        <w:rPr>
          <w:rtl/>
        </w:rPr>
        <w:t>موافقة على نقل البيانات</w:t>
      </w:r>
    </w:p>
    <w:p w:rsidR="00043691" w:rsidRDefault="004C79D6">
      <w:pPr>
        <w:pStyle w:val="PURBody-Indented"/>
        <w:rPr>
          <w:rtl/>
        </w:rPr>
      </w:pPr>
      <w:r>
        <w:rPr>
          <w:rtl/>
        </w:rPr>
        <w:t xml:space="preserve">يعد استخدامك لميزات البرنامج موافقة منك على نقل معلومات الكمبيوتر، مثل عنوان بروتوكول الإنترنت الخاص بك ونوع نظام التشغيل والمستعرض واسم البرنامج الذي تستخدمه وإصداره ورمز اللغة للجهاز الذي تقوم بتشغيل البرنامج عليه. </w:t>
      </w:r>
    </w:p>
    <w:p w:rsidR="00043691" w:rsidRDefault="004C79D6">
      <w:pPr>
        <w:pStyle w:val="PURHeading1"/>
        <w:rPr>
          <w:rtl/>
        </w:rPr>
      </w:pPr>
      <w:r>
        <w:rPr>
          <w:rtl/>
        </w:rPr>
        <w:t>إشعار حول المعيار المرئي H.264/AVC ومعيار الفيديو VC-1 والمعيار المرئي MPEG-4 Part 2</w:t>
      </w:r>
    </w:p>
    <w:p w:rsidR="00043691" w:rsidRDefault="004C79D6">
      <w:pPr>
        <w:pStyle w:val="PURBody-Indented"/>
        <w:rPr>
          <w:rtl/>
        </w:rPr>
      </w:pPr>
      <w:r>
        <w:rPr>
          <w:rtl/>
        </w:rPr>
        <w:t xml:space="preserve">قد يشتمل البرنامج على تقنية الضغط المرئية H.264/AVC وVC-1 وMPEG-4 Part 2 وتتطلب شركة MPEG LA, L.L.C. الإشعار التالي: تم ترخيص هذا المنتج بموجب تراخيص براءة اختراع AVC وVC-1 و MPEG-4 PART 2 VISUAL للاستخدام الشخصي وغير التجاري للمستهلك للأغراض التالية (1) ترميز الفيديو بشكل متوافق مع الفيديو المذكور أعلاه (يشار إليه باسم "معايير الفيديو") و/أو (ب) فك ترميز فيديو AVC أو VC-1 أو MPEG-4 PART 2 VIDEO الذي تم تشفيره بواسطة مستهلك يعمل في الأنشطة الشخصية وغير التجارية و/أو تم الحصول عليه من موفر فيديو مرخّص لتوفير مثل هذا الفيديو. لا يتم منح أو تضمين أي تراخيص لأي استخدام آخر. يمكن الحصول على معلومات إضافية من MPEG LA, L.L.C. راجع </w:t>
      </w:r>
      <w:hyperlink r:id="rId134">
        <w:r>
          <w:rPr>
            <w:color w:val="00467F"/>
            <w:u w:val="single"/>
            <w:rtl/>
          </w:rPr>
          <w:t>www.mpegla.com</w:t>
        </w:r>
      </w:hyperlink>
      <w:r>
        <w:rPr>
          <w:rtl/>
        </w:rPr>
        <w:t>. للتوضيح، لا يعمل الإشعار الحالي على تقييد أو منع استخدام البرنامج لاستخدامات الأعمال العادية التي تخص هذه الأعمال ولا تتضمن: (أ) إعادة توزيع البرنامج لجهات أخرى، أو (ب) إنشاء محتوى باستخدام التقنيات المتوافقة مع معايير الفيديو لتوزيعه على جهات أخرى.</w:t>
      </w:r>
    </w:p>
    <w:p w:rsidR="00043691" w:rsidRDefault="004C79D6">
      <w:pPr>
        <w:pStyle w:val="PURHeading1"/>
        <w:rPr>
          <w:rtl/>
        </w:rPr>
      </w:pPr>
      <w:r>
        <w:rPr>
          <w:rtl/>
        </w:rPr>
        <w:t>البرامج غير المرغوب فيها (الإشعار I)</w:t>
      </w:r>
    </w:p>
    <w:p w:rsidR="00043691" w:rsidRDefault="004C79D6">
      <w:pPr>
        <w:pStyle w:val="PURBody-Indented"/>
        <w:rPr>
          <w:rtl/>
        </w:rPr>
      </w:pPr>
      <w:r>
        <w:rPr>
          <w:rtl/>
        </w:rPr>
        <w:t>إذا تم تشغيل برنامج Windows Defender، فإنه يقوم بالبحث في الكمبيوتر الخاص بك عن عدة أنواع من ("البرامج الضارة")، بما في ذلك الفيروسات وديدان الإنترنت والبرامج الآلية وملفات rootkit و"برامج التجسس" و"برامج الإعلانات المتسللة" والبرامج غير المرغوب فيها الأخرى. وإذا اخترت إعدادات الأمان "مستحسن" عند بدء استخدام البرنامج لأول مرة، تتم إزالة هذه البرامج الضارة وغيرها من البرامج غير المرغوب فيها المصنفة شدة خطورتها على أنها "مرتفعة" أو "شديدة الخطورة" تلقائيًا. ربما تؤدي هذه الإزالة إلى توقف برامج أخرى على الكمبيوتر عن العمل أو اختراقك لترخيص من أجل استخدام هذا البرنامج.</w:t>
      </w:r>
    </w:p>
    <w:p w:rsidR="00043691" w:rsidRDefault="004C79D6">
      <w:pPr>
        <w:pStyle w:val="PURBody-Indented"/>
        <w:rPr>
          <w:rtl/>
        </w:rPr>
      </w:pPr>
      <w:r>
        <w:rPr>
          <w:rtl/>
        </w:rPr>
        <w:t>ويمكن أيضًا إزالة البرامج غير المرغوب فيها أو تعطيلها. إذا كنت تستخدم Windows Defender وWindows Update، يتم تحديث Windows Defender بانتظام من خلال Windows Update.</w:t>
      </w:r>
    </w:p>
    <w:p w:rsidR="00043691" w:rsidRDefault="004C79D6">
      <w:pPr>
        <w:pStyle w:val="PURHeading1"/>
        <w:rPr>
          <w:rtl/>
        </w:rPr>
      </w:pPr>
      <w:r>
        <w:rPr>
          <w:rtl/>
        </w:rPr>
        <w:t>البرامج غير المرغوب فيها (الإشعار II)</w:t>
      </w:r>
    </w:p>
    <w:p w:rsidR="00043691" w:rsidRDefault="004C79D6">
      <w:pPr>
        <w:pStyle w:val="PURBody-Indented"/>
        <w:rPr>
          <w:rtl/>
        </w:rPr>
      </w:pPr>
      <w:r>
        <w:rPr>
          <w:rtl/>
        </w:rPr>
        <w:t>سيقوم البرنامج بالبحث على الكمبيوتر عن برامج ضارة منخفضة إلى متوسطة الخطورة، بما في ذلك على سبيل المثال لا الحصر برامج التجسس والبرامج غير المرغوب فيها الأخرى (والتي يُشار إليها بالاسم "البرامج غير المرغوب فيها"). سيقوم البرنامج فقط بإزالة البرامج غير المرغوب فيها منخفضة إلى متوسطة الخطورة أو تعطيلها إذا كنت توافق على ذلك. قد تتسبب إزالة هذه البرامج غير المرغوب فيها أو تعطيلها في إيقاف عمل البرامج الأخرى الموجودة على الكمبيوتر لديك؛ وقد تتسبب في انتهاك بنود الترخيص الممنوح لاستخدام برامج أخرى على الكمبيوتر لديك إذا قامت البرامج الأخرى بتثبيت هذه البرامج غير المرغوب فيها على الكمبيوتر كشرط لاستخدامك للبرامج الأخرى. يُنصح بقراءة اتفاقيات الترخيص للبرامج الأخرى قبل اعتماد إزالة هذه البرامج غير المرغوب فيها.</w:t>
      </w:r>
    </w:p>
    <w:p w:rsidR="00043691" w:rsidRDefault="004C79D6">
      <w:pPr>
        <w:pStyle w:val="PURBody-Indented"/>
        <w:rPr>
          <w:rtl/>
        </w:rPr>
      </w:pPr>
      <w:r>
        <w:rPr>
          <w:rtl/>
        </w:rPr>
        <w:t>باستخدام هذا البرنامج، من الممكن أيضًا أنت تقوم أنت أو النظام بإزالة البرامج التي لا تعتبر برامج غير مرغوب فيها أو تعطيلها.</w:t>
      </w:r>
    </w:p>
    <w:p w:rsidR="00043691" w:rsidRDefault="004C79D6">
      <w:pPr>
        <w:pStyle w:val="PURHeading1"/>
        <w:rPr>
          <w:rtl/>
        </w:rPr>
      </w:pPr>
      <w:r>
        <w:rPr>
          <w:rtl/>
        </w:rPr>
        <w:t>إشعار التسجيل</w:t>
      </w:r>
    </w:p>
    <w:p w:rsidR="00043691" w:rsidRDefault="004C79D6">
      <w:pPr>
        <w:pStyle w:val="PURBody-Indented"/>
        <w:rPr>
          <w:rtl/>
        </w:rPr>
      </w:pPr>
      <w:r>
        <w:rPr>
          <w:rtl/>
        </w:rPr>
        <w:t>تتطلب قوانين بعض دوائر الاختصاص القانوني إرسال إشعار إلى الأفراد أو الحصول على موافقتهم قبل مقاطعة و/أو مراقبة و/أو تسجيل اتصالاتهم و/أو جمع معلومات تعريف الشخصية أو تخزينها أو استخدامها. وتوافق أنت على الالتزام بكافة القوانين المعمول بها وكذلك الحصول على كافة الموافقات الضرورية والقيام بكافة عمليات الكشف اللازمة قبل استخدام الخدمة عبر الإنترنت و/أو ميزة (ميزات) التسجيل.</w:t>
      </w:r>
    </w:p>
    <w:p w:rsidR="00043691" w:rsidRDefault="004C79D6">
      <w:pPr>
        <w:pStyle w:val="PURHeading1"/>
        <w:rPr>
          <w:rtl/>
        </w:rPr>
      </w:pPr>
      <w:r>
        <w:rPr>
          <w:rtl/>
        </w:rPr>
        <w:t>إشعار حول معايير الترميز المرئي والصوتي</w:t>
      </w:r>
    </w:p>
    <w:p w:rsidR="00043691" w:rsidRDefault="004C79D6">
      <w:pPr>
        <w:pStyle w:val="PURBody-Indented"/>
        <w:rPr>
          <w:rtl/>
        </w:rPr>
      </w:pPr>
      <w:r>
        <w:rPr>
          <w:rtl/>
        </w:rPr>
        <w:t>قد يتضمن برنامج Windows Embedded 8.1 Industry على تقنية ترميز وفك ترميز مرئي وصوتي. وهي غير مرخصة لأي تنفيذ أو توزيع في أي منتج أو خدمة تجارية. وتتحمل أنت مسؤولية تحديد وتأمين حقوق الترخيص لتضمين التكنولوجيا في أي منتجات أو خدمات تجارية تقوم بتطويرها أو استخدامها مع البرنامج.</w:t>
      </w:r>
    </w:p>
    <w:p w:rsidR="00043691" w:rsidRDefault="004C79D6">
      <w:pPr>
        <w:pStyle w:val="PURHeading1"/>
        <w:rPr>
          <w:rtl/>
        </w:rPr>
      </w:pPr>
      <w:r>
        <w:rPr>
          <w:rtl/>
        </w:rPr>
        <w:t>Yammer</w:t>
      </w:r>
    </w:p>
    <w:p w:rsidR="00043691" w:rsidRDefault="004C79D6">
      <w:pPr>
        <w:pStyle w:val="PURBody-Indented"/>
        <w:rPr>
          <w:rtl/>
        </w:rPr>
      </w:pPr>
      <w:r>
        <w:rPr>
          <w:rtl/>
        </w:rPr>
        <w:t xml:space="preserve">إن البرنامج الذي يصل Microsoft Dynamics CRM بـ Yammer، سيعمل على تمكين مشاركة بيانات معينة بين الخدمتين. وبناءً على توجيهاتك أو توجيهات المستخدمين التابعين لك، سيتم نقل البيانات التالية إلى Yammer من خلال برنامج Microsoft Dynamics CRM: (1) عمليات النشر، (2) الارتباطات إلى سجلات CRM، (3) المعلومات الواردة في حقل الوصف لسجلات CRM، (4) أي نشاط أو محتوى آخر تقوم أنت أو المستخدمون التابعون لك بمشاركته مع Yammer. تتوفر شروط استخدام Yammer على الموقع التالي </w:t>
      </w:r>
      <w:hyperlink r:id="rId135">
        <w:r>
          <w:rPr>
            <w:color w:val="00467F"/>
            <w:u w:val="single"/>
            <w:rtl/>
          </w:rPr>
          <w:t>https://www.yammer.com/about/terms/</w:t>
        </w:r>
      </w:hyperlink>
      <w:r>
        <w:rPr>
          <w:rtl/>
        </w:rPr>
        <w:t xml:space="preserve"> . كما يتوفر بيان الخصوصية الخاص بها على الموقع التالي </w:t>
      </w:r>
      <w:hyperlink r:id="rId136">
        <w:r>
          <w:rPr>
            <w:color w:val="00467F"/>
            <w:u w:val="single"/>
            <w:rtl/>
          </w:rPr>
          <w:t>https://www.yammer.com/about/privacy/</w:t>
        </w:r>
      </w:hyperlink>
      <w:r>
        <w:rPr>
          <w:rtl/>
        </w:rPr>
        <w:t xml:space="preserve"> ؛ والذي يسري على بيانات العميل المرسلة إلى Yammer.</w:t>
      </w:r>
    </w:p>
    <w:p w:rsidR="00043691" w:rsidRDefault="00917776">
      <w:pPr>
        <w:pStyle w:val="PURBreadcrumb"/>
        <w:rPr>
          <w:rtl/>
        </w:rPr>
      </w:pPr>
      <w:hyperlink w:anchor="_Sec4">
        <w:r w:rsidR="004C79D6">
          <w:rPr>
            <w:color w:val="00467F"/>
            <w:u w:val="single"/>
            <w:rtl/>
          </w:rPr>
          <w:t>جدول المحتويات</w:t>
        </w:r>
      </w:hyperlink>
      <w:r w:rsidR="004C79D6">
        <w:rPr>
          <w:rtl/>
        </w:rPr>
        <w:t xml:space="preserve"> / </w:t>
      </w:r>
      <w:hyperlink w:anchor="_Sec6">
        <w:r w:rsidR="004C79D6">
          <w:rPr>
            <w:color w:val="00467F"/>
            <w:u w:val="single"/>
            <w:rtl/>
          </w:rPr>
          <w:t>الشروط العامة</w:t>
        </w:r>
      </w:hyperlink>
    </w:p>
    <w:p w:rsidR="00043691" w:rsidRDefault="004C79D6">
      <w:pPr>
        <w:pStyle w:val="PURSectionHeading"/>
        <w:pageBreakBefore/>
        <w:rPr>
          <w:szCs w:val="36"/>
          <w:rtl/>
        </w:rPr>
      </w:pPr>
      <w:bookmarkStart w:id="288" w:name="_Sec11"/>
      <w:bookmarkEnd w:id="286"/>
      <w:r>
        <w:rPr>
          <w:szCs w:val="36"/>
          <w:rtl/>
        </w:rPr>
        <w:t>الملحق 2: مزايا ضمان البرامج (Software Assurance)</w:t>
      </w:r>
      <w:r>
        <w:fldChar w:fldCharType="begin"/>
      </w:r>
      <w:r>
        <w:instrText xml:space="preserve"> TC "</w:instrText>
      </w:r>
      <w:bookmarkStart w:id="289" w:name="_Toc414963030"/>
      <w:r>
        <w:instrText>الملحق 2: مزايا ضمان البرامج (Software Assurance)</w:instrText>
      </w:r>
      <w:bookmarkEnd w:id="289"/>
      <w:r>
        <w:instrText>" \l 1</w:instrText>
      </w:r>
      <w:r>
        <w:fldChar w:fldCharType="end"/>
      </w:r>
    </w:p>
    <w:p w:rsidR="00043691" w:rsidRDefault="004C79D6">
      <w:pPr>
        <w:pStyle w:val="PURBody-Indented"/>
        <w:rPr>
          <w:rtl/>
        </w:rPr>
      </w:pPr>
      <w:r>
        <w:rPr>
          <w:rtl/>
        </w:rPr>
        <w:t>تتطلب هذه المزايا تغطية ضمان البرنامج، وفي بعض الحالات تتطلب عضوية ضمان البرنامج. الرجاء مراجعة قائمة المنتجات للتعرف على التفاصيل وقائمة كاملة بمزايا ضمان البرنامج. باستثناء ما هو منصوص عليه أدناه، تنتهي صلاحية هذه المزايا عند انتهاء تغطية ضمان البرنامج.</w:t>
      </w:r>
    </w:p>
    <w:p w:rsidR="00043691" w:rsidRDefault="004C79D6">
      <w:pPr>
        <w:pStyle w:val="PURProductName"/>
        <w:rPr>
          <w:rtl/>
        </w:rPr>
      </w:pPr>
      <w:r>
        <w:rPr>
          <w:rtl/>
        </w:rPr>
        <w:t>تطبيقات سطح المكتب -- ‏</w:t>
      </w:r>
      <w:dir w:val="rtl">
        <w:r>
          <w:rPr>
            <w:rtl/>
          </w:rPr>
          <w:t>التعليم الإلكتروني</w:t>
        </w:r>
        <w:r>
          <w:rPr>
            <w:rtl/>
          </w:rPr>
          <w:t>‬</w:t>
        </w:r>
        <w:r w:rsidR="00917776">
          <w:t>‬</w:t>
        </w:r>
      </w:dir>
    </w:p>
    <w:p w:rsidR="00043691" w:rsidRDefault="004C79D6">
      <w:pPr>
        <w:pStyle w:val="PURBody-Indented"/>
        <w:rPr>
          <w:rtl/>
        </w:rPr>
      </w:pPr>
      <w:r>
        <w:rPr>
          <w:rtl/>
        </w:rPr>
        <w:t>ينص البند "تطبيقات سطح المكتب" الوارد في حقوق استخدام المنتج على شروط الترخيص الخاصة لك لمجموعة أدوات التدريب على التعليم الإلكتروني (eLearning Training Kits). ومع ذلك، لا يجوز أن يكون لديك عدد مستخدمين يتجاوز عدد تراخيص التعليم الإلكتروني التي تمتلكها.</w:t>
      </w:r>
    </w:p>
    <w:p w:rsidR="00043691" w:rsidRDefault="004C79D6">
      <w:pPr>
        <w:pStyle w:val="PURProductName"/>
        <w:rPr>
          <w:rtl/>
        </w:rPr>
      </w:pPr>
      <w:r>
        <w:rPr>
          <w:rtl/>
        </w:rPr>
        <w:t>Microsoft Desktop Optimization Pack (MDOP) لضمان البرنامج</w:t>
      </w:r>
    </w:p>
    <w:tbl>
      <w:tblPr>
        <w:tblStyle w:val="PURTable"/>
        <w:bidiVisual/>
        <w:tblW w:w="0" w:type="auto"/>
        <w:tblLook w:val="04A0" w:firstRow="1" w:lastRow="0" w:firstColumn="1" w:lastColumn="0" w:noHBand="0" w:noVBand="1"/>
      </w:tblPr>
      <w:tblGrid>
        <w:gridCol w:w="10526"/>
      </w:tblGrid>
      <w:tr w:rsidR="00043691">
        <w:trPr>
          <w:cnfStyle w:val="100000000000" w:firstRow="1" w:lastRow="0" w:firstColumn="0" w:lastColumn="0" w:oddVBand="0" w:evenVBand="0" w:oddHBand="0" w:evenHBand="0" w:firstRowFirstColumn="0" w:firstRowLastColumn="0" w:lastRowFirstColumn="0" w:lastRowLastColumn="0"/>
          <w:tblHeader/>
        </w:trPr>
        <w:tc>
          <w:tcPr>
            <w:tcW w:w="19180" w:type="dxa"/>
          </w:tcPr>
          <w:p w:rsidR="00043691" w:rsidRDefault="004C79D6">
            <w:pPr>
              <w:pStyle w:val="PURBody"/>
              <w:rPr>
                <w:rtl/>
              </w:rPr>
            </w:pPr>
            <w:r>
              <w:rPr>
                <w:rtl/>
              </w:rPr>
              <w:t>راجع الإشعارات المعمول بها: نقل البيانات، البرامج غير المرغوب فيها (الإشعار II)</w:t>
            </w:r>
          </w:p>
        </w:tc>
      </w:tr>
    </w:tbl>
    <w:p w:rsidR="00043691" w:rsidRDefault="004C79D6">
      <w:pPr>
        <w:pStyle w:val="PURBody-Indented"/>
        <w:rPr>
          <w:rtl/>
        </w:rPr>
      </w:pPr>
      <w:r>
        <w:rPr>
          <w:rtl/>
        </w:rPr>
        <w:t>يؤهلك ضمان البرنامج النشط الخاص بنظام تشغيل سطح المكتب Windows أو ضمان البرنامج النشط الخاص بـ Windows Industry أو ترخيص VDA النشط للحصول على تراخيص لـ MDOP. وتعتبر هذه التراخيص عملية شراء اختيارية ومستقلة عن ضمان البرنامج. راجع قائمة المنتجات للتعرف على التفاصيل والخيارات الأخرى للأهلية. يتضمن MDOP ما يلي:</w:t>
      </w:r>
    </w:p>
    <w:p w:rsidR="00043691" w:rsidRDefault="004C79D6">
      <w:pPr>
        <w:pStyle w:val="PURBullet-Indented"/>
        <w:numPr>
          <w:ilvl w:val="0"/>
          <w:numId w:val="138"/>
        </w:numPr>
        <w:rPr>
          <w:rtl/>
        </w:rPr>
      </w:pPr>
      <w:r>
        <w:rPr>
          <w:rtl/>
        </w:rPr>
        <w:t xml:space="preserve">(Microsoft Application Virtualization for Windows Desktops (App-V </w:t>
      </w:r>
    </w:p>
    <w:p w:rsidR="00043691" w:rsidRDefault="004C79D6">
      <w:pPr>
        <w:pStyle w:val="PURBullet-Indented"/>
        <w:numPr>
          <w:ilvl w:val="0"/>
          <w:numId w:val="138"/>
        </w:numPr>
        <w:rPr>
          <w:rtl/>
        </w:rPr>
      </w:pPr>
      <w:r>
        <w:rPr>
          <w:rtl/>
        </w:rPr>
        <w:t xml:space="preserve">(Microsoft Advanced Group Policy Management (AGPM </w:t>
      </w:r>
    </w:p>
    <w:p w:rsidR="00043691" w:rsidRDefault="004C79D6">
      <w:pPr>
        <w:pStyle w:val="PURBullet-Indented"/>
        <w:numPr>
          <w:ilvl w:val="0"/>
          <w:numId w:val="138"/>
        </w:numPr>
        <w:rPr>
          <w:rtl/>
        </w:rPr>
      </w:pPr>
      <w:r>
        <w:rPr>
          <w:rtl/>
        </w:rPr>
        <w:t xml:space="preserve">(Microsoft Diagnostics and Recovery Toolset (DaRT </w:t>
      </w:r>
    </w:p>
    <w:p w:rsidR="00043691" w:rsidRDefault="004C79D6">
      <w:pPr>
        <w:pStyle w:val="PURBullet-Indented"/>
        <w:numPr>
          <w:ilvl w:val="0"/>
          <w:numId w:val="138"/>
        </w:numPr>
        <w:rPr>
          <w:rtl/>
        </w:rPr>
      </w:pPr>
      <w:r>
        <w:rPr>
          <w:rtl/>
        </w:rPr>
        <w:t xml:space="preserve">(Microsoft Enterprise Desktop Virtualization (MED-V </w:t>
      </w:r>
    </w:p>
    <w:p w:rsidR="00043691" w:rsidRDefault="004C79D6">
      <w:pPr>
        <w:pStyle w:val="PURBullet-Indented"/>
        <w:numPr>
          <w:ilvl w:val="0"/>
          <w:numId w:val="138"/>
        </w:numPr>
        <w:rPr>
          <w:rtl/>
        </w:rPr>
      </w:pPr>
      <w:r>
        <w:rPr>
          <w:rtl/>
        </w:rPr>
        <w:t xml:space="preserve">(Microsoft BitLocker Administration and Monitoring (MBAM </w:t>
      </w:r>
    </w:p>
    <w:p w:rsidR="00043691" w:rsidRDefault="004C79D6">
      <w:pPr>
        <w:pStyle w:val="PURBullet-Indented"/>
        <w:numPr>
          <w:ilvl w:val="0"/>
          <w:numId w:val="138"/>
        </w:numPr>
        <w:rPr>
          <w:rtl/>
        </w:rPr>
      </w:pPr>
      <w:r>
        <w:rPr>
          <w:rtl/>
        </w:rPr>
        <w:t>Microsoft User Experience Virtualization (UE-V)</w:t>
      </w:r>
    </w:p>
    <w:p w:rsidR="00043691" w:rsidRDefault="004C79D6">
      <w:pPr>
        <w:pStyle w:val="PURBody-Indented"/>
        <w:rPr>
          <w:rtl/>
        </w:rPr>
      </w:pPr>
      <w:r>
        <w:rPr>
          <w:rtl/>
        </w:rPr>
        <w:t xml:space="preserve">إذا قمت باستدعاء هذه الميزة، فإنك تتمتع بالحقوق الموضحة أدناه لكل ترخيص MDOP لضمان البرنامج الذي تحصل عليه. راجع </w:t>
      </w:r>
      <w:hyperlink w:anchor="_Sec6">
        <w:r>
          <w:rPr>
            <w:color w:val="00467F"/>
            <w:u w:val="single"/>
            <w:rtl/>
          </w:rPr>
          <w:t>شروط الترخيص العامة، التعريفات</w:t>
        </w:r>
      </w:hyperlink>
      <w:r>
        <w:rPr>
          <w:rtl/>
        </w:rPr>
        <w:t xml:space="preserve"> لمعرفة معاني "‏</w:t>
      </w:r>
      <w:dir w:val="rtl">
        <w:r>
          <w:rPr>
            <w:rtl/>
          </w:rPr>
          <w:t>جهاز جهة أخرى مؤهل".</w:t>
        </w:r>
        <w:r w:rsidR="00917776">
          <w:t>‬</w:t>
        </w:r>
      </w:dir>
    </w:p>
    <w:p w:rsidR="00043691" w:rsidRDefault="004C79D6">
      <w:pPr>
        <w:pStyle w:val="PURBlueStrong-Indented"/>
        <w:rPr>
          <w:rtl/>
        </w:rPr>
      </w:pPr>
      <w:r>
        <w:rPr>
          <w:rtl/>
        </w:rPr>
        <w:t>حقوق التثبيت والاستخدام</w:t>
      </w:r>
    </w:p>
    <w:p w:rsidR="00043691" w:rsidRDefault="004C79D6">
      <w:pPr>
        <w:pStyle w:val="PURBody-Indented"/>
        <w:rPr>
          <w:rtl/>
        </w:rPr>
      </w:pPr>
      <w:r>
        <w:rPr>
          <w:rtl/>
        </w:rPr>
        <w:t>"الجهاز المرخص" هو الجهاز الذي عيَّنت إليه الترخيص المؤهِّل المناظر (وتغطية ضمان البرنامج النشط، إن وجدت).</w:t>
      </w:r>
    </w:p>
    <w:p w:rsidR="00043691" w:rsidRDefault="004C79D6">
      <w:pPr>
        <w:pStyle w:val="PURBody-Indented"/>
        <w:rPr>
          <w:rtl/>
        </w:rPr>
      </w:pPr>
      <w:r>
        <w:rPr>
          <w:rtl/>
        </w:rPr>
        <w:t>يجوز لك تثبت البرنامج واستخدامه على الجهاز المُرخّص. وقد تم تصميم بعض الوظائف الموجودة في البرنامج لإدارة البرنامج على الجهاز المرخَّص. ويجوز لك استخدام هذه الوظائف على أجهزة أخرى فقط لإدارة البرنامج الذي يتم تشغيله على الجهاز المرخَّص. كما يجوز لك كذلك استخدام المكونات التالية لإدارة البرنامج على الخوادم داخل مجالك، طالما أن أجهزة سطح المكتب الموجودة في هذا المجال مرخصة لـ MDOP:</w:t>
      </w:r>
    </w:p>
    <w:p w:rsidR="00043691" w:rsidRDefault="004C79D6">
      <w:pPr>
        <w:pStyle w:val="PURBody-Indented"/>
        <w:rPr>
          <w:rtl/>
        </w:rPr>
      </w:pPr>
      <w:r>
        <w:rPr>
          <w:rtl/>
        </w:rPr>
        <w:t>AGPM</w:t>
      </w:r>
    </w:p>
    <w:p w:rsidR="00043691" w:rsidRDefault="004C79D6">
      <w:pPr>
        <w:pStyle w:val="PURBody-Indented"/>
        <w:rPr>
          <w:rtl/>
        </w:rPr>
      </w:pPr>
      <w:r>
        <w:rPr>
          <w:rtl/>
        </w:rPr>
        <w:t>DaRT</w:t>
      </w:r>
    </w:p>
    <w:p w:rsidR="00043691" w:rsidRDefault="004C79D6">
      <w:pPr>
        <w:pStyle w:val="PURBody-Indented"/>
        <w:rPr>
          <w:rtl/>
        </w:rPr>
      </w:pPr>
      <w:r>
        <w:rPr>
          <w:rtl/>
        </w:rPr>
        <w:t>UE-V</w:t>
      </w:r>
    </w:p>
    <w:p w:rsidR="00043691" w:rsidRDefault="004C79D6">
      <w:pPr>
        <w:pStyle w:val="PURBlueStrong-Indented"/>
        <w:rPr>
          <w:rtl/>
        </w:rPr>
      </w:pPr>
      <w:r>
        <w:rPr>
          <w:rtl/>
        </w:rPr>
        <w:t>الوصول عن بعد</w:t>
      </w:r>
    </w:p>
    <w:p w:rsidR="00043691" w:rsidRDefault="004C79D6">
      <w:pPr>
        <w:pStyle w:val="PURBody-Indented"/>
        <w:rPr>
          <w:rtl/>
        </w:rPr>
      </w:pPr>
      <w:r>
        <w:rPr>
          <w:rtl/>
        </w:rPr>
        <w:t>يجوز لك الوصول إلى MDOP لبرنامج ضمان البرنامج الذي يتم تشغيله على الجهاز المُرخّص واستخدامه عن بُعد من جهاز آخر كما هو موضح أدناه.</w:t>
      </w:r>
    </w:p>
    <w:p w:rsidR="00043691" w:rsidRDefault="004C79D6">
      <w:pPr>
        <w:pStyle w:val="PURBullet-Indented"/>
        <w:numPr>
          <w:ilvl w:val="0"/>
          <w:numId w:val="139"/>
        </w:numPr>
        <w:rPr>
          <w:rtl/>
        </w:rPr>
      </w:pPr>
      <w:r>
        <w:rPr>
          <w:b/>
          <w:rtl/>
        </w:rPr>
        <w:t>المستخدم الأساسي</w:t>
      </w:r>
      <w:r>
        <w:rPr>
          <w:vertAlign w:val="superscript"/>
          <w:rtl/>
        </w:rPr>
        <w:t>1</w:t>
      </w:r>
      <w:r>
        <w:rPr>
          <w:b/>
          <w:rtl/>
        </w:rPr>
        <w:t>:</w:t>
      </w:r>
      <w:r>
        <w:rPr>
          <w:rtl/>
        </w:rPr>
        <w:t xml:space="preserve"> يجوز للمستخدم الأساسي الوحيد لهذا الجهاز الوصول إلى البرنامج واستخدامه عن بعد من أي جهاز آخر. ولا يجوز لأي شخص آخر استخدام البرنامج بموجب نفس الترخيص في نفس الوقت فيما عدا توفير خدمات دعم. </w:t>
      </w:r>
    </w:p>
    <w:p w:rsidR="00043691" w:rsidRDefault="004C79D6">
      <w:pPr>
        <w:pStyle w:val="PURBullet-Indented"/>
        <w:numPr>
          <w:ilvl w:val="0"/>
          <w:numId w:val="139"/>
        </w:numPr>
        <w:rPr>
          <w:rtl/>
        </w:rPr>
      </w:pPr>
      <w:r>
        <w:rPr>
          <w:b/>
          <w:rtl/>
        </w:rPr>
        <w:t>المستخدمون غير الأساسيين:</w:t>
      </w:r>
      <w:r>
        <w:rPr>
          <w:rtl/>
        </w:rPr>
        <w:t xml:space="preserve"> يجوز لأي مستخدم الوصول إلى البرامج واستخدامها عن بُعد من جهاز مُرخّص بشكل منفصل.</w:t>
      </w:r>
    </w:p>
    <w:p w:rsidR="00043691" w:rsidRDefault="004C79D6">
      <w:pPr>
        <w:pStyle w:val="PURBullet-Indented"/>
        <w:numPr>
          <w:ilvl w:val="0"/>
          <w:numId w:val="139"/>
        </w:numPr>
        <w:rPr>
          <w:rtl/>
        </w:rPr>
      </w:pPr>
      <w:r>
        <w:rPr>
          <w:b/>
          <w:rtl/>
        </w:rPr>
        <w:t>المساعدة عن بُعد:</w:t>
      </w:r>
      <w:r>
        <w:rPr>
          <w:rtl/>
        </w:rPr>
        <w:t xml:space="preserve"> يجوز لك السماح لأجهزة أخرى بالوصول للبرامج لتقديم خدمات دعم لك. ولا حاجة إلى تراخيص إضافية لهذا الوصول.</w:t>
      </w:r>
    </w:p>
    <w:p w:rsidR="00043691" w:rsidRDefault="004C79D6">
      <w:pPr>
        <w:pStyle w:val="PURBody-Indented"/>
        <w:rPr>
          <w:rtl/>
        </w:rPr>
      </w:pPr>
      <w:r>
        <w:rPr>
          <w:vertAlign w:val="superscript"/>
          <w:rtl/>
        </w:rPr>
        <w:t xml:space="preserve">1 </w:t>
      </w:r>
      <w:r>
        <w:rPr>
          <w:rtl/>
        </w:rPr>
        <w:t>حيث يتم تحديد هذا الشرط في قسم أنظمة تشغيل سطح المكتب</w:t>
      </w:r>
    </w:p>
    <w:p w:rsidR="00043691" w:rsidRDefault="004C79D6">
      <w:pPr>
        <w:pStyle w:val="PURBlueStrong-Indented"/>
        <w:rPr>
          <w:rtl/>
        </w:rPr>
      </w:pPr>
      <w:r>
        <w:rPr>
          <w:rtl/>
        </w:rPr>
        <w:t>حقوق استخدام التجوال</w:t>
      </w:r>
    </w:p>
    <w:p w:rsidR="00043691" w:rsidRDefault="004C79D6">
      <w:pPr>
        <w:pStyle w:val="PURBody-Indented"/>
        <w:rPr>
          <w:rtl/>
        </w:rPr>
      </w:pPr>
      <w:r>
        <w:rPr>
          <w:rtl/>
        </w:rPr>
        <w:t xml:space="preserve">باستثناء الوارد أدناه، يجوز للمستخدم الأساسي الوحيد للجهاز المُرخّص استخدام MDOP لبرنامج ضمان البرنامج على جهاز جهة أخرى مؤهِّل (راجع </w:t>
      </w:r>
      <w:hyperlink w:anchor="_Sec6">
        <w:r>
          <w:rPr>
            <w:color w:val="00467F"/>
            <w:u w:val="single"/>
            <w:rtl/>
          </w:rPr>
          <w:t>شروط الترخيص العامة، التعريفات</w:t>
        </w:r>
      </w:hyperlink>
      <w:r>
        <w:rPr>
          <w:rtl/>
        </w:rPr>
        <w:t>) لدعم الاستخدام أو الوصول عن بعد المسموح به للبرنامج المُرخّص على جهاز الجهة الأخرى المؤهِّل هذا.</w:t>
      </w:r>
      <w:r>
        <w:rPr>
          <w:rtl/>
        </w:rPr>
        <w:t xml:space="preserve">‬ </w:t>
      </w:r>
    </w:p>
    <w:p w:rsidR="00043691" w:rsidRDefault="004C79D6">
      <w:pPr>
        <w:pStyle w:val="PURBody-Indented"/>
        <w:rPr>
          <w:rtl/>
        </w:rPr>
      </w:pPr>
      <w:r>
        <w:rPr>
          <w:rtl/>
        </w:rPr>
        <w:t>وبغض النظر عن أي تعارض يرد في اتفاقية الترخيص المجمع الخاصة بك، لا تقوم أجهزة سطح المكتب المؤهلة بتضمين أي جهاز طرف آخر مؤهل يصل منه المستخدمون إلى البرنامج وإلى أي منتج (آخر) تابع للشركة فقط ويستخدمونه بموجب حقوق استخدام التجوال.</w:t>
      </w:r>
    </w:p>
    <w:p w:rsidR="00043691" w:rsidRDefault="004C79D6">
      <w:pPr>
        <w:pStyle w:val="PURBody-Indented"/>
        <w:rPr>
          <w:rtl/>
        </w:rPr>
      </w:pPr>
      <w:r>
        <w:rPr>
          <w:rtl/>
        </w:rPr>
        <w:t>عندما يكون المستخدم الأساسي في موقعك أو في موقع الشركة التابعة لك، عندئذٍ لا تسري حقوق استخدام التجوال.</w:t>
      </w:r>
    </w:p>
    <w:p w:rsidR="00043691" w:rsidRDefault="004C79D6">
      <w:pPr>
        <w:pStyle w:val="PURBody-Indented"/>
        <w:rPr>
          <w:rtl/>
        </w:rPr>
      </w:pPr>
      <w:r>
        <w:rPr>
          <w:rtl/>
        </w:rPr>
        <w:t xml:space="preserve">يتم منح هذه الحقوق بموجب القيد المفروض على عدد المستخدمين الوارد في قسم "المستخدم الأساسي" كما يجب أن يكون الاستخدام لأغراض ذات صلة بالعمل. </w:t>
      </w:r>
    </w:p>
    <w:p w:rsidR="00043691" w:rsidRDefault="004C79D6">
      <w:pPr>
        <w:pStyle w:val="PURBody-Indented"/>
        <w:rPr>
          <w:rtl/>
        </w:rPr>
      </w:pPr>
      <w:r>
        <w:rPr>
          <w:rtl/>
        </w:rPr>
        <w:t>وينتهي حق المستخدم الأساسي في استخدام MDOP للبرنامج بموجب حقوق استخدام التجوال هذه عندما تنتهي الحقوق المطابقة بشأن الجهاز المرخص أو إذا كان هناك تغيير في حالة المستخدم الأساسي. وفي هذا الوقت، يجب التأكد أن هذا المستخدم لم يعد يستخدم MDOP لبرنامج ضمان البرنامج البرنامج بموجب حقوق استخدام التجوال.</w:t>
      </w:r>
    </w:p>
    <w:p w:rsidR="00043691" w:rsidRDefault="004C79D6">
      <w:pPr>
        <w:pStyle w:val="PURBlueStrong-Indented"/>
        <w:rPr>
          <w:rtl/>
        </w:rPr>
      </w:pPr>
      <w:r>
        <w:rPr>
          <w:rtl/>
        </w:rPr>
        <w:t>اختبار قياس الأداء</w:t>
      </w:r>
    </w:p>
    <w:p w:rsidR="00043691" w:rsidRDefault="004C79D6">
      <w:pPr>
        <w:pStyle w:val="PURBody-Indented"/>
        <w:rPr>
          <w:rtl/>
        </w:rPr>
      </w:pPr>
      <w:r>
        <w:rPr>
          <w:rtl/>
        </w:rPr>
        <w:t>يتعين عليك الحصول على موافقة كتابية مسبقة من Microsoft للكشف عن نتائج أي اختبار قياس أداء للبرنامج لجهة خارجية لـ MDOP بشأن برنامج ضمان البرنامج.</w:t>
      </w:r>
    </w:p>
    <w:p w:rsidR="00043691" w:rsidRDefault="004C79D6">
      <w:pPr>
        <w:pStyle w:val="PURBlueStrong-Indented"/>
        <w:rPr>
          <w:rtl/>
        </w:rPr>
      </w:pPr>
      <w:r>
        <w:rPr>
          <w:rtl/>
        </w:rPr>
        <w:t>مدة الترخيص</w:t>
      </w:r>
    </w:p>
    <w:p w:rsidR="00043691" w:rsidRDefault="004C79D6">
      <w:pPr>
        <w:pStyle w:val="PURBody-Indented"/>
        <w:rPr>
          <w:rtl/>
        </w:rPr>
      </w:pPr>
      <w:r>
        <w:rPr>
          <w:rtl/>
        </w:rPr>
        <w:t>لا يجوز لك الوصول إلى البرنامج أو استخدامه بعد انتهاء صلاحية تغطية تؤهلك تغطية ضمان برنامج Windows أو تغطية ضمان البرنامج النشط لـ Windows أو ترخيص اشتراك Windows Virtual Desktop Access أو ترخيص MDOP.</w:t>
      </w:r>
    </w:p>
    <w:p w:rsidR="00043691" w:rsidRDefault="004C79D6">
      <w:pPr>
        <w:pStyle w:val="PURProductName"/>
        <w:rPr>
          <w:rtl/>
        </w:rPr>
      </w:pPr>
      <w:r>
        <w:rPr>
          <w:rtl/>
        </w:rPr>
        <w:t>Microsoft Dynamics CRM 2015 Professional Use Additive CAL - تطبيق Unified Service Desk</w:t>
      </w:r>
    </w:p>
    <w:p w:rsidR="00043691" w:rsidRDefault="004C79D6">
      <w:pPr>
        <w:pStyle w:val="PURBody-Indented"/>
        <w:rPr>
          <w:rtl/>
        </w:rPr>
      </w:pPr>
      <w:r>
        <w:rPr>
          <w:rtl/>
        </w:rPr>
        <w:t>يوفر كل Microsoft Dynamics CRM 2015 Professional Use Additive CAL يتضمن ضمان برنامج الحق لك في تثبيت تطبيق Unified Service Desk (USD) واستخدامه. الحق في استخدام USD مقيّد للمستخدم أو الجهاز الذي تم تعيين ترخيص وصول العميل المؤهل له. لا يجوز لك الوصول إلى USD أو استخدامه بعد انتهاء صلاحية تغطية ضمان البرنامج.</w:t>
      </w:r>
    </w:p>
    <w:p w:rsidR="00043691" w:rsidRDefault="004C79D6">
      <w:pPr>
        <w:pStyle w:val="PURProductName"/>
        <w:rPr>
          <w:rtl/>
        </w:rPr>
      </w:pPr>
      <w:r>
        <w:rPr>
          <w:rtl/>
        </w:rPr>
        <w:t>خوادم Microsoft Dynamics AX 2012 R3 – خوادم تجاوز الفشل</w:t>
      </w:r>
    </w:p>
    <w:p w:rsidR="00043691" w:rsidRDefault="004C79D6">
      <w:pPr>
        <w:pStyle w:val="PURBody-Indented"/>
        <w:rPr>
          <w:rtl/>
        </w:rPr>
      </w:pPr>
      <w:r>
        <w:rPr>
          <w:rtl/>
        </w:rPr>
        <w:t>بالنسبة لأي بيئة نظام تشغيل تقوم فيها بتشغيل مثيلات برنامج الخادم، يجوز لك استخدام عدد من المثيلات يصل إلى نفس عدد المثيلات التي تقوم بتجاوز الفشل السالبة في بيئة نظام تشغيل منفصلة على أي خادم تحسبًا لحدث تجاوز الفشل.</w:t>
      </w:r>
    </w:p>
    <w:p w:rsidR="00043691" w:rsidRDefault="004C79D6">
      <w:pPr>
        <w:pStyle w:val="PURBody-Indented"/>
        <w:rPr>
          <w:rtl/>
        </w:rPr>
      </w:pPr>
      <w:r>
        <w:rPr>
          <w:rtl/>
        </w:rPr>
        <w:t>للاستفادة من هذه الفائدة، يجب عليك الامتثال للشروط التالية:</w:t>
      </w:r>
    </w:p>
    <w:p w:rsidR="00043691" w:rsidRDefault="004C79D6">
      <w:pPr>
        <w:pStyle w:val="PURBullet-Indented"/>
        <w:numPr>
          <w:ilvl w:val="0"/>
          <w:numId w:val="140"/>
        </w:numPr>
        <w:rPr>
          <w:rtl/>
        </w:rPr>
      </w:pPr>
      <w:r>
        <w:rPr>
          <w:rtl/>
        </w:rPr>
        <w:t>الحفاظ على تغطية ضمان البرنامج في تراخيص الخادم والتراخيص الأساسية التي تقوم بتشغيل البرنامج المرخص بموجبها ولجميع تراخيص وصول العميل (CAL) التي تصل بموجبها إلى البرنامج المرخص.</w:t>
      </w:r>
    </w:p>
    <w:p w:rsidR="00043691" w:rsidRDefault="004C79D6">
      <w:pPr>
        <w:pStyle w:val="PURBullet-Indented"/>
        <w:numPr>
          <w:ilvl w:val="0"/>
          <w:numId w:val="140"/>
        </w:numPr>
        <w:rPr>
          <w:rtl/>
        </w:rPr>
      </w:pPr>
      <w:r>
        <w:rPr>
          <w:rtl/>
        </w:rPr>
        <w:t>ينتهي حقك في تشغيل مثيلات تجاوز الخطأ السالبة عندما تنتهي تغطية ضمان البرنامج (Software Assurance).</w:t>
      </w:r>
    </w:p>
    <w:p w:rsidR="00043691" w:rsidRDefault="004C79D6">
      <w:pPr>
        <w:pStyle w:val="PURBody-Indented"/>
        <w:rPr>
          <w:rtl/>
        </w:rPr>
      </w:pPr>
      <w:r>
        <w:rPr>
          <w:rtl/>
        </w:rPr>
        <w:t>لا تنطبق حقوق خادم تجاوز الخطأ في حالة نقل البرنامج إلى خوادم الجهة الخارجية المشتركة ضمن إمكانية نقل التراخيص من خلال ضمان البرنامج (Software Assurance).</w:t>
      </w:r>
    </w:p>
    <w:p w:rsidR="00043691" w:rsidRDefault="004C79D6">
      <w:pPr>
        <w:pStyle w:val="PURProductName"/>
        <w:rPr>
          <w:rtl/>
        </w:rPr>
      </w:pPr>
      <w:r>
        <w:rPr>
          <w:rtl/>
        </w:rPr>
        <w:t>Microsoft Dynamics AX – التوفير محليًا والتحديثات</w:t>
      </w:r>
    </w:p>
    <w:p w:rsidR="00043691" w:rsidRDefault="004C79D6">
      <w:pPr>
        <w:pStyle w:val="PURBody-Indented"/>
        <w:rPr>
          <w:rtl/>
        </w:rPr>
      </w:pPr>
      <w:r>
        <w:rPr>
          <w:rtl/>
        </w:rPr>
        <w:t>توفر Microsoft تحديثات للبرامج المرخصة من وقت لآخر، والتي تشمل مراجعات للمساعدة على تحديث المؤسسات بالمتطلبات التنظيمية والضرائب الحكومية المعمول بها (الرجاء الرجوع إلى قسم "توافر البلد" في قائمة المنتجات لمزيد من التفاصيل). أنت مؤهل لتلقي هذه التحديثات واستخدامها على الخوادم المرخصة وكذلك تراخيص وصول العميل (CAL) التي تسمح بالوصول إلى هذه الخوادم المرخصة شريطة أن يكون لديك ضمان البرنامج النشط للخادم المرخص وتراخيص وصول العميل.</w:t>
      </w:r>
    </w:p>
    <w:p w:rsidR="00043691" w:rsidRDefault="004C79D6">
      <w:pPr>
        <w:pStyle w:val="PURProductName"/>
        <w:rPr>
          <w:rtl/>
        </w:rPr>
      </w:pPr>
      <w:r>
        <w:rPr>
          <w:rtl/>
        </w:rPr>
        <w:t>Office 2013 أو Project 2013 أو Visio 2013 -- حقوق استخدام التجوال</w:t>
      </w:r>
    </w:p>
    <w:p w:rsidR="00043691" w:rsidRDefault="004C79D6">
      <w:pPr>
        <w:pStyle w:val="PURBody-Indented"/>
        <w:rPr>
          <w:rtl/>
        </w:rPr>
      </w:pPr>
      <w:r>
        <w:rPr>
          <w:rtl/>
        </w:rPr>
        <w:t>يقدم البند "تطبيقات سطح المكتب" الوارد في حقوق استخدام المنتج، كما هو موضح أدناه، شروط الترخيص الخاصة بك لاستخدام البرنامج بموجب تراخيص كافة إصدارات تراخيص Office 2013 وProject 2013 وVisio 2013 بتغطية ضمان البرنامج (Software Assurance) النشطة. وفي حالة التعارض بين الشروط الواردة في قسم "تطبيقات سطح المكتب" وهذا القسم، يتم الاحتكام إلى شروط الترخيص هذه. يتم منح هذه الحقوق بموجب القيد المفروض على عدد المستخدمين الوارد في شروط الترخيص العامة في قسم تطبيقات سطح المكتب كما يجب أن يكون الاستخدام لأغراض ذات صلة بالعمل.</w:t>
      </w:r>
    </w:p>
    <w:p w:rsidR="00043691" w:rsidRDefault="004C79D6">
      <w:pPr>
        <w:pStyle w:val="PURBlueStrong-Indented"/>
        <w:rPr>
          <w:rtl/>
        </w:rPr>
      </w:pPr>
      <w:r>
        <w:rPr>
          <w:rtl/>
        </w:rPr>
        <w:t>استخدام البرنامج على جهاز جهة أخرى مؤهل</w:t>
      </w:r>
    </w:p>
    <w:p w:rsidR="00043691" w:rsidRDefault="004C79D6">
      <w:pPr>
        <w:pStyle w:val="PURBody-Indented"/>
        <w:rPr>
          <w:rtl/>
        </w:rPr>
      </w:pPr>
      <w:r>
        <w:rPr>
          <w:rtl/>
        </w:rPr>
        <w:t>باستثناء الوارد أدناه، يجوز للمستخدم الأساسي الوحيد للجهاز المرخص:</w:t>
      </w:r>
    </w:p>
    <w:p w:rsidR="00043691" w:rsidRDefault="004C79D6">
      <w:pPr>
        <w:pStyle w:val="PURBullet-Indented"/>
        <w:numPr>
          <w:ilvl w:val="0"/>
          <w:numId w:val="141"/>
        </w:numPr>
        <w:rPr>
          <w:rtl/>
        </w:rPr>
      </w:pPr>
      <w:r>
        <w:rPr>
          <w:rtl/>
        </w:rPr>
        <w:t>الوصول عن بعد إلى البرنامج الذي يعمل على الخوادم الخاصة بك (كالذي يعمل في مركز البيانات الخاص بك) من جهاز جهة أخرى مؤهل، و</w:t>
      </w:r>
    </w:p>
    <w:p w:rsidR="00043691" w:rsidRDefault="004C79D6">
      <w:pPr>
        <w:pStyle w:val="PURBullet-Indented"/>
        <w:numPr>
          <w:ilvl w:val="0"/>
          <w:numId w:val="141"/>
        </w:numPr>
        <w:rPr>
          <w:rtl/>
        </w:rPr>
      </w:pPr>
      <w:r>
        <w:rPr>
          <w:rtl/>
        </w:rPr>
        <w:t>تشغيل البرنامج في بيئة نظام تشغيل ظاهرية على جهاز جهة أخرى مؤهل، و</w:t>
      </w:r>
    </w:p>
    <w:p w:rsidR="00043691" w:rsidRDefault="004C79D6">
      <w:pPr>
        <w:pStyle w:val="PURBullet-Indented"/>
        <w:numPr>
          <w:ilvl w:val="0"/>
          <w:numId w:val="141"/>
        </w:numPr>
        <w:rPr>
          <w:rtl/>
        </w:rPr>
      </w:pPr>
      <w:r>
        <w:rPr>
          <w:rtl/>
        </w:rPr>
        <w:t>تثبيت البرنامج واستخدامه على محرك أقراص USB على جهاز جهة أخرى مؤهل.</w:t>
      </w:r>
    </w:p>
    <w:p w:rsidR="00043691" w:rsidRDefault="004C79D6">
      <w:pPr>
        <w:pStyle w:val="PURBody-Indented"/>
        <w:rPr>
          <w:rtl/>
        </w:rPr>
      </w:pPr>
      <w:r>
        <w:rPr>
          <w:rtl/>
        </w:rPr>
        <w:t xml:space="preserve">وبغض النظر عن أي تعارض وارد في اتفاقية الترخيص المجمع الخاصة بك، لا تقوم أجهزة سطح المكتب المؤهلة بتضمين أي جهاز جهة أخرى مؤهل يصل منه المستخدمون إلى البرنامج وإلى أي منتج (آخر) تابع للشركة فقط ويستخدمونه بموجب حقوق استخدام التجوال (راجع </w:t>
      </w:r>
      <w:hyperlink w:anchor="_Sec6">
        <w:r>
          <w:rPr>
            <w:color w:val="00467F"/>
            <w:u w:val="single"/>
            <w:rtl/>
          </w:rPr>
          <w:t>شروط الترخيص العامة، التعريفات</w:t>
        </w:r>
      </w:hyperlink>
      <w:r>
        <w:rPr>
          <w:rtl/>
        </w:rPr>
        <w:t>).</w:t>
      </w:r>
    </w:p>
    <w:p w:rsidR="00043691" w:rsidRDefault="004C79D6">
      <w:pPr>
        <w:pStyle w:val="PURBody-Indented"/>
        <w:rPr>
          <w:rtl/>
        </w:rPr>
      </w:pPr>
      <w:r>
        <w:rPr>
          <w:rtl/>
        </w:rPr>
        <w:t>عندما يكون المستخدم الأساسي في موقعك أو في موقع الشركة التابعة لك، عندئذٍ لا تسري حقوق استخدام التجوال.</w:t>
      </w:r>
    </w:p>
    <w:p w:rsidR="00043691" w:rsidRDefault="004C79D6">
      <w:pPr>
        <w:pStyle w:val="PURBody-Indented"/>
        <w:rPr>
          <w:rtl/>
        </w:rPr>
      </w:pPr>
      <w:r>
        <w:rPr>
          <w:rtl/>
        </w:rPr>
        <w:t>لا يجوز لك تشغيل البرنامج في بيئة نظام التشغيل الفعلية على جهاز الجهة الأخرى المؤهل بموجب حقوق استخدام التجوال</w:t>
      </w:r>
    </w:p>
    <w:p w:rsidR="00043691" w:rsidRDefault="004C79D6">
      <w:pPr>
        <w:pStyle w:val="PURBlueStrong-Indented"/>
        <w:rPr>
          <w:rtl/>
        </w:rPr>
      </w:pPr>
      <w:r>
        <w:rPr>
          <w:rtl/>
        </w:rPr>
        <w:t>إنشاء نسخ وتخزينها على الخوادم أو وسائط التخزين</w:t>
      </w:r>
    </w:p>
    <w:p w:rsidR="00043691" w:rsidRDefault="004C79D6">
      <w:pPr>
        <w:pStyle w:val="PURBody-Indented"/>
        <w:rPr>
          <w:rtl/>
        </w:rPr>
      </w:pPr>
      <w:r>
        <w:rPr>
          <w:rtl/>
        </w:rPr>
        <w:t>إنك تمتلك الحقوق الإضافية أدناه لكلٍ من تراخيص Office 2013 وProject 2013 وVisio 2013 بتغطية ضمان البرنامج (Software Assurance) النشطة:</w:t>
      </w:r>
    </w:p>
    <w:p w:rsidR="00043691" w:rsidRDefault="004C79D6">
      <w:pPr>
        <w:pStyle w:val="PURBullet-Indented"/>
        <w:numPr>
          <w:ilvl w:val="0"/>
          <w:numId w:val="142"/>
        </w:numPr>
        <w:rPr>
          <w:rtl/>
        </w:rPr>
      </w:pPr>
      <w:r>
        <w:rPr>
          <w:rtl/>
        </w:rPr>
        <w:t xml:space="preserve">يجوز لك إنشاء أي عدد من نسخ البرنامج. </w:t>
      </w:r>
    </w:p>
    <w:p w:rsidR="00043691" w:rsidRDefault="004C79D6">
      <w:pPr>
        <w:pStyle w:val="PURBullet-Indented"/>
        <w:numPr>
          <w:ilvl w:val="0"/>
          <w:numId w:val="142"/>
        </w:numPr>
        <w:rPr>
          <w:rtl/>
        </w:rPr>
      </w:pPr>
      <w:r>
        <w:rPr>
          <w:rtl/>
        </w:rPr>
        <w:t xml:space="preserve">يجوز لك تخزين مثيلات البرنامج على أية خوادم أو وسائط تخزين خاصة بك. </w:t>
      </w:r>
    </w:p>
    <w:p w:rsidR="00043691" w:rsidRDefault="004C79D6">
      <w:pPr>
        <w:pStyle w:val="PURBullet-Indented"/>
        <w:numPr>
          <w:ilvl w:val="0"/>
          <w:numId w:val="142"/>
        </w:numPr>
        <w:rPr>
          <w:rtl/>
        </w:rPr>
      </w:pPr>
      <w:r>
        <w:rPr>
          <w:rtl/>
        </w:rPr>
        <w:t>يجوز لك إنشاء نسخ للبرنامج وتخزينها فقط لممارسة حقك في الوصول إلى البرنامج واستخدامه بموجب التراخيص الخاصة بك كما هو موضح أعلاه (أي، لا يجوز لك توزيع نسخ البرنامج إلى جهات أخرى).</w:t>
      </w:r>
    </w:p>
    <w:p w:rsidR="00043691" w:rsidRDefault="004C79D6">
      <w:pPr>
        <w:pStyle w:val="PURBlueStrong-Indented"/>
        <w:rPr>
          <w:rtl/>
        </w:rPr>
      </w:pPr>
      <w:r>
        <w:rPr>
          <w:rtl/>
        </w:rPr>
        <w:t>مدة الترخيص</w:t>
      </w:r>
    </w:p>
    <w:p w:rsidR="00043691" w:rsidRDefault="004C79D6">
      <w:pPr>
        <w:pStyle w:val="PURBody-Indented"/>
        <w:rPr>
          <w:rtl/>
        </w:rPr>
      </w:pPr>
      <w:r>
        <w:rPr>
          <w:rtl/>
        </w:rPr>
        <w:t>ينتهي حق المستخدم الأساسي في استخدام البرنامج بموجب حقوق استخدام التجوال هذه عندما تنتهي الحقوق المطابقة بشأن الجهاز المرخص أو تنتهي تغطية ضمان البرنامج أو إذا كان هناك تغيير في حالة المستخدم الأساسي. وفي هذا الوقت، يجب التأكد أن هذا المستخدم لم يعد يستخدم البرنامج بموجب حقوق استخدام التجوال.</w:t>
      </w:r>
    </w:p>
    <w:p w:rsidR="00043691" w:rsidRDefault="004C79D6">
      <w:pPr>
        <w:pStyle w:val="PURBody-Indented"/>
        <w:rPr>
          <w:rtl/>
        </w:rPr>
      </w:pPr>
      <w:r>
        <w:rPr>
          <w:rtl/>
        </w:rPr>
        <w:t>وبالرغم من أي شيء يعارض ذلك في اتفاقية الترخيص المجمع، فإن حقوق استخدام التجوال غير دائمة. ولا يجوز لك الوصول إلى البرنامج أو استخدامه بموجب شروط الترخيص الواردة في قسم حقوق استخدام التجوال بعد انتهاء صلاحية تغطية ضمان البرنامج.</w:t>
      </w:r>
    </w:p>
    <w:p w:rsidR="00043691" w:rsidRDefault="004C79D6">
      <w:pPr>
        <w:pStyle w:val="PURProductName"/>
        <w:rPr>
          <w:rtl/>
        </w:rPr>
      </w:pPr>
      <w:r>
        <w:rPr>
          <w:rtl/>
        </w:rPr>
        <w:t>ترخيص وصول العميل لمستخدم خدمات سطح المكتب البعيد (“RDS”) -- الحقوق الموسعة</w:t>
      </w:r>
    </w:p>
    <w:p w:rsidR="00043691" w:rsidRDefault="004C79D6">
      <w:pPr>
        <w:pStyle w:val="PURBody-Indented"/>
        <w:rPr>
          <w:rtl/>
        </w:rPr>
      </w:pPr>
      <w:r>
        <w:rPr>
          <w:rtl/>
        </w:rPr>
        <w:t>يجوز لك استخدام تراخيص وصول العملاء الخاصة بمستخدم RDS بجانب تغطية ضمان البرنامج النشط، كما هو موضح في شروط ترخيص Windows Server في حقوق استخدام المنتج هذه، مع برنامج Windows Server قيد التشغيل على خوادم مشتركة تابعة لجهة خارجية.</w:t>
      </w:r>
    </w:p>
    <w:p w:rsidR="00043691" w:rsidRDefault="004C79D6">
      <w:pPr>
        <w:pStyle w:val="PURBody-Indented"/>
        <w:rPr>
          <w:rtl/>
        </w:rPr>
      </w:pPr>
      <w:r>
        <w:rPr>
          <w:b/>
          <w:rtl/>
        </w:rPr>
        <w:t>المتطلبات:</w:t>
      </w:r>
    </w:p>
    <w:p w:rsidR="00043691" w:rsidRDefault="004C79D6">
      <w:pPr>
        <w:pStyle w:val="PURBullet-Indented"/>
        <w:numPr>
          <w:ilvl w:val="0"/>
          <w:numId w:val="143"/>
        </w:numPr>
        <w:rPr>
          <w:rtl/>
        </w:rPr>
      </w:pPr>
      <w:r>
        <w:rPr>
          <w:rtl/>
        </w:rPr>
        <w:t xml:space="preserve">الحفاظ على تغطية ضمان البرنامج لتراخيص وصول العملاء الخاصة بك والتي بموجبها كنت تستخدم ترخيص وصول العميل لمستخدم RDS - الحقوق الموسعة. </w:t>
      </w:r>
    </w:p>
    <w:p w:rsidR="00043691" w:rsidRDefault="004C79D6">
      <w:pPr>
        <w:pStyle w:val="PURBullet-Indented"/>
        <w:numPr>
          <w:ilvl w:val="0"/>
          <w:numId w:val="143"/>
        </w:numPr>
        <w:rPr>
          <w:rtl/>
        </w:rPr>
      </w:pPr>
      <w:r>
        <w:rPr>
          <w:rtl/>
        </w:rPr>
        <w:t xml:space="preserve">بالنسبة لكل ترخيص CAL مُستخدم بهذه الطريقة، يمكن إما (i) استخدام هذه الحقوق عند استخدام Microsoft Azure Platform Services أو (ii) تعيين نقل مؤهل للترخيص من خلال شركاء ضمان البرنامج الذي سيمكنك بموجبه استخدام هذه الحقوق. تتوفر قائمة بنقل التراخيص المؤهلة من خلال شركاء ضمان البرنامج على </w:t>
      </w:r>
      <w:hyperlink r:id="rId137">
        <w:r>
          <w:rPr>
            <w:color w:val="00467F"/>
            <w:u w:val="single"/>
            <w:rtl/>
          </w:rPr>
          <w:t>http://www.microsoft.com/licensing/software-assurance/license-mobility.aspx</w:t>
        </w:r>
      </w:hyperlink>
      <w:r>
        <w:rPr>
          <w:u w:val="single"/>
          <w:rtl/>
        </w:rPr>
        <w:t>.</w:t>
      </w:r>
      <w:r>
        <w:rPr>
          <w:rtl/>
        </w:rPr>
        <w:t xml:space="preserve"> كما يمكنك إما تعيين نقل ترخيص جديد من خلال شركاء ضمان البرنامج أو ترشيح الانتقال من نقل الترخيص من خلال شركاء ضمان البرنامج إلى Microsoft Azure Platform Services، إلا أنه يجب عليك الانتظار لمدة لا تقل عن 90 يومًا بعد التقرير بالتعيين أو الترشيح لأخذ إجراء تعيين أو ترشيح جديد. </w:t>
      </w:r>
    </w:p>
    <w:p w:rsidR="00043691" w:rsidRDefault="004C79D6">
      <w:pPr>
        <w:pStyle w:val="PURBullet-Indented"/>
        <w:numPr>
          <w:ilvl w:val="0"/>
          <w:numId w:val="143"/>
        </w:numPr>
        <w:rPr>
          <w:rtl/>
        </w:rPr>
      </w:pPr>
      <w:r>
        <w:rPr>
          <w:rtl/>
        </w:rPr>
        <w:t xml:space="preserve">إكمال نموذج التحقق من صحة نقل التراخيص مع كل من شريك نقل التراخيص من خلال ضمان البرنامج الذي سيقوم بتشغيل البرنامج المرخّص على خوادمه المشتركة. وسيكون نموذج التحقق من صحة نقل التراخيص متوفرًا لك بواسطة شريك نقل التراخيص من خلال ضمان البرنامج. </w:t>
      </w:r>
    </w:p>
    <w:p w:rsidR="00043691" w:rsidRDefault="004C79D6">
      <w:pPr>
        <w:pStyle w:val="PURBullet-Indented"/>
        <w:numPr>
          <w:ilvl w:val="0"/>
          <w:numId w:val="143"/>
        </w:numPr>
        <w:rPr>
          <w:rtl/>
        </w:rPr>
      </w:pPr>
      <w:r>
        <w:rPr>
          <w:rtl/>
        </w:rPr>
        <w:t xml:space="preserve">يجب أن تكون بيئة (بيئات) نظام التشغيل (OSE) التي ستستخدم فيها ترخيص وصول العميل الخاص بمستخدم RDS - الحقوق الموسعة الخاصة بك وحدك ولا يمكن لأحد غيرك الوصول إليها. فبخلاف الوصول الإداري الخاص بك من خلال نقل الترخيص عبر شركاء ضمان البرنامج، لا يجوز لأي طرف آخر الوصول إلى بيئة (بيئات) نظام التشغيل. </w:t>
      </w:r>
    </w:p>
    <w:p w:rsidR="00043691" w:rsidRDefault="004C79D6">
      <w:pPr>
        <w:pStyle w:val="PURBullet-Indented"/>
        <w:numPr>
          <w:ilvl w:val="0"/>
          <w:numId w:val="143"/>
        </w:numPr>
        <w:rPr>
          <w:rtl/>
        </w:rPr>
      </w:pPr>
      <w:r>
        <w:rPr>
          <w:rtl/>
        </w:rPr>
        <w:t>يسمح ترخيص وصول العميل لمستخدم RDS - الحقوق الموسعة للمستخدمين لديك فقط بالوصول للمزايا الداخلية الخاصة بك. وهي لا تتيح الوصول بواسطة مستخدمين آخرين، مثل مستخدمي الحلول التي تتيحها لأطراف ثالثة.</w:t>
      </w:r>
    </w:p>
    <w:p w:rsidR="00043691" w:rsidRDefault="004C79D6">
      <w:pPr>
        <w:pStyle w:val="PURBody-Indented"/>
        <w:rPr>
          <w:rtl/>
        </w:rPr>
      </w:pPr>
      <w:r>
        <w:rPr>
          <w:rtl/>
        </w:rPr>
        <w:t>يمكنك مواصلة الوصول إلى وظائف RDS التي يجري تشغيلها على الخوادم الخاصة بك وخلاف ذلك من ممارسة استخدام الحقوق بموجب تراخيص وصول العملاء الخاصة بمستخدم RDS الخاصة بتراخيص وصول العميل لمستخدم RDS هذه - الحقوق الموسعة، ومع ذلك فإنه يجب تعيين كل ترخيص وصول عميل إلى نفس المستخدم الواحد الذي يمكنه الوصول إلى وظائف RDS بموجب الحقوق الموسعة. ويجوز لك إعادة تعيين تراخيص وصول العملاء الخاصة بك فقط كما هو مسموح به في قسم "إعادة تعيين الترخيص" بشروط الترخيص العامة. وفي حالة إعادة تعيين ترخيص وصول عميل لمستخدم RDS، فقد لا يمكن للمستخدم السابق بعد ذلك استخدام ترخيص وصول العميل لمستخدم RDS - الحقوق الموسعة على خوادم مشتركة تابعة لطرف ثالث.</w:t>
      </w:r>
    </w:p>
    <w:p w:rsidR="00043691" w:rsidRDefault="004C79D6">
      <w:pPr>
        <w:pStyle w:val="PURBody-Indented"/>
        <w:rPr>
          <w:rtl/>
        </w:rPr>
      </w:pPr>
      <w:r>
        <w:rPr>
          <w:rtl/>
        </w:rPr>
        <w:t>إن الغرض من ترخيص وصول العميل لمستخدم RDS - الحقوق الموسعة هو تسهيل الوصول إلى واجهة المستخدم الرسومية التي يستضيفها نظام التشغيل Windows Server باستخدام وظيفة RDS أو تقنية مشابهة (يشار إليها أحيانًا على أنها "جلسات RDS Session". فهي لا تنقل أي حق لنشر نظام تشغيل سطح مكتب Windows عبر البنية الأساسية لسطح المكتب الظاهري على خوادم مشتركة تابعة لطرف ثالث.</w:t>
      </w:r>
    </w:p>
    <w:p w:rsidR="00043691" w:rsidRDefault="004C79D6">
      <w:pPr>
        <w:pStyle w:val="PURBody-Indented"/>
        <w:rPr>
          <w:rtl/>
        </w:rPr>
      </w:pPr>
      <w:r>
        <w:rPr>
          <w:rtl/>
        </w:rPr>
        <w:t>تنتهي صلاحية حقوق استخدام ترخيص وصول عميل مستخدم RDS - الحقوق الموسعة على الخوادم المشتركة التابعة لطرف ثالث بانتهاء صلاحية تغطية ضمان البرنامج على تراخيص وصول العملاء الخاصة بمستخدم RDS.</w:t>
      </w:r>
    </w:p>
    <w:p w:rsidR="00043691" w:rsidRDefault="004C79D6">
      <w:pPr>
        <w:pStyle w:val="PURProductName"/>
        <w:rPr>
          <w:rtl/>
        </w:rPr>
      </w:pPr>
      <w:r>
        <w:rPr>
          <w:rtl/>
        </w:rPr>
        <w:t>الخوادم -- حقوق استكشاف الحالات المستعصية</w:t>
      </w:r>
    </w:p>
    <w:p w:rsidR="00043691" w:rsidRDefault="004C79D6">
      <w:pPr>
        <w:pStyle w:val="PURBody-Indented"/>
        <w:rPr>
          <w:rtl/>
        </w:rPr>
      </w:pPr>
      <w:r>
        <w:rPr>
          <w:rtl/>
        </w:rPr>
        <w:t>بالنسبة ‏</w:t>
      </w:r>
      <w:dir w:val="rtl">
        <w:r>
          <w:rPr>
            <w:rtl/>
          </w:rPr>
          <w:t>لكل مثيل من برنامج الخادم المؤهل تقوم بتشغيله في بيئة نظام تشغيل فعلية أو ظاهرية على خادم مُرخّص، يجوز لك تشغيل مثيل احتياطي بشكل مؤقت في بيئة نظام تشغيل فعلية أو ظاهرية على (أ) خوادم مخصصة لاسترداد الحالات المستعصية ولاستخداماتك أو (ب) على خدمات Microsoft Azure لمثيلات برامج مؤهلة غير Windows Server، وذلك شريطة أن تتم إدارة المثيل الاحتياطي بواسطة Azure Site Recovery لـ Azure. وتنطبق شروط ترخيص البرنامج والقيود التالية على استخدامك للمثيل الاحتياطي.</w:t>
        </w:r>
        <w:r w:rsidR="00917776">
          <w:t>‬</w:t>
        </w:r>
      </w:dir>
    </w:p>
    <w:p w:rsidR="00043691" w:rsidRDefault="004C79D6">
      <w:pPr>
        <w:pStyle w:val="PURBody-Indented"/>
        <w:rPr>
          <w:rtl/>
        </w:rPr>
      </w:pPr>
      <w:r>
        <w:rPr>
          <w:rtl/>
        </w:rPr>
        <w:t>ولا يمكن تشغيل المثيل الاحتياطي إلا أثناء الفترات الاستثنائية التالية:</w:t>
      </w:r>
    </w:p>
    <w:p w:rsidR="00043691" w:rsidRDefault="004C79D6">
      <w:pPr>
        <w:pStyle w:val="PURBullet-Indented"/>
        <w:numPr>
          <w:ilvl w:val="0"/>
          <w:numId w:val="144"/>
        </w:numPr>
        <w:rPr>
          <w:rtl/>
        </w:rPr>
      </w:pPr>
      <w:r>
        <w:rPr>
          <w:rtl/>
        </w:rPr>
        <w:t xml:space="preserve">لفترات زمنية وجيزة من اختبار استرداد الحالات المستعصية خلال أسبوع واحد كل 90 يومًا. </w:t>
      </w:r>
    </w:p>
    <w:p w:rsidR="00043691" w:rsidRDefault="004C79D6">
      <w:pPr>
        <w:pStyle w:val="PURBullet-Indented"/>
        <w:numPr>
          <w:ilvl w:val="0"/>
          <w:numId w:val="144"/>
        </w:numPr>
        <w:rPr>
          <w:rtl/>
        </w:rPr>
      </w:pPr>
      <w:r>
        <w:rPr>
          <w:rtl/>
        </w:rPr>
        <w:t xml:space="preserve">أثناء الحالات المستعصية، خلال تعطل خادم الإنتاج الذي يجري استرداده </w:t>
      </w:r>
    </w:p>
    <w:p w:rsidR="00043691" w:rsidRDefault="004C79D6">
      <w:pPr>
        <w:pStyle w:val="PURBullet-Indented"/>
        <w:numPr>
          <w:ilvl w:val="0"/>
          <w:numId w:val="144"/>
        </w:numPr>
        <w:rPr>
          <w:rtl/>
        </w:rPr>
      </w:pPr>
      <w:r>
        <w:rPr>
          <w:rtl/>
        </w:rPr>
        <w:t>أثناء وقت الحالات المستعصية، لفترة زمنية وجيزة، للمساعدة في النقل بين خادم الإنتاج الرئيسي وخادم استعادة الحالات المستعصية</w:t>
      </w:r>
    </w:p>
    <w:p w:rsidR="00043691" w:rsidRDefault="004C79D6">
      <w:pPr>
        <w:pStyle w:val="PURBody-Indented"/>
        <w:rPr>
          <w:rtl/>
        </w:rPr>
      </w:pPr>
      <w:r>
        <w:rPr>
          <w:rtl/>
        </w:rPr>
        <w:t>من أجل استخدام البرنامج بموجب حقوق استرداد الحالات المستعصية، يجب عليك الامتثال للشروط التالية:</w:t>
      </w:r>
    </w:p>
    <w:p w:rsidR="00043691" w:rsidRDefault="004C79D6">
      <w:pPr>
        <w:pStyle w:val="PURBullet-Indented"/>
        <w:numPr>
          <w:ilvl w:val="0"/>
          <w:numId w:val="145"/>
        </w:numPr>
        <w:rPr>
          <w:rtl/>
        </w:rPr>
      </w:pPr>
      <w:r>
        <w:rPr>
          <w:rtl/>
        </w:rPr>
        <w:t>لا يجب تشغيل ‏</w:t>
      </w:r>
      <w:dir w:val="rtl">
        <w:r>
          <w:rPr>
            <w:rtl/>
          </w:rPr>
          <w:t xml:space="preserve">بيئة نظام التشغيل (OSE) خلال أي فترات باستثناء ما سبق. </w:t>
        </w:r>
        <w:r w:rsidR="00917776">
          <w:t>‬</w:t>
        </w:r>
      </w:dir>
    </w:p>
    <w:p w:rsidR="00043691" w:rsidRDefault="004C79D6">
      <w:pPr>
        <w:pStyle w:val="PURBullet-Indented"/>
        <w:numPr>
          <w:ilvl w:val="0"/>
          <w:numId w:val="145"/>
        </w:numPr>
        <w:rPr>
          <w:rtl/>
        </w:rPr>
      </w:pPr>
      <w:r>
        <w:rPr>
          <w:rtl/>
        </w:rPr>
        <w:t xml:space="preserve">قد لا تكون بيئة نظام التشغيل (OSE) في خادم استرداد الحالات المستعصية في نفس المجموعة الموجود بها خادم الإنتاج. </w:t>
      </w:r>
    </w:p>
    <w:p w:rsidR="00043691" w:rsidRDefault="004C79D6">
      <w:pPr>
        <w:pStyle w:val="PURBullet-Indented"/>
        <w:numPr>
          <w:ilvl w:val="0"/>
          <w:numId w:val="145"/>
        </w:numPr>
        <w:rPr>
          <w:rtl/>
        </w:rPr>
      </w:pPr>
      <w:r>
        <w:rPr>
          <w:rtl/>
        </w:rPr>
        <w:t>بالنسبة للمثيلات الاحتياطية غير التي يتم تشغيلها على خدمات Microsoft Azure، لا يلزم ترخيص Windows Server لخادم استرداد الحالات المستعصية إذا لم تتم تلبية الشروط التالية:</w:t>
      </w:r>
    </w:p>
    <w:p w:rsidR="00043691" w:rsidRDefault="004C79D6">
      <w:pPr>
        <w:pStyle w:val="PURBullet-Indented"/>
        <w:numPr>
          <w:ilvl w:val="1"/>
          <w:numId w:val="145"/>
        </w:numPr>
        <w:rPr>
          <w:rtl/>
        </w:rPr>
      </w:pPr>
      <w:r>
        <w:rPr>
          <w:rtl/>
        </w:rPr>
        <w:t xml:space="preserve">يتم استخدام دور Hyper-V في خادم Windows Server لتكرار بيئات نظام التشغيل (OSE) الافتراضية من خادم الإنتاج في موقع رئيسي لخادم استرداد الحالات المستعصية. </w:t>
      </w:r>
    </w:p>
    <w:p w:rsidR="00043691" w:rsidRDefault="004C79D6">
      <w:pPr>
        <w:pStyle w:val="PURBullet-Indented"/>
        <w:numPr>
          <w:ilvl w:val="1"/>
          <w:numId w:val="145"/>
        </w:numPr>
        <w:rPr>
          <w:rtl/>
        </w:rPr>
      </w:pPr>
      <w:r>
        <w:rPr>
          <w:rtl/>
        </w:rPr>
        <w:t>قد يتم استخدام خادم استرداد الحالات المستعصية فقط من أجل</w:t>
      </w:r>
    </w:p>
    <w:p w:rsidR="00043691" w:rsidRDefault="004C79D6">
      <w:pPr>
        <w:pStyle w:val="PURBullet-Indented"/>
        <w:numPr>
          <w:ilvl w:val="3"/>
          <w:numId w:val="145"/>
        </w:numPr>
        <w:rPr>
          <w:rtl/>
        </w:rPr>
      </w:pPr>
      <w:r>
        <w:rPr>
          <w:rtl/>
        </w:rPr>
        <w:t xml:space="preserve">تشغيل برامج الأجهزة الظاهرية، مثل Hyper-V، </w:t>
      </w:r>
    </w:p>
    <w:p w:rsidR="00043691" w:rsidRDefault="004C79D6">
      <w:pPr>
        <w:pStyle w:val="PURBullet-Indented"/>
        <w:numPr>
          <w:ilvl w:val="3"/>
          <w:numId w:val="145"/>
        </w:numPr>
        <w:rPr>
          <w:rtl/>
        </w:rPr>
      </w:pPr>
      <w:r>
        <w:rPr>
          <w:rtl/>
        </w:rPr>
        <w:t xml:space="preserve">توفير خدمات الأجهزة الظاهرية، </w:t>
      </w:r>
    </w:p>
    <w:p w:rsidR="00043691" w:rsidRDefault="004C79D6">
      <w:pPr>
        <w:pStyle w:val="PURBullet-Indented"/>
        <w:numPr>
          <w:ilvl w:val="3"/>
          <w:numId w:val="145"/>
        </w:numPr>
        <w:rPr>
          <w:rtl/>
        </w:rPr>
      </w:pPr>
      <w:r>
        <w:rPr>
          <w:rtl/>
        </w:rPr>
        <w:t xml:space="preserve">تشغيل وكلاء البرامج لإدارة برامج الأجهزة الظاهرية، </w:t>
      </w:r>
    </w:p>
    <w:p w:rsidR="00043691" w:rsidRDefault="004C79D6">
      <w:pPr>
        <w:pStyle w:val="PURBullet-Indented"/>
        <w:numPr>
          <w:ilvl w:val="3"/>
          <w:numId w:val="145"/>
        </w:numPr>
        <w:rPr>
          <w:rtl/>
        </w:rPr>
      </w:pPr>
      <w:r>
        <w:rPr>
          <w:rtl/>
        </w:rPr>
        <w:t xml:space="preserve">الاستخدام كوجهة للتكرار، </w:t>
      </w:r>
    </w:p>
    <w:p w:rsidR="00043691" w:rsidRDefault="004C79D6">
      <w:pPr>
        <w:pStyle w:val="PURBullet-Indented"/>
        <w:numPr>
          <w:ilvl w:val="3"/>
          <w:numId w:val="145"/>
        </w:numPr>
        <w:rPr>
          <w:rtl/>
        </w:rPr>
      </w:pPr>
      <w:r>
        <w:rPr>
          <w:rtl/>
        </w:rPr>
        <w:t xml:space="preserve">استقبال بيئات نظام التشغيل (OSE) الافتراضية المكررة واختبار تجاوز الفشل و </w:t>
      </w:r>
    </w:p>
    <w:p w:rsidR="00043691" w:rsidRDefault="004C79D6">
      <w:pPr>
        <w:pStyle w:val="PURBullet-Indented"/>
        <w:numPr>
          <w:ilvl w:val="3"/>
          <w:numId w:val="145"/>
        </w:numPr>
        <w:rPr>
          <w:rtl/>
        </w:rPr>
      </w:pPr>
      <w:r>
        <w:rPr>
          <w:rtl/>
        </w:rPr>
        <w:t xml:space="preserve">انتظار تجاوز فشل بيئات نظام التشغيل (OSE) الافتراضية، و </w:t>
      </w:r>
    </w:p>
    <w:p w:rsidR="00043691" w:rsidRDefault="004C79D6">
      <w:pPr>
        <w:pStyle w:val="PURBullet-Indented"/>
        <w:numPr>
          <w:ilvl w:val="3"/>
          <w:numId w:val="145"/>
        </w:numPr>
        <w:rPr>
          <w:rtl/>
        </w:rPr>
      </w:pPr>
      <w:r>
        <w:rPr>
          <w:rtl/>
        </w:rPr>
        <w:t>تشغيل أحمال استرداد الحالات المستعصية كما هو موضح أعلاه</w:t>
      </w:r>
    </w:p>
    <w:p w:rsidR="00043691" w:rsidRDefault="004C79D6">
      <w:pPr>
        <w:pStyle w:val="PURBullet-Indented"/>
        <w:numPr>
          <w:ilvl w:val="1"/>
          <w:numId w:val="145"/>
        </w:numPr>
        <w:rPr>
          <w:rtl/>
        </w:rPr>
      </w:pPr>
      <w:r>
        <w:rPr>
          <w:rtl/>
        </w:rPr>
        <w:t>قد لا يتم استخدام خادم استرداد الحالات المستعصية كخادم إنتاج.</w:t>
      </w:r>
    </w:p>
    <w:p w:rsidR="00043691" w:rsidRDefault="004C79D6">
      <w:pPr>
        <w:pStyle w:val="PURBullet-Indented"/>
        <w:numPr>
          <w:ilvl w:val="0"/>
          <w:numId w:val="145"/>
        </w:numPr>
        <w:rPr>
          <w:rtl/>
        </w:rPr>
      </w:pPr>
      <w:r>
        <w:rPr>
          <w:rtl/>
        </w:rPr>
        <w:t>يجب أن يتوافق استخدام المثيل الاحتياطي للبرنامج مع شروط ترخيص البرنامج.</w:t>
      </w:r>
    </w:p>
    <w:p w:rsidR="00043691" w:rsidRDefault="004C79D6">
      <w:pPr>
        <w:pStyle w:val="PURBullet-Indented"/>
        <w:numPr>
          <w:ilvl w:val="0"/>
          <w:numId w:val="145"/>
        </w:numPr>
        <w:rPr>
          <w:rtl/>
        </w:rPr>
      </w:pPr>
      <w:r>
        <w:rPr>
          <w:rtl/>
        </w:rPr>
        <w:t>بمجرد أن تكتمل عملية استرداد الحالات المستعصية واسترداد خادم الإنتاج، يجب ألا يتم تشغيل المثيل الاحتياطي في أي أوقات أخرى باستثناء تلك الأوقات المسموح بها هنا.</w:t>
      </w:r>
    </w:p>
    <w:p w:rsidR="00043691" w:rsidRDefault="004C79D6">
      <w:pPr>
        <w:pStyle w:val="PURBullet-Indented"/>
        <w:numPr>
          <w:ilvl w:val="0"/>
          <w:numId w:val="145"/>
        </w:numPr>
        <w:rPr>
          <w:rtl/>
        </w:rPr>
      </w:pPr>
      <w:r>
        <w:rPr>
          <w:rtl/>
        </w:rPr>
        <w:t>الحفاظ على تغطية ضمان البرنامج للحصول على كافة تراخيص وصول العميل (CAL) وتراخيص الموصلات الخارجية وتراخيص إدارة الخوادم التي تصل بموجبها إلى المثيل الاحتياطي وكذلك إدارة بيئات نظام التشغيل التي يعمل فيها ذلك البرنامج.</w:t>
      </w:r>
    </w:p>
    <w:p w:rsidR="00043691" w:rsidRDefault="004C79D6">
      <w:pPr>
        <w:pStyle w:val="PURBullet-Indented"/>
        <w:numPr>
          <w:ilvl w:val="0"/>
          <w:numId w:val="145"/>
        </w:numPr>
        <w:rPr>
          <w:rtl/>
        </w:rPr>
      </w:pPr>
      <w:r>
        <w:rPr>
          <w:rtl/>
        </w:rPr>
        <w:t>ينتهي حقك في تشغيل المثيلات الاحتياطية عندما تنتهي تغطية ضمان البرنامج.</w:t>
      </w:r>
    </w:p>
    <w:p w:rsidR="00043691" w:rsidRDefault="004C79D6">
      <w:pPr>
        <w:pStyle w:val="PURProductName"/>
        <w:rPr>
          <w:rtl/>
        </w:rPr>
      </w:pPr>
      <w:r>
        <w:rPr>
          <w:rtl/>
        </w:rPr>
        <w:t>الخوادم -- نقل التراخيص من خلال ضمان البرنامج</w:t>
      </w:r>
    </w:p>
    <w:p w:rsidR="00043691" w:rsidRDefault="004C79D6">
      <w:pPr>
        <w:pStyle w:val="PURBody-Indented"/>
        <w:rPr>
          <w:rtl/>
        </w:rPr>
      </w:pPr>
      <w:r>
        <w:rPr>
          <w:rtl/>
        </w:rPr>
        <w:t xml:space="preserve">تتيح لك إمكانية نقل التراخيص من خلال ضمان البرنامج (Software Assurance) نقل التراخيص المحلية المتضمنة في ضمان البرنامج إلى الخوادم المشتركة من جهات خارجية وفقًا للشروط أدناه. راجع </w:t>
      </w:r>
      <w:hyperlink w:anchor="_Sec6">
        <w:r>
          <w:rPr>
            <w:color w:val="00467F"/>
            <w:u w:val="single"/>
            <w:rtl/>
          </w:rPr>
          <w:t>شروط الترخيص العامة، التعريفات</w:t>
        </w:r>
      </w:hyperlink>
      <w:r>
        <w:rPr>
          <w:rtl/>
        </w:rPr>
        <w:t xml:space="preserve"> لمعرفة معاني "تراخيص وصول العملاء (CAL)" و"الإدارة" و"بيئات نظام التشغيل" و"مزرعة الخوادم" و"بيئة نظام التشغيل الظاهرية".</w:t>
      </w:r>
    </w:p>
    <w:p w:rsidR="00043691" w:rsidRDefault="004C79D6">
      <w:pPr>
        <w:pStyle w:val="PURBody-Indented"/>
        <w:rPr>
          <w:rtl/>
        </w:rPr>
      </w:pPr>
      <w:r>
        <w:rPr>
          <w:b/>
          <w:rtl/>
        </w:rPr>
        <w:t>المنتجات القابلة للتطبيق:</w:t>
      </w:r>
    </w:p>
    <w:p w:rsidR="00043691" w:rsidRDefault="004C79D6">
      <w:pPr>
        <w:pStyle w:val="PURBody-Indented"/>
        <w:rPr>
          <w:rtl/>
        </w:rPr>
      </w:pPr>
      <w:r>
        <w:rPr>
          <w:rtl/>
        </w:rPr>
        <w:t>تعد كافة المنتجات المؤهلة حاليًا للحصول على " إمكانية نقل التراخيص داخل مزارع الخوادم" والمتضمنة في ضمان البرنامج مؤهلة للحصول على إمكانية نقل التراخيص من خلال ضمان البرنامج. إضافة إلى ذلك، تعد المنتجات التالية مؤهلة كذلك للحصول على إمكانية نقل التراخيص من خلال ضمان البرنامج:</w:t>
      </w:r>
    </w:p>
    <w:p w:rsidR="00043691" w:rsidRDefault="004C79D6">
      <w:pPr>
        <w:pStyle w:val="PURBullet-Indented"/>
        <w:numPr>
          <w:ilvl w:val="0"/>
          <w:numId w:val="146"/>
        </w:numPr>
        <w:rPr>
          <w:rtl/>
        </w:rPr>
      </w:pPr>
      <w:r>
        <w:rPr>
          <w:rtl/>
        </w:rPr>
        <w:t>مركز النظام – كافة تراخيص إدارة الخوادم (MLs)، بما في ذلك SMSE وSMSD</w:t>
      </w:r>
    </w:p>
    <w:p w:rsidR="00043691" w:rsidRDefault="004C79D6">
      <w:pPr>
        <w:pStyle w:val="PURBody-Indented"/>
        <w:rPr>
          <w:rtl/>
        </w:rPr>
      </w:pPr>
      <w:r>
        <w:rPr>
          <w:b/>
          <w:rtl/>
        </w:rPr>
        <w:t>الاستخدام المسموح به:</w:t>
      </w:r>
    </w:p>
    <w:p w:rsidR="00043691" w:rsidRDefault="004C79D6">
      <w:pPr>
        <w:pStyle w:val="PURBody-Indented"/>
        <w:rPr>
          <w:rtl/>
        </w:rPr>
      </w:pPr>
      <w:r>
        <w:rPr>
          <w:rtl/>
        </w:rPr>
        <w:t>عن طريق نقل التراخيص من خلال ضمان البرنامج، يجوز لك:</w:t>
      </w:r>
    </w:p>
    <w:p w:rsidR="00043691" w:rsidRDefault="004C79D6">
      <w:pPr>
        <w:pStyle w:val="PURBullet-Indented"/>
        <w:numPr>
          <w:ilvl w:val="0"/>
          <w:numId w:val="147"/>
        </w:numPr>
        <w:rPr>
          <w:rtl/>
        </w:rPr>
      </w:pPr>
      <w:r>
        <w:rPr>
          <w:rtl/>
        </w:rPr>
        <w:t xml:space="preserve">نقل البرنامج المرخّص من الخوادم الخاصة بك إلى خوادم مشتركة من جهة خارجية؛ </w:t>
      </w:r>
    </w:p>
    <w:p w:rsidR="00043691" w:rsidRDefault="004C79D6">
      <w:pPr>
        <w:pStyle w:val="PURBullet-Indented"/>
        <w:numPr>
          <w:ilvl w:val="0"/>
          <w:numId w:val="147"/>
        </w:numPr>
        <w:rPr>
          <w:rtl/>
        </w:rPr>
      </w:pPr>
      <w:r>
        <w:rPr>
          <w:rtl/>
        </w:rPr>
        <w:t xml:space="preserve">يمكن الوصول إلى البرامج المرخّصة التي تعمل على خوادم مشتركة تابعة لطرف ثالث بموجب تراخيص الوصول المناسبة (تراخيص وصول العملاء وتراخيص الموصلات الخارجية المحددة في شروط الترخيص الخاصة بالمنتجات المفردة الخاضعة للمتطلبات التي تحتفظ بها من خلال تغطية ضمان البرنامج (Software Assurance) بشأن هذه التراخيص كما هو موضح أدناه وتراخيص اشتراك المستخدم والجهاز المنصوص عليها في شروط تراخيص المنتجات المفردة)؛ </w:t>
      </w:r>
    </w:p>
    <w:p w:rsidR="00043691" w:rsidRDefault="004C79D6">
      <w:pPr>
        <w:pStyle w:val="PURBullet-Indented"/>
        <w:numPr>
          <w:ilvl w:val="0"/>
          <w:numId w:val="147"/>
        </w:numPr>
        <w:rPr>
          <w:rtl/>
        </w:rPr>
      </w:pPr>
      <w:r>
        <w:rPr>
          <w:rtl/>
        </w:rPr>
        <w:t xml:space="preserve">تشغيل البرنامج في بيئات نظام تشغيل ظاهرية على الخوادم المشتركة من جهة خارجية؛ و/أو </w:t>
      </w:r>
    </w:p>
    <w:p w:rsidR="00043691" w:rsidRDefault="004C79D6">
      <w:pPr>
        <w:pStyle w:val="PURBullet-Indented"/>
        <w:numPr>
          <w:ilvl w:val="0"/>
          <w:numId w:val="147"/>
        </w:numPr>
        <w:rPr>
          <w:rtl/>
        </w:rPr>
      </w:pPr>
      <w:r>
        <w:rPr>
          <w:rtl/>
        </w:rPr>
        <w:t xml:space="preserve">إدارة بيئات نظام التشغيل التي تستخدمها على خوادم مشتركة تابعة لطرف ثالث؛ و/أو </w:t>
      </w:r>
    </w:p>
    <w:p w:rsidR="00043691" w:rsidRDefault="004C79D6">
      <w:pPr>
        <w:pStyle w:val="PURBullet-Indented"/>
        <w:numPr>
          <w:ilvl w:val="0"/>
          <w:numId w:val="147"/>
        </w:numPr>
        <w:rPr>
          <w:rtl/>
        </w:rPr>
      </w:pPr>
      <w:r>
        <w:rPr>
          <w:rtl/>
        </w:rPr>
        <w:t>إدارة بيئات نظام التشغيل التي تستخدمها على الخوادم باستخدام البرنامج الذي تقوم بتشغيله على خوادم مشتركة تابعة لطرف ثالث.</w:t>
      </w:r>
    </w:p>
    <w:p w:rsidR="00043691" w:rsidRDefault="004C79D6">
      <w:pPr>
        <w:pStyle w:val="PURBody-Indented"/>
        <w:rPr>
          <w:rtl/>
        </w:rPr>
      </w:pPr>
      <w:r>
        <w:rPr>
          <w:b/>
          <w:rtl/>
        </w:rPr>
        <w:t>استخدام البرامج المرخّصة مع Microsoft Online Services:</w:t>
      </w:r>
    </w:p>
    <w:p w:rsidR="00043691" w:rsidRDefault="004C79D6">
      <w:pPr>
        <w:pStyle w:val="PURBody-Indented"/>
        <w:rPr>
          <w:rtl/>
        </w:rPr>
      </w:pPr>
      <w:r>
        <w:rPr>
          <w:rtl/>
        </w:rPr>
        <w:t>وعلاوة على ذلك، فقط لدعم استخدامك المشترك لـ (1) البرنامج المرخص على خوادم مشتركة لجهة خارجية (كما هو موضح هنا) و(ب) Microsoft Online Service ذي صلة ولكن مرخص بشكل منفصل، وبالرغم من أي شيء يتعارض مع ذلك في قسم "استخدام البرامج مع الخدمة عبر الإنترنت" في حقوق استخدام الخدمات عبر الإنترنت، فسيتم اعتبار حقك في استخدام البرامج العرضية المقدمة مع Microsoft Online Service (برنامج يسمح للخوادم التي تقوم بتشغيل البرنامج عليها، كما هو موضح هنا، الاتصال بأحكام Online Service Microsoft) لتمديدها إلى تلك الخوادم المشتركة الخاصة بالجهة الخارجية. وباستثناء ما هو منصوص عليه صراحة في هذه الوثيقة، فإن حقك في تشغيل هذه البرامج على خوادم مشتركة تابعة لطرف ثالث يظل خاضعًا لشروط ترخيص الخدمة عبر الإنترنت وتنتهي صلاحيته في حالة (i) انتهاء صلاحية اشتراك الخدمة عبر الإنترنت المطابقة، أو (ii) انتهاء صلاحية حقك في استخدام برامج مرخّصة على خوادم مشتركة تابعة لطرف ثالث، أيهما أسبق.</w:t>
      </w:r>
    </w:p>
    <w:p w:rsidR="00043691" w:rsidRDefault="004C79D6">
      <w:pPr>
        <w:pStyle w:val="PURBody-Indented"/>
        <w:rPr>
          <w:rtl/>
        </w:rPr>
      </w:pPr>
      <w:r>
        <w:rPr>
          <w:b/>
          <w:rtl/>
        </w:rPr>
        <w:t>المتطلبات:</w:t>
      </w:r>
    </w:p>
    <w:p w:rsidR="00043691" w:rsidRDefault="004C79D6">
      <w:pPr>
        <w:pStyle w:val="PURBody-Indented"/>
        <w:rPr>
          <w:rtl/>
        </w:rPr>
      </w:pPr>
      <w:r>
        <w:rPr>
          <w:rtl/>
        </w:rPr>
        <w:t>لاستخدام نقل التراخيص من خلال ضمان البرنامج، يجب عليك:</w:t>
      </w:r>
    </w:p>
    <w:p w:rsidR="00043691" w:rsidRDefault="004C79D6">
      <w:pPr>
        <w:pStyle w:val="PURBullet-Indented"/>
        <w:numPr>
          <w:ilvl w:val="0"/>
          <w:numId w:val="148"/>
        </w:numPr>
        <w:rPr>
          <w:rtl/>
        </w:rPr>
      </w:pPr>
      <w:r>
        <w:rPr>
          <w:rtl/>
        </w:rPr>
        <w:t>الحفاظ على تغطية ضمان البرنامج (Software Assurance) للحصول على التراخيص التي تقوم بموجبها بتشغيل البرنامج على خوادم جهة خارجية مشتركة؛</w:t>
      </w:r>
    </w:p>
    <w:p w:rsidR="00043691" w:rsidRDefault="004C79D6">
      <w:pPr>
        <w:pStyle w:val="PURBullet-Indented"/>
        <w:numPr>
          <w:ilvl w:val="0"/>
          <w:numId w:val="148"/>
        </w:numPr>
        <w:rPr>
          <w:rtl/>
        </w:rPr>
      </w:pPr>
      <w:r>
        <w:rPr>
          <w:rtl/>
        </w:rPr>
        <w:t xml:space="preserve">الحفاظ على تغطية ضمان البرنامج (Software Assurance) للحصول على كافة تراخيص وصول العميل (CAL) وتراخيص الموصلات الخارجية التي تصل بموجبها إلى البرنامج المرخص الذي يتم تشغيله على خوادم جهة خارجية مشتركة؛ </w:t>
      </w:r>
    </w:p>
    <w:p w:rsidR="00043691" w:rsidRDefault="004C79D6">
      <w:pPr>
        <w:pStyle w:val="PURBullet-Indented"/>
        <w:numPr>
          <w:ilvl w:val="0"/>
          <w:numId w:val="148"/>
        </w:numPr>
        <w:rPr>
          <w:rtl/>
        </w:rPr>
      </w:pPr>
      <w:r>
        <w:rPr>
          <w:rtl/>
        </w:rPr>
        <w:t xml:space="preserve">الحفاظ على تغطية ضمان البرنامج (Software Assurance) للحصول على كافة تراخيص وصول العميل (CAL) التي تدير بموجبها بيئات نظام التشغيل (OSE) التي يتم تشغيلها على خوادم جهة خارجية مشتركة تقوم بتشغيل البرنامج بموجبها على خوادم جهة خارجية مشتركة لإدارة بيئات نظام تشغيل (OSE)التي يتم تشغيلها على الخوادم؛ </w:t>
      </w:r>
    </w:p>
    <w:p w:rsidR="00043691" w:rsidRDefault="004C79D6">
      <w:pPr>
        <w:pStyle w:val="PURBullet-Indented"/>
        <w:numPr>
          <w:ilvl w:val="0"/>
          <w:numId w:val="148"/>
        </w:numPr>
        <w:rPr>
          <w:rtl/>
        </w:rPr>
      </w:pPr>
      <w:r>
        <w:rPr>
          <w:rtl/>
        </w:rPr>
        <w:t xml:space="preserve">تشغيل البرنامج المرخّص وإدارة بيئات نظام التشغيل على الخوادم المشتركة من جهات خارجية فقط لاستخدامك ولتحقيق الفائدة لك؛ </w:t>
      </w:r>
    </w:p>
    <w:p w:rsidR="00043691" w:rsidRDefault="004C79D6">
      <w:pPr>
        <w:pStyle w:val="PURBullet-Indented"/>
        <w:numPr>
          <w:ilvl w:val="0"/>
          <w:numId w:val="148"/>
        </w:numPr>
        <w:rPr>
          <w:rtl/>
        </w:rPr>
      </w:pPr>
      <w:r>
        <w:rPr>
          <w:rtl/>
        </w:rPr>
        <w:t xml:space="preserve">نشر التراخيص فقط باستخدام Microsoft Azure Platform Services أو إمكانية نقل التراخيص من خلال شركاء ضمان البرنامج. تتوفر قائمة بالشركاء المؤهلين لإمكانية نقل تراخيص من خلال ضمان البرنامج (Software Assurance) على الموقع </w:t>
      </w:r>
      <w:hyperlink r:id="rId138">
        <w:r>
          <w:rPr>
            <w:color w:val="00467F"/>
            <w:u w:val="single"/>
            <w:rtl/>
          </w:rPr>
          <w:t>http://www.microsoft.com/licensing/software-assurance/license-mobility.aspx</w:t>
        </w:r>
      </w:hyperlink>
      <w:r>
        <w:rPr>
          <w:rtl/>
        </w:rPr>
        <w:t xml:space="preserve">، و </w:t>
      </w:r>
    </w:p>
    <w:p w:rsidR="00043691" w:rsidRDefault="004C79D6">
      <w:pPr>
        <w:pStyle w:val="PURBullet-Indented"/>
        <w:numPr>
          <w:ilvl w:val="0"/>
          <w:numId w:val="148"/>
        </w:numPr>
        <w:rPr>
          <w:rtl/>
        </w:rPr>
      </w:pPr>
      <w:r>
        <w:rPr>
          <w:rtl/>
        </w:rPr>
        <w:t>إكمال نموذج التحقق من صحة نقل التراخيص مع كل من شريك نقل التراخيص من خلال ضمان البرنامج الذي سيقوم بتشغيل البرنامج المرخّص على خوادمه المشتركة. وسيكون نموذج التحقق من صحة نقل التراخيص متوفرًا لك بواسطة شريك نقل التراخيص من خلال ضمان البرنامج.</w:t>
      </w:r>
    </w:p>
    <w:p w:rsidR="00043691" w:rsidRDefault="004C79D6">
      <w:pPr>
        <w:pStyle w:val="PURBody-Indented"/>
        <w:rPr>
          <w:rtl/>
        </w:rPr>
      </w:pPr>
      <w:r>
        <w:rPr>
          <w:rtl/>
        </w:rPr>
        <w:t>تنتهي صلاحية حقوقك في تشغيل البرنامج المرخّص وإدارة بيئات نظام التشغيل على خوادم الجهات الخارجية المشتركة مع انتهاء صلاحية تغطية ضمان البرنامج (Software Assurance) على تلك التراخيص. يجوز لك نقل البرنامج المرخّص من الخوادم المشتركة من جهة خارجية إلى الخوادم الخاصة بك أو إلى خوادم مشتركة من جهة خارجية، على ألا يكون ذلك لمدة قصيرة (أي ليس خلال 90 يومًا من تاريخ آخر تعيين). ويجوز لك كذلك نقل المثيلات المشغّلة أو بيئات نظام التشغيل المُدارة ضمن ترخيص معيّن من خوادم مشتركة من جهة خارجية في مزرعة خوادم واحدة إلى خوادمه المشتركة في مزرعة خوادم أخرى، على ألا يكون ذلك لمدة قصيرة (أي ليس خلال 90 يومًا من تاريخ آخر تعيين). ويجب أن تكون بيئات نظام التشغيل المُدارة ضمن نفس الترخيص في نفس مزرعة الخوادم. يظل استخدام البرنامج المنشور بواسطة جهات خارجية على خوادم مشتركة نيابة عنك خاضعًا لشروط وبنود اتفاقية الترخيص المجمع. كما أنك توافق على أن تتحمل المسؤولية عن إجراءات الجهات الخارجية بشأن البرنامج المنشور والمُدار نيابة عنك. كما أن شروط الترخيص المطبقة على المنتج بالإضافة إلى إمكانية نقل التراخيص من خلال شروط ضمان البرامج (Software Assurance)، تحكم هذا الاستخدام. وكذلك فإن إمكانية نقل التراخيص من خلال شروط ضمان البرامج (Software Assurance) تحل محل شروط الترخيص المتعارضة لأي منتج عندما يتم استخدام إمكانية نقل التراخيص من خلال شروط ضمان البرامج. وبشكل عام، تعد حقوقك في استخدام البرنامج على الخوادم المشتركة من جهات خارجية هي نفسها حقوق الاستخدام التي تحصل عليها عندما تقوم بتشغيل البرنامج على الخوادم الخاصة بك. ومع ذلك، تشتمل بعض المنتجات، كما هو وارد أدناه، على حقوق استخدام مختلفة لخوادم الجهة الخارجية المشتركة ضمن إمكانية نقل التراخيص من خلال ضمان البرنامج (Software Assurance).</w:t>
      </w:r>
    </w:p>
    <w:tbl>
      <w:tblPr>
        <w:tblStyle w:val="PURTable"/>
        <w:bidiVisual/>
        <w:tblW w:w="0" w:type="auto"/>
        <w:tblLook w:val="04A0" w:firstRow="1" w:lastRow="0" w:firstColumn="1" w:lastColumn="0" w:noHBand="0" w:noVBand="1"/>
      </w:tblPr>
      <w:tblGrid>
        <w:gridCol w:w="2298"/>
        <w:gridCol w:w="2605"/>
        <w:gridCol w:w="2705"/>
        <w:gridCol w:w="2918"/>
      </w:tblGrid>
      <w:tr w:rsidR="00043691">
        <w:trPr>
          <w:cnfStyle w:val="100000000000" w:firstRow="1" w:lastRow="0" w:firstColumn="0" w:lastColumn="0" w:oddVBand="0" w:evenVBand="0" w:oddHBand="0" w:evenHBand="0" w:firstRowFirstColumn="0" w:firstRowLastColumn="0" w:lastRowFirstColumn="0" w:lastRowLastColumn="0"/>
          <w:tblHeader/>
        </w:trPr>
        <w:tc>
          <w:tcPr>
            <w:tcW w:w="3040" w:type="dxa"/>
          </w:tcPr>
          <w:p w:rsidR="00043691" w:rsidRDefault="004C79D6">
            <w:pPr>
              <w:pStyle w:val="PURBlueStrong-Indented"/>
              <w:rPr>
                <w:rtl/>
              </w:rPr>
            </w:pPr>
            <w:r>
              <w:rPr>
                <w:rtl/>
              </w:rPr>
              <w:t>نموذج ترخيص المنتجات</w:t>
            </w:r>
          </w:p>
        </w:tc>
        <w:tc>
          <w:tcPr>
            <w:tcW w:w="3580" w:type="dxa"/>
          </w:tcPr>
          <w:p w:rsidR="00043691" w:rsidRDefault="004C79D6">
            <w:pPr>
              <w:pStyle w:val="PURBlueStrong-Indented"/>
              <w:rPr>
                <w:rtl/>
              </w:rPr>
            </w:pPr>
            <w:r>
              <w:rPr>
                <w:rtl/>
              </w:rPr>
              <w:t>المنتج أو نوع المنتج</w:t>
            </w:r>
          </w:p>
        </w:tc>
        <w:tc>
          <w:tcPr>
            <w:tcW w:w="3720" w:type="dxa"/>
          </w:tcPr>
          <w:p w:rsidR="00043691" w:rsidRDefault="004C79D6">
            <w:pPr>
              <w:pStyle w:val="PURBlueStrong-Indented"/>
              <w:rPr>
                <w:rtl/>
              </w:rPr>
            </w:pPr>
            <w:r>
              <w:rPr>
                <w:rtl/>
              </w:rPr>
              <w:t>الترخيص</w:t>
            </w:r>
          </w:p>
        </w:tc>
        <w:tc>
          <w:tcPr>
            <w:tcW w:w="3940" w:type="dxa"/>
          </w:tcPr>
          <w:p w:rsidR="00043691" w:rsidRDefault="004C79D6">
            <w:pPr>
              <w:pStyle w:val="PURBlueStrong-Indented"/>
              <w:rPr>
                <w:rtl/>
              </w:rPr>
            </w:pPr>
            <w:r>
              <w:rPr>
                <w:rtl/>
              </w:rPr>
              <w:t>العدد المسموح به لبيئات أنظمة التشغيل لكل ترخيص/العدد المسموح به للمراكز لكل ترخيص</w:t>
            </w:r>
          </w:p>
        </w:tc>
      </w:tr>
      <w:tr w:rsidR="00043691">
        <w:tc>
          <w:tcPr>
            <w:tcW w:w="3040" w:type="dxa"/>
          </w:tcPr>
          <w:p w:rsidR="00043691" w:rsidRDefault="004C79D6">
            <w:pPr>
              <w:pStyle w:val="PURBody"/>
              <w:rPr>
                <w:rtl/>
              </w:rPr>
            </w:pPr>
            <w:r>
              <w:rPr>
                <w:rtl/>
              </w:rPr>
              <w:t>الخادم/ترخيص وصول العميل (CAL)</w:t>
            </w:r>
          </w:p>
        </w:tc>
        <w:tc>
          <w:tcPr>
            <w:tcW w:w="3580" w:type="dxa"/>
          </w:tcPr>
          <w:p w:rsidR="00043691" w:rsidRDefault="004C79D6">
            <w:pPr>
              <w:pStyle w:val="PURBody"/>
              <w:rPr>
                <w:rtl/>
              </w:rPr>
            </w:pPr>
            <w:r>
              <w:rPr>
                <w:rtl/>
              </w:rPr>
              <w:t>تراخيص الموصلات الخارجية</w:t>
            </w:r>
          </w:p>
        </w:tc>
        <w:tc>
          <w:tcPr>
            <w:tcW w:w="3720" w:type="dxa"/>
          </w:tcPr>
          <w:p w:rsidR="00043691" w:rsidRDefault="004C79D6">
            <w:pPr>
              <w:pStyle w:val="PURBody"/>
              <w:rPr>
                <w:rtl/>
              </w:rPr>
            </w:pPr>
            <w:r>
              <w:rPr>
                <w:rtl/>
              </w:rPr>
              <w:t>كل ترخيص للرابط الخارجي بتغطية ضمان البرنامج (Software Assurance) النشطة</w:t>
            </w:r>
          </w:p>
        </w:tc>
        <w:tc>
          <w:tcPr>
            <w:tcW w:w="3940" w:type="dxa"/>
          </w:tcPr>
          <w:p w:rsidR="00043691" w:rsidRDefault="004C79D6">
            <w:pPr>
              <w:pStyle w:val="PURBody"/>
              <w:rPr>
                <w:rtl/>
              </w:rPr>
            </w:pPr>
            <w:r>
              <w:rPr>
                <w:rtl/>
              </w:rPr>
              <w:t>بيئة نظام تشغيل واحدة لكل ترخيص</w:t>
            </w:r>
          </w:p>
        </w:tc>
      </w:tr>
      <w:tr w:rsidR="00043691">
        <w:tc>
          <w:tcPr>
            <w:tcW w:w="3040" w:type="dxa"/>
          </w:tcPr>
          <w:p w:rsidR="00043691" w:rsidRDefault="004C79D6">
            <w:pPr>
              <w:pStyle w:val="PURBody"/>
              <w:rPr>
                <w:rtl/>
              </w:rPr>
            </w:pPr>
            <w:r>
              <w:rPr>
                <w:rtl/>
              </w:rPr>
              <w:t>الخادم/ترخيص وصول العميل (CAL)</w:t>
            </w:r>
          </w:p>
        </w:tc>
        <w:tc>
          <w:tcPr>
            <w:tcW w:w="3580" w:type="dxa"/>
          </w:tcPr>
          <w:p w:rsidR="00043691" w:rsidRDefault="004C79D6">
            <w:pPr>
              <w:pStyle w:val="PURBody"/>
              <w:rPr>
                <w:rtl/>
              </w:rPr>
            </w:pPr>
            <w:r>
              <w:rPr>
                <w:rtl/>
              </w:rPr>
              <w:t>SQL Server</w:t>
            </w:r>
          </w:p>
        </w:tc>
        <w:tc>
          <w:tcPr>
            <w:tcW w:w="3720" w:type="dxa"/>
          </w:tcPr>
          <w:p w:rsidR="00043691" w:rsidRDefault="004C79D6">
            <w:pPr>
              <w:pStyle w:val="PURBody"/>
              <w:rPr>
                <w:rtl/>
              </w:rPr>
            </w:pPr>
            <w:r>
              <w:rPr>
                <w:rtl/>
              </w:rPr>
              <w:t>كل ترخيص للخادم بتغطية ضمان البرنامج (Software Assurance) النشطة</w:t>
            </w:r>
          </w:p>
        </w:tc>
        <w:tc>
          <w:tcPr>
            <w:tcW w:w="3940" w:type="dxa"/>
          </w:tcPr>
          <w:p w:rsidR="00043691" w:rsidRDefault="004C79D6">
            <w:pPr>
              <w:pStyle w:val="PURBody"/>
              <w:rPr>
                <w:rtl/>
              </w:rPr>
            </w:pPr>
            <w:r>
              <w:rPr>
                <w:rtl/>
              </w:rPr>
              <w:t>بيئة نظام تشغيل واحدة لكل ترخيص</w:t>
            </w:r>
          </w:p>
        </w:tc>
      </w:tr>
      <w:tr w:rsidR="00043691">
        <w:tc>
          <w:tcPr>
            <w:tcW w:w="3040" w:type="dxa"/>
          </w:tcPr>
          <w:p w:rsidR="00043691" w:rsidRDefault="004C79D6">
            <w:pPr>
              <w:pStyle w:val="PURBody"/>
              <w:rPr>
                <w:rtl/>
              </w:rPr>
            </w:pPr>
            <w:r>
              <w:rPr>
                <w:rtl/>
              </w:rPr>
              <w:t>لكل معالج</w:t>
            </w:r>
          </w:p>
        </w:tc>
        <w:tc>
          <w:tcPr>
            <w:tcW w:w="3580" w:type="dxa"/>
          </w:tcPr>
          <w:p w:rsidR="00043691" w:rsidRDefault="004C79D6">
            <w:pPr>
              <w:pStyle w:val="PURBody"/>
              <w:rPr>
                <w:rtl/>
              </w:rPr>
            </w:pPr>
            <w:r>
              <w:rPr>
                <w:rtl/>
              </w:rPr>
              <w:t>كافة المنتجات المؤهلة</w:t>
            </w:r>
          </w:p>
        </w:tc>
        <w:tc>
          <w:tcPr>
            <w:tcW w:w="3720" w:type="dxa"/>
          </w:tcPr>
          <w:p w:rsidR="00043691" w:rsidRDefault="004C79D6">
            <w:pPr>
              <w:pStyle w:val="PURBody"/>
              <w:rPr>
                <w:rtl/>
              </w:rPr>
            </w:pPr>
            <w:r>
              <w:rPr>
                <w:rtl/>
              </w:rPr>
              <w:t>كل ترخيص للمعالج بتغطية ضمان البرنامج (Software Assurance) النشطة</w:t>
            </w:r>
          </w:p>
        </w:tc>
        <w:tc>
          <w:tcPr>
            <w:tcW w:w="3940" w:type="dxa"/>
          </w:tcPr>
          <w:p w:rsidR="00043691" w:rsidRDefault="004C79D6">
            <w:pPr>
              <w:pStyle w:val="PURBody"/>
              <w:rPr>
                <w:rtl/>
              </w:rPr>
            </w:pPr>
            <w:r>
              <w:rPr>
                <w:rtl/>
              </w:rPr>
              <w:t>بيئة نظام تشغيل واحدة مع ما يصل إلى 4 معالجات ظاهرية لكل ترخيص</w:t>
            </w:r>
          </w:p>
        </w:tc>
      </w:tr>
      <w:tr w:rsidR="00043691">
        <w:tc>
          <w:tcPr>
            <w:tcW w:w="3040" w:type="dxa"/>
          </w:tcPr>
          <w:p w:rsidR="00043691" w:rsidRDefault="004C79D6">
            <w:pPr>
              <w:pStyle w:val="PURBody"/>
              <w:rPr>
                <w:rtl/>
              </w:rPr>
            </w:pPr>
            <w:r>
              <w:rPr>
                <w:rtl/>
              </w:rPr>
              <w:t>لكل مركز</w:t>
            </w:r>
          </w:p>
        </w:tc>
        <w:tc>
          <w:tcPr>
            <w:tcW w:w="3580" w:type="dxa"/>
          </w:tcPr>
          <w:p w:rsidR="00043691" w:rsidRDefault="004C79D6">
            <w:pPr>
              <w:pStyle w:val="PURBody"/>
              <w:rPr>
                <w:rtl/>
              </w:rPr>
            </w:pPr>
            <w:r>
              <w:rPr>
                <w:rtl/>
              </w:rPr>
              <w:t>كافة المنتجات المؤهلة</w:t>
            </w:r>
          </w:p>
        </w:tc>
        <w:tc>
          <w:tcPr>
            <w:tcW w:w="3720" w:type="dxa"/>
          </w:tcPr>
          <w:p w:rsidR="00043691" w:rsidRDefault="004C79D6">
            <w:pPr>
              <w:pStyle w:val="PURBody"/>
              <w:rPr>
                <w:rtl/>
              </w:rPr>
            </w:pPr>
            <w:r>
              <w:rPr>
                <w:rtl/>
              </w:rPr>
              <w:t>كل ترخيص مركز بتغطية ضمان البرنامج (Software Assurance) النشطة</w:t>
            </w:r>
          </w:p>
        </w:tc>
        <w:tc>
          <w:tcPr>
            <w:tcW w:w="3940" w:type="dxa"/>
          </w:tcPr>
          <w:p w:rsidR="00043691" w:rsidRDefault="004C79D6">
            <w:pPr>
              <w:pStyle w:val="PURBody"/>
              <w:rPr>
                <w:rtl/>
              </w:rPr>
            </w:pPr>
            <w:r>
              <w:rPr>
                <w:rtl/>
              </w:rPr>
              <w:t>مركز ظاهري واحد (وفقًا لحقوق استخدام المنتج بما في ذلك متطلبات الحد الأدنى المتمثلة في أربعة مراكز لكل بيئة نظام تشغيل)</w:t>
            </w:r>
          </w:p>
        </w:tc>
      </w:tr>
      <w:tr w:rsidR="00043691">
        <w:tc>
          <w:tcPr>
            <w:tcW w:w="3040" w:type="dxa"/>
          </w:tcPr>
          <w:p w:rsidR="00043691" w:rsidRDefault="004C79D6">
            <w:pPr>
              <w:pStyle w:val="PURBody"/>
              <w:rPr>
                <w:rtl/>
              </w:rPr>
            </w:pPr>
            <w:r>
              <w:rPr>
                <w:rtl/>
              </w:rPr>
              <w:t>خوادم الإدارة</w:t>
            </w:r>
          </w:p>
        </w:tc>
        <w:tc>
          <w:tcPr>
            <w:tcW w:w="3580" w:type="dxa"/>
          </w:tcPr>
          <w:p w:rsidR="00043691" w:rsidRDefault="004C79D6">
            <w:pPr>
              <w:pStyle w:val="PURBody"/>
              <w:rPr>
                <w:rtl/>
              </w:rPr>
            </w:pPr>
            <w:r>
              <w:rPr>
                <w:rtl/>
              </w:rPr>
              <w:t>تراخيص إدارة System Center Server (الإصدارات التي تسبق System Center 2012)</w:t>
            </w:r>
          </w:p>
        </w:tc>
        <w:tc>
          <w:tcPr>
            <w:tcW w:w="3720" w:type="dxa"/>
          </w:tcPr>
          <w:p w:rsidR="00043691" w:rsidRDefault="004C79D6">
            <w:pPr>
              <w:pStyle w:val="PURBody"/>
              <w:rPr>
                <w:rtl/>
              </w:rPr>
            </w:pPr>
            <w:r>
              <w:rPr>
                <w:rtl/>
              </w:rPr>
              <w:t>كل ترخيص لإدارة الخوادم بتغطية ضمان البرنامج (Software Assurance) النشطة</w:t>
            </w:r>
          </w:p>
        </w:tc>
        <w:tc>
          <w:tcPr>
            <w:tcW w:w="3940" w:type="dxa"/>
          </w:tcPr>
          <w:p w:rsidR="00043691" w:rsidRDefault="004C79D6">
            <w:pPr>
              <w:pStyle w:val="PURBody"/>
              <w:rPr>
                <w:rtl/>
              </w:rPr>
            </w:pPr>
            <w:r>
              <w:rPr>
                <w:rtl/>
              </w:rPr>
              <w:t>بيئة نظام تشغيل واحدة مُدارة لكل ترخيص</w:t>
            </w:r>
          </w:p>
        </w:tc>
      </w:tr>
      <w:tr w:rsidR="00043691">
        <w:tc>
          <w:tcPr>
            <w:tcW w:w="3040" w:type="dxa"/>
          </w:tcPr>
          <w:p w:rsidR="00043691" w:rsidRDefault="004C79D6">
            <w:pPr>
              <w:pStyle w:val="PURBody"/>
              <w:rPr>
                <w:rtl/>
              </w:rPr>
            </w:pPr>
            <w:r>
              <w:rPr>
                <w:rtl/>
              </w:rPr>
              <w:t>خوادم الإدارة</w:t>
            </w:r>
          </w:p>
        </w:tc>
        <w:tc>
          <w:tcPr>
            <w:tcW w:w="3580" w:type="dxa"/>
          </w:tcPr>
          <w:p w:rsidR="00043691" w:rsidRDefault="004C79D6">
            <w:pPr>
              <w:pStyle w:val="PURBody"/>
              <w:rPr>
                <w:rtl/>
              </w:rPr>
            </w:pPr>
            <w:r>
              <w:rPr>
                <w:rtl/>
              </w:rPr>
              <w:t>مجموعات إدارة System Center Server</w:t>
            </w:r>
          </w:p>
        </w:tc>
        <w:tc>
          <w:tcPr>
            <w:tcW w:w="3720" w:type="dxa"/>
          </w:tcPr>
          <w:p w:rsidR="00043691" w:rsidRDefault="004C79D6">
            <w:pPr>
              <w:pStyle w:val="PURBody"/>
              <w:rPr>
                <w:rtl/>
              </w:rPr>
            </w:pPr>
            <w:r>
              <w:rPr>
                <w:rtl/>
              </w:rPr>
              <w:t>كل ترخيص SMSE أو SMSD بتغطية ضمان البرنامج (Software Assurance) النشطة</w:t>
            </w:r>
          </w:p>
        </w:tc>
        <w:tc>
          <w:tcPr>
            <w:tcW w:w="3940" w:type="dxa"/>
          </w:tcPr>
          <w:p w:rsidR="00043691" w:rsidRDefault="004C79D6">
            <w:pPr>
              <w:pStyle w:val="PURBody"/>
              <w:rPr>
                <w:rtl/>
              </w:rPr>
            </w:pPr>
            <w:r>
              <w:rPr>
                <w:rtl/>
              </w:rPr>
              <w:t>4 بيئات نظام تشغيل مُدارة لكل ترخيص</w:t>
            </w:r>
          </w:p>
        </w:tc>
      </w:tr>
      <w:tr w:rsidR="00043691">
        <w:tc>
          <w:tcPr>
            <w:tcW w:w="3040" w:type="dxa"/>
          </w:tcPr>
          <w:p w:rsidR="00043691" w:rsidRDefault="004C79D6">
            <w:pPr>
              <w:pStyle w:val="PURBody"/>
              <w:rPr>
                <w:rtl/>
              </w:rPr>
            </w:pPr>
            <w:r>
              <w:rPr>
                <w:rtl/>
              </w:rPr>
              <w:t>خوادم الإدارة</w:t>
            </w:r>
          </w:p>
        </w:tc>
        <w:tc>
          <w:tcPr>
            <w:tcW w:w="3580" w:type="dxa"/>
          </w:tcPr>
          <w:p w:rsidR="00043691" w:rsidRDefault="004C79D6">
            <w:pPr>
              <w:pStyle w:val="PURBody"/>
              <w:rPr>
                <w:rtl/>
              </w:rPr>
            </w:pPr>
            <w:r>
              <w:rPr>
                <w:rtl/>
              </w:rPr>
              <w:t>System Center 2012 R2 Standard</w:t>
            </w:r>
          </w:p>
        </w:tc>
        <w:tc>
          <w:tcPr>
            <w:tcW w:w="3720" w:type="dxa"/>
          </w:tcPr>
          <w:p w:rsidR="00043691" w:rsidRDefault="004C79D6">
            <w:pPr>
              <w:pStyle w:val="PURBody"/>
              <w:rPr>
                <w:rtl/>
              </w:rPr>
            </w:pPr>
            <w:r>
              <w:rPr>
                <w:rtl/>
              </w:rPr>
              <w:t>كل ترخيص إدارة خوادم System Center 2012 R2 Standard بتغطية ضمان البرنامج (Software Assurance) النشطة</w:t>
            </w:r>
          </w:p>
        </w:tc>
        <w:tc>
          <w:tcPr>
            <w:tcW w:w="3940" w:type="dxa"/>
          </w:tcPr>
          <w:p w:rsidR="00043691" w:rsidRDefault="004C79D6">
            <w:pPr>
              <w:pStyle w:val="PURBody"/>
              <w:rPr>
                <w:rtl/>
              </w:rPr>
            </w:pPr>
            <w:r>
              <w:rPr>
                <w:rtl/>
              </w:rPr>
              <w:t>بيئتان لنظام التشغيل مُدارتان لكل ترخيص</w:t>
            </w:r>
          </w:p>
        </w:tc>
      </w:tr>
      <w:tr w:rsidR="00043691">
        <w:tc>
          <w:tcPr>
            <w:tcW w:w="3040" w:type="dxa"/>
          </w:tcPr>
          <w:p w:rsidR="00043691" w:rsidRDefault="004C79D6">
            <w:pPr>
              <w:pStyle w:val="PURBody"/>
              <w:rPr>
                <w:rtl/>
              </w:rPr>
            </w:pPr>
            <w:r>
              <w:rPr>
                <w:rtl/>
              </w:rPr>
              <w:t>خوادم الإدارة</w:t>
            </w:r>
          </w:p>
        </w:tc>
        <w:tc>
          <w:tcPr>
            <w:tcW w:w="3580" w:type="dxa"/>
          </w:tcPr>
          <w:p w:rsidR="00043691" w:rsidRDefault="004C79D6">
            <w:pPr>
              <w:pStyle w:val="PURBody"/>
              <w:rPr>
                <w:rtl/>
              </w:rPr>
            </w:pPr>
            <w:r>
              <w:rPr>
                <w:rtl/>
              </w:rPr>
              <w:t>System Center 2012 R2 Datacenter</w:t>
            </w:r>
          </w:p>
        </w:tc>
        <w:tc>
          <w:tcPr>
            <w:tcW w:w="3720" w:type="dxa"/>
          </w:tcPr>
          <w:p w:rsidR="00043691" w:rsidRDefault="004C79D6">
            <w:pPr>
              <w:pStyle w:val="PURBody"/>
              <w:rPr>
                <w:rtl/>
              </w:rPr>
            </w:pPr>
            <w:r>
              <w:rPr>
                <w:rtl/>
              </w:rPr>
              <w:t>كل ترخيص إدارة خوادم System Center 2012 R2 Datacenter بتغطية ضمان البرنامج (Software Assurance) النشطة</w:t>
            </w:r>
          </w:p>
        </w:tc>
        <w:tc>
          <w:tcPr>
            <w:tcW w:w="3940" w:type="dxa"/>
          </w:tcPr>
          <w:p w:rsidR="00043691" w:rsidRDefault="004C79D6">
            <w:pPr>
              <w:pStyle w:val="PURBody"/>
              <w:rPr>
                <w:rtl/>
              </w:rPr>
            </w:pPr>
            <w:r>
              <w:rPr>
                <w:rtl/>
              </w:rPr>
              <w:t>8 بيئات نظام تشغيل مُدارة لكل ترخيص</w:t>
            </w:r>
          </w:p>
        </w:tc>
      </w:tr>
      <w:tr w:rsidR="00043691">
        <w:tc>
          <w:tcPr>
            <w:tcW w:w="3040" w:type="dxa"/>
          </w:tcPr>
          <w:p w:rsidR="00043691" w:rsidRDefault="004C79D6">
            <w:pPr>
              <w:pStyle w:val="PURBody"/>
              <w:rPr>
                <w:rtl/>
              </w:rPr>
            </w:pPr>
            <w:r>
              <w:rPr>
                <w:rtl/>
              </w:rPr>
              <w:t>خوادم خاصة</w:t>
            </w:r>
          </w:p>
        </w:tc>
        <w:tc>
          <w:tcPr>
            <w:tcW w:w="3580" w:type="dxa"/>
          </w:tcPr>
          <w:p w:rsidR="00043691" w:rsidRDefault="004C79D6">
            <w:pPr>
              <w:pStyle w:val="PURBody"/>
              <w:rPr>
                <w:rtl/>
              </w:rPr>
            </w:pPr>
            <w:r>
              <w:rPr>
                <w:rtl/>
              </w:rPr>
              <w:t>HPC Pack Enterprise</w:t>
            </w:r>
          </w:p>
        </w:tc>
        <w:tc>
          <w:tcPr>
            <w:tcW w:w="3720" w:type="dxa"/>
          </w:tcPr>
          <w:p w:rsidR="00043691" w:rsidRDefault="004C79D6">
            <w:pPr>
              <w:pStyle w:val="PURBody"/>
              <w:rPr>
                <w:rtl/>
              </w:rPr>
            </w:pPr>
            <w:r>
              <w:rPr>
                <w:rtl/>
              </w:rPr>
              <w:t>كل ترخيص للخادم بتغطية ضمان البرنامج (Software Assurance) النشطة</w:t>
            </w:r>
          </w:p>
        </w:tc>
        <w:tc>
          <w:tcPr>
            <w:tcW w:w="3940" w:type="dxa"/>
          </w:tcPr>
          <w:p w:rsidR="00043691" w:rsidRDefault="004C79D6">
            <w:pPr>
              <w:pStyle w:val="PURBody"/>
              <w:rPr>
                <w:rtl/>
              </w:rPr>
            </w:pPr>
            <w:r>
              <w:rPr>
                <w:rtl/>
              </w:rPr>
              <w:t>بيئة نظام تشغيل واحدة لكل ترخيص</w:t>
            </w:r>
          </w:p>
        </w:tc>
      </w:tr>
    </w:tbl>
    <w:p w:rsidR="00043691" w:rsidRDefault="004C79D6">
      <w:pPr>
        <w:pStyle w:val="PURProductName"/>
        <w:rPr>
          <w:rtl/>
        </w:rPr>
      </w:pPr>
      <w:r>
        <w:rPr>
          <w:rtl/>
        </w:rPr>
        <w:t>الخوادم -- التطبيقات ذاتية الاستضافة</w:t>
      </w:r>
    </w:p>
    <w:p w:rsidR="00043691" w:rsidRDefault="004C79D6">
      <w:pPr>
        <w:pStyle w:val="PURBody-Indented"/>
        <w:rPr>
          <w:rtl/>
        </w:rPr>
      </w:pPr>
      <w:r>
        <w:rPr>
          <w:rtl/>
        </w:rPr>
        <w:t>تسري متطلبات الترخيص الإضافية التالية و/أو حقوق الاستخدام على التطبيقات ذاتية الاستضافة.</w:t>
      </w:r>
    </w:p>
    <w:p w:rsidR="00043691" w:rsidRDefault="004C79D6">
      <w:pPr>
        <w:pStyle w:val="PURBody-Indented"/>
        <w:rPr>
          <w:rtl/>
        </w:rPr>
      </w:pPr>
      <w:r>
        <w:rPr>
          <w:rtl/>
        </w:rPr>
        <w:t>تعني التطبيقات ذاتية الاستضافة تلك المنتجات التي تشير شروط الترخيص الخاصة بالمنتج المميزة لها إلى "التطبيقات ذاتية الاستضافة": نعم".</w:t>
      </w:r>
    </w:p>
    <w:p w:rsidR="00043691" w:rsidRDefault="004C79D6">
      <w:pPr>
        <w:pStyle w:val="PURBody-Indented"/>
        <w:rPr>
          <w:rtl/>
        </w:rPr>
      </w:pPr>
      <w:r>
        <w:rPr>
          <w:rtl/>
        </w:rPr>
        <w:t>بغض النظر عن أية شروط تتعارض مع اتفاقية الترخيص المجمع، بما في ذلك حقوق استخدام المنتج، يجوز لك تشغيل النسخ المرخصة للتطبيقات ذاتية الاستضافة التي تتفاعل بشكل مباشر أو غير مباشر مع برنامجك الخاص لإنشاء ("الحل الموحد") والسماح للجهات الخارجية باستخدامها، الخاضعة للشروط أدناه.</w:t>
      </w:r>
    </w:p>
    <w:p w:rsidR="00043691" w:rsidRDefault="004C79D6">
      <w:pPr>
        <w:pStyle w:val="PURBlueStrong-Indented"/>
        <w:rPr>
          <w:rtl/>
        </w:rPr>
      </w:pPr>
      <w:r>
        <w:rPr>
          <w:rtl/>
        </w:rPr>
        <w:t>المتطلبات</w:t>
      </w:r>
    </w:p>
    <w:p w:rsidR="00043691" w:rsidRDefault="004C79D6">
      <w:pPr>
        <w:pStyle w:val="PURBody-Indented"/>
        <w:rPr>
          <w:rtl/>
        </w:rPr>
      </w:pPr>
      <w:r>
        <w:rPr>
          <w:rtl/>
        </w:rPr>
        <w:t>يجب الحصول على تراخيص خوادم Microsoft المطلوبة مع تغطية ضمان البرنامج لكي:</w:t>
      </w:r>
    </w:p>
    <w:p w:rsidR="00043691" w:rsidRDefault="004C79D6">
      <w:pPr>
        <w:pStyle w:val="PURBullet-Indented"/>
        <w:numPr>
          <w:ilvl w:val="0"/>
          <w:numId w:val="149"/>
        </w:numPr>
        <w:rPr>
          <w:rtl/>
        </w:rPr>
      </w:pPr>
      <w:r>
        <w:rPr>
          <w:rtl/>
        </w:rPr>
        <w:t xml:space="preserve">يتم تشغيل التطبيقات ذاتية الاستضافة كجزء من الحل الموحد، و </w:t>
      </w:r>
    </w:p>
    <w:p w:rsidR="00043691" w:rsidRDefault="004C79D6">
      <w:pPr>
        <w:pStyle w:val="PURBullet-Indented"/>
        <w:numPr>
          <w:ilvl w:val="0"/>
          <w:numId w:val="149"/>
        </w:numPr>
        <w:rPr>
          <w:rtl/>
        </w:rPr>
      </w:pPr>
      <w:r>
        <w:rPr>
          <w:rtl/>
        </w:rPr>
        <w:t xml:space="preserve">كافة تراخيص الوصول المستخدمة لتوفير الحل الموحد للمستخدمين الخارجيين (راجع </w:t>
      </w:r>
      <w:hyperlink w:anchor="_Sec6">
        <w:r>
          <w:rPr>
            <w:color w:val="00467F"/>
            <w:u w:val="single"/>
            <w:rtl/>
          </w:rPr>
          <w:t>شروط الترخيص العامة، التعريفات</w:t>
        </w:r>
      </w:hyperlink>
      <w:r>
        <w:rPr>
          <w:rtl/>
        </w:rPr>
        <w:t>).</w:t>
      </w:r>
    </w:p>
    <w:p w:rsidR="00043691" w:rsidRDefault="004C79D6">
      <w:pPr>
        <w:pStyle w:val="PURBody-Indented"/>
        <w:rPr>
          <w:rtl/>
        </w:rPr>
      </w:pPr>
      <w:r>
        <w:rPr>
          <w:rtl/>
        </w:rPr>
        <w:t>يجب أن تكون جميع برامج Microsoft المستخدمة لإنشاء الحل الموحد وتقديمه:</w:t>
      </w:r>
    </w:p>
    <w:p w:rsidR="00043691" w:rsidRDefault="004C79D6">
      <w:pPr>
        <w:pStyle w:val="PURBullet-Indented"/>
        <w:numPr>
          <w:ilvl w:val="0"/>
          <w:numId w:val="150"/>
        </w:numPr>
        <w:rPr>
          <w:rtl/>
        </w:rPr>
      </w:pPr>
      <w:r>
        <w:rPr>
          <w:rtl/>
        </w:rPr>
        <w:t xml:space="preserve">مرخصة عبر برنامج ترخيص مجمع يخضع لشروط الترخيص هذه (مثل اتفاقية Enterprise أو اتفاقية Select Plus أو اتفاقية Open License (الترخيص المفتوح)) وليست أية شروط أخرى (مثل اتفاقية ترخيص مزود الخدمة (Services Provider License) واتفاقية ترخيص نسبة ربح تاجر البرامج المستقل والتوزيع (Independent Software Vendor Royalty License and Distribution) و </w:t>
      </w:r>
    </w:p>
    <w:p w:rsidR="00043691" w:rsidRDefault="004C79D6">
      <w:pPr>
        <w:pStyle w:val="PURBullet-Indented"/>
        <w:numPr>
          <w:ilvl w:val="0"/>
          <w:numId w:val="150"/>
        </w:numPr>
        <w:rPr>
          <w:rtl/>
        </w:rPr>
      </w:pPr>
      <w:r>
        <w:rPr>
          <w:rtl/>
        </w:rPr>
        <w:t>يتم تحديدها بالعلامة "نعم" لـ "التطبيقات ذاتية الاستضافة المسموح بها" في شروط الترخيص هذه.</w:t>
      </w:r>
    </w:p>
    <w:p w:rsidR="00043691" w:rsidRDefault="004C79D6">
      <w:pPr>
        <w:pStyle w:val="PURBody-Indented"/>
        <w:rPr>
          <w:rtl/>
        </w:rPr>
      </w:pPr>
      <w:r>
        <w:rPr>
          <w:rtl/>
        </w:rPr>
        <w:t>يجب أن تتوافر الشروط التالية في البرامج:</w:t>
      </w:r>
    </w:p>
    <w:p w:rsidR="00043691" w:rsidRDefault="004C79D6">
      <w:pPr>
        <w:pStyle w:val="PURBullet-Indented"/>
        <w:numPr>
          <w:ilvl w:val="0"/>
          <w:numId w:val="151"/>
        </w:numPr>
        <w:rPr>
          <w:rtl/>
        </w:rPr>
      </w:pPr>
      <w:r>
        <w:rPr>
          <w:rtl/>
        </w:rPr>
        <w:t>إضافة وظيفة هامة وأساسية إلى التطبيقات ذاتية الاستضافة التي تعد جزءًا من الحل الموحد (لا تُعد لوحات المعلومات ومحررات HTML والأدوات المساعدة والتقنيات المشابهة فقط خدمة أساسية و/أو تطبيق حل موحد)؛</w:t>
      </w:r>
    </w:p>
    <w:p w:rsidR="00043691" w:rsidRDefault="004C79D6">
      <w:pPr>
        <w:pStyle w:val="PURBullet-Indented"/>
        <w:numPr>
          <w:ilvl w:val="0"/>
          <w:numId w:val="151"/>
        </w:numPr>
        <w:rPr>
          <w:rtl/>
        </w:rPr>
      </w:pPr>
      <w:r>
        <w:rPr>
          <w:rtl/>
        </w:rPr>
        <w:t>تكون الخدمة الأساسية و/أو تطبيق الحل الموحد ولا يجب أن يسمح بالوصول المباشر إلى التطبيقات ذاتية الاستضافة بواسطة أي مستخدم نهائي للحل الموحد؛</w:t>
      </w:r>
    </w:p>
    <w:p w:rsidR="00043691" w:rsidRDefault="004C79D6">
      <w:pPr>
        <w:pStyle w:val="PURBullet-Indented"/>
        <w:numPr>
          <w:ilvl w:val="0"/>
          <w:numId w:val="151"/>
        </w:numPr>
        <w:rPr>
          <w:rtl/>
        </w:rPr>
      </w:pPr>
      <w:r>
        <w:rPr>
          <w:rtl/>
        </w:rPr>
        <w:t xml:space="preserve">يتم تسليمها إلى المستخدمين النهائيين عبر الإنترنت أو شبكة هاتف أو شبكة خاصة من خوادم مخصصة فعليًا لك وتحت السيطرة يومًا بيوم لك أو لجهة خارجية بخلاف المستخدم النهائي للحل الموحد (قد لا يتم تحميل الحل الموحد إلى جهاز المستخدم النهائي) و </w:t>
      </w:r>
    </w:p>
    <w:p w:rsidR="00043691" w:rsidRDefault="004C79D6">
      <w:pPr>
        <w:pStyle w:val="PURBullet-Indented"/>
        <w:numPr>
          <w:ilvl w:val="0"/>
          <w:numId w:val="151"/>
        </w:numPr>
        <w:rPr>
          <w:rtl/>
        </w:rPr>
      </w:pPr>
      <w:r>
        <w:rPr>
          <w:rtl/>
        </w:rPr>
        <w:t>أن تكون ملكًا لك، أي ليست مرخصة، باستثناء أنه يجوز أن تتضمن البرامج الخاصة بك برامج غير موضوعية تابعة لجهة خارجية يتم تضمينها في البرامج الخاصة بك ويتم تشغيلها لدعمها.</w:t>
      </w:r>
    </w:p>
    <w:p w:rsidR="00043691" w:rsidRDefault="004C79D6">
      <w:pPr>
        <w:pStyle w:val="PURBody-Indented"/>
        <w:rPr>
          <w:rtl/>
        </w:rPr>
      </w:pPr>
      <w:r>
        <w:rPr>
          <w:rtl/>
        </w:rPr>
        <w:t>تظل جميع استخدامات التطبيقات ذاتية الاستضافة محكومة بشروط الترخيص لهذه المنتجات. ولا يجوز لك نقل التراخيص المكتسبة ضمن اتفاقية الترخيص المجمع باستثناء المسموح به في هذه الاتفاقية.</w:t>
      </w:r>
    </w:p>
    <w:p w:rsidR="00043691" w:rsidRDefault="004C79D6">
      <w:pPr>
        <w:pStyle w:val="PURBlueStrong-Indented"/>
        <w:rPr>
          <w:rtl/>
        </w:rPr>
      </w:pPr>
      <w:r>
        <w:rPr>
          <w:rtl/>
        </w:rPr>
        <w:t>التغييرات في حقوق الاستخدام</w:t>
      </w:r>
    </w:p>
    <w:p w:rsidR="00043691" w:rsidRDefault="004C79D6">
      <w:pPr>
        <w:pStyle w:val="PURBody-Indented"/>
        <w:rPr>
          <w:rtl/>
        </w:rPr>
      </w:pPr>
      <w:r>
        <w:rPr>
          <w:rtl/>
        </w:rPr>
        <w:t>بغض النظر عن بنود اتفاقية الترخيص المجمع، يحق لنا تعديل حقوق الاستخدام الواردة أعلاه أو إنهاؤها في أي وقت. مع ذلك، إذا قمنا بذلك، يتواصل تطبيق حقوق الاستخدام والشروط والبنود هذه لاتفاقية الترخيص على استخدامك للتطبيقات ذاتية الاستضافة بموجب الشروط التي حصلت عليها قبل التاريخ الساري لذلك التغيير حتى نهاية فترة تغطية ضمان البرنامج.</w:t>
      </w:r>
    </w:p>
    <w:p w:rsidR="00043691" w:rsidRDefault="004C79D6">
      <w:pPr>
        <w:pStyle w:val="PURProductName"/>
        <w:rPr>
          <w:rtl/>
        </w:rPr>
      </w:pPr>
      <w:r>
        <w:rPr>
          <w:rtl/>
        </w:rPr>
        <w:t>الخوادم -- TechNet Subscription Media</w:t>
      </w:r>
    </w:p>
    <w:tbl>
      <w:tblPr>
        <w:tblStyle w:val="PURTable"/>
        <w:bidiVisual/>
        <w:tblW w:w="0" w:type="auto"/>
        <w:tblLook w:val="04A0" w:firstRow="1" w:lastRow="0" w:firstColumn="1" w:lastColumn="0" w:noHBand="0" w:noVBand="1"/>
      </w:tblPr>
      <w:tblGrid>
        <w:gridCol w:w="10526"/>
      </w:tblGrid>
      <w:tr w:rsidR="00043691">
        <w:trPr>
          <w:cnfStyle w:val="100000000000" w:firstRow="1" w:lastRow="0" w:firstColumn="0" w:lastColumn="0" w:oddVBand="0" w:evenVBand="0" w:oddHBand="0" w:evenHBand="0" w:firstRowFirstColumn="0" w:firstRowLastColumn="0" w:lastRowFirstColumn="0" w:lastRowLastColumn="0"/>
          <w:tblHeader/>
        </w:trPr>
        <w:tc>
          <w:tcPr>
            <w:tcW w:w="19180" w:type="dxa"/>
          </w:tcPr>
          <w:p w:rsidR="00043691" w:rsidRDefault="004C79D6">
            <w:pPr>
              <w:pStyle w:val="PURBody"/>
              <w:rPr>
                <w:rtl/>
              </w:rPr>
            </w:pPr>
            <w:r>
              <w:rPr>
                <w:rtl/>
              </w:rPr>
              <w:t>راجع الإشعارات المعمول بها: تحويل البيانات</w:t>
            </w:r>
          </w:p>
        </w:tc>
      </w:tr>
    </w:tbl>
    <w:p w:rsidR="00043691" w:rsidRDefault="004C79D6">
      <w:pPr>
        <w:pStyle w:val="PURBody-Indented"/>
        <w:rPr>
          <w:rtl/>
        </w:rPr>
      </w:pPr>
      <w:r>
        <w:rPr>
          <w:rtl/>
        </w:rPr>
        <w:t>يجوز للمستخدم المرخص والمعين إلى TechNet Subscription تثبيت نسخ من البرنامج على أجهزتك فقط للتقييم. ولا يجوز لك استخدام البرنامج في بيئة تشغيل حية أو في بيئة تدريج أو في بيئة تطوير التطبيقات. وباستثناء ما هو وارد هنا، تنطبق بنود الترخيص العام لقسم أدوات المطور لحقوق استخدام المنتج على استخدام TechNet Subscription Media. الرجاء مراجعة قائمة المنتجات للتعرف على مزايا TechNet Software Assurance الإضافية.</w:t>
      </w:r>
    </w:p>
    <w:p w:rsidR="00043691" w:rsidRDefault="004C79D6">
      <w:pPr>
        <w:pStyle w:val="PURProductName"/>
        <w:rPr>
          <w:rtl/>
        </w:rPr>
      </w:pPr>
      <w:r>
        <w:rPr>
          <w:rtl/>
        </w:rPr>
        <w:t>تراخيص الزيادة.</w:t>
      </w:r>
    </w:p>
    <w:p w:rsidR="00043691" w:rsidRDefault="004C79D6">
      <w:pPr>
        <w:pStyle w:val="PURBody-Indented"/>
        <w:rPr>
          <w:rtl/>
        </w:rPr>
      </w:pPr>
      <w:r>
        <w:rPr>
          <w:rtl/>
        </w:rPr>
        <w:t>تسمح لك تراخيص الزيادة بتشغيل إصدار premium بدلاً من المنتج المؤهِل. عندما يصبح ترخيص الترقية ترخيصًا دائمًا، فإنه يحل محل حقوقك في المنتج المؤهل بصفة دائمة.</w:t>
      </w:r>
    </w:p>
    <w:p w:rsidR="00043691" w:rsidRDefault="004C79D6">
      <w:pPr>
        <w:pStyle w:val="PURProductName"/>
        <w:rPr>
          <w:rtl/>
        </w:rPr>
      </w:pPr>
      <w:r>
        <w:rPr>
          <w:rtl/>
        </w:rPr>
        <w:t>خدمات دعم المنتج الخاصة بضمان البرنامج.</w:t>
      </w:r>
    </w:p>
    <w:p w:rsidR="00043691" w:rsidRDefault="004C79D6">
      <w:pPr>
        <w:pStyle w:val="PURBody-Indented"/>
        <w:rPr>
          <w:rtl/>
        </w:rPr>
      </w:pPr>
      <w:r>
        <w:rPr>
          <w:rtl/>
        </w:rPr>
        <w:t>قد لا تكون الطريقة التي تستخدم بها البرنامج قابلة للدعم. كما قد تطلب منك شراء مزيد من خدمات الدعم. وقد يستخدم كل منا المعلومات المطلوبة فيما يتعلق بخدمات الدعم ما دام هذا الاستخدام لا يؤدي إلى الكشف عن معلومات سرية أخرى. تنطبق شروط الترخيص الخاصة بالمنتج الأساسي على استخدامك لأية إصلاحات.</w:t>
      </w:r>
    </w:p>
    <w:p w:rsidR="00043691" w:rsidRDefault="004C79D6">
      <w:pPr>
        <w:pStyle w:val="PURProductName"/>
        <w:rPr>
          <w:rtl/>
        </w:rPr>
      </w:pPr>
      <w:r>
        <w:rPr>
          <w:rtl/>
        </w:rPr>
        <w:t>خادم SQL – خوادم تجاوز الفشل</w:t>
      </w:r>
    </w:p>
    <w:p w:rsidR="00043691" w:rsidRDefault="004C79D6">
      <w:pPr>
        <w:pStyle w:val="PURBody-Indented"/>
        <w:rPr>
          <w:rtl/>
        </w:rPr>
      </w:pPr>
      <w:r>
        <w:rPr>
          <w:rtl/>
        </w:rPr>
        <w:t>بالنسبة لأي بيئة نظام تشغيل تقوم فيها بتشغيل مثيلات برنامج الخادم، يجوز لك استخدام عدد من المثيلات يصل إلى نفس عدد المثيلات التي تقوم بتجاوز الفشل السالبة في بيئة نظام تشغيل منفصلة على أي خادم تحسبًا لحدث تجاوز الفشل.</w:t>
      </w:r>
    </w:p>
    <w:p w:rsidR="00043691" w:rsidRDefault="004C79D6">
      <w:pPr>
        <w:pStyle w:val="PURBody-Indented"/>
        <w:rPr>
          <w:rtl/>
        </w:rPr>
      </w:pPr>
      <w:r>
        <w:rPr>
          <w:rtl/>
        </w:rPr>
        <w:t>تنطبق المتطلبات الإضافية التالية إذا قمت بترخيص البرنامج بواسطة ‏</w:t>
      </w:r>
      <w:dir w:val="rtl">
        <w:r>
          <w:rPr>
            <w:rtl/>
          </w:rPr>
          <w:t>نواة فعلية أو بيئة نظام تشغيل (OSE) ظاهرية بموجب نموذج الترخيص لكل نواة:</w:t>
        </w:r>
        <w:r w:rsidR="00917776">
          <w:t>‬</w:t>
        </w:r>
      </w:dir>
    </w:p>
    <w:p w:rsidR="00043691" w:rsidRDefault="004C79D6">
      <w:pPr>
        <w:pStyle w:val="PURBullet-Indented"/>
        <w:numPr>
          <w:ilvl w:val="0"/>
          <w:numId w:val="152"/>
        </w:numPr>
        <w:rPr>
          <w:rtl/>
        </w:rPr>
      </w:pPr>
      <w:r>
        <w:rPr>
          <w:rtl/>
        </w:rPr>
        <w:t xml:space="preserve">ولكن، إذا قمت بالترخيص استنادًا إلى النواة الفعلية وبيئة نظام التشغيل (OSE) التي تستخدم فيها مثيلات تجاوز الفشل السالبة على خادم منفصل، فيجب ألا يتجاوز عدد النويات الفعلية الموجودة على الخادم المنفصل عدد النويات الفعلية الموجودة على الخادم المرخَّص، كما يجب أن تكون قيمة العامل الأساسي الخاص بالمعالجات الفعلية في ذلك الخادم هي نفسها قيمة العامل الأساسي الخاص بالمعالجات الفعلية الموجودة في الخادم المرخَّص، أو أقل منها. </w:t>
      </w:r>
    </w:p>
    <w:p w:rsidR="00043691" w:rsidRDefault="004C79D6">
      <w:pPr>
        <w:pStyle w:val="PURBullet-Indented"/>
        <w:numPr>
          <w:ilvl w:val="0"/>
          <w:numId w:val="152"/>
        </w:numPr>
        <w:rPr>
          <w:rtl/>
        </w:rPr>
      </w:pPr>
      <w:r>
        <w:rPr>
          <w:rtl/>
        </w:rPr>
        <w:t>إذا قمت بترخيص برنامج الخادم بواسطة بيئة نظام تشغيل افتراضية فردية، فيجب ألا يتجاوز عدد مؤشرات ترابط الأجهزة المستخدمة في بيئة نظام التشغيل المنفصلة هذه عدد مؤشرات ترابط الأجهزة المستخدمة في بيئة نظام التشغيل والتي يجري فيها استخدام المثيلات العاملة النشطة.</w:t>
      </w:r>
    </w:p>
    <w:p w:rsidR="00043691" w:rsidRDefault="004C79D6">
      <w:pPr>
        <w:pStyle w:val="PURBody-Indented"/>
        <w:rPr>
          <w:rtl/>
        </w:rPr>
      </w:pPr>
      <w:r>
        <w:rPr>
          <w:rtl/>
        </w:rPr>
        <w:t>للاستفادة من هذه الفائدة، يجب عليك الامتثال للشروط التالية:</w:t>
      </w:r>
    </w:p>
    <w:p w:rsidR="00043691" w:rsidRDefault="004C79D6">
      <w:pPr>
        <w:pStyle w:val="PURBullet-Indented"/>
        <w:numPr>
          <w:ilvl w:val="0"/>
          <w:numId w:val="153"/>
        </w:numPr>
        <w:rPr>
          <w:rtl/>
        </w:rPr>
      </w:pPr>
      <w:r>
        <w:rPr>
          <w:rtl/>
        </w:rPr>
        <w:t xml:space="preserve">الحفاظ على تغطية ضمان البرنامج في تراخيص الخادم والتراخيص الأساسية التي تقوم بتشغيل البرنامج المرخص بموجبها ولجميع تراخيص وصول العميل (CAL) التي تصل بموجبها إلى البرنامج المرخص. </w:t>
      </w:r>
    </w:p>
    <w:p w:rsidR="00043691" w:rsidRDefault="004C79D6">
      <w:pPr>
        <w:pStyle w:val="PURBullet-Indented"/>
        <w:numPr>
          <w:ilvl w:val="0"/>
          <w:numId w:val="153"/>
        </w:numPr>
        <w:rPr>
          <w:rtl/>
        </w:rPr>
      </w:pPr>
      <w:r>
        <w:rPr>
          <w:rtl/>
        </w:rPr>
        <w:t>ينتهي حقك في تشغيل مثيلات تجاوز الخطأ السالبة عندما تنتهي تغطية ضمان البرنامج (Software Assurance).</w:t>
      </w:r>
    </w:p>
    <w:p w:rsidR="00043691" w:rsidRDefault="004C79D6">
      <w:pPr>
        <w:pStyle w:val="PURBody-Indented"/>
        <w:rPr>
          <w:rtl/>
        </w:rPr>
      </w:pPr>
      <w:r>
        <w:rPr>
          <w:rtl/>
        </w:rPr>
        <w:t>لا تنطبق حقوق خادم تجاوز الخطأ في حالة نقل البرنامج إلى خوادم الجهة الخارجية المشتركة ضمن إمكانية نقل التراخيص من خلال ضمان البرنامج (Software Assurance).</w:t>
      </w:r>
    </w:p>
    <w:p w:rsidR="00043691" w:rsidRDefault="004C79D6">
      <w:pPr>
        <w:pStyle w:val="PURProductName"/>
        <w:rPr>
          <w:rtl/>
        </w:rPr>
      </w:pPr>
      <w:r>
        <w:rPr>
          <w:rtl/>
        </w:rPr>
        <w:t>SQL Server 2014 Enterprise وBiz Talk Server 2013 Enterprise -- الظاهرية غير المحدودة</w:t>
      </w:r>
    </w:p>
    <w:p w:rsidR="00043691" w:rsidRDefault="004C79D6">
      <w:pPr>
        <w:pStyle w:val="PURBody-Indented"/>
        <w:rPr>
          <w:rtl/>
        </w:rPr>
      </w:pPr>
      <w:r>
        <w:rPr>
          <w:rtl/>
        </w:rPr>
        <w:t>إن شروط الترخيص الخاصة بـ SQL Server 2014 Enterprise وBiz Talk Server 2013 Enterprise الموجودة في قسم "الخوادم – لكل مركز" من حقوق استخدام المنتج، كما هو موضح أدناه، تعمل على توفير شروط الترخيص الخاصة بك لاستخدام البرنامج بموجب تراخيص المراكز بتغطية ضمان البرنامج (Software Assurance) النشطة. وفي حالة وجود أي تعارض بين الشروط المعمول بها في قسم "الخوادم - لكل خادم" وشروط الترخيص أدناه، ستسري شروط الترخيص أدناه.</w:t>
      </w:r>
    </w:p>
    <w:p w:rsidR="00043691" w:rsidRDefault="004C79D6">
      <w:pPr>
        <w:pStyle w:val="PURBody-Indented"/>
        <w:rPr>
          <w:rtl/>
        </w:rPr>
      </w:pPr>
      <w:r>
        <w:rPr>
          <w:rtl/>
        </w:rPr>
        <w:t>بالنسبة لكل خادم قمت بتعيين عدد التراخيص المطلوبة له كما هو موضح في القسم "المراكز الفعلية الموجودة على الخادم"، يجوز لك تشغيل أي عدد من المثيلات الخاصة ببرنامج الخادم في بيئات نظام تشغيل فعلية و/أو ظاهرية، شريطة أن تكون لديك تغطية ضمان برنامج نشطة لتلك التراخيص.</w:t>
      </w:r>
    </w:p>
    <w:p w:rsidR="00043691" w:rsidRDefault="004C79D6">
      <w:pPr>
        <w:pStyle w:val="PURProductName"/>
        <w:rPr>
          <w:rtl/>
        </w:rPr>
      </w:pPr>
      <w:r>
        <w:rPr>
          <w:rtl/>
        </w:rPr>
        <w:t>مستودع البيانات المتوازي لـ SQL Server 2012 - تحديثات الميزات</w:t>
      </w:r>
    </w:p>
    <w:p w:rsidR="00043691" w:rsidRDefault="004C79D6">
      <w:pPr>
        <w:pStyle w:val="PURBody-Indented"/>
        <w:rPr>
          <w:rtl/>
        </w:rPr>
      </w:pPr>
      <w:r>
        <w:rPr>
          <w:rtl/>
        </w:rPr>
        <w:t xml:space="preserve">قد نجعل إصدارات التحديثات (على سبيل المثال، تحديثات الأجهزة) متوفرة بين إصدارات المنتجات الأساسية. ستتوفر إصدارات الميزات فقط للعملاء الذين لديهم تغطية ضمان البرنامج للمنتج. حقوق استخدام المنتج للمنتج، كما هو موضح هنا في </w:t>
      </w:r>
      <w:hyperlink w:anchor="_Sec11">
        <w:r>
          <w:rPr>
            <w:color w:val="00467F"/>
            <w:u w:val="single"/>
            <w:rtl/>
          </w:rPr>
          <w:t>الملحق 2</w:t>
        </w:r>
      </w:hyperlink>
      <w:r>
        <w:rPr>
          <w:rtl/>
        </w:rPr>
        <w:t xml:space="preserve"> هذا: ميزات ضمان البرنامج، تحكم استخدامك لإصدارات الميزات التي أنت مؤهل لها.</w:t>
      </w:r>
    </w:p>
    <w:p w:rsidR="00043691" w:rsidRDefault="004C79D6">
      <w:pPr>
        <w:pStyle w:val="PURProductName"/>
        <w:rPr>
          <w:rtl/>
        </w:rPr>
      </w:pPr>
      <w:r>
        <w:rPr>
          <w:rtl/>
        </w:rPr>
        <w:t>System Center Configuration Manager -- حقوق VDI</w:t>
      </w:r>
    </w:p>
    <w:p w:rsidR="00043691" w:rsidRDefault="004C79D6">
      <w:pPr>
        <w:pStyle w:val="PURBody-Indented"/>
        <w:rPr>
          <w:rtl/>
        </w:rPr>
      </w:pPr>
      <w:r>
        <w:rPr>
          <w:rtl/>
        </w:rPr>
        <w:t xml:space="preserve">راجع </w:t>
      </w:r>
      <w:hyperlink w:anchor="_Sec6">
        <w:r>
          <w:rPr>
            <w:color w:val="00467F"/>
            <w:u w:val="single"/>
            <w:rtl/>
          </w:rPr>
          <w:t>شروط الترخيص العامة، التعريفات</w:t>
        </w:r>
      </w:hyperlink>
      <w:r>
        <w:rPr>
          <w:rtl/>
        </w:rPr>
        <w:t xml:space="preserve"> لمعرفة معاني "بيئة نظام التشغيل الظاهرية" و"الإدارة". إن شروط الترخيص المعمول بها على تراخيص إدارة System Center Configuration Manager Client (المشار إليها بالاختصار “CML”) كما هو موضح مسبقًا في قسم "خادم الإدارة" من حقوق استخدام المنتج هذه، والتي تتم تكملتها في هذه الوثيقة، تنطبق على استخدامك لبرنامج System Center Configuration Manager بموجب التراخيص التالية مع تغطية ضمان البرنامج النشطة: ترخيص إدارة عميل System Center Configuration Manager وتراخيص Core CAL وتراخيص Enterprise CAL (لكل منها ترخيص VDI مؤهل). يجوز لك استخدام البرنامج لإدارة ما يصل إلى أربع بيئات نظم تشغيل ظاهرية في وقت واحد والتي تستخدم فيها البرامج عن بُعد من الجهاز أو بواسطة المستخدم الذي تم تعيين ترخيص VDI المؤهل له. قد يصل عدد بيئات نظم التشغيل الظاهرية إلى أربعة أجهزة مضيفة مختلفة للبنية الأساسية لسطح المكتب الظاهري. ينتهي حقك في استخدام البرنامج كما هو مسموح به هنا عند انتهاء صلاحية ضمان البرنامج على ترخيص إدارة العميل System Center Configuration Manager أو تراخيص Core CAL أو تراخيص Enterprise CAL.</w:t>
      </w:r>
    </w:p>
    <w:p w:rsidR="00043691" w:rsidRDefault="004C79D6">
      <w:pPr>
        <w:pStyle w:val="PURProductName"/>
        <w:rPr>
          <w:rtl/>
        </w:rPr>
      </w:pPr>
      <w:r>
        <w:rPr>
          <w:rtl/>
        </w:rPr>
        <w:t>Visual Studio -- MSDN</w:t>
      </w:r>
    </w:p>
    <w:p w:rsidR="00043691" w:rsidRDefault="004C79D6">
      <w:pPr>
        <w:pStyle w:val="PURBody-Indented"/>
        <w:rPr>
          <w:rtl/>
        </w:rPr>
      </w:pPr>
      <w:r>
        <w:rPr>
          <w:rtl/>
        </w:rPr>
        <w:t xml:space="preserve">ينص البند "أدوات المطور" الوارد في حقوق استخدام المنتج على شروط ترخيص MSDN الخاصة بك. وتصبح حقوقك في استخدام أي برنامج مرخص من خلال MSDN دائمة عندما يصبح حقك في استخدام Visual Studio دائمًا. </w:t>
      </w:r>
    </w:p>
    <w:p w:rsidR="00043691" w:rsidRDefault="004C79D6">
      <w:pPr>
        <w:pStyle w:val="PURProductName"/>
        <w:rPr>
          <w:rtl/>
        </w:rPr>
      </w:pPr>
      <w:r>
        <w:rPr>
          <w:rtl/>
        </w:rPr>
        <w:t>نظام تشغيل سطح مكتب Windows -- حقوق تشغيل "تطبيقات HPC المجمعة"</w:t>
      </w:r>
    </w:p>
    <w:p w:rsidR="00043691" w:rsidRDefault="004C79D6">
      <w:pPr>
        <w:pStyle w:val="PURBody-Indented"/>
        <w:rPr>
          <w:rtl/>
        </w:rPr>
      </w:pPr>
      <w:r>
        <w:rPr>
          <w:rtl/>
        </w:rPr>
        <w:t xml:space="preserve">يقدم البند "نظام تشغيل سطح المكتب" الوارد في حقوق استخدام المنتج، كما هو موضح أدناه، شروط الترخيص الخاصة بك لاستخدام البرنامج بموجب التراخيص الخاصة بنظام تشغيل سطح مكتب Windows بتغطية ضمان البرنامج (Software Assurance) النشطة. راجع </w:t>
      </w:r>
      <w:hyperlink w:anchor="_Sec6">
        <w:r>
          <w:rPr>
            <w:color w:val="00467F"/>
            <w:u w:val="single"/>
            <w:rtl/>
          </w:rPr>
          <w:t>شروط الترخيص العامة، التعريفات</w:t>
        </w:r>
      </w:hyperlink>
      <w:r>
        <w:rPr>
          <w:rtl/>
        </w:rPr>
        <w:t xml:space="preserve"> لمعرفة معاني "عقدة Cycle Harvesting" و"‏</w:t>
      </w:r>
      <w:dir w:val="rtl">
        <w:r>
          <w:rPr>
            <w:rtl/>
          </w:rPr>
          <w:t>تطبيقات HPC المجمعة".</w:t>
        </w:r>
        <w:r w:rsidR="00917776">
          <w:t>‬</w:t>
        </w:r>
      </w:dir>
    </w:p>
    <w:p w:rsidR="00043691" w:rsidRDefault="004C79D6">
      <w:pPr>
        <w:pStyle w:val="PURBody-Indented"/>
        <w:rPr>
          <w:rtl/>
        </w:rPr>
      </w:pPr>
      <w:r>
        <w:rPr>
          <w:rtl/>
        </w:rPr>
        <w:t>بغض النظر عن أي شيء مناقض لما ورد في شروط الترخيص الخاصة بنظام تشغيل سطح مكتب Windows، يجوز لأكثر من مستخدم واحد استخدام البرنامج في نفس الوقت عندما يستخدم المستخدمون الإضافيون الجهاز المرخّص كعقدة Cycle Harvesting لتشغيل تطبيقات HPC المجمعة.</w:t>
      </w:r>
    </w:p>
    <w:p w:rsidR="00043691" w:rsidRDefault="004C79D6">
      <w:pPr>
        <w:pStyle w:val="PURBody-Indented"/>
        <w:rPr>
          <w:rtl/>
        </w:rPr>
      </w:pPr>
      <w:r>
        <w:rPr>
          <w:rtl/>
        </w:rPr>
        <w:t>لا تسمح لك الحقوق المقدمة بموجب هذا البند باستخدام الأجهزة المرخّصة كخادم أغراض عامة أو خادم قاعدة بيانات أو خادم ويب أو خادم بريد إلكتروني أو خادم طباعة أو خادم ملفات، لأغراض الوصول متعددة المستخدمين الأخرى، أو لأي غرض مشاركة موارد مشابه آخر.</w:t>
      </w:r>
    </w:p>
    <w:p w:rsidR="00043691" w:rsidRDefault="004C79D6">
      <w:pPr>
        <w:pStyle w:val="PURBody-Indented"/>
        <w:rPr>
          <w:rtl/>
        </w:rPr>
      </w:pPr>
      <w:r>
        <w:rPr>
          <w:rtl/>
        </w:rPr>
        <w:t>ينتهي حقك في استخدام البرنامج كما هو مسموح به هنا عند انتهاء صلاحية تغطية ضمان البرنامج على ترخيص نظام تشغيل سطح مكتب Windows.</w:t>
      </w:r>
    </w:p>
    <w:p w:rsidR="00043691" w:rsidRDefault="004C79D6">
      <w:pPr>
        <w:pStyle w:val="PURProductName"/>
        <w:rPr>
          <w:rtl/>
        </w:rPr>
      </w:pPr>
      <w:r>
        <w:rPr>
          <w:rtl/>
        </w:rPr>
        <w:t>Windows Enterprise (لكل مستخدم ولكل جهاز) وWindows Embedded Industry Enterprise (لكل جهاز) وWindows Virtual Desktop Access (‏VDA) (لكل مستخدم ولكل جهاز).</w:t>
      </w:r>
    </w:p>
    <w:p w:rsidR="00043691" w:rsidRDefault="004C79D6">
      <w:pPr>
        <w:pStyle w:val="PURBlueStrong-Indented"/>
        <w:rPr>
          <w:rtl/>
        </w:rPr>
      </w:pPr>
      <w:r>
        <w:rPr>
          <w:rtl/>
        </w:rPr>
        <w:t>البنود المحددة في هذه الفقرة (راجع شروط الترخيص العامة)</w:t>
      </w:r>
    </w:p>
    <w:p w:rsidR="00043691" w:rsidRDefault="004C79D6">
      <w:pPr>
        <w:pStyle w:val="PURBody-Indented"/>
        <w:rPr>
          <w:rtl/>
        </w:rPr>
      </w:pPr>
      <w:r>
        <w:rPr>
          <w:rtl/>
        </w:rPr>
        <w:t>"المثيل" و"الجهاز المرخّص" و"بيئة نظام التشغيل" و"بيئة نظام التشغيل الفعلية" و"المثيلات قيد التشغيل" و"بيئة نظام التشغيل الظاهرية"</w:t>
      </w:r>
    </w:p>
    <w:p w:rsidR="00043691" w:rsidRDefault="004C79D6">
      <w:pPr>
        <w:pStyle w:val="PURBody-Indented"/>
        <w:rPr>
          <w:rtl/>
        </w:rPr>
      </w:pPr>
      <w:r>
        <w:rPr>
          <w:rtl/>
        </w:rPr>
        <w:t>ويشير "البرنامج"، كما هو مستخدم هنا، إلى Windows 8.1 Enterprise أو Windows 8.1 Embedded Industry Enterprise.</w:t>
      </w:r>
    </w:p>
    <w:p w:rsidR="00043691" w:rsidRDefault="004C79D6">
      <w:pPr>
        <w:pStyle w:val="PURBody-Indented"/>
        <w:rPr>
          <w:rtl/>
        </w:rPr>
      </w:pPr>
      <w:r>
        <w:rPr>
          <w:rtl/>
        </w:rPr>
        <w:t>ويشير "الجهاز المرخّص" كما هو مستخدم هنا إلى الجهاز الذي تقوم بتعيين التغطية النشطة له.</w:t>
      </w:r>
    </w:p>
    <w:p w:rsidR="00043691" w:rsidRDefault="004C79D6">
      <w:pPr>
        <w:pStyle w:val="PURBody-Indented"/>
        <w:rPr>
          <w:rtl/>
        </w:rPr>
      </w:pPr>
      <w:r>
        <w:rPr>
          <w:rtl/>
        </w:rPr>
        <w:t>ويشير "المستخدم المرخّص" كما هو مستخدم هنا إلى المستخدم الذي تقوم بتعيين التغطية النشطة له. في حالة نقل ترخيص المستخدم الأساسي من شخص إلى آخر، يتوقف الترخيص الممنوح للمستخدم الأصلي للترخيص.</w:t>
      </w:r>
    </w:p>
    <w:p w:rsidR="00043691" w:rsidRDefault="004C79D6">
      <w:pPr>
        <w:pStyle w:val="PURBody-Indented"/>
        <w:rPr>
          <w:rtl/>
        </w:rPr>
      </w:pPr>
      <w:r>
        <w:rPr>
          <w:rtl/>
        </w:rPr>
        <w:t>يخضع استخدام البرنامج في هذا القسم إلى شروط الترخيص العامة الواردة في قسم "نظام تشغيل سطح المكتب" (لكل نسخة ولكل جهاز) في حقوق استخدام المنتج هذه، وشروط الترخيص الخاصة بالمنتج لـ Windows Enterprise أو Windows Embedded Industry Enterprise وشروط الترخيص هنا. يتم الاحتكام إلى شروط الترخيص في هذا القسم في حالة التعارض مع الشروط الواردة في أقسام "نظام تشغيل سطح المكتب".</w:t>
      </w:r>
    </w:p>
    <w:p w:rsidR="00043691" w:rsidRDefault="004C79D6">
      <w:pPr>
        <w:pStyle w:val="PURBody-Indented"/>
        <w:rPr>
          <w:rtl/>
        </w:rPr>
      </w:pPr>
      <w:r>
        <w:rPr>
          <w:rtl/>
        </w:rPr>
        <w:t>لا يعد حقك في استخدام البرنامج كما هو موضح هنا دائمًا؛ إذ لا يجوز لك الوصول إلى البرنامج أو استخدامه، كما هو مسموح به هنا، بعد انتهاء تغطية VDA أو ضمان البرنامج.</w:t>
      </w:r>
    </w:p>
    <w:tbl>
      <w:tblPr>
        <w:tblStyle w:val="PURTable"/>
        <w:bidiVisual/>
        <w:tblW w:w="0" w:type="auto"/>
        <w:tblLook w:val="04A0" w:firstRow="1" w:lastRow="0" w:firstColumn="1" w:lastColumn="0" w:noHBand="0" w:noVBand="1"/>
      </w:tblPr>
      <w:tblGrid>
        <w:gridCol w:w="700"/>
        <w:gridCol w:w="5249"/>
        <w:gridCol w:w="1015"/>
        <w:gridCol w:w="924"/>
        <w:gridCol w:w="957"/>
        <w:gridCol w:w="845"/>
        <w:gridCol w:w="836"/>
      </w:tblGrid>
      <w:tr w:rsidR="00043691">
        <w:trPr>
          <w:cnfStyle w:val="100000000000" w:firstRow="1" w:lastRow="0" w:firstColumn="0" w:lastColumn="0" w:oddVBand="0" w:evenVBand="0" w:oddHBand="0" w:evenHBand="0" w:firstRowFirstColumn="0" w:firstRowLastColumn="0" w:lastRowFirstColumn="0" w:lastRowLastColumn="0"/>
          <w:tblHeader/>
        </w:trPr>
        <w:tc>
          <w:tcPr>
            <w:tcW w:w="760" w:type="dxa"/>
          </w:tcPr>
          <w:p w:rsidR="00043691" w:rsidRDefault="00043691">
            <w:pPr>
              <w:pStyle w:val="PURBody"/>
              <w:rPr>
                <w:rtl/>
              </w:rPr>
            </w:pPr>
          </w:p>
        </w:tc>
        <w:tc>
          <w:tcPr>
            <w:tcW w:w="7680" w:type="dxa"/>
          </w:tcPr>
          <w:p w:rsidR="00043691" w:rsidRDefault="00043691">
            <w:pPr>
              <w:pStyle w:val="PURBody"/>
              <w:rPr>
                <w:rtl/>
              </w:rPr>
            </w:pPr>
          </w:p>
        </w:tc>
        <w:tc>
          <w:tcPr>
            <w:tcW w:w="1300" w:type="dxa"/>
            <w:gridSpan w:val="2"/>
            <w:shd w:val="clear" w:color="auto" w:fill="DEEAF6"/>
          </w:tcPr>
          <w:p w:rsidR="00043691" w:rsidRDefault="004C79D6">
            <w:pPr>
              <w:pStyle w:val="PURBody"/>
              <w:jc w:val="center"/>
              <w:rPr>
                <w:rtl/>
              </w:rPr>
            </w:pPr>
            <w:r>
              <w:rPr>
                <w:rtl/>
              </w:rPr>
              <w:t>Windows Enterprise SA</w:t>
            </w:r>
          </w:p>
        </w:tc>
        <w:tc>
          <w:tcPr>
            <w:tcW w:w="1120" w:type="dxa"/>
            <w:shd w:val="clear" w:color="auto" w:fill="DEEAF6"/>
          </w:tcPr>
          <w:p w:rsidR="00043691" w:rsidRDefault="004C79D6">
            <w:pPr>
              <w:pStyle w:val="PURBody"/>
              <w:jc w:val="center"/>
              <w:rPr>
                <w:rtl/>
              </w:rPr>
            </w:pPr>
            <w:r>
              <w:rPr>
                <w:rtl/>
              </w:rPr>
              <w:t>Win Emb.‎ Ind.‎ Ent.‎ SA</w:t>
            </w:r>
          </w:p>
        </w:tc>
        <w:tc>
          <w:tcPr>
            <w:tcW w:w="1200" w:type="dxa"/>
            <w:gridSpan w:val="2"/>
            <w:shd w:val="clear" w:color="auto" w:fill="DEEAF6"/>
          </w:tcPr>
          <w:p w:rsidR="00043691" w:rsidRDefault="004C79D6">
            <w:pPr>
              <w:pStyle w:val="PURBody"/>
              <w:jc w:val="center"/>
              <w:rPr>
                <w:rtl/>
              </w:rPr>
            </w:pPr>
            <w:r>
              <w:rPr>
                <w:rtl/>
              </w:rPr>
              <w:t>Windows VDA</w:t>
            </w:r>
          </w:p>
        </w:tc>
      </w:tr>
      <w:tr w:rsidR="00043691">
        <w:tc>
          <w:tcPr>
            <w:tcW w:w="760" w:type="dxa"/>
            <w:shd w:val="clear" w:color="auto" w:fill="DEEAF6"/>
          </w:tcPr>
          <w:p w:rsidR="00043691" w:rsidRDefault="004C79D6">
            <w:pPr>
              <w:pStyle w:val="PURBody"/>
              <w:jc w:val="center"/>
              <w:rPr>
                <w:rtl/>
              </w:rPr>
            </w:pPr>
            <w:r>
              <w:rPr>
                <w:rtl/>
              </w:rPr>
              <w:t>العنصر</w:t>
            </w:r>
          </w:p>
        </w:tc>
        <w:tc>
          <w:tcPr>
            <w:tcW w:w="7680" w:type="dxa"/>
            <w:shd w:val="clear" w:color="auto" w:fill="DEEAF6"/>
          </w:tcPr>
          <w:p w:rsidR="00043691" w:rsidRDefault="00043691">
            <w:pPr>
              <w:pStyle w:val="PURBody"/>
              <w:rPr>
                <w:rtl/>
              </w:rPr>
            </w:pPr>
          </w:p>
        </w:tc>
        <w:tc>
          <w:tcPr>
            <w:tcW w:w="1300" w:type="dxa"/>
            <w:shd w:val="clear" w:color="auto" w:fill="DEEAF6"/>
          </w:tcPr>
          <w:p w:rsidR="00043691" w:rsidRDefault="004C79D6">
            <w:pPr>
              <w:pStyle w:val="PURBody"/>
              <w:jc w:val="center"/>
              <w:rPr>
                <w:rtl/>
              </w:rPr>
            </w:pPr>
            <w:r>
              <w:rPr>
                <w:rtl/>
              </w:rPr>
              <w:t>لكل</w:t>
            </w:r>
          </w:p>
          <w:p w:rsidR="00043691" w:rsidRDefault="004C79D6">
            <w:pPr>
              <w:pStyle w:val="PURBody"/>
              <w:jc w:val="center"/>
              <w:rPr>
                <w:rtl/>
              </w:rPr>
            </w:pPr>
            <w:r>
              <w:rPr>
                <w:rtl/>
              </w:rPr>
              <w:t>الجهاز</w:t>
            </w:r>
          </w:p>
        </w:tc>
        <w:tc>
          <w:tcPr>
            <w:tcW w:w="1120" w:type="dxa"/>
            <w:shd w:val="clear" w:color="auto" w:fill="DEEAF6"/>
          </w:tcPr>
          <w:p w:rsidR="00043691" w:rsidRDefault="004C79D6">
            <w:pPr>
              <w:pStyle w:val="PURBody"/>
              <w:jc w:val="center"/>
              <w:rPr>
                <w:rtl/>
              </w:rPr>
            </w:pPr>
            <w:r>
              <w:rPr>
                <w:rtl/>
              </w:rPr>
              <w:t>لكل مستخدم</w:t>
            </w:r>
          </w:p>
        </w:tc>
        <w:tc>
          <w:tcPr>
            <w:tcW w:w="1200" w:type="dxa"/>
            <w:shd w:val="clear" w:color="auto" w:fill="DEEAF6"/>
          </w:tcPr>
          <w:p w:rsidR="00043691" w:rsidRDefault="004C79D6">
            <w:pPr>
              <w:pStyle w:val="PURBody"/>
              <w:jc w:val="center"/>
              <w:rPr>
                <w:rtl/>
              </w:rPr>
            </w:pPr>
            <w:r>
              <w:rPr>
                <w:rtl/>
              </w:rPr>
              <w:t>لكل جهاز</w:t>
            </w:r>
          </w:p>
        </w:tc>
        <w:tc>
          <w:tcPr>
            <w:tcW w:w="1080" w:type="dxa"/>
            <w:shd w:val="clear" w:color="auto" w:fill="DEEAF6"/>
          </w:tcPr>
          <w:p w:rsidR="00043691" w:rsidRDefault="004C79D6">
            <w:pPr>
              <w:pStyle w:val="PURBody"/>
              <w:jc w:val="center"/>
              <w:rPr>
                <w:rtl/>
              </w:rPr>
            </w:pPr>
            <w:r>
              <w:rPr>
                <w:rtl/>
              </w:rPr>
              <w:t>لكل جهاز</w:t>
            </w:r>
          </w:p>
        </w:tc>
        <w:tc>
          <w:tcPr>
            <w:tcW w:w="980" w:type="dxa"/>
            <w:shd w:val="clear" w:color="auto" w:fill="DEEAF6"/>
          </w:tcPr>
          <w:p w:rsidR="00043691" w:rsidRDefault="004C79D6">
            <w:pPr>
              <w:pStyle w:val="PURBody"/>
              <w:jc w:val="center"/>
              <w:rPr>
                <w:rtl/>
              </w:rPr>
            </w:pPr>
            <w:r>
              <w:rPr>
                <w:rtl/>
              </w:rPr>
              <w:t>لكل مستخدم</w:t>
            </w:r>
          </w:p>
        </w:tc>
      </w:tr>
      <w:tr w:rsidR="00043691">
        <w:tc>
          <w:tcPr>
            <w:tcW w:w="760" w:type="dxa"/>
          </w:tcPr>
          <w:p w:rsidR="00043691" w:rsidRDefault="004C79D6">
            <w:pPr>
              <w:pStyle w:val="PURBody"/>
              <w:jc w:val="center"/>
              <w:rPr>
                <w:rtl/>
              </w:rPr>
            </w:pPr>
            <w:r>
              <w:rPr>
                <w:rtl/>
              </w:rPr>
              <w:t>1</w:t>
            </w:r>
          </w:p>
        </w:tc>
        <w:tc>
          <w:tcPr>
            <w:tcW w:w="7680" w:type="dxa"/>
          </w:tcPr>
          <w:p w:rsidR="00043691" w:rsidRDefault="004C79D6">
            <w:pPr>
              <w:pStyle w:val="PURBody"/>
              <w:rPr>
                <w:rtl/>
              </w:rPr>
            </w:pPr>
            <w:r>
              <w:rPr>
                <w:rtl/>
              </w:rPr>
              <w:t>يمكن لكل مستخدم لجهاز مرخص أو أي جهاز يستخدمه مستخدم مرخّص الوصول عن بعد إلى ما يصل إلى أربعة مثائل للبرنامج قيد التشغيل في بيئات نظام تشغيل ظاهرية أو مثيل واحد لبرنامج قيد التشغيل في بيئة نظام تشغيل فعلية على جهاز (أجهزة) في مركز البيانات.</w:t>
            </w:r>
          </w:p>
        </w:tc>
        <w:tc>
          <w:tcPr>
            <w:tcW w:w="1300" w:type="dxa"/>
          </w:tcPr>
          <w:p w:rsidR="00043691" w:rsidRDefault="004C79D6">
            <w:pPr>
              <w:pStyle w:val="PURBody"/>
              <w:jc w:val="center"/>
              <w:rPr>
                <w:rtl/>
              </w:rPr>
            </w:pPr>
            <w:r>
              <w:rPr>
                <w:rtl/>
              </w:rPr>
              <w:t>X</w:t>
            </w:r>
          </w:p>
        </w:tc>
        <w:tc>
          <w:tcPr>
            <w:tcW w:w="1120" w:type="dxa"/>
          </w:tcPr>
          <w:p w:rsidR="00043691" w:rsidRDefault="004C79D6">
            <w:pPr>
              <w:pStyle w:val="PURBody"/>
              <w:jc w:val="center"/>
              <w:rPr>
                <w:rtl/>
              </w:rPr>
            </w:pPr>
            <w:r>
              <w:rPr>
                <w:rtl/>
              </w:rPr>
              <w:t>X</w:t>
            </w:r>
          </w:p>
        </w:tc>
        <w:tc>
          <w:tcPr>
            <w:tcW w:w="1200" w:type="dxa"/>
          </w:tcPr>
          <w:p w:rsidR="00043691" w:rsidRDefault="004C79D6">
            <w:pPr>
              <w:pStyle w:val="PURBody"/>
              <w:jc w:val="center"/>
              <w:rPr>
                <w:rtl/>
              </w:rPr>
            </w:pPr>
            <w:r>
              <w:rPr>
                <w:rtl/>
              </w:rPr>
              <w:t>X</w:t>
            </w:r>
          </w:p>
        </w:tc>
        <w:tc>
          <w:tcPr>
            <w:tcW w:w="1080" w:type="dxa"/>
          </w:tcPr>
          <w:p w:rsidR="00043691" w:rsidRDefault="004C79D6">
            <w:pPr>
              <w:pStyle w:val="PURBody"/>
              <w:jc w:val="center"/>
              <w:rPr>
                <w:rtl/>
              </w:rPr>
            </w:pPr>
            <w:r>
              <w:rPr>
                <w:rtl/>
              </w:rPr>
              <w:t>X</w:t>
            </w:r>
          </w:p>
        </w:tc>
        <w:tc>
          <w:tcPr>
            <w:tcW w:w="980" w:type="dxa"/>
          </w:tcPr>
          <w:p w:rsidR="00043691" w:rsidRDefault="004C79D6">
            <w:pPr>
              <w:pStyle w:val="PURBody"/>
              <w:jc w:val="center"/>
              <w:rPr>
                <w:rtl/>
              </w:rPr>
            </w:pPr>
            <w:r>
              <w:rPr>
                <w:rtl/>
              </w:rPr>
              <w:t>X</w:t>
            </w:r>
          </w:p>
        </w:tc>
      </w:tr>
      <w:tr w:rsidR="00043691">
        <w:tc>
          <w:tcPr>
            <w:tcW w:w="760" w:type="dxa"/>
          </w:tcPr>
          <w:p w:rsidR="00043691" w:rsidRDefault="004C79D6">
            <w:pPr>
              <w:pStyle w:val="PURBody"/>
              <w:jc w:val="center"/>
              <w:rPr>
                <w:rtl/>
              </w:rPr>
            </w:pPr>
            <w:r>
              <w:rPr>
                <w:rtl/>
              </w:rPr>
              <w:t>2A</w:t>
            </w:r>
          </w:p>
        </w:tc>
        <w:tc>
          <w:tcPr>
            <w:tcW w:w="7680" w:type="dxa"/>
          </w:tcPr>
          <w:p w:rsidR="00043691" w:rsidRDefault="004C79D6">
            <w:pPr>
              <w:pStyle w:val="PURBody"/>
              <w:rPr>
                <w:rtl/>
              </w:rPr>
            </w:pPr>
            <w:r>
              <w:rPr>
                <w:rtl/>
              </w:rPr>
              <w:t>علاوة على العنصر 1، يجوز لك تشغيل حتى أربعة مثيلات في بيئات نظام تشغيل ظاهرية ومثيل واحد في بيئة نظام تشغيل فعلية محليًا على الجهاز المرخص. إذا تم استخدام جميع المثيلات المسموح بتشغيلها في بيئات نظام تشغيل ظاهرية محليًا، فيجوز لك استخدام المثيل في بيئة نظام التشغيل الفعلية فقط لاستضافة بيئات نظام التشغيل الظاهرية وإدارتها. بالنسبة لـ Windows VDA (لكل جهاز)، يجب ترخيص الجهاز المرخّص أيضًا لـ Windows 8/8.1 Pro أو Enterprise أو Windows 7 Professional أو Enterprise.</w:t>
            </w:r>
          </w:p>
        </w:tc>
        <w:tc>
          <w:tcPr>
            <w:tcW w:w="1300" w:type="dxa"/>
          </w:tcPr>
          <w:p w:rsidR="00043691" w:rsidRDefault="004C79D6">
            <w:pPr>
              <w:pStyle w:val="PURBody"/>
              <w:jc w:val="center"/>
              <w:rPr>
                <w:rtl/>
              </w:rPr>
            </w:pPr>
            <w:r>
              <w:rPr>
                <w:rtl/>
              </w:rPr>
              <w:t>X</w:t>
            </w:r>
          </w:p>
        </w:tc>
        <w:tc>
          <w:tcPr>
            <w:tcW w:w="1120" w:type="dxa"/>
          </w:tcPr>
          <w:p w:rsidR="00043691" w:rsidRDefault="00043691">
            <w:pPr>
              <w:pStyle w:val="PURBody"/>
              <w:jc w:val="center"/>
              <w:rPr>
                <w:rtl/>
              </w:rPr>
            </w:pPr>
          </w:p>
        </w:tc>
        <w:tc>
          <w:tcPr>
            <w:tcW w:w="1200" w:type="dxa"/>
          </w:tcPr>
          <w:p w:rsidR="00043691" w:rsidRDefault="004C79D6">
            <w:pPr>
              <w:pStyle w:val="PURBody"/>
              <w:jc w:val="center"/>
              <w:rPr>
                <w:rtl/>
              </w:rPr>
            </w:pPr>
            <w:r>
              <w:rPr>
                <w:rtl/>
              </w:rPr>
              <w:t>X</w:t>
            </w:r>
          </w:p>
        </w:tc>
        <w:tc>
          <w:tcPr>
            <w:tcW w:w="1080" w:type="dxa"/>
          </w:tcPr>
          <w:p w:rsidR="00043691" w:rsidRDefault="004C79D6">
            <w:pPr>
              <w:pStyle w:val="PURBody"/>
              <w:jc w:val="center"/>
              <w:rPr>
                <w:rtl/>
              </w:rPr>
            </w:pPr>
            <w:r>
              <w:rPr>
                <w:rtl/>
              </w:rPr>
              <w:t>X</w:t>
            </w:r>
          </w:p>
        </w:tc>
        <w:tc>
          <w:tcPr>
            <w:tcW w:w="980" w:type="dxa"/>
          </w:tcPr>
          <w:p w:rsidR="00043691" w:rsidRDefault="00043691">
            <w:pPr>
              <w:pStyle w:val="PURBody"/>
              <w:jc w:val="center"/>
              <w:rPr>
                <w:rtl/>
              </w:rPr>
            </w:pPr>
          </w:p>
        </w:tc>
      </w:tr>
      <w:tr w:rsidR="00043691">
        <w:tc>
          <w:tcPr>
            <w:tcW w:w="760" w:type="dxa"/>
          </w:tcPr>
          <w:p w:rsidR="00043691" w:rsidRDefault="004C79D6">
            <w:pPr>
              <w:pStyle w:val="PURBody"/>
              <w:jc w:val="center"/>
              <w:rPr>
                <w:rtl/>
              </w:rPr>
            </w:pPr>
            <w:r>
              <w:rPr>
                <w:rtl/>
              </w:rPr>
              <w:t>2B</w:t>
            </w:r>
          </w:p>
        </w:tc>
        <w:tc>
          <w:tcPr>
            <w:tcW w:w="7680" w:type="dxa"/>
          </w:tcPr>
          <w:p w:rsidR="00043691" w:rsidRDefault="004C79D6">
            <w:pPr>
              <w:pStyle w:val="PURBody"/>
              <w:rPr>
                <w:rtl/>
              </w:rPr>
            </w:pPr>
            <w:r>
              <w:rPr>
                <w:rtl/>
              </w:rPr>
              <w:t>علاوة على البند 1، يجوز لك تشغيل حتى أربعة مثيلات في بيئات نظام تشغيل ظاهرية ومثيل واحد في بيئة نظام تشغيل فعلية محليًا على الأجهزة المرخصة لـ Windows 8/8.1 Pro أو Enterprise أو Windows 7 Professional أو Enterprise. إذا تم استخدام جميع المثيلات المسموح بتشغيلها في بيئات نظام تشغيل ظاهرية محليًا، فيجوز لك استخدام المثيل في بيئة نظام التشغيل الفعلية فقط لاستضافة بيئات نظام التشغيل الظاهرية وإدارتها.</w:t>
            </w:r>
          </w:p>
        </w:tc>
        <w:tc>
          <w:tcPr>
            <w:tcW w:w="1300" w:type="dxa"/>
          </w:tcPr>
          <w:p w:rsidR="00043691" w:rsidRDefault="00043691">
            <w:pPr>
              <w:pStyle w:val="PURBody"/>
              <w:jc w:val="center"/>
              <w:rPr>
                <w:rtl/>
              </w:rPr>
            </w:pPr>
          </w:p>
        </w:tc>
        <w:tc>
          <w:tcPr>
            <w:tcW w:w="1120" w:type="dxa"/>
          </w:tcPr>
          <w:p w:rsidR="00043691" w:rsidRDefault="004C79D6">
            <w:pPr>
              <w:pStyle w:val="PURBody"/>
              <w:jc w:val="center"/>
              <w:rPr>
                <w:rtl/>
              </w:rPr>
            </w:pPr>
            <w:r>
              <w:rPr>
                <w:rtl/>
              </w:rPr>
              <w:t>X</w:t>
            </w:r>
          </w:p>
        </w:tc>
        <w:tc>
          <w:tcPr>
            <w:tcW w:w="1200" w:type="dxa"/>
          </w:tcPr>
          <w:p w:rsidR="00043691" w:rsidRDefault="00043691">
            <w:pPr>
              <w:pStyle w:val="PURBody"/>
              <w:jc w:val="center"/>
              <w:rPr>
                <w:rtl/>
              </w:rPr>
            </w:pPr>
          </w:p>
        </w:tc>
        <w:tc>
          <w:tcPr>
            <w:tcW w:w="1080" w:type="dxa"/>
          </w:tcPr>
          <w:p w:rsidR="00043691" w:rsidRDefault="00043691">
            <w:pPr>
              <w:pStyle w:val="PURBody"/>
              <w:jc w:val="center"/>
              <w:rPr>
                <w:rtl/>
              </w:rPr>
            </w:pPr>
          </w:p>
        </w:tc>
        <w:tc>
          <w:tcPr>
            <w:tcW w:w="980" w:type="dxa"/>
          </w:tcPr>
          <w:p w:rsidR="00043691" w:rsidRDefault="004C79D6">
            <w:pPr>
              <w:pStyle w:val="PURBody"/>
              <w:jc w:val="center"/>
              <w:rPr>
                <w:rtl/>
              </w:rPr>
            </w:pPr>
            <w:r>
              <w:rPr>
                <w:rtl/>
              </w:rPr>
              <w:t>X</w:t>
            </w:r>
          </w:p>
        </w:tc>
      </w:tr>
      <w:tr w:rsidR="00043691">
        <w:tc>
          <w:tcPr>
            <w:tcW w:w="760" w:type="dxa"/>
          </w:tcPr>
          <w:p w:rsidR="00043691" w:rsidRDefault="004C79D6">
            <w:pPr>
              <w:pStyle w:val="PURBody"/>
              <w:jc w:val="center"/>
              <w:rPr>
                <w:rtl/>
              </w:rPr>
            </w:pPr>
            <w:r>
              <w:rPr>
                <w:rtl/>
              </w:rPr>
              <w:t>3</w:t>
            </w:r>
          </w:p>
        </w:tc>
        <w:tc>
          <w:tcPr>
            <w:tcW w:w="7680" w:type="dxa"/>
          </w:tcPr>
          <w:p w:rsidR="00043691" w:rsidRDefault="004C79D6">
            <w:pPr>
              <w:pStyle w:val="PURBody"/>
              <w:rPr>
                <w:rtl/>
              </w:rPr>
            </w:pPr>
            <w:r>
              <w:rPr>
                <w:rtl/>
              </w:rPr>
              <w:t>علاوة على العنصرين 1 و2B الموضحين أعلاه، يجوز لك تثبيت البرنامج على أجهزة مزوّدة بشاشات مدمجة بحجم 10.1 بوصة قطريًا أو أقل.</w:t>
            </w:r>
          </w:p>
        </w:tc>
        <w:tc>
          <w:tcPr>
            <w:tcW w:w="1300" w:type="dxa"/>
          </w:tcPr>
          <w:p w:rsidR="00043691" w:rsidRDefault="00043691">
            <w:pPr>
              <w:pStyle w:val="PURBody"/>
              <w:jc w:val="center"/>
              <w:rPr>
                <w:rtl/>
              </w:rPr>
            </w:pPr>
          </w:p>
        </w:tc>
        <w:tc>
          <w:tcPr>
            <w:tcW w:w="1120" w:type="dxa"/>
          </w:tcPr>
          <w:p w:rsidR="00043691" w:rsidRDefault="004C79D6">
            <w:pPr>
              <w:pStyle w:val="PURBody"/>
              <w:jc w:val="center"/>
              <w:rPr>
                <w:rtl/>
              </w:rPr>
            </w:pPr>
            <w:r>
              <w:rPr>
                <w:rtl/>
              </w:rPr>
              <w:t>X</w:t>
            </w:r>
          </w:p>
        </w:tc>
        <w:tc>
          <w:tcPr>
            <w:tcW w:w="1200" w:type="dxa"/>
          </w:tcPr>
          <w:p w:rsidR="00043691" w:rsidRDefault="00043691">
            <w:pPr>
              <w:pStyle w:val="PURBody"/>
              <w:jc w:val="center"/>
              <w:rPr>
                <w:rtl/>
              </w:rPr>
            </w:pPr>
          </w:p>
        </w:tc>
        <w:tc>
          <w:tcPr>
            <w:tcW w:w="1080" w:type="dxa"/>
          </w:tcPr>
          <w:p w:rsidR="00043691" w:rsidRDefault="00043691">
            <w:pPr>
              <w:pStyle w:val="PURBody"/>
              <w:jc w:val="center"/>
              <w:rPr>
                <w:rtl/>
              </w:rPr>
            </w:pPr>
          </w:p>
        </w:tc>
        <w:tc>
          <w:tcPr>
            <w:tcW w:w="980" w:type="dxa"/>
          </w:tcPr>
          <w:p w:rsidR="00043691" w:rsidRDefault="004C79D6">
            <w:pPr>
              <w:pStyle w:val="PURBody"/>
              <w:jc w:val="center"/>
              <w:rPr>
                <w:rtl/>
              </w:rPr>
            </w:pPr>
            <w:r>
              <w:rPr>
                <w:rtl/>
              </w:rPr>
              <w:t>X</w:t>
            </w:r>
          </w:p>
        </w:tc>
      </w:tr>
      <w:tr w:rsidR="00043691">
        <w:tc>
          <w:tcPr>
            <w:tcW w:w="760" w:type="dxa"/>
          </w:tcPr>
          <w:p w:rsidR="00043691" w:rsidRDefault="004C79D6">
            <w:pPr>
              <w:pStyle w:val="PURBody"/>
              <w:jc w:val="center"/>
              <w:rPr>
                <w:rtl/>
              </w:rPr>
            </w:pPr>
            <w:r>
              <w:rPr>
                <w:rtl/>
              </w:rPr>
              <w:t>4</w:t>
            </w:r>
          </w:p>
        </w:tc>
        <w:tc>
          <w:tcPr>
            <w:tcW w:w="7680" w:type="dxa"/>
          </w:tcPr>
          <w:p w:rsidR="00043691" w:rsidRDefault="004C79D6">
            <w:pPr>
              <w:pStyle w:val="PURBody"/>
              <w:rPr>
                <w:rtl/>
              </w:rPr>
            </w:pPr>
            <w:r>
              <w:rPr>
                <w:rtl/>
              </w:rPr>
              <w:t>Windows To Go: يجوز لك إنشاء مثيل للبرنامج وتخزينه على ما يصل إلى محركي أقراص USB واستخدامهما على أجهزة مرخصة إذا كان الترخيص لكل جهاز، وعلى أي جهاز إذا كان الترخيص لكل مستخدم.</w:t>
            </w:r>
          </w:p>
        </w:tc>
        <w:tc>
          <w:tcPr>
            <w:tcW w:w="1300" w:type="dxa"/>
          </w:tcPr>
          <w:p w:rsidR="00043691" w:rsidRDefault="004C79D6">
            <w:pPr>
              <w:pStyle w:val="PURBody"/>
              <w:jc w:val="center"/>
              <w:rPr>
                <w:rtl/>
              </w:rPr>
            </w:pPr>
            <w:r>
              <w:rPr>
                <w:rtl/>
              </w:rPr>
              <w:t>X</w:t>
            </w:r>
          </w:p>
        </w:tc>
        <w:tc>
          <w:tcPr>
            <w:tcW w:w="1120" w:type="dxa"/>
          </w:tcPr>
          <w:p w:rsidR="00043691" w:rsidRDefault="004C79D6">
            <w:pPr>
              <w:pStyle w:val="PURBody"/>
              <w:jc w:val="center"/>
              <w:rPr>
                <w:rtl/>
              </w:rPr>
            </w:pPr>
            <w:r>
              <w:rPr>
                <w:rtl/>
              </w:rPr>
              <w:t>X</w:t>
            </w:r>
          </w:p>
        </w:tc>
        <w:tc>
          <w:tcPr>
            <w:tcW w:w="1200" w:type="dxa"/>
          </w:tcPr>
          <w:p w:rsidR="00043691" w:rsidRDefault="004C79D6">
            <w:pPr>
              <w:pStyle w:val="PURBody"/>
              <w:jc w:val="center"/>
              <w:rPr>
                <w:rtl/>
              </w:rPr>
            </w:pPr>
            <w:r>
              <w:rPr>
                <w:rtl/>
              </w:rPr>
              <w:t>X</w:t>
            </w:r>
          </w:p>
        </w:tc>
        <w:tc>
          <w:tcPr>
            <w:tcW w:w="1080" w:type="dxa"/>
          </w:tcPr>
          <w:p w:rsidR="00043691" w:rsidRDefault="004C79D6">
            <w:pPr>
              <w:pStyle w:val="PURBody"/>
              <w:jc w:val="center"/>
              <w:rPr>
                <w:rtl/>
              </w:rPr>
            </w:pPr>
            <w:r>
              <w:rPr>
                <w:rtl/>
              </w:rPr>
              <w:t>X</w:t>
            </w:r>
          </w:p>
        </w:tc>
        <w:tc>
          <w:tcPr>
            <w:tcW w:w="980" w:type="dxa"/>
          </w:tcPr>
          <w:p w:rsidR="00043691" w:rsidRDefault="004C79D6">
            <w:pPr>
              <w:pStyle w:val="PURBody"/>
              <w:jc w:val="center"/>
              <w:rPr>
                <w:rtl/>
              </w:rPr>
            </w:pPr>
            <w:r>
              <w:rPr>
                <w:rtl/>
              </w:rPr>
              <w:t>X</w:t>
            </w:r>
          </w:p>
        </w:tc>
      </w:tr>
      <w:tr w:rsidR="00043691">
        <w:tc>
          <w:tcPr>
            <w:tcW w:w="760" w:type="dxa"/>
          </w:tcPr>
          <w:p w:rsidR="00043691" w:rsidRDefault="004C79D6">
            <w:pPr>
              <w:pStyle w:val="PURBody"/>
              <w:jc w:val="center"/>
              <w:rPr>
                <w:rtl/>
              </w:rPr>
            </w:pPr>
            <w:r>
              <w:rPr>
                <w:rtl/>
              </w:rPr>
              <w:t>5</w:t>
            </w:r>
          </w:p>
        </w:tc>
        <w:tc>
          <w:tcPr>
            <w:tcW w:w="7680" w:type="dxa"/>
          </w:tcPr>
          <w:p w:rsidR="00043691" w:rsidRDefault="004C79D6">
            <w:pPr>
              <w:pStyle w:val="PURBody"/>
              <w:rPr>
                <w:rtl/>
              </w:rPr>
            </w:pPr>
            <w:r>
              <w:rPr>
                <w:rtl/>
              </w:rPr>
              <w:t>يجوز لك تشغيل Windows 8.1 Pro أو Enterprise أو Windows 8.1 Industry Pro أو Enterprise أو أي إصدارات سابقة من البرنامج بدلاً من أي مثيل مسموح به.</w:t>
            </w:r>
          </w:p>
        </w:tc>
        <w:tc>
          <w:tcPr>
            <w:tcW w:w="1300" w:type="dxa"/>
          </w:tcPr>
          <w:p w:rsidR="00043691" w:rsidRDefault="004C79D6">
            <w:pPr>
              <w:pStyle w:val="PURBody"/>
              <w:jc w:val="center"/>
              <w:rPr>
                <w:rtl/>
              </w:rPr>
            </w:pPr>
            <w:r>
              <w:rPr>
                <w:rtl/>
              </w:rPr>
              <w:t>X</w:t>
            </w:r>
          </w:p>
        </w:tc>
        <w:tc>
          <w:tcPr>
            <w:tcW w:w="1120" w:type="dxa"/>
          </w:tcPr>
          <w:p w:rsidR="00043691" w:rsidRDefault="004C79D6">
            <w:pPr>
              <w:pStyle w:val="PURBody"/>
              <w:jc w:val="center"/>
              <w:rPr>
                <w:rtl/>
              </w:rPr>
            </w:pPr>
            <w:r>
              <w:rPr>
                <w:rtl/>
              </w:rPr>
              <w:t>X</w:t>
            </w:r>
          </w:p>
        </w:tc>
        <w:tc>
          <w:tcPr>
            <w:tcW w:w="1200" w:type="dxa"/>
          </w:tcPr>
          <w:p w:rsidR="00043691" w:rsidRDefault="004C79D6">
            <w:pPr>
              <w:pStyle w:val="PURBody"/>
              <w:jc w:val="center"/>
              <w:rPr>
                <w:rtl/>
              </w:rPr>
            </w:pPr>
            <w:r>
              <w:rPr>
                <w:rtl/>
              </w:rPr>
              <w:t>X</w:t>
            </w:r>
          </w:p>
        </w:tc>
        <w:tc>
          <w:tcPr>
            <w:tcW w:w="1080" w:type="dxa"/>
          </w:tcPr>
          <w:p w:rsidR="00043691" w:rsidRDefault="004C79D6">
            <w:pPr>
              <w:pStyle w:val="PURBody"/>
              <w:jc w:val="center"/>
              <w:rPr>
                <w:rtl/>
              </w:rPr>
            </w:pPr>
            <w:r>
              <w:rPr>
                <w:rtl/>
              </w:rPr>
              <w:t>X</w:t>
            </w:r>
          </w:p>
        </w:tc>
        <w:tc>
          <w:tcPr>
            <w:tcW w:w="980" w:type="dxa"/>
          </w:tcPr>
          <w:p w:rsidR="00043691" w:rsidRDefault="004C79D6">
            <w:pPr>
              <w:pStyle w:val="PURBody"/>
              <w:jc w:val="center"/>
              <w:rPr>
                <w:rtl/>
              </w:rPr>
            </w:pPr>
            <w:r>
              <w:rPr>
                <w:rtl/>
              </w:rPr>
              <w:t>X</w:t>
            </w:r>
          </w:p>
        </w:tc>
      </w:tr>
      <w:tr w:rsidR="00043691">
        <w:tc>
          <w:tcPr>
            <w:tcW w:w="760" w:type="dxa"/>
          </w:tcPr>
          <w:p w:rsidR="00043691" w:rsidRDefault="004C79D6">
            <w:pPr>
              <w:pStyle w:val="PURBody"/>
              <w:jc w:val="center"/>
              <w:rPr>
                <w:rtl/>
              </w:rPr>
            </w:pPr>
            <w:r>
              <w:rPr>
                <w:rtl/>
              </w:rPr>
              <w:t>6</w:t>
            </w:r>
          </w:p>
        </w:tc>
        <w:tc>
          <w:tcPr>
            <w:tcW w:w="7680" w:type="dxa"/>
          </w:tcPr>
          <w:p w:rsidR="00043691" w:rsidRDefault="004C79D6">
            <w:pPr>
              <w:pStyle w:val="PURBody"/>
              <w:rPr>
                <w:rtl/>
              </w:rPr>
            </w:pPr>
            <w:r>
              <w:rPr>
                <w:rtl/>
              </w:rPr>
              <w:t>لست بحاجة إلى ترخيص للوصول إلى المثيلات المسموح بها والتي تستخدمها فقط لإدارة البرنامج.</w:t>
            </w:r>
          </w:p>
        </w:tc>
        <w:tc>
          <w:tcPr>
            <w:tcW w:w="1300" w:type="dxa"/>
          </w:tcPr>
          <w:p w:rsidR="00043691" w:rsidRDefault="004C79D6">
            <w:pPr>
              <w:pStyle w:val="PURBody"/>
              <w:jc w:val="center"/>
              <w:rPr>
                <w:rtl/>
              </w:rPr>
            </w:pPr>
            <w:r>
              <w:rPr>
                <w:rtl/>
              </w:rPr>
              <w:t>X</w:t>
            </w:r>
          </w:p>
        </w:tc>
        <w:tc>
          <w:tcPr>
            <w:tcW w:w="1120" w:type="dxa"/>
          </w:tcPr>
          <w:p w:rsidR="00043691" w:rsidRDefault="004C79D6">
            <w:pPr>
              <w:pStyle w:val="PURBody"/>
              <w:jc w:val="center"/>
              <w:rPr>
                <w:rtl/>
              </w:rPr>
            </w:pPr>
            <w:r>
              <w:rPr>
                <w:rtl/>
              </w:rPr>
              <w:t>X</w:t>
            </w:r>
          </w:p>
        </w:tc>
        <w:tc>
          <w:tcPr>
            <w:tcW w:w="1200" w:type="dxa"/>
          </w:tcPr>
          <w:p w:rsidR="00043691" w:rsidRDefault="004C79D6">
            <w:pPr>
              <w:pStyle w:val="PURBody"/>
              <w:jc w:val="center"/>
              <w:rPr>
                <w:rtl/>
              </w:rPr>
            </w:pPr>
            <w:r>
              <w:rPr>
                <w:rtl/>
              </w:rPr>
              <w:t>X</w:t>
            </w:r>
          </w:p>
        </w:tc>
        <w:tc>
          <w:tcPr>
            <w:tcW w:w="1080" w:type="dxa"/>
          </w:tcPr>
          <w:p w:rsidR="00043691" w:rsidRDefault="004C79D6">
            <w:pPr>
              <w:pStyle w:val="PURBody"/>
              <w:jc w:val="center"/>
              <w:rPr>
                <w:rtl/>
              </w:rPr>
            </w:pPr>
            <w:r>
              <w:rPr>
                <w:rtl/>
              </w:rPr>
              <w:t>X</w:t>
            </w:r>
          </w:p>
        </w:tc>
        <w:tc>
          <w:tcPr>
            <w:tcW w:w="980" w:type="dxa"/>
          </w:tcPr>
          <w:p w:rsidR="00043691" w:rsidRDefault="004C79D6">
            <w:pPr>
              <w:pStyle w:val="PURBody"/>
              <w:jc w:val="center"/>
              <w:rPr>
                <w:rtl/>
              </w:rPr>
            </w:pPr>
            <w:r>
              <w:rPr>
                <w:rtl/>
              </w:rPr>
              <w:t>X</w:t>
            </w:r>
          </w:p>
        </w:tc>
      </w:tr>
    </w:tbl>
    <w:p w:rsidR="00043691" w:rsidRDefault="004C79D6">
      <w:pPr>
        <w:pStyle w:val="PURProductName"/>
        <w:rPr>
          <w:rtl/>
        </w:rPr>
      </w:pPr>
      <w:r>
        <w:rPr>
          <w:rtl/>
        </w:rPr>
        <w:t>حقوق استخدام التجوال (ضمن ضمان برنامج نظام تشغيل سطح مكتب Windows (لكل جهاز) وWindows VDA (لكل جهاز) وضمان برنامج Windows Embedded Industry (لكل جهاز)</w:t>
      </w:r>
    </w:p>
    <w:p w:rsidR="00043691" w:rsidRDefault="004C79D6">
      <w:pPr>
        <w:pStyle w:val="PURBlueStrong-Indented"/>
        <w:rPr>
          <w:rtl/>
        </w:rPr>
      </w:pPr>
      <w:r>
        <w:rPr>
          <w:rtl/>
        </w:rPr>
        <w:t>البنود المحددة في هذه الفقرة (راجع شروط الترخيص العامة)</w:t>
      </w:r>
    </w:p>
    <w:p w:rsidR="00043691" w:rsidRDefault="004C79D6">
      <w:pPr>
        <w:pStyle w:val="PURBody-Indented"/>
        <w:rPr>
          <w:rtl/>
        </w:rPr>
      </w:pPr>
      <w:r>
        <w:rPr>
          <w:rtl/>
        </w:rPr>
        <w:t>"المثيل" و"الجهاز المرخّص" و"بيئة نظام التشغيل" و"جهاز جهة أخرى مؤهل</w:t>
      </w:r>
      <w:r>
        <w:rPr>
          <w:rtl/>
        </w:rPr>
        <w:t>‬" و"المثيلات قيد التشغيل" و"الخادم" و"بيئة نظام التشغيل الظاهرية"</w:t>
      </w:r>
    </w:p>
    <w:p w:rsidR="00043691" w:rsidRDefault="004C79D6">
      <w:pPr>
        <w:pStyle w:val="PURBody-Indented"/>
        <w:rPr>
          <w:rtl/>
        </w:rPr>
      </w:pPr>
      <w:r>
        <w:rPr>
          <w:rtl/>
        </w:rPr>
        <w:t>ويشير "البرنامج"، كما هو مستخدم هنا، إلى Windows 8.1 Enterprise أو Windows Embedded 8.1 Industry Enterprise.</w:t>
      </w:r>
    </w:p>
    <w:p w:rsidR="00043691" w:rsidRDefault="004C79D6">
      <w:pPr>
        <w:pStyle w:val="PURBody-Indented"/>
        <w:rPr>
          <w:rtl/>
        </w:rPr>
      </w:pPr>
      <w:r>
        <w:rPr>
          <w:rtl/>
        </w:rPr>
        <w:t>يخضع استخدام البرنامج لقسم نظام تشغيل سطح المكتب أو قسم Windows 8.1 Enterprise المتوافق أو قسم Windows Embedded 8.1 Industry وشروط الترخيص هنا. يتم الاحتكام إلى شروط الترخيص في هذا القسم في حالة التعارض مع الشروط الواردة في قسم "نظام تشغيل سطح المكتب". يخضع الاستخدام المتواصل لـ Windows 8.1 Enterprise أو Windows Embedded 8.1 Industry Enterprise ضمن ترخيص Windows دائم، بعد انتهاء صلاحية تغطية ضمان البرنامج، إلى قسم نظام تشغيل سطح المكتب وبدون القيود والحقوق الإضافية هنا.</w:t>
      </w:r>
    </w:p>
    <w:p w:rsidR="00043691" w:rsidRDefault="004C79D6">
      <w:pPr>
        <w:pStyle w:val="PURBullet-Indented"/>
        <w:numPr>
          <w:ilvl w:val="0"/>
          <w:numId w:val="154"/>
        </w:numPr>
        <w:rPr>
          <w:rtl/>
        </w:rPr>
      </w:pPr>
      <w:r>
        <w:rPr>
          <w:rtl/>
        </w:rPr>
        <w:t>يجوز للمستخدم الأساسي الوحيد</w:t>
      </w:r>
      <w:r>
        <w:rPr>
          <w:vertAlign w:val="superscript"/>
          <w:rtl/>
        </w:rPr>
        <w:t>1</w:t>
      </w:r>
      <w:r>
        <w:rPr>
          <w:rtl/>
        </w:rPr>
        <w:t xml:space="preserve"> للجهاز المرخص الوصول عن بعد إلى المثيلات المسموح بها المثبتة على خوادم في مركز البيانات الخاصة بك من جهاز طرف ثالث مؤهِّل</w:t>
      </w:r>
      <w:r>
        <w:rPr>
          <w:vertAlign w:val="superscript"/>
          <w:rtl/>
        </w:rPr>
        <w:t xml:space="preserve">2 </w:t>
      </w:r>
      <w:r>
        <w:rPr>
          <w:rtl/>
        </w:rPr>
        <w:t xml:space="preserve">من أي مكان خارج منشأة شركتك التابعة أو منها. </w:t>
      </w:r>
    </w:p>
    <w:p w:rsidR="00043691" w:rsidRDefault="004C79D6">
      <w:pPr>
        <w:pStyle w:val="PURBullet-Indented"/>
        <w:numPr>
          <w:ilvl w:val="0"/>
          <w:numId w:val="154"/>
        </w:numPr>
        <w:rPr>
          <w:rtl/>
        </w:rPr>
      </w:pPr>
      <w:r>
        <w:rPr>
          <w:rtl/>
        </w:rPr>
        <w:t xml:space="preserve">كما يجوز للمستخدم نفسه تثبيت مثيل واحد من البرنامج في بيئة نظام تشغيل ظاهرية على جهاز طرف ثالث مؤهِّل من خارج منشأة شركتك التابعة أو منها. </w:t>
      </w:r>
    </w:p>
    <w:p w:rsidR="00043691" w:rsidRDefault="004C79D6">
      <w:pPr>
        <w:pStyle w:val="PURBullet-Indented"/>
        <w:numPr>
          <w:ilvl w:val="0"/>
          <w:numId w:val="154"/>
        </w:numPr>
        <w:rPr>
          <w:rtl/>
        </w:rPr>
      </w:pPr>
      <w:r>
        <w:rPr>
          <w:rtl/>
        </w:rPr>
        <w:t xml:space="preserve">كما يجوز للمستخدم نفسه تشغيل المثيل على محرك أقراص USB (يخضع لحقوق Windows to Go) على جهاز طرف ثالث مؤهِّل من خارج منشأة شركتك التابعة أو منها. </w:t>
      </w:r>
    </w:p>
    <w:p w:rsidR="00043691" w:rsidRDefault="004C79D6">
      <w:pPr>
        <w:pStyle w:val="PURBullet-Indented"/>
        <w:numPr>
          <w:ilvl w:val="0"/>
          <w:numId w:val="154"/>
        </w:numPr>
        <w:rPr>
          <w:rtl/>
        </w:rPr>
      </w:pPr>
      <w:r>
        <w:rPr>
          <w:rtl/>
        </w:rPr>
        <w:t xml:space="preserve">ويجب أن تكون جميع استخدامات حقوق التجوال لأغراض متعلقة بالعمل. </w:t>
      </w:r>
    </w:p>
    <w:p w:rsidR="00043691" w:rsidRDefault="004C79D6">
      <w:pPr>
        <w:pStyle w:val="PURBullet-Indented"/>
        <w:numPr>
          <w:ilvl w:val="0"/>
          <w:numId w:val="154"/>
        </w:numPr>
        <w:rPr>
          <w:rtl/>
        </w:rPr>
      </w:pPr>
      <w:r>
        <w:rPr>
          <w:rtl/>
        </w:rPr>
        <w:t xml:space="preserve">لا يجوز لمستخدم آخر استخدام البرنامج تحت نفس الترخيص في نفس الوقت فيما عدا بغرض توفير دعم تقني، باستخدام "المساعدة عن بعد" أو تقنية مشابهة، أو لإدارة البرنامج. </w:t>
      </w:r>
    </w:p>
    <w:p w:rsidR="00043691" w:rsidRDefault="004C79D6">
      <w:pPr>
        <w:pStyle w:val="PURBullet-Indented"/>
        <w:numPr>
          <w:ilvl w:val="0"/>
          <w:numId w:val="154"/>
        </w:numPr>
        <w:rPr>
          <w:rtl/>
        </w:rPr>
      </w:pPr>
      <w:r>
        <w:rPr>
          <w:rtl/>
        </w:rPr>
        <w:t>لا يعد حقك في استخدام البرنامج بموجب حقوق التجوال دائمًا؛ إذ لا يجوز لك الوصول إلى البرنامج أو استخدامه، كما هو مسموح به هنا، بعد انتهاء صلاحية تغطيتك لـ Windows Software Assurance أو اشتراكك Windows VDA.</w:t>
      </w:r>
    </w:p>
    <w:p w:rsidR="00043691" w:rsidRDefault="004C79D6">
      <w:pPr>
        <w:pStyle w:val="PURBody-Indented"/>
        <w:rPr>
          <w:rtl/>
        </w:rPr>
      </w:pPr>
      <w:r>
        <w:rPr>
          <w:vertAlign w:val="superscript"/>
          <w:rtl/>
        </w:rPr>
        <w:t xml:space="preserve">1 </w:t>
      </w:r>
      <w:r>
        <w:rPr>
          <w:rtl/>
        </w:rPr>
        <w:t>حيث يتم تحديد هذا الشرط في قسم أنظمة تشغيل سطح المكتب</w:t>
      </w:r>
    </w:p>
    <w:p w:rsidR="00043691" w:rsidRDefault="004C79D6">
      <w:pPr>
        <w:pStyle w:val="PURBody-Indented"/>
        <w:rPr>
          <w:rtl/>
        </w:rPr>
      </w:pPr>
      <w:r>
        <w:rPr>
          <w:vertAlign w:val="superscript"/>
          <w:rtl/>
        </w:rPr>
        <w:t xml:space="preserve">2 </w:t>
      </w:r>
      <w:r>
        <w:rPr>
          <w:rtl/>
        </w:rPr>
        <w:t>وبغض النظر عن أي تعارض يرد في اتفاقية الترخيص المجمع الخاصة بك، لا تقوم أجهزة سطح المكتب والأجهزة المؤهلة بتضمين أي جهاز طرف آخر مؤهل يصل منه المستخدمون إلى البرنامج وأي منتج (آخر) تابع للشركة فقط ويستخدمونه بموجب حقوق استخدام التجوال.</w:t>
      </w:r>
    </w:p>
    <w:p w:rsidR="00043691" w:rsidRDefault="004C79D6">
      <w:pPr>
        <w:pStyle w:val="PURProductName"/>
        <w:rPr>
          <w:rtl/>
        </w:rPr>
      </w:pPr>
      <w:r>
        <w:rPr>
          <w:rtl/>
        </w:rPr>
        <w:t>أجهزة Companion</w:t>
      </w:r>
    </w:p>
    <w:p w:rsidR="00043691" w:rsidRDefault="004C79D6">
      <w:pPr>
        <w:pStyle w:val="PURBody-Indented"/>
        <w:rPr>
          <w:rtl/>
        </w:rPr>
      </w:pPr>
      <w:r>
        <w:rPr>
          <w:rtl/>
        </w:rPr>
        <w:t>لأغراض هذا القسم:</w:t>
      </w:r>
    </w:p>
    <w:p w:rsidR="00043691" w:rsidRDefault="004C79D6">
      <w:pPr>
        <w:pStyle w:val="PURBody-Indented"/>
        <w:rPr>
          <w:rtl/>
        </w:rPr>
      </w:pPr>
      <w:r>
        <w:rPr>
          <w:rtl/>
        </w:rPr>
        <w:t>يعني "المستخدم الرئيسي" المستخدم الذي يستخدم ضمان برنامج Windows أو ضمان برنامج Windows Embedded Industry أو جهاز Windows VDA مرخص أكثر من 50% من الوقت خلال أي مدة تبلغ 90 يومًا.</w:t>
      </w:r>
    </w:p>
    <w:p w:rsidR="00043691" w:rsidRDefault="004C79D6">
      <w:pPr>
        <w:pStyle w:val="PURBody-Indented"/>
        <w:rPr>
          <w:rtl/>
        </w:rPr>
      </w:pPr>
      <w:r>
        <w:rPr>
          <w:rtl/>
        </w:rPr>
        <w:t>يشير "جهاز Companion" إلى أي جهاز إضافي يستخدمه المستخدم الأساسي و(1) لا يقبل تشغيل مثيل Windows 8.1 Pro محليًا (في بيئة نظام تشغيل افتراضية أو فعلية) أو (2) يكون كلاهما قادر على تشغيل مثيل Windows 8.1 Pro محليًا (في بيئة نظام تشغيل افتراضية أو فعلية) ويمتلكهما المستخدم الأساسي.</w:t>
      </w:r>
    </w:p>
    <w:p w:rsidR="00043691" w:rsidRDefault="004C79D6">
      <w:pPr>
        <w:pStyle w:val="PURBlueStrong-Indented"/>
        <w:rPr>
          <w:rtl/>
        </w:rPr>
      </w:pPr>
      <w:r>
        <w:rPr>
          <w:rtl/>
        </w:rPr>
        <w:t>أجهزة Windows RT Companion (ضمن ضمان برنامج نظام تشغيل سطح مكتب Windows أو ضمان برنامج Windows Industry أو Windows VDA)</w:t>
      </w:r>
    </w:p>
    <w:p w:rsidR="00043691" w:rsidRDefault="004C79D6">
      <w:pPr>
        <w:pStyle w:val="PURBody-Indented"/>
        <w:rPr>
          <w:rtl/>
        </w:rPr>
      </w:pPr>
      <w:r>
        <w:rPr>
          <w:rtl/>
        </w:rPr>
        <w:t>يشير "جهاز Window RT Companion" إلى جهاز Companion الذي قمت (وليس طرفًا آخر) بترخيصه لـ Windows RT أو Windows RT 8.1.</w:t>
      </w:r>
    </w:p>
    <w:p w:rsidR="00043691" w:rsidRDefault="004C79D6">
      <w:pPr>
        <w:pStyle w:val="PURBody-Indented"/>
        <w:rPr>
          <w:rtl/>
        </w:rPr>
      </w:pPr>
      <w:r>
        <w:rPr>
          <w:rtl/>
        </w:rPr>
        <w:t>يخضع استخدام البرنامج لقسم نظام تشغيل سطح المكتب أو قسم Windows 8.1 Enterprise أو قسم Windows 8.1 Industry Enterprise المقابل وشروط الترخيص هنا. يتم الاحتكام إلى شروط الترخيص في هذا القسم في حالة التعارض مع الشروط الواردة في قسم "نظام تشغيل سطح المكتب".</w:t>
      </w:r>
    </w:p>
    <w:p w:rsidR="00043691" w:rsidRDefault="004C79D6">
      <w:pPr>
        <w:pStyle w:val="PURBullet-Indented"/>
        <w:numPr>
          <w:ilvl w:val="0"/>
          <w:numId w:val="155"/>
        </w:numPr>
        <w:rPr>
          <w:rtl/>
        </w:rPr>
      </w:pPr>
      <w:r>
        <w:rPr>
          <w:rtl/>
        </w:rPr>
        <w:t xml:space="preserve">يجوز للمستخدم الأساسي الوصول عن بعد لأي مثيل للبرنامج الذي يتم تشغيله على الخوادم في مركز البيانات الخاص بك على النحو المنصوص عليه في Windows 8.1 Enterprise المقابل وقسم Windows 8.1 Industry Enterprise من جهاز رفيق Windows RT. </w:t>
      </w:r>
    </w:p>
    <w:p w:rsidR="00043691" w:rsidRDefault="004C79D6">
      <w:pPr>
        <w:pStyle w:val="PURBullet-Indented"/>
        <w:numPr>
          <w:ilvl w:val="0"/>
          <w:numId w:val="155"/>
        </w:numPr>
        <w:rPr>
          <w:rtl/>
        </w:rPr>
      </w:pPr>
      <w:r>
        <w:rPr>
          <w:rtl/>
        </w:rPr>
        <w:t xml:space="preserve">لا يجوز لمستخدم آخر استخدام البرنامج تحت نفس الترخيص في نفس الوقت فيما عدا بغرض توفير دعم تقني، باستخدام "المساعدة عن بعد" أو تقنية مشابهة، أو لإدارة البرنامج. </w:t>
      </w:r>
    </w:p>
    <w:p w:rsidR="00043691" w:rsidRDefault="004C79D6">
      <w:pPr>
        <w:pStyle w:val="PURBullet-Indented"/>
        <w:numPr>
          <w:ilvl w:val="0"/>
          <w:numId w:val="155"/>
        </w:numPr>
        <w:rPr>
          <w:rtl/>
        </w:rPr>
      </w:pPr>
      <w:r>
        <w:rPr>
          <w:rtl/>
        </w:rPr>
        <w:t>إن حقك في استخدام البرنامج على جهاز رفيق Windows RT غير دائم، فلا يحق لك الوصول إلى البرنامج أو استخدامه، كما هو مسموح هنا، بعد انتهاء صلاحية تغطية ضمان برنامج Windows أو ضمان برنامج Windows Industry أو اشتراك Windows VDA.</w:t>
      </w:r>
    </w:p>
    <w:p w:rsidR="00043691" w:rsidRDefault="004C79D6">
      <w:pPr>
        <w:pStyle w:val="PURBlueStrong-Indented"/>
        <w:rPr>
          <w:rtl/>
        </w:rPr>
      </w:pPr>
      <w:r>
        <w:rPr>
          <w:rtl/>
        </w:rPr>
        <w:t>ترخيص اشتراك Windows Companion (SL)</w:t>
      </w:r>
    </w:p>
    <w:p w:rsidR="00043691" w:rsidRDefault="004C79D6">
      <w:pPr>
        <w:pStyle w:val="PURBody-Indented"/>
        <w:rPr>
          <w:rtl/>
        </w:rPr>
      </w:pPr>
      <w:r>
        <w:rPr>
          <w:rtl/>
        </w:rPr>
        <w:t>بدءًا من 1 ديسمبر 2014، سيكون لدى جميع تراخيص اشتراك Windows Companion نفس حقوق الاستخدام كما لو كانت Windows Enterprise SA لكل وظيفة مستخدم إضافية. راجع قائمة المنتجات للاطلاع على قواعد تخصيص الترخيص.</w:t>
      </w:r>
    </w:p>
    <w:p w:rsidR="00043691" w:rsidRDefault="004C79D6">
      <w:pPr>
        <w:pStyle w:val="PURProductName"/>
        <w:rPr>
          <w:rtl/>
        </w:rPr>
      </w:pPr>
      <w:r>
        <w:rPr>
          <w:rtl/>
        </w:rPr>
        <w:t>نظام تشغيل سطح المكتب لـ Windows -- Windows Thin PC</w:t>
      </w:r>
    </w:p>
    <w:p w:rsidR="00043691" w:rsidRDefault="004C79D6">
      <w:pPr>
        <w:pStyle w:val="PURBody-Indented"/>
        <w:rPr>
          <w:rtl/>
        </w:rPr>
      </w:pPr>
      <w:r>
        <w:rPr>
          <w:rtl/>
        </w:rPr>
        <w:t>ينص البند "نظام تشغيل سطح المكتب" الوارد في حقوق استخدام المنتج على شروط الترخيص الخاصة بـ Windows Thin PC. ومع ذلك، لا يجوز لك استخدام البرنامج إلا لتشغيل أنواع التطبيقات الموضحة أدناه.</w:t>
      </w:r>
    </w:p>
    <w:p w:rsidR="00043691" w:rsidRDefault="004C79D6">
      <w:pPr>
        <w:pStyle w:val="PURBullet-Indented"/>
        <w:numPr>
          <w:ilvl w:val="0"/>
          <w:numId w:val="156"/>
        </w:numPr>
        <w:rPr>
          <w:rtl/>
        </w:rPr>
      </w:pPr>
      <w:r>
        <w:rPr>
          <w:rtl/>
        </w:rPr>
        <w:t xml:space="preserve">الأمان </w:t>
      </w:r>
    </w:p>
    <w:p w:rsidR="00043691" w:rsidRDefault="004C79D6">
      <w:pPr>
        <w:pStyle w:val="PURBullet-Indented"/>
        <w:numPr>
          <w:ilvl w:val="0"/>
          <w:numId w:val="156"/>
        </w:numPr>
        <w:rPr>
          <w:rtl/>
        </w:rPr>
      </w:pPr>
      <w:r>
        <w:rPr>
          <w:rtl/>
        </w:rPr>
        <w:t xml:space="preserve">الإدارة </w:t>
      </w:r>
    </w:p>
    <w:p w:rsidR="00043691" w:rsidRDefault="004C79D6">
      <w:pPr>
        <w:pStyle w:val="PURBullet-Indented"/>
        <w:numPr>
          <w:ilvl w:val="0"/>
          <w:numId w:val="156"/>
        </w:numPr>
        <w:rPr>
          <w:rtl/>
        </w:rPr>
      </w:pPr>
      <w:r>
        <w:rPr>
          <w:rtl/>
        </w:rPr>
        <w:t xml:space="preserve">المحاكاة الطرفية </w:t>
      </w:r>
    </w:p>
    <w:p w:rsidR="00043691" w:rsidRDefault="004C79D6">
      <w:pPr>
        <w:pStyle w:val="PURBullet-Indented"/>
        <w:numPr>
          <w:ilvl w:val="0"/>
          <w:numId w:val="156"/>
        </w:numPr>
        <w:rPr>
          <w:rtl/>
        </w:rPr>
      </w:pPr>
      <w:r>
        <w:rPr>
          <w:rtl/>
        </w:rPr>
        <w:t xml:space="preserve">سطح المكتب البعيد والتقنيات المشابهة </w:t>
      </w:r>
    </w:p>
    <w:p w:rsidR="00043691" w:rsidRDefault="004C79D6">
      <w:pPr>
        <w:pStyle w:val="PURBullet-Indented"/>
        <w:numPr>
          <w:ilvl w:val="0"/>
          <w:numId w:val="156"/>
        </w:numPr>
        <w:rPr>
          <w:rtl/>
        </w:rPr>
      </w:pPr>
      <w:r>
        <w:rPr>
          <w:rtl/>
        </w:rPr>
        <w:t xml:space="preserve">مستعرض ويب </w:t>
      </w:r>
    </w:p>
    <w:p w:rsidR="00043691" w:rsidRDefault="004C79D6">
      <w:pPr>
        <w:pStyle w:val="PURBullet-Indented"/>
        <w:numPr>
          <w:ilvl w:val="0"/>
          <w:numId w:val="156"/>
        </w:numPr>
        <w:rPr>
          <w:rtl/>
        </w:rPr>
      </w:pPr>
      <w:r>
        <w:rPr>
          <w:rtl/>
        </w:rPr>
        <w:t xml:space="preserve">مشغل الوسائط </w:t>
      </w:r>
    </w:p>
    <w:p w:rsidR="00043691" w:rsidRDefault="004C79D6">
      <w:pPr>
        <w:pStyle w:val="PURBullet-Indented"/>
        <w:numPr>
          <w:ilvl w:val="0"/>
          <w:numId w:val="156"/>
        </w:numPr>
        <w:rPr>
          <w:rtl/>
        </w:rPr>
      </w:pPr>
      <w:r>
        <w:rPr>
          <w:rtl/>
        </w:rPr>
        <w:t xml:space="preserve">عميل المراسلة الفورية </w:t>
      </w:r>
    </w:p>
    <w:p w:rsidR="00043691" w:rsidRDefault="004C79D6">
      <w:pPr>
        <w:pStyle w:val="PURBullet-Indented"/>
        <w:numPr>
          <w:ilvl w:val="0"/>
          <w:numId w:val="156"/>
        </w:numPr>
        <w:rPr>
          <w:rtl/>
        </w:rPr>
      </w:pPr>
      <w:r>
        <w:rPr>
          <w:rtl/>
        </w:rPr>
        <w:t xml:space="preserve">عارضو المستندات </w:t>
      </w:r>
    </w:p>
    <w:p w:rsidR="00043691" w:rsidRDefault="004C79D6">
      <w:pPr>
        <w:pStyle w:val="PURBullet-Indented"/>
        <w:numPr>
          <w:ilvl w:val="0"/>
          <w:numId w:val="156"/>
        </w:numPr>
        <w:rPr>
          <w:rtl/>
        </w:rPr>
      </w:pPr>
      <w:r>
        <w:rPr>
          <w:rtl/>
        </w:rPr>
        <w:t>NET Framework وJava Virtual Machine</w:t>
      </w:r>
    </w:p>
    <w:p w:rsidR="00043691" w:rsidRDefault="004C79D6">
      <w:pPr>
        <w:pStyle w:val="PURBody-Indented"/>
        <w:rPr>
          <w:rtl/>
        </w:rPr>
      </w:pPr>
      <w:r>
        <w:rPr>
          <w:rtl/>
        </w:rPr>
        <w:t>يجوز لك اختيار عدم تثبيت مشغل الوسائط. وفي هذه الحالة، فإن فقرات البند "نظام تشغيل سطح المكتب" الواردة في حقوق استخدام المنتج لا تنطبق على استخدامك للبرنامج.</w:t>
      </w:r>
    </w:p>
    <w:p w:rsidR="00043691" w:rsidRDefault="004C79D6">
      <w:pPr>
        <w:pStyle w:val="PURBullet-Indented"/>
        <w:numPr>
          <w:ilvl w:val="0"/>
          <w:numId w:val="157"/>
        </w:numPr>
        <w:rPr>
          <w:rtl/>
        </w:rPr>
      </w:pPr>
      <w:r>
        <w:rPr>
          <w:rtl/>
        </w:rPr>
        <w:t xml:space="preserve">إدارة الحقوق الرقمية لـ Windows Media </w:t>
      </w:r>
    </w:p>
    <w:p w:rsidR="00043691" w:rsidRDefault="004C79D6">
      <w:pPr>
        <w:pStyle w:val="PURBullet-Indented"/>
        <w:numPr>
          <w:ilvl w:val="0"/>
          <w:numId w:val="157"/>
        </w:numPr>
        <w:rPr>
          <w:rtl/>
        </w:rPr>
      </w:pPr>
      <w:r>
        <w:rPr>
          <w:rtl/>
        </w:rPr>
        <w:t>Windows Media Player</w:t>
      </w:r>
    </w:p>
    <w:p w:rsidR="00043691" w:rsidRDefault="004C79D6">
      <w:pPr>
        <w:pStyle w:val="PURBody-Indented"/>
        <w:rPr>
          <w:rtl/>
        </w:rPr>
      </w:pPr>
      <w:r>
        <w:rPr>
          <w:rtl/>
        </w:rPr>
        <w:t>يجوز لك استخدام البرنامج على جهاز بخلاف الجهاز الذي تم تثبيته عليه لأول مرة إذا قمت بنقل تغطية ضمان البرنامج المطابقة إلى ذلك الجهاز الآخر.</w:t>
      </w:r>
    </w:p>
    <w:p w:rsidR="00043691" w:rsidRDefault="00917776">
      <w:pPr>
        <w:pStyle w:val="PURBreadcrumb"/>
        <w:rPr>
          <w:rtl/>
        </w:rPr>
      </w:pPr>
      <w:hyperlink w:anchor="_Sec4">
        <w:r w:rsidR="004C79D6">
          <w:rPr>
            <w:color w:val="00467F"/>
            <w:u w:val="single"/>
            <w:rtl/>
          </w:rPr>
          <w:t>جدول المحتويات</w:t>
        </w:r>
      </w:hyperlink>
      <w:r w:rsidR="004C79D6">
        <w:rPr>
          <w:rtl/>
        </w:rPr>
        <w:t xml:space="preserve"> / </w:t>
      </w:r>
      <w:hyperlink w:anchor="_Sec6">
        <w:r w:rsidR="004C79D6">
          <w:rPr>
            <w:color w:val="00467F"/>
            <w:u w:val="single"/>
            <w:rtl/>
          </w:rPr>
          <w:t>الشروط العامة</w:t>
        </w:r>
      </w:hyperlink>
    </w:p>
    <w:p w:rsidR="00043691" w:rsidRDefault="004C79D6">
      <w:pPr>
        <w:pStyle w:val="PURSectionHeading"/>
        <w:pageBreakBefore/>
        <w:rPr>
          <w:szCs w:val="36"/>
          <w:rtl/>
        </w:rPr>
      </w:pPr>
      <w:bookmarkStart w:id="290" w:name="_Sec37"/>
      <w:bookmarkEnd w:id="288"/>
      <w:r>
        <w:rPr>
          <w:szCs w:val="36"/>
          <w:rtl/>
        </w:rPr>
        <w:t>الملحق 3: البرامج الإضافية</w:t>
      </w:r>
      <w:r>
        <w:fldChar w:fldCharType="begin"/>
      </w:r>
      <w:r>
        <w:instrText xml:space="preserve"> TC "</w:instrText>
      </w:r>
      <w:bookmarkStart w:id="291" w:name="_Toc414963031"/>
      <w:r>
        <w:instrText>الملحق 3: البرامج الإضافية</w:instrText>
      </w:r>
      <w:bookmarkEnd w:id="291"/>
      <w:r>
        <w:instrText>" \l 1</w:instrText>
      </w:r>
      <w:r>
        <w:fldChar w:fldCharType="end"/>
      </w:r>
    </w:p>
    <w:p w:rsidR="00043691" w:rsidRDefault="004C79D6">
      <w:pPr>
        <w:pStyle w:val="PURAddtlSoftwareProductName"/>
        <w:rPr>
          <w:rtl/>
        </w:rPr>
      </w:pPr>
      <w:r>
        <w:rPr>
          <w:rtl/>
        </w:rPr>
        <w:t>BizTalk Server 2013 R2 Branch</w:t>
      </w:r>
    </w:p>
    <w:tbl>
      <w:tblPr>
        <w:tblStyle w:val="PURTableNoBorder"/>
        <w:bidiVisual/>
        <w:tblW w:w="0" w:type="auto"/>
        <w:tblLook w:val="04A0" w:firstRow="1" w:lastRow="0" w:firstColumn="1" w:lastColumn="0" w:noHBand="0" w:noVBand="1"/>
      </w:tblPr>
      <w:tblGrid>
        <w:gridCol w:w="5340"/>
        <w:gridCol w:w="5340"/>
      </w:tblGrid>
      <w:tr w:rsidR="00043691">
        <w:tc>
          <w:tcPr>
            <w:tcW w:w="5340" w:type="dxa"/>
          </w:tcPr>
          <w:p w:rsidR="00043691" w:rsidRDefault="004C79D6">
            <w:pPr>
              <w:pStyle w:val="PURBullet"/>
              <w:numPr>
                <w:ilvl w:val="0"/>
                <w:numId w:val="158"/>
              </w:numPr>
              <w:rPr>
                <w:rtl/>
              </w:rPr>
            </w:pPr>
            <w:r>
              <w:rPr>
                <w:rtl/>
              </w:rPr>
              <w:t>Administration and Monitoring Tools</w:t>
            </w:r>
          </w:p>
          <w:p w:rsidR="00043691" w:rsidRDefault="004C79D6">
            <w:pPr>
              <w:pStyle w:val="PURBullet"/>
              <w:numPr>
                <w:ilvl w:val="0"/>
                <w:numId w:val="158"/>
              </w:numPr>
              <w:rPr>
                <w:rtl/>
              </w:rPr>
            </w:pPr>
            <w:r>
              <w:rPr>
                <w:rtl/>
              </w:rPr>
              <w:t xml:space="preserve">Development Tools </w:t>
            </w:r>
          </w:p>
          <w:p w:rsidR="00043691" w:rsidRDefault="004C79D6">
            <w:pPr>
              <w:pStyle w:val="PURBullet"/>
              <w:numPr>
                <w:ilvl w:val="0"/>
                <w:numId w:val="158"/>
              </w:numPr>
              <w:rPr>
                <w:rtl/>
              </w:rPr>
            </w:pPr>
            <w:r>
              <w:rPr>
                <w:rtl/>
              </w:rPr>
              <w:t xml:space="preserve">Software Development Kit(s) </w:t>
            </w:r>
          </w:p>
          <w:p w:rsidR="00043691" w:rsidRDefault="004C79D6">
            <w:pPr>
              <w:pStyle w:val="PURBullet"/>
              <w:numPr>
                <w:ilvl w:val="0"/>
                <w:numId w:val="158"/>
              </w:numPr>
              <w:rPr>
                <w:rtl/>
              </w:rPr>
            </w:pPr>
            <w:r>
              <w:rPr>
                <w:rtl/>
              </w:rPr>
              <w:t xml:space="preserve">HTTP Receive Adapter </w:t>
            </w:r>
          </w:p>
          <w:p w:rsidR="00043691" w:rsidRDefault="004C79D6">
            <w:pPr>
              <w:pStyle w:val="PURBullet"/>
              <w:numPr>
                <w:ilvl w:val="0"/>
                <w:numId w:val="158"/>
              </w:numPr>
              <w:rPr>
                <w:rtl/>
              </w:rPr>
            </w:pPr>
            <w:r>
              <w:rPr>
                <w:rtl/>
              </w:rPr>
              <w:t xml:space="preserve">SOAP Receive Adapter </w:t>
            </w:r>
          </w:p>
          <w:p w:rsidR="00043691" w:rsidRDefault="004C79D6">
            <w:pPr>
              <w:pStyle w:val="PURBullet"/>
              <w:numPr>
                <w:ilvl w:val="0"/>
                <w:numId w:val="158"/>
              </w:numPr>
              <w:rPr>
                <w:rtl/>
              </w:rPr>
            </w:pPr>
            <w:r>
              <w:rPr>
                <w:rtl/>
              </w:rPr>
              <w:t xml:space="preserve">Windows SharePoint Services Adapter Web Service </w:t>
            </w:r>
          </w:p>
          <w:p w:rsidR="00043691" w:rsidRDefault="004C79D6">
            <w:pPr>
              <w:pStyle w:val="PURBullet"/>
              <w:numPr>
                <w:ilvl w:val="0"/>
                <w:numId w:val="158"/>
              </w:numPr>
              <w:rPr>
                <w:rtl/>
              </w:rPr>
            </w:pPr>
            <w:r>
              <w:rPr>
                <w:rtl/>
              </w:rPr>
              <w:t>Windows Communication Foundation Adapters</w:t>
            </w:r>
          </w:p>
          <w:p w:rsidR="00043691" w:rsidRDefault="004C79D6">
            <w:pPr>
              <w:pStyle w:val="PURBullet"/>
              <w:numPr>
                <w:ilvl w:val="0"/>
                <w:numId w:val="158"/>
              </w:numPr>
              <w:rPr>
                <w:rtl/>
              </w:rPr>
            </w:pPr>
            <w:r>
              <w:rPr>
                <w:rtl/>
              </w:rPr>
              <w:t>Business Activity Monitoring (“BAM”) Event APIs وInterceptors &amp; Administration Tools</w:t>
            </w:r>
          </w:p>
          <w:p w:rsidR="00043691" w:rsidRDefault="004C79D6">
            <w:pPr>
              <w:pStyle w:val="PURBullet"/>
              <w:numPr>
                <w:ilvl w:val="0"/>
                <w:numId w:val="158"/>
              </w:numPr>
              <w:rPr>
                <w:rtl/>
              </w:rPr>
            </w:pPr>
            <w:r>
              <w:rPr>
                <w:rtl/>
              </w:rPr>
              <w:t>BAM Alert Provider لـ SQL Notification Services</w:t>
            </w:r>
          </w:p>
        </w:tc>
        <w:tc>
          <w:tcPr>
            <w:tcW w:w="5340" w:type="dxa"/>
          </w:tcPr>
          <w:p w:rsidR="00043691" w:rsidRDefault="004C79D6">
            <w:pPr>
              <w:pStyle w:val="PURBullet"/>
              <w:numPr>
                <w:ilvl w:val="0"/>
                <w:numId w:val="159"/>
              </w:numPr>
              <w:rPr>
                <w:rtl/>
              </w:rPr>
            </w:pPr>
            <w:r>
              <w:rPr>
                <w:rtl/>
              </w:rPr>
              <w:t xml:space="preserve">BAM Client </w:t>
            </w:r>
          </w:p>
          <w:p w:rsidR="00043691" w:rsidRDefault="004C79D6">
            <w:pPr>
              <w:pStyle w:val="PURBullet"/>
              <w:numPr>
                <w:ilvl w:val="0"/>
                <w:numId w:val="159"/>
              </w:numPr>
              <w:rPr>
                <w:rtl/>
              </w:rPr>
            </w:pPr>
            <w:r>
              <w:rPr>
                <w:rtl/>
              </w:rPr>
              <w:t xml:space="preserve">BizTalk Server Related Schemas and Templates </w:t>
            </w:r>
          </w:p>
          <w:p w:rsidR="00043691" w:rsidRDefault="004C79D6">
            <w:pPr>
              <w:pStyle w:val="PURBullet"/>
              <w:numPr>
                <w:ilvl w:val="0"/>
                <w:numId w:val="159"/>
              </w:numPr>
              <w:rPr>
                <w:rtl/>
              </w:rPr>
            </w:pPr>
            <w:r>
              <w:rPr>
                <w:rtl/>
              </w:rPr>
              <w:t xml:space="preserve">Business Activity Services </w:t>
            </w:r>
          </w:p>
          <w:p w:rsidR="00043691" w:rsidRDefault="004C79D6">
            <w:pPr>
              <w:pStyle w:val="PURBullet"/>
              <w:numPr>
                <w:ilvl w:val="0"/>
                <w:numId w:val="159"/>
              </w:numPr>
              <w:rPr>
                <w:rtl/>
              </w:rPr>
            </w:pPr>
            <w:r>
              <w:rPr>
                <w:rtl/>
              </w:rPr>
              <w:t>Master Secret Server/Enterprise Single Sign-On</w:t>
            </w:r>
          </w:p>
          <w:p w:rsidR="00043691" w:rsidRDefault="004C79D6">
            <w:pPr>
              <w:pStyle w:val="PURBullet"/>
              <w:numPr>
                <w:ilvl w:val="0"/>
                <w:numId w:val="159"/>
              </w:numPr>
              <w:rPr>
                <w:rtl/>
              </w:rPr>
            </w:pPr>
            <w:r>
              <w:rPr>
                <w:rtl/>
              </w:rPr>
              <w:t xml:space="preserve">MQHelper.dll </w:t>
            </w:r>
          </w:p>
          <w:p w:rsidR="00043691" w:rsidRDefault="004C79D6">
            <w:pPr>
              <w:pStyle w:val="PURBullet"/>
              <w:numPr>
                <w:ilvl w:val="0"/>
                <w:numId w:val="159"/>
              </w:numPr>
              <w:rPr>
                <w:rtl/>
              </w:rPr>
            </w:pPr>
            <w:r>
              <w:rPr>
                <w:rtl/>
              </w:rPr>
              <w:t xml:space="preserve">ADOMD.NET </w:t>
            </w:r>
          </w:p>
          <w:p w:rsidR="00043691" w:rsidRDefault="004C79D6">
            <w:pPr>
              <w:pStyle w:val="PURBullet"/>
              <w:numPr>
                <w:ilvl w:val="0"/>
                <w:numId w:val="159"/>
              </w:numPr>
              <w:rPr>
                <w:rtl/>
              </w:rPr>
            </w:pPr>
            <w:r>
              <w:rPr>
                <w:rtl/>
              </w:rPr>
              <w:t xml:space="preserve">MSXML </w:t>
            </w:r>
          </w:p>
          <w:p w:rsidR="00043691" w:rsidRDefault="004C79D6">
            <w:pPr>
              <w:pStyle w:val="PURBullet"/>
              <w:numPr>
                <w:ilvl w:val="0"/>
                <w:numId w:val="159"/>
              </w:numPr>
              <w:rPr>
                <w:rtl/>
              </w:rPr>
            </w:pPr>
            <w:r>
              <w:rPr>
                <w:rtl/>
              </w:rPr>
              <w:t xml:space="preserve">SQLXML </w:t>
            </w:r>
          </w:p>
          <w:p w:rsidR="00043691" w:rsidRDefault="004C79D6">
            <w:pPr>
              <w:pStyle w:val="PURBullet"/>
              <w:numPr>
                <w:ilvl w:val="0"/>
                <w:numId w:val="159"/>
              </w:numPr>
              <w:rPr>
                <w:rtl/>
              </w:rPr>
            </w:pPr>
            <w:r>
              <w:rPr>
                <w:rtl/>
              </w:rPr>
              <w:t xml:space="preserve">Business Rules Component </w:t>
            </w:r>
          </w:p>
          <w:p w:rsidR="00043691" w:rsidRDefault="004C79D6">
            <w:pPr>
              <w:pStyle w:val="PURBullet"/>
              <w:numPr>
                <w:ilvl w:val="0"/>
                <w:numId w:val="159"/>
              </w:numPr>
              <w:rPr>
                <w:rtl/>
              </w:rPr>
            </w:pPr>
            <w:r>
              <w:rPr>
                <w:rtl/>
              </w:rPr>
              <w:t xml:space="preserve">MQSeries Agent </w:t>
            </w:r>
          </w:p>
          <w:p w:rsidR="00043691" w:rsidRDefault="004C79D6">
            <w:pPr>
              <w:pStyle w:val="PURBullet"/>
              <w:numPr>
                <w:ilvl w:val="0"/>
                <w:numId w:val="159"/>
              </w:numPr>
              <w:rPr>
                <w:rtl/>
              </w:rPr>
            </w:pPr>
            <w:r>
              <w:rPr>
                <w:rtl/>
              </w:rPr>
              <w:t>UDDI</w:t>
            </w:r>
          </w:p>
        </w:tc>
      </w:tr>
    </w:tbl>
    <w:p w:rsidR="00043691" w:rsidRDefault="004C79D6">
      <w:pPr>
        <w:pStyle w:val="PURAddtlSoftwareProductName"/>
        <w:rPr>
          <w:rtl/>
        </w:rPr>
      </w:pPr>
      <w:r>
        <w:rPr>
          <w:rtl/>
        </w:rPr>
        <w:t>BizTalk Server 2013 R2 Enterprise</w:t>
      </w:r>
    </w:p>
    <w:tbl>
      <w:tblPr>
        <w:tblStyle w:val="PURTableNoBorder"/>
        <w:bidiVisual/>
        <w:tblW w:w="0" w:type="auto"/>
        <w:tblLook w:val="04A0" w:firstRow="1" w:lastRow="0" w:firstColumn="1" w:lastColumn="0" w:noHBand="0" w:noVBand="1"/>
      </w:tblPr>
      <w:tblGrid>
        <w:gridCol w:w="5252"/>
        <w:gridCol w:w="5548"/>
      </w:tblGrid>
      <w:tr w:rsidR="00043691">
        <w:tc>
          <w:tcPr>
            <w:tcW w:w="6360" w:type="dxa"/>
          </w:tcPr>
          <w:p w:rsidR="00043691" w:rsidRDefault="004C79D6">
            <w:pPr>
              <w:pStyle w:val="PURBullet"/>
              <w:numPr>
                <w:ilvl w:val="0"/>
                <w:numId w:val="160"/>
              </w:numPr>
              <w:rPr>
                <w:rtl/>
              </w:rPr>
            </w:pPr>
            <w:r>
              <w:rPr>
                <w:rtl/>
              </w:rPr>
              <w:t>Administration and Monitoring Tools</w:t>
            </w:r>
          </w:p>
          <w:p w:rsidR="00043691" w:rsidRDefault="004C79D6">
            <w:pPr>
              <w:pStyle w:val="PURBullet"/>
              <w:numPr>
                <w:ilvl w:val="0"/>
                <w:numId w:val="160"/>
              </w:numPr>
              <w:rPr>
                <w:rtl/>
              </w:rPr>
            </w:pPr>
            <w:r>
              <w:rPr>
                <w:rtl/>
              </w:rPr>
              <w:t xml:space="preserve">Development Tools </w:t>
            </w:r>
          </w:p>
          <w:p w:rsidR="00043691" w:rsidRDefault="004C79D6">
            <w:pPr>
              <w:pStyle w:val="PURBullet"/>
              <w:numPr>
                <w:ilvl w:val="0"/>
                <w:numId w:val="160"/>
              </w:numPr>
              <w:rPr>
                <w:rtl/>
              </w:rPr>
            </w:pPr>
            <w:r>
              <w:rPr>
                <w:rtl/>
              </w:rPr>
              <w:t xml:space="preserve">Software Development Kit(s) </w:t>
            </w:r>
          </w:p>
          <w:p w:rsidR="00043691" w:rsidRDefault="004C79D6">
            <w:pPr>
              <w:pStyle w:val="PURBullet"/>
              <w:numPr>
                <w:ilvl w:val="0"/>
                <w:numId w:val="160"/>
              </w:numPr>
              <w:rPr>
                <w:rtl/>
              </w:rPr>
            </w:pPr>
            <w:r>
              <w:rPr>
                <w:rtl/>
              </w:rPr>
              <w:t xml:space="preserve">HTTP Receive Adapter </w:t>
            </w:r>
          </w:p>
          <w:p w:rsidR="00043691" w:rsidRDefault="004C79D6">
            <w:pPr>
              <w:pStyle w:val="PURBullet"/>
              <w:numPr>
                <w:ilvl w:val="0"/>
                <w:numId w:val="160"/>
              </w:numPr>
              <w:rPr>
                <w:rtl/>
              </w:rPr>
            </w:pPr>
            <w:r>
              <w:rPr>
                <w:rtl/>
              </w:rPr>
              <w:t xml:space="preserve">SOAP Receive Adapter </w:t>
            </w:r>
          </w:p>
          <w:p w:rsidR="00043691" w:rsidRDefault="004C79D6">
            <w:pPr>
              <w:pStyle w:val="PURBullet"/>
              <w:numPr>
                <w:ilvl w:val="0"/>
                <w:numId w:val="160"/>
              </w:numPr>
              <w:rPr>
                <w:rtl/>
              </w:rPr>
            </w:pPr>
            <w:r>
              <w:rPr>
                <w:rtl/>
              </w:rPr>
              <w:t xml:space="preserve">Windows SharePoint Services Adapter Web Service </w:t>
            </w:r>
          </w:p>
          <w:p w:rsidR="00043691" w:rsidRDefault="004C79D6">
            <w:pPr>
              <w:pStyle w:val="PURBullet"/>
              <w:numPr>
                <w:ilvl w:val="0"/>
                <w:numId w:val="160"/>
              </w:numPr>
              <w:rPr>
                <w:rtl/>
              </w:rPr>
            </w:pPr>
            <w:r>
              <w:rPr>
                <w:rtl/>
              </w:rPr>
              <w:t>Windows Communication Foundation Adapters</w:t>
            </w:r>
          </w:p>
          <w:p w:rsidR="00043691" w:rsidRDefault="004C79D6">
            <w:pPr>
              <w:pStyle w:val="PURBullet"/>
              <w:numPr>
                <w:ilvl w:val="0"/>
                <w:numId w:val="160"/>
              </w:numPr>
              <w:rPr>
                <w:rtl/>
              </w:rPr>
            </w:pPr>
            <w:r>
              <w:rPr>
                <w:rtl/>
              </w:rPr>
              <w:t>Business Activity Monitoring (“BAM”) Event APIs وInterceptors &amp; Administration Tools</w:t>
            </w:r>
          </w:p>
          <w:p w:rsidR="00043691" w:rsidRDefault="004C79D6">
            <w:pPr>
              <w:pStyle w:val="PURBullet"/>
              <w:numPr>
                <w:ilvl w:val="0"/>
                <w:numId w:val="160"/>
              </w:numPr>
              <w:rPr>
                <w:rtl/>
              </w:rPr>
            </w:pPr>
            <w:r>
              <w:rPr>
                <w:rtl/>
              </w:rPr>
              <w:t>BAM Alert Provider لـ SQL Notification Services</w:t>
            </w:r>
          </w:p>
        </w:tc>
        <w:tc>
          <w:tcPr>
            <w:tcW w:w="6720" w:type="dxa"/>
          </w:tcPr>
          <w:p w:rsidR="00043691" w:rsidRDefault="004C79D6">
            <w:pPr>
              <w:pStyle w:val="PURBullet"/>
              <w:numPr>
                <w:ilvl w:val="0"/>
                <w:numId w:val="161"/>
              </w:numPr>
              <w:rPr>
                <w:rtl/>
              </w:rPr>
            </w:pPr>
            <w:r>
              <w:rPr>
                <w:rtl/>
              </w:rPr>
              <w:t xml:space="preserve">BAM Client </w:t>
            </w:r>
          </w:p>
          <w:p w:rsidR="00043691" w:rsidRDefault="004C79D6">
            <w:pPr>
              <w:pStyle w:val="PURBullet"/>
              <w:numPr>
                <w:ilvl w:val="0"/>
                <w:numId w:val="161"/>
              </w:numPr>
              <w:rPr>
                <w:rtl/>
              </w:rPr>
            </w:pPr>
            <w:r>
              <w:rPr>
                <w:rtl/>
              </w:rPr>
              <w:t xml:space="preserve">BizTalk Server Related Schemas and Templates </w:t>
            </w:r>
          </w:p>
          <w:p w:rsidR="00043691" w:rsidRDefault="004C79D6">
            <w:pPr>
              <w:pStyle w:val="PURBullet"/>
              <w:numPr>
                <w:ilvl w:val="0"/>
                <w:numId w:val="161"/>
              </w:numPr>
              <w:rPr>
                <w:rtl/>
              </w:rPr>
            </w:pPr>
            <w:r>
              <w:rPr>
                <w:rtl/>
              </w:rPr>
              <w:t xml:space="preserve">Business Activity Services </w:t>
            </w:r>
          </w:p>
          <w:p w:rsidR="00043691" w:rsidRDefault="004C79D6">
            <w:pPr>
              <w:pStyle w:val="PURBullet"/>
              <w:numPr>
                <w:ilvl w:val="0"/>
                <w:numId w:val="161"/>
              </w:numPr>
              <w:rPr>
                <w:rtl/>
              </w:rPr>
            </w:pPr>
            <w:r>
              <w:rPr>
                <w:rtl/>
              </w:rPr>
              <w:t>Master Secret Server/Enterprise Single Sign-On</w:t>
            </w:r>
          </w:p>
          <w:p w:rsidR="00043691" w:rsidRDefault="004C79D6">
            <w:pPr>
              <w:pStyle w:val="PURBullet"/>
              <w:numPr>
                <w:ilvl w:val="0"/>
                <w:numId w:val="161"/>
              </w:numPr>
              <w:rPr>
                <w:rtl/>
              </w:rPr>
            </w:pPr>
            <w:r>
              <w:rPr>
                <w:rtl/>
              </w:rPr>
              <w:t xml:space="preserve">MQHelper.dll </w:t>
            </w:r>
          </w:p>
          <w:p w:rsidR="00043691" w:rsidRDefault="004C79D6">
            <w:pPr>
              <w:pStyle w:val="PURBullet"/>
              <w:numPr>
                <w:ilvl w:val="0"/>
                <w:numId w:val="161"/>
              </w:numPr>
              <w:rPr>
                <w:rtl/>
              </w:rPr>
            </w:pPr>
            <w:r>
              <w:rPr>
                <w:rtl/>
              </w:rPr>
              <w:t xml:space="preserve">ADOMD.NET </w:t>
            </w:r>
          </w:p>
          <w:p w:rsidR="00043691" w:rsidRDefault="004C79D6">
            <w:pPr>
              <w:pStyle w:val="PURBullet"/>
              <w:numPr>
                <w:ilvl w:val="0"/>
                <w:numId w:val="161"/>
              </w:numPr>
              <w:rPr>
                <w:rtl/>
              </w:rPr>
            </w:pPr>
            <w:r>
              <w:rPr>
                <w:rtl/>
              </w:rPr>
              <w:t xml:space="preserve">MSXML </w:t>
            </w:r>
          </w:p>
          <w:p w:rsidR="00043691" w:rsidRDefault="004C79D6">
            <w:pPr>
              <w:pStyle w:val="PURBullet"/>
              <w:numPr>
                <w:ilvl w:val="0"/>
                <w:numId w:val="161"/>
              </w:numPr>
              <w:rPr>
                <w:rtl/>
              </w:rPr>
            </w:pPr>
            <w:r>
              <w:rPr>
                <w:rtl/>
              </w:rPr>
              <w:t xml:space="preserve">SQLXML </w:t>
            </w:r>
          </w:p>
          <w:p w:rsidR="00043691" w:rsidRDefault="004C79D6">
            <w:pPr>
              <w:pStyle w:val="PURBullet"/>
              <w:numPr>
                <w:ilvl w:val="0"/>
                <w:numId w:val="161"/>
              </w:numPr>
              <w:rPr>
                <w:rtl/>
              </w:rPr>
            </w:pPr>
            <w:r>
              <w:rPr>
                <w:rtl/>
              </w:rPr>
              <w:t xml:space="preserve">Business Rules Component </w:t>
            </w:r>
          </w:p>
          <w:p w:rsidR="00043691" w:rsidRDefault="004C79D6">
            <w:pPr>
              <w:pStyle w:val="PURBullet"/>
              <w:numPr>
                <w:ilvl w:val="0"/>
                <w:numId w:val="161"/>
              </w:numPr>
              <w:rPr>
                <w:rtl/>
              </w:rPr>
            </w:pPr>
            <w:r>
              <w:rPr>
                <w:rtl/>
              </w:rPr>
              <w:t xml:space="preserve">MQSeries Agent </w:t>
            </w:r>
          </w:p>
          <w:p w:rsidR="00043691" w:rsidRDefault="004C79D6">
            <w:pPr>
              <w:pStyle w:val="PURBullet"/>
              <w:numPr>
                <w:ilvl w:val="0"/>
                <w:numId w:val="161"/>
              </w:numPr>
              <w:rPr>
                <w:rtl/>
              </w:rPr>
            </w:pPr>
            <w:r>
              <w:rPr>
                <w:rtl/>
              </w:rPr>
              <w:t>UDDI</w:t>
            </w:r>
          </w:p>
        </w:tc>
      </w:tr>
    </w:tbl>
    <w:p w:rsidR="00043691" w:rsidRDefault="004C79D6">
      <w:pPr>
        <w:pStyle w:val="PURAddtlSoftwareProductName"/>
        <w:rPr>
          <w:rtl/>
        </w:rPr>
      </w:pPr>
      <w:r>
        <w:rPr>
          <w:rtl/>
        </w:rPr>
        <w:t>BizTalk Server 2013 R2 Standard</w:t>
      </w:r>
    </w:p>
    <w:tbl>
      <w:tblPr>
        <w:tblStyle w:val="PURTableNoBorder"/>
        <w:bidiVisual/>
        <w:tblW w:w="0" w:type="auto"/>
        <w:tblLook w:val="04A0" w:firstRow="1" w:lastRow="0" w:firstColumn="1" w:lastColumn="0" w:noHBand="0" w:noVBand="1"/>
      </w:tblPr>
      <w:tblGrid>
        <w:gridCol w:w="5340"/>
        <w:gridCol w:w="5340"/>
      </w:tblGrid>
      <w:tr w:rsidR="00043691">
        <w:tc>
          <w:tcPr>
            <w:tcW w:w="5340" w:type="dxa"/>
          </w:tcPr>
          <w:p w:rsidR="00043691" w:rsidRDefault="004C79D6">
            <w:pPr>
              <w:pStyle w:val="PURBullet"/>
              <w:numPr>
                <w:ilvl w:val="0"/>
                <w:numId w:val="162"/>
              </w:numPr>
              <w:rPr>
                <w:rtl/>
              </w:rPr>
            </w:pPr>
            <w:r>
              <w:rPr>
                <w:rtl/>
              </w:rPr>
              <w:t>Administration and Monitoring Tools</w:t>
            </w:r>
          </w:p>
          <w:p w:rsidR="00043691" w:rsidRDefault="004C79D6">
            <w:pPr>
              <w:pStyle w:val="PURBullet"/>
              <w:numPr>
                <w:ilvl w:val="0"/>
                <w:numId w:val="162"/>
              </w:numPr>
              <w:rPr>
                <w:rtl/>
              </w:rPr>
            </w:pPr>
            <w:r>
              <w:rPr>
                <w:rtl/>
              </w:rPr>
              <w:t xml:space="preserve">Development Tools </w:t>
            </w:r>
          </w:p>
          <w:p w:rsidR="00043691" w:rsidRDefault="004C79D6">
            <w:pPr>
              <w:pStyle w:val="PURBullet"/>
              <w:numPr>
                <w:ilvl w:val="0"/>
                <w:numId w:val="162"/>
              </w:numPr>
              <w:rPr>
                <w:rtl/>
              </w:rPr>
            </w:pPr>
            <w:r>
              <w:rPr>
                <w:rtl/>
              </w:rPr>
              <w:t xml:space="preserve">Software Development Kit(s) </w:t>
            </w:r>
          </w:p>
          <w:p w:rsidR="00043691" w:rsidRDefault="004C79D6">
            <w:pPr>
              <w:pStyle w:val="PURBullet"/>
              <w:numPr>
                <w:ilvl w:val="0"/>
                <w:numId w:val="162"/>
              </w:numPr>
              <w:rPr>
                <w:rtl/>
              </w:rPr>
            </w:pPr>
            <w:r>
              <w:rPr>
                <w:rtl/>
              </w:rPr>
              <w:t xml:space="preserve">HTTP Receive Adapter </w:t>
            </w:r>
          </w:p>
          <w:p w:rsidR="00043691" w:rsidRDefault="004C79D6">
            <w:pPr>
              <w:pStyle w:val="PURBullet"/>
              <w:numPr>
                <w:ilvl w:val="0"/>
                <w:numId w:val="162"/>
              </w:numPr>
              <w:rPr>
                <w:rtl/>
              </w:rPr>
            </w:pPr>
            <w:r>
              <w:rPr>
                <w:rtl/>
              </w:rPr>
              <w:t xml:space="preserve">SOAP Receive Adapter </w:t>
            </w:r>
          </w:p>
          <w:p w:rsidR="00043691" w:rsidRDefault="004C79D6">
            <w:pPr>
              <w:pStyle w:val="PURBullet"/>
              <w:numPr>
                <w:ilvl w:val="0"/>
                <w:numId w:val="162"/>
              </w:numPr>
              <w:rPr>
                <w:rtl/>
              </w:rPr>
            </w:pPr>
            <w:r>
              <w:rPr>
                <w:rtl/>
              </w:rPr>
              <w:t xml:space="preserve">Windows SharePoint Services Adapter Web Service </w:t>
            </w:r>
          </w:p>
          <w:p w:rsidR="00043691" w:rsidRDefault="004C79D6">
            <w:pPr>
              <w:pStyle w:val="PURBullet"/>
              <w:numPr>
                <w:ilvl w:val="0"/>
                <w:numId w:val="162"/>
              </w:numPr>
              <w:rPr>
                <w:rtl/>
              </w:rPr>
            </w:pPr>
            <w:r>
              <w:rPr>
                <w:rtl/>
              </w:rPr>
              <w:t>Windows Communication Foundation Adapters</w:t>
            </w:r>
          </w:p>
          <w:p w:rsidR="00043691" w:rsidRDefault="004C79D6">
            <w:pPr>
              <w:pStyle w:val="PURBullet"/>
              <w:numPr>
                <w:ilvl w:val="0"/>
                <w:numId w:val="162"/>
              </w:numPr>
              <w:rPr>
                <w:rtl/>
              </w:rPr>
            </w:pPr>
            <w:r>
              <w:rPr>
                <w:rtl/>
              </w:rPr>
              <w:t>Business Activity Monitoring (“BAM”) Event APIs وInterceptors &amp; Administration Tools</w:t>
            </w:r>
          </w:p>
          <w:p w:rsidR="00043691" w:rsidRDefault="004C79D6">
            <w:pPr>
              <w:pStyle w:val="PURBullet"/>
              <w:numPr>
                <w:ilvl w:val="0"/>
                <w:numId w:val="162"/>
              </w:numPr>
              <w:rPr>
                <w:rtl/>
              </w:rPr>
            </w:pPr>
            <w:r>
              <w:rPr>
                <w:rtl/>
              </w:rPr>
              <w:t>BAM Alert Provider لـ SQL Notification Services</w:t>
            </w:r>
          </w:p>
        </w:tc>
        <w:tc>
          <w:tcPr>
            <w:tcW w:w="5340" w:type="dxa"/>
          </w:tcPr>
          <w:p w:rsidR="00043691" w:rsidRDefault="004C79D6">
            <w:pPr>
              <w:pStyle w:val="PURBullet"/>
              <w:numPr>
                <w:ilvl w:val="0"/>
                <w:numId w:val="163"/>
              </w:numPr>
              <w:rPr>
                <w:rtl/>
              </w:rPr>
            </w:pPr>
            <w:r>
              <w:rPr>
                <w:rtl/>
              </w:rPr>
              <w:t xml:space="preserve">BAM Client </w:t>
            </w:r>
          </w:p>
          <w:p w:rsidR="00043691" w:rsidRDefault="004C79D6">
            <w:pPr>
              <w:pStyle w:val="PURBullet"/>
              <w:numPr>
                <w:ilvl w:val="0"/>
                <w:numId w:val="163"/>
              </w:numPr>
              <w:rPr>
                <w:rtl/>
              </w:rPr>
            </w:pPr>
            <w:r>
              <w:rPr>
                <w:rtl/>
              </w:rPr>
              <w:t xml:space="preserve">BizTalk Server Related Schemas and Templates </w:t>
            </w:r>
          </w:p>
          <w:p w:rsidR="00043691" w:rsidRDefault="004C79D6">
            <w:pPr>
              <w:pStyle w:val="PURBullet"/>
              <w:numPr>
                <w:ilvl w:val="0"/>
                <w:numId w:val="163"/>
              </w:numPr>
              <w:rPr>
                <w:rtl/>
              </w:rPr>
            </w:pPr>
            <w:r>
              <w:rPr>
                <w:rtl/>
              </w:rPr>
              <w:t xml:space="preserve">Business Activity Services </w:t>
            </w:r>
          </w:p>
          <w:p w:rsidR="00043691" w:rsidRDefault="004C79D6">
            <w:pPr>
              <w:pStyle w:val="PURBullet"/>
              <w:numPr>
                <w:ilvl w:val="0"/>
                <w:numId w:val="163"/>
              </w:numPr>
              <w:rPr>
                <w:rtl/>
              </w:rPr>
            </w:pPr>
            <w:r>
              <w:rPr>
                <w:rtl/>
              </w:rPr>
              <w:t>Master Secret Server/Enterprise Single Sign-On</w:t>
            </w:r>
          </w:p>
          <w:p w:rsidR="00043691" w:rsidRDefault="004C79D6">
            <w:pPr>
              <w:pStyle w:val="PURBullet"/>
              <w:numPr>
                <w:ilvl w:val="0"/>
                <w:numId w:val="163"/>
              </w:numPr>
              <w:rPr>
                <w:rtl/>
              </w:rPr>
            </w:pPr>
            <w:r>
              <w:rPr>
                <w:rtl/>
              </w:rPr>
              <w:t xml:space="preserve">MQHelper.dll </w:t>
            </w:r>
          </w:p>
          <w:p w:rsidR="00043691" w:rsidRDefault="004C79D6">
            <w:pPr>
              <w:pStyle w:val="PURBullet"/>
              <w:numPr>
                <w:ilvl w:val="0"/>
                <w:numId w:val="163"/>
              </w:numPr>
              <w:rPr>
                <w:rtl/>
              </w:rPr>
            </w:pPr>
            <w:r>
              <w:rPr>
                <w:rtl/>
              </w:rPr>
              <w:t xml:space="preserve">ADOMD.NET </w:t>
            </w:r>
          </w:p>
          <w:p w:rsidR="00043691" w:rsidRDefault="004C79D6">
            <w:pPr>
              <w:pStyle w:val="PURBullet"/>
              <w:numPr>
                <w:ilvl w:val="0"/>
                <w:numId w:val="163"/>
              </w:numPr>
              <w:rPr>
                <w:rtl/>
              </w:rPr>
            </w:pPr>
            <w:r>
              <w:rPr>
                <w:rtl/>
              </w:rPr>
              <w:t xml:space="preserve">MSXML </w:t>
            </w:r>
          </w:p>
          <w:p w:rsidR="00043691" w:rsidRDefault="004C79D6">
            <w:pPr>
              <w:pStyle w:val="PURBullet"/>
              <w:numPr>
                <w:ilvl w:val="0"/>
                <w:numId w:val="163"/>
              </w:numPr>
              <w:rPr>
                <w:rtl/>
              </w:rPr>
            </w:pPr>
            <w:r>
              <w:rPr>
                <w:rtl/>
              </w:rPr>
              <w:t xml:space="preserve">SQLXML </w:t>
            </w:r>
          </w:p>
          <w:p w:rsidR="00043691" w:rsidRDefault="004C79D6">
            <w:pPr>
              <w:pStyle w:val="PURBullet"/>
              <w:numPr>
                <w:ilvl w:val="0"/>
                <w:numId w:val="163"/>
              </w:numPr>
              <w:rPr>
                <w:rtl/>
              </w:rPr>
            </w:pPr>
            <w:r>
              <w:rPr>
                <w:rtl/>
              </w:rPr>
              <w:t xml:space="preserve">Business Rules Component </w:t>
            </w:r>
          </w:p>
          <w:p w:rsidR="00043691" w:rsidRDefault="004C79D6">
            <w:pPr>
              <w:pStyle w:val="PURBullet"/>
              <w:numPr>
                <w:ilvl w:val="0"/>
                <w:numId w:val="163"/>
              </w:numPr>
              <w:rPr>
                <w:rtl/>
              </w:rPr>
            </w:pPr>
            <w:r>
              <w:rPr>
                <w:rtl/>
              </w:rPr>
              <w:t xml:space="preserve">MQSeries Agent </w:t>
            </w:r>
          </w:p>
          <w:p w:rsidR="00043691" w:rsidRDefault="004C79D6">
            <w:pPr>
              <w:pStyle w:val="PURBullet"/>
              <w:numPr>
                <w:ilvl w:val="0"/>
                <w:numId w:val="163"/>
              </w:numPr>
              <w:rPr>
                <w:rtl/>
              </w:rPr>
            </w:pPr>
            <w:r>
              <w:rPr>
                <w:rtl/>
              </w:rPr>
              <w:t>UDDI</w:t>
            </w:r>
          </w:p>
        </w:tc>
      </w:tr>
    </w:tbl>
    <w:p w:rsidR="00043691" w:rsidRDefault="004C79D6">
      <w:pPr>
        <w:pStyle w:val="PURAddtlSoftwareProductName"/>
        <w:rPr>
          <w:rtl/>
        </w:rPr>
      </w:pPr>
      <w:r>
        <w:rPr>
          <w:rtl/>
        </w:rPr>
        <w:t>Exchange Server 2013 Enterprise</w:t>
      </w:r>
    </w:p>
    <w:tbl>
      <w:tblPr>
        <w:tblStyle w:val="PURTableNoBorder"/>
        <w:bidiVisual/>
        <w:tblW w:w="0" w:type="auto"/>
        <w:tblLook w:val="04A0" w:firstRow="1" w:lastRow="0" w:firstColumn="1" w:lastColumn="0" w:noHBand="0" w:noVBand="1"/>
      </w:tblPr>
      <w:tblGrid>
        <w:gridCol w:w="5340"/>
        <w:gridCol w:w="5340"/>
      </w:tblGrid>
      <w:tr w:rsidR="00043691">
        <w:tc>
          <w:tcPr>
            <w:tcW w:w="5340" w:type="dxa"/>
          </w:tcPr>
          <w:p w:rsidR="00043691" w:rsidRDefault="004C79D6">
            <w:pPr>
              <w:pStyle w:val="PURBullet"/>
              <w:numPr>
                <w:ilvl w:val="0"/>
                <w:numId w:val="164"/>
              </w:numPr>
              <w:rPr>
                <w:rtl/>
              </w:rPr>
            </w:pPr>
            <w:r>
              <w:rPr>
                <w:rtl/>
              </w:rPr>
              <w:t>Exchange Management Tools</w:t>
            </w:r>
          </w:p>
        </w:tc>
        <w:tc>
          <w:tcPr>
            <w:tcW w:w="5340" w:type="dxa"/>
          </w:tcPr>
          <w:p w:rsidR="00043691" w:rsidRDefault="00043691">
            <w:pPr>
              <w:pStyle w:val="PURBody"/>
              <w:rPr>
                <w:rtl/>
              </w:rPr>
            </w:pPr>
          </w:p>
        </w:tc>
      </w:tr>
    </w:tbl>
    <w:p w:rsidR="00043691" w:rsidRDefault="004C79D6">
      <w:pPr>
        <w:pStyle w:val="PURAddtlSoftwareProductName"/>
        <w:rPr>
          <w:rtl/>
        </w:rPr>
      </w:pPr>
      <w:r>
        <w:rPr>
          <w:rtl/>
        </w:rPr>
        <w:t>Exchange Server 2013 Standard</w:t>
      </w:r>
    </w:p>
    <w:tbl>
      <w:tblPr>
        <w:tblStyle w:val="PURTableNoBorder"/>
        <w:bidiVisual/>
        <w:tblW w:w="0" w:type="auto"/>
        <w:tblLook w:val="04A0" w:firstRow="1" w:lastRow="0" w:firstColumn="1" w:lastColumn="0" w:noHBand="0" w:noVBand="1"/>
      </w:tblPr>
      <w:tblGrid>
        <w:gridCol w:w="5340"/>
        <w:gridCol w:w="5340"/>
      </w:tblGrid>
      <w:tr w:rsidR="00043691">
        <w:tc>
          <w:tcPr>
            <w:tcW w:w="5340" w:type="dxa"/>
          </w:tcPr>
          <w:p w:rsidR="00043691" w:rsidRDefault="004C79D6">
            <w:pPr>
              <w:pStyle w:val="PURBullet"/>
              <w:numPr>
                <w:ilvl w:val="0"/>
                <w:numId w:val="165"/>
              </w:numPr>
              <w:rPr>
                <w:rtl/>
              </w:rPr>
            </w:pPr>
            <w:r>
              <w:rPr>
                <w:rtl/>
              </w:rPr>
              <w:t>Exchange Management Tools</w:t>
            </w:r>
          </w:p>
        </w:tc>
        <w:tc>
          <w:tcPr>
            <w:tcW w:w="5340" w:type="dxa"/>
          </w:tcPr>
          <w:p w:rsidR="00043691" w:rsidRDefault="00043691">
            <w:pPr>
              <w:pStyle w:val="PURBody"/>
              <w:rPr>
                <w:rtl/>
              </w:rPr>
            </w:pPr>
          </w:p>
        </w:tc>
      </w:tr>
    </w:tbl>
    <w:p w:rsidR="00043691" w:rsidRDefault="004C79D6">
      <w:pPr>
        <w:pStyle w:val="PURAddtlSoftwareProductName"/>
        <w:rPr>
          <w:rtl/>
        </w:rPr>
      </w:pPr>
      <w:r>
        <w:rPr>
          <w:rtl/>
        </w:rPr>
        <w:t>Forefront Identity Manager 2010 - Windows Live Edition</w:t>
      </w:r>
    </w:p>
    <w:tbl>
      <w:tblPr>
        <w:tblStyle w:val="PURTableNoBorder"/>
        <w:bidiVisual/>
        <w:tblW w:w="0" w:type="auto"/>
        <w:tblLook w:val="04A0" w:firstRow="1" w:lastRow="0" w:firstColumn="1" w:lastColumn="0" w:noHBand="0" w:noVBand="1"/>
      </w:tblPr>
      <w:tblGrid>
        <w:gridCol w:w="5340"/>
        <w:gridCol w:w="5340"/>
      </w:tblGrid>
      <w:tr w:rsidR="00043691">
        <w:tc>
          <w:tcPr>
            <w:tcW w:w="5340" w:type="dxa"/>
          </w:tcPr>
          <w:p w:rsidR="00043691" w:rsidRDefault="004C79D6">
            <w:pPr>
              <w:pStyle w:val="PURBullet"/>
              <w:numPr>
                <w:ilvl w:val="0"/>
                <w:numId w:val="166"/>
              </w:numPr>
              <w:rPr>
                <w:rtl/>
              </w:rPr>
            </w:pPr>
            <w:r>
              <w:rPr>
                <w:rtl/>
              </w:rPr>
              <w:t>Client Software</w:t>
            </w:r>
          </w:p>
        </w:tc>
        <w:tc>
          <w:tcPr>
            <w:tcW w:w="5340" w:type="dxa"/>
          </w:tcPr>
          <w:p w:rsidR="00043691" w:rsidRDefault="00043691">
            <w:pPr>
              <w:pStyle w:val="PURBody"/>
              <w:rPr>
                <w:rtl/>
              </w:rPr>
            </w:pPr>
          </w:p>
        </w:tc>
      </w:tr>
    </w:tbl>
    <w:p w:rsidR="00043691" w:rsidRDefault="004C79D6">
      <w:pPr>
        <w:pStyle w:val="PURAddtlSoftwareProductName"/>
        <w:rPr>
          <w:rtl/>
        </w:rPr>
      </w:pPr>
      <w:r>
        <w:rPr>
          <w:rtl/>
        </w:rPr>
        <w:t>Microsoft Dynamics CRM 2015 Server</w:t>
      </w:r>
    </w:p>
    <w:tbl>
      <w:tblPr>
        <w:tblStyle w:val="PURTableNoBorder"/>
        <w:bidiVisual/>
        <w:tblW w:w="0" w:type="auto"/>
        <w:tblLook w:val="04A0" w:firstRow="1" w:lastRow="0" w:firstColumn="1" w:lastColumn="0" w:noHBand="0" w:noVBand="1"/>
      </w:tblPr>
      <w:tblGrid>
        <w:gridCol w:w="5530"/>
        <w:gridCol w:w="5270"/>
      </w:tblGrid>
      <w:tr w:rsidR="00043691">
        <w:tc>
          <w:tcPr>
            <w:tcW w:w="5800" w:type="dxa"/>
          </w:tcPr>
          <w:p w:rsidR="00043691" w:rsidRDefault="004C79D6">
            <w:pPr>
              <w:pStyle w:val="PURBullet"/>
              <w:numPr>
                <w:ilvl w:val="0"/>
                <w:numId w:val="167"/>
              </w:numPr>
              <w:rPr>
                <w:rtl/>
              </w:rPr>
            </w:pPr>
            <w:r>
              <w:rPr>
                <w:rtl/>
              </w:rPr>
              <w:t>Microsoft Dynamics Marketing Connector for Microsoft Dynamics CRM</w:t>
            </w:r>
          </w:p>
          <w:p w:rsidR="00043691" w:rsidRDefault="004C79D6">
            <w:pPr>
              <w:pStyle w:val="PURBullet"/>
              <w:numPr>
                <w:ilvl w:val="0"/>
                <w:numId w:val="167"/>
              </w:numPr>
              <w:rPr>
                <w:rtl/>
              </w:rPr>
            </w:pPr>
            <w:r>
              <w:rPr>
                <w:rtl/>
              </w:rPr>
              <w:t xml:space="preserve">Microsoft Dynamics CRM للأجهزة المدعومة </w:t>
            </w:r>
          </w:p>
          <w:p w:rsidR="00043691" w:rsidRDefault="004C79D6">
            <w:pPr>
              <w:pStyle w:val="PURBullet"/>
              <w:numPr>
                <w:ilvl w:val="0"/>
                <w:numId w:val="167"/>
              </w:numPr>
              <w:rPr>
                <w:rtl/>
              </w:rPr>
            </w:pPr>
            <w:r>
              <w:rPr>
                <w:rtl/>
              </w:rPr>
              <w:t>Microsoft Dynamics CRM 2015 for Microsoft Office Outlook</w:t>
            </w:r>
          </w:p>
          <w:p w:rsidR="00043691" w:rsidRDefault="004C79D6">
            <w:pPr>
              <w:pStyle w:val="PURBullet"/>
              <w:numPr>
                <w:ilvl w:val="0"/>
                <w:numId w:val="167"/>
              </w:numPr>
              <w:rPr>
                <w:rtl/>
              </w:rPr>
            </w:pPr>
            <w:r>
              <w:rPr>
                <w:rtl/>
              </w:rPr>
              <w:t>Microsoft E-Mail Router وRule Deployment Wizard لـ Microsoft Dynamics CRM 2015</w:t>
            </w:r>
          </w:p>
          <w:p w:rsidR="00043691" w:rsidRDefault="004C79D6">
            <w:pPr>
              <w:pStyle w:val="PURBullet"/>
              <w:numPr>
                <w:ilvl w:val="0"/>
                <w:numId w:val="167"/>
              </w:numPr>
              <w:rPr>
                <w:rtl/>
              </w:rPr>
            </w:pPr>
            <w:r>
              <w:rPr>
                <w:rtl/>
              </w:rPr>
              <w:t>Microsoft Dynamics CRM Reporting Extensions for Microsoft Dynamics CRM 2015</w:t>
            </w:r>
          </w:p>
        </w:tc>
        <w:tc>
          <w:tcPr>
            <w:tcW w:w="5520" w:type="dxa"/>
          </w:tcPr>
          <w:p w:rsidR="00043691" w:rsidRDefault="00043691">
            <w:pPr>
              <w:pStyle w:val="PURBody"/>
              <w:rPr>
                <w:rtl/>
              </w:rPr>
            </w:pPr>
          </w:p>
          <w:p w:rsidR="00043691" w:rsidRDefault="004C79D6">
            <w:pPr>
              <w:pStyle w:val="PURBullet"/>
              <w:numPr>
                <w:ilvl w:val="0"/>
                <w:numId w:val="168"/>
              </w:numPr>
              <w:rPr>
                <w:rtl/>
              </w:rPr>
            </w:pPr>
            <w:r>
              <w:rPr>
                <w:rtl/>
              </w:rPr>
              <w:t xml:space="preserve">Microsoft SharePoint Grid for Microsoft Dynamics CRM 2015 </w:t>
            </w:r>
          </w:p>
          <w:p w:rsidR="00043691" w:rsidRDefault="004C79D6">
            <w:pPr>
              <w:pStyle w:val="PURBullet"/>
              <w:numPr>
                <w:ilvl w:val="0"/>
                <w:numId w:val="168"/>
              </w:numPr>
              <w:rPr>
                <w:rtl/>
              </w:rPr>
            </w:pPr>
            <w:r>
              <w:rPr>
                <w:rtl/>
              </w:rPr>
              <w:t>Microsoft Dynamics CRM 2015 Report Authoring Extensions</w:t>
            </w:r>
          </w:p>
          <w:p w:rsidR="00043691" w:rsidRDefault="004C79D6">
            <w:pPr>
              <w:pStyle w:val="PURBullet"/>
              <w:numPr>
                <w:ilvl w:val="0"/>
                <w:numId w:val="168"/>
              </w:numPr>
              <w:rPr>
                <w:rtl/>
              </w:rPr>
            </w:pPr>
            <w:r>
              <w:rPr>
                <w:rtl/>
              </w:rPr>
              <w:t>Microsoft Dynamics CRM 2015 Best Practices Analyzer</w:t>
            </w:r>
          </w:p>
          <w:p w:rsidR="00043691" w:rsidRDefault="004C79D6">
            <w:pPr>
              <w:pStyle w:val="PURBullet"/>
              <w:numPr>
                <w:ilvl w:val="0"/>
                <w:numId w:val="168"/>
              </w:numPr>
              <w:rPr>
                <w:rtl/>
              </w:rPr>
            </w:pPr>
            <w:r>
              <w:rPr>
                <w:rtl/>
              </w:rPr>
              <w:t>Microsoft Dynamics CRM 2015 Multilingual User Inferface (MUI)</w:t>
            </w:r>
          </w:p>
        </w:tc>
      </w:tr>
    </w:tbl>
    <w:p w:rsidR="00043691" w:rsidRDefault="004C79D6">
      <w:pPr>
        <w:pStyle w:val="PURAddtlSoftwareProductName"/>
        <w:rPr>
          <w:rtl/>
        </w:rPr>
      </w:pPr>
      <w:r>
        <w:rPr>
          <w:rtl/>
        </w:rPr>
        <w:t>Microsoft Dynamics CRM Workgroup Server 2015</w:t>
      </w:r>
    </w:p>
    <w:tbl>
      <w:tblPr>
        <w:tblStyle w:val="PURTableNoBorder"/>
        <w:bidiVisual/>
        <w:tblW w:w="0" w:type="auto"/>
        <w:tblLook w:val="04A0" w:firstRow="1" w:lastRow="0" w:firstColumn="1" w:lastColumn="0" w:noHBand="0" w:noVBand="1"/>
      </w:tblPr>
      <w:tblGrid>
        <w:gridCol w:w="5502"/>
        <w:gridCol w:w="5298"/>
      </w:tblGrid>
      <w:tr w:rsidR="00043691">
        <w:tc>
          <w:tcPr>
            <w:tcW w:w="7100" w:type="dxa"/>
          </w:tcPr>
          <w:p w:rsidR="00043691" w:rsidRDefault="004C79D6">
            <w:pPr>
              <w:pStyle w:val="PURBullet"/>
              <w:numPr>
                <w:ilvl w:val="0"/>
                <w:numId w:val="169"/>
              </w:numPr>
              <w:rPr>
                <w:rtl/>
              </w:rPr>
            </w:pPr>
            <w:r>
              <w:rPr>
                <w:rtl/>
              </w:rPr>
              <w:t>MarketingPilot Connector for Microsoft Dynamics CRM</w:t>
            </w:r>
          </w:p>
          <w:p w:rsidR="00043691" w:rsidRDefault="004C79D6">
            <w:pPr>
              <w:pStyle w:val="PURBullet"/>
              <w:numPr>
                <w:ilvl w:val="0"/>
                <w:numId w:val="169"/>
              </w:numPr>
              <w:rPr>
                <w:rtl/>
              </w:rPr>
            </w:pPr>
            <w:r>
              <w:rPr>
                <w:rtl/>
              </w:rPr>
              <w:t xml:space="preserve">Microsoft Dynamics CRM للأجهزة المدعومة </w:t>
            </w:r>
          </w:p>
          <w:p w:rsidR="00043691" w:rsidRDefault="004C79D6">
            <w:pPr>
              <w:pStyle w:val="PURBullet"/>
              <w:numPr>
                <w:ilvl w:val="0"/>
                <w:numId w:val="169"/>
              </w:numPr>
              <w:rPr>
                <w:rtl/>
              </w:rPr>
            </w:pPr>
            <w:r>
              <w:rPr>
                <w:rtl/>
              </w:rPr>
              <w:t xml:space="preserve">Microsoft Dynamics CRM 2015 for Microsoft Office Outlook </w:t>
            </w:r>
          </w:p>
          <w:p w:rsidR="00043691" w:rsidRDefault="004C79D6">
            <w:pPr>
              <w:pStyle w:val="PURBullet"/>
              <w:numPr>
                <w:ilvl w:val="0"/>
                <w:numId w:val="169"/>
              </w:numPr>
              <w:rPr>
                <w:rtl/>
              </w:rPr>
            </w:pPr>
            <w:r>
              <w:rPr>
                <w:rtl/>
              </w:rPr>
              <w:t xml:space="preserve">Microsoft E-Mail Router وRule Deployment Wizard لـ Microsoft Dynamics CRM 2015 </w:t>
            </w:r>
          </w:p>
          <w:p w:rsidR="00043691" w:rsidRDefault="004C79D6">
            <w:pPr>
              <w:pStyle w:val="PURBullet"/>
              <w:numPr>
                <w:ilvl w:val="0"/>
                <w:numId w:val="169"/>
              </w:numPr>
              <w:rPr>
                <w:rtl/>
              </w:rPr>
            </w:pPr>
            <w:r>
              <w:rPr>
                <w:rtl/>
              </w:rPr>
              <w:t>Microsoft Dynamics CRM Reporting Extensions for Microsoft Dynamics CRM 2015</w:t>
            </w:r>
          </w:p>
        </w:tc>
        <w:tc>
          <w:tcPr>
            <w:tcW w:w="6900" w:type="dxa"/>
          </w:tcPr>
          <w:p w:rsidR="00043691" w:rsidRDefault="00043691">
            <w:pPr>
              <w:pStyle w:val="PURBody"/>
              <w:rPr>
                <w:rtl/>
              </w:rPr>
            </w:pPr>
          </w:p>
          <w:p w:rsidR="00043691" w:rsidRDefault="004C79D6">
            <w:pPr>
              <w:pStyle w:val="PURBullet"/>
              <w:numPr>
                <w:ilvl w:val="0"/>
                <w:numId w:val="170"/>
              </w:numPr>
              <w:rPr>
                <w:rtl/>
              </w:rPr>
            </w:pPr>
            <w:r>
              <w:rPr>
                <w:rtl/>
              </w:rPr>
              <w:t>Microsoft SharePoint Grid for Microsoft Dynamics CRM 2015</w:t>
            </w:r>
          </w:p>
          <w:p w:rsidR="00043691" w:rsidRDefault="004C79D6">
            <w:pPr>
              <w:pStyle w:val="PURBullet"/>
              <w:numPr>
                <w:ilvl w:val="0"/>
                <w:numId w:val="170"/>
              </w:numPr>
              <w:rPr>
                <w:rtl/>
              </w:rPr>
            </w:pPr>
            <w:r>
              <w:rPr>
                <w:rtl/>
              </w:rPr>
              <w:t>Microsoft Dynamics CRM 2015 Report Authoring Extensions</w:t>
            </w:r>
          </w:p>
          <w:p w:rsidR="00043691" w:rsidRDefault="004C79D6">
            <w:pPr>
              <w:pStyle w:val="PURBullet"/>
              <w:numPr>
                <w:ilvl w:val="0"/>
                <w:numId w:val="170"/>
              </w:numPr>
              <w:rPr>
                <w:rtl/>
              </w:rPr>
            </w:pPr>
            <w:r>
              <w:rPr>
                <w:rtl/>
              </w:rPr>
              <w:t>Microsoft Dynamics CRM 2015 Best Practices Analyzer</w:t>
            </w:r>
          </w:p>
          <w:p w:rsidR="00043691" w:rsidRDefault="004C79D6">
            <w:pPr>
              <w:pStyle w:val="PURBullet"/>
              <w:numPr>
                <w:ilvl w:val="0"/>
                <w:numId w:val="170"/>
              </w:numPr>
              <w:rPr>
                <w:rtl/>
              </w:rPr>
            </w:pPr>
            <w:r>
              <w:rPr>
                <w:rtl/>
              </w:rPr>
              <w:t>Microsoft Dynamics CRM 2015 Multilingual User Interface (MUI)</w:t>
            </w:r>
          </w:p>
        </w:tc>
      </w:tr>
    </w:tbl>
    <w:p w:rsidR="00043691" w:rsidRDefault="004C79D6">
      <w:pPr>
        <w:pStyle w:val="PURAddtlSoftwareProductName"/>
        <w:rPr>
          <w:rtl/>
        </w:rPr>
      </w:pPr>
      <w:r>
        <w:rPr>
          <w:rtl/>
        </w:rPr>
        <w:t>Microsoft Office Audit وControl Management Server 2013</w:t>
      </w:r>
    </w:p>
    <w:tbl>
      <w:tblPr>
        <w:tblStyle w:val="PURTableNoBorder"/>
        <w:bidiVisual/>
        <w:tblW w:w="0" w:type="auto"/>
        <w:tblLook w:val="04A0" w:firstRow="1" w:lastRow="0" w:firstColumn="1" w:lastColumn="0" w:noHBand="0" w:noVBand="1"/>
      </w:tblPr>
      <w:tblGrid>
        <w:gridCol w:w="5340"/>
        <w:gridCol w:w="5340"/>
      </w:tblGrid>
      <w:tr w:rsidR="00043691">
        <w:tc>
          <w:tcPr>
            <w:tcW w:w="5340" w:type="dxa"/>
          </w:tcPr>
          <w:p w:rsidR="00043691" w:rsidRDefault="004C79D6">
            <w:pPr>
              <w:pStyle w:val="PURBullet"/>
              <w:numPr>
                <w:ilvl w:val="0"/>
                <w:numId w:val="171"/>
              </w:numPr>
              <w:rPr>
                <w:rtl/>
              </w:rPr>
            </w:pPr>
            <w:r>
              <w:rPr>
                <w:rtl/>
              </w:rPr>
              <w:t>Software Development Kit</w:t>
            </w:r>
          </w:p>
        </w:tc>
        <w:tc>
          <w:tcPr>
            <w:tcW w:w="5340" w:type="dxa"/>
          </w:tcPr>
          <w:p w:rsidR="00043691" w:rsidRDefault="00043691">
            <w:pPr>
              <w:pStyle w:val="PURBody"/>
              <w:rPr>
                <w:rtl/>
              </w:rPr>
            </w:pPr>
          </w:p>
        </w:tc>
      </w:tr>
    </w:tbl>
    <w:p w:rsidR="00043691" w:rsidRDefault="004C79D6">
      <w:pPr>
        <w:pStyle w:val="PURAddtlSoftwareProductName"/>
        <w:rPr>
          <w:rtl/>
        </w:rPr>
      </w:pPr>
      <w:r>
        <w:rPr>
          <w:rtl/>
        </w:rPr>
        <w:t>Project Server 2013</w:t>
      </w:r>
    </w:p>
    <w:tbl>
      <w:tblPr>
        <w:tblStyle w:val="PURTableNoBorder"/>
        <w:bidiVisual/>
        <w:tblW w:w="0" w:type="auto"/>
        <w:tblLook w:val="04A0" w:firstRow="1" w:lastRow="0" w:firstColumn="1" w:lastColumn="0" w:noHBand="0" w:noVBand="1"/>
      </w:tblPr>
      <w:tblGrid>
        <w:gridCol w:w="5340"/>
        <w:gridCol w:w="5340"/>
      </w:tblGrid>
      <w:tr w:rsidR="00043691">
        <w:tc>
          <w:tcPr>
            <w:tcW w:w="5340" w:type="dxa"/>
          </w:tcPr>
          <w:p w:rsidR="00043691" w:rsidRDefault="004C79D6">
            <w:pPr>
              <w:pStyle w:val="PURBullet"/>
              <w:numPr>
                <w:ilvl w:val="0"/>
                <w:numId w:val="172"/>
              </w:numPr>
              <w:rPr>
                <w:rtl/>
              </w:rPr>
            </w:pPr>
            <w:r>
              <w:rPr>
                <w:rtl/>
              </w:rPr>
              <w:t>Software Development Kit</w:t>
            </w:r>
          </w:p>
        </w:tc>
        <w:tc>
          <w:tcPr>
            <w:tcW w:w="5340" w:type="dxa"/>
          </w:tcPr>
          <w:p w:rsidR="00043691" w:rsidRDefault="00043691">
            <w:pPr>
              <w:pStyle w:val="PURBody"/>
              <w:rPr>
                <w:rtl/>
              </w:rPr>
            </w:pPr>
          </w:p>
        </w:tc>
      </w:tr>
    </w:tbl>
    <w:p w:rsidR="00043691" w:rsidRDefault="004C79D6">
      <w:pPr>
        <w:pStyle w:val="PURAddtlSoftwareProductName"/>
        <w:rPr>
          <w:rtl/>
        </w:rPr>
      </w:pPr>
      <w:r>
        <w:rPr>
          <w:rtl/>
        </w:rPr>
        <w:t>SharePoint Server 2013</w:t>
      </w:r>
    </w:p>
    <w:tbl>
      <w:tblPr>
        <w:tblStyle w:val="PURTableNoBorder"/>
        <w:bidiVisual/>
        <w:tblW w:w="0" w:type="auto"/>
        <w:tblLook w:val="04A0" w:firstRow="1" w:lastRow="0" w:firstColumn="1" w:lastColumn="0" w:noHBand="0" w:noVBand="1"/>
      </w:tblPr>
      <w:tblGrid>
        <w:gridCol w:w="5340"/>
        <w:gridCol w:w="5340"/>
      </w:tblGrid>
      <w:tr w:rsidR="00043691">
        <w:tc>
          <w:tcPr>
            <w:tcW w:w="5340" w:type="dxa"/>
          </w:tcPr>
          <w:p w:rsidR="00043691" w:rsidRDefault="004C79D6">
            <w:pPr>
              <w:pStyle w:val="PURBullet"/>
              <w:numPr>
                <w:ilvl w:val="0"/>
                <w:numId w:val="173"/>
              </w:numPr>
              <w:rPr>
                <w:rtl/>
              </w:rPr>
            </w:pPr>
            <w:r>
              <w:rPr>
                <w:rtl/>
              </w:rPr>
              <w:t>Software Development Kit</w:t>
            </w:r>
          </w:p>
        </w:tc>
        <w:tc>
          <w:tcPr>
            <w:tcW w:w="5340" w:type="dxa"/>
          </w:tcPr>
          <w:p w:rsidR="00043691" w:rsidRDefault="00043691">
            <w:pPr>
              <w:pStyle w:val="PURBody"/>
              <w:rPr>
                <w:rtl/>
              </w:rPr>
            </w:pPr>
          </w:p>
        </w:tc>
      </w:tr>
    </w:tbl>
    <w:p w:rsidR="00043691" w:rsidRDefault="004C79D6">
      <w:pPr>
        <w:pStyle w:val="PURAddtlSoftwareProductName"/>
        <w:rPr>
          <w:rtl/>
        </w:rPr>
      </w:pPr>
      <w:r>
        <w:rPr>
          <w:rtl/>
        </w:rPr>
        <w:t>Skype for Business Server 2015</w:t>
      </w:r>
    </w:p>
    <w:tbl>
      <w:tblPr>
        <w:tblStyle w:val="PURTableNoBorder"/>
        <w:bidiVisual/>
        <w:tblW w:w="0" w:type="auto"/>
        <w:tblLook w:val="04A0" w:firstRow="1" w:lastRow="0" w:firstColumn="1" w:lastColumn="0" w:noHBand="0" w:noVBand="1"/>
      </w:tblPr>
      <w:tblGrid>
        <w:gridCol w:w="5340"/>
        <w:gridCol w:w="5340"/>
      </w:tblGrid>
      <w:tr w:rsidR="00043691">
        <w:tc>
          <w:tcPr>
            <w:tcW w:w="5340" w:type="dxa"/>
          </w:tcPr>
          <w:p w:rsidR="00043691" w:rsidRDefault="004C79D6">
            <w:pPr>
              <w:pStyle w:val="PURBody"/>
              <w:rPr>
                <w:rtl/>
              </w:rPr>
            </w:pPr>
            <w:r>
              <w:rPr>
                <w:rtl/>
              </w:rPr>
              <w:t>Skype for Business Server 2015 كما هو منشور في:</w:t>
            </w:r>
          </w:p>
          <w:p w:rsidR="00043691" w:rsidRDefault="004C79D6">
            <w:pPr>
              <w:pStyle w:val="PURBullet"/>
              <w:numPr>
                <w:ilvl w:val="0"/>
                <w:numId w:val="174"/>
              </w:numPr>
              <w:rPr>
                <w:rtl/>
              </w:rPr>
            </w:pPr>
            <w:r>
              <w:rPr>
                <w:rtl/>
              </w:rPr>
              <w:t xml:space="preserve">دور خادم الأرشفة والمراقبة </w:t>
            </w:r>
          </w:p>
          <w:p w:rsidR="00043691" w:rsidRDefault="004C79D6">
            <w:pPr>
              <w:pStyle w:val="PURBullet"/>
              <w:numPr>
                <w:ilvl w:val="0"/>
                <w:numId w:val="174"/>
              </w:numPr>
              <w:rPr>
                <w:rtl/>
              </w:rPr>
            </w:pPr>
            <w:r>
              <w:rPr>
                <w:rtl/>
              </w:rPr>
              <w:t xml:space="preserve">دور خادم المؤتمرات الصوتية/مؤتمرات الفيديو </w:t>
            </w:r>
          </w:p>
          <w:p w:rsidR="00043691" w:rsidRDefault="004C79D6">
            <w:pPr>
              <w:pStyle w:val="PURBullet"/>
              <w:numPr>
                <w:ilvl w:val="0"/>
                <w:numId w:val="174"/>
              </w:numPr>
              <w:rPr>
                <w:rtl/>
              </w:rPr>
            </w:pPr>
            <w:r>
              <w:rPr>
                <w:rtl/>
              </w:rPr>
              <w:t xml:space="preserve">دور خادم الإدارة المركزي </w:t>
            </w:r>
          </w:p>
          <w:p w:rsidR="00043691" w:rsidRDefault="004C79D6">
            <w:pPr>
              <w:pStyle w:val="PURBullet"/>
              <w:numPr>
                <w:ilvl w:val="0"/>
                <w:numId w:val="174"/>
              </w:numPr>
              <w:rPr>
                <w:rtl/>
              </w:rPr>
            </w:pPr>
            <w:r>
              <w:rPr>
                <w:rtl/>
              </w:rPr>
              <w:t xml:space="preserve">دور خادم Director </w:t>
            </w:r>
          </w:p>
          <w:p w:rsidR="00043691" w:rsidRDefault="004C79D6">
            <w:pPr>
              <w:pStyle w:val="PURBullet"/>
              <w:numPr>
                <w:ilvl w:val="0"/>
                <w:numId w:val="174"/>
              </w:numPr>
              <w:rPr>
                <w:rtl/>
              </w:rPr>
            </w:pPr>
            <w:r>
              <w:rPr>
                <w:rtl/>
              </w:rPr>
              <w:t xml:space="preserve">دور خادم Edge Server </w:t>
            </w:r>
          </w:p>
          <w:p w:rsidR="00043691" w:rsidRDefault="004C79D6">
            <w:pPr>
              <w:pStyle w:val="PURBullet"/>
              <w:numPr>
                <w:ilvl w:val="0"/>
                <w:numId w:val="174"/>
              </w:numPr>
              <w:rPr>
                <w:rtl/>
              </w:rPr>
            </w:pPr>
            <w:r>
              <w:rPr>
                <w:rtl/>
              </w:rPr>
              <w:t>دور خادم محادثة مجموعة دائم</w:t>
            </w:r>
          </w:p>
          <w:p w:rsidR="00043691" w:rsidRDefault="004C79D6">
            <w:pPr>
              <w:pStyle w:val="PURBullet"/>
              <w:numPr>
                <w:ilvl w:val="0"/>
                <w:numId w:val="174"/>
              </w:numPr>
              <w:rPr>
                <w:rtl/>
              </w:rPr>
            </w:pPr>
            <w:r>
              <w:rPr>
                <w:rtl/>
              </w:rPr>
              <w:t>‏</w:t>
            </w:r>
            <w:dir w:val="rtl">
              <w:r>
                <w:rPr>
                  <w:rtl/>
                </w:rPr>
                <w:t>دور خادم تطبيق ويب لـ Skype for Business 2015</w:t>
              </w:r>
              <w:r w:rsidR="00917776">
                <w:t>‬</w:t>
              </w:r>
            </w:dir>
          </w:p>
          <w:p w:rsidR="00043691" w:rsidRDefault="004C79D6">
            <w:pPr>
              <w:pStyle w:val="PURBullet"/>
              <w:numPr>
                <w:ilvl w:val="0"/>
                <w:numId w:val="174"/>
              </w:numPr>
              <w:rPr>
                <w:rtl/>
              </w:rPr>
            </w:pPr>
            <w:r>
              <w:rPr>
                <w:rtl/>
              </w:rPr>
              <w:t>دور خادم Mediation Server</w:t>
            </w:r>
          </w:p>
          <w:p w:rsidR="00043691" w:rsidRDefault="004C79D6">
            <w:pPr>
              <w:pStyle w:val="PURBullet"/>
              <w:numPr>
                <w:ilvl w:val="0"/>
                <w:numId w:val="174"/>
              </w:numPr>
              <w:rPr>
                <w:rtl/>
              </w:rPr>
            </w:pPr>
            <w:r>
              <w:rPr>
                <w:rtl/>
              </w:rPr>
              <w:t>دور خادم مشاركة الوصول للتطبيق</w:t>
            </w:r>
          </w:p>
          <w:p w:rsidR="00043691" w:rsidRDefault="004C79D6">
            <w:pPr>
              <w:pStyle w:val="PURBullet"/>
              <w:numPr>
                <w:ilvl w:val="0"/>
                <w:numId w:val="174"/>
              </w:numPr>
              <w:rPr>
                <w:rtl/>
              </w:rPr>
            </w:pPr>
            <w:r>
              <w:rPr>
                <w:rtl/>
              </w:rPr>
              <w:t>دور خدمة التنقل</w:t>
            </w:r>
          </w:p>
          <w:p w:rsidR="00043691" w:rsidRDefault="004C79D6">
            <w:pPr>
              <w:pStyle w:val="PURBullet"/>
              <w:numPr>
                <w:ilvl w:val="0"/>
                <w:numId w:val="174"/>
              </w:numPr>
              <w:rPr>
                <w:rtl/>
              </w:rPr>
            </w:pPr>
            <w:r>
              <w:rPr>
                <w:rtl/>
              </w:rPr>
              <w:t>دور خادم إمكانية التفاعل التفاعلي بالفيديو</w:t>
            </w:r>
          </w:p>
          <w:p w:rsidR="00043691" w:rsidRDefault="004C79D6">
            <w:pPr>
              <w:pStyle w:val="PURBullet"/>
              <w:numPr>
                <w:ilvl w:val="0"/>
                <w:numId w:val="174"/>
              </w:numPr>
              <w:rPr>
                <w:rtl/>
              </w:rPr>
            </w:pPr>
            <w:r>
              <w:rPr>
                <w:rtl/>
              </w:rPr>
              <w:t>دور خدمة الاكتشاف التلقائي</w:t>
            </w:r>
          </w:p>
        </w:tc>
        <w:tc>
          <w:tcPr>
            <w:tcW w:w="5340" w:type="dxa"/>
          </w:tcPr>
          <w:p w:rsidR="00043691" w:rsidRDefault="00043691">
            <w:pPr>
              <w:pStyle w:val="PURBody"/>
              <w:rPr>
                <w:rtl/>
              </w:rPr>
            </w:pPr>
          </w:p>
          <w:p w:rsidR="00043691" w:rsidRDefault="004C79D6">
            <w:pPr>
              <w:pStyle w:val="PURBullet"/>
              <w:numPr>
                <w:ilvl w:val="0"/>
                <w:numId w:val="175"/>
              </w:numPr>
              <w:rPr>
                <w:rtl/>
              </w:rPr>
            </w:pPr>
            <w:r>
              <w:rPr>
                <w:rtl/>
              </w:rPr>
              <w:t>دور الجهاز الفرعي المتين</w:t>
            </w:r>
          </w:p>
          <w:p w:rsidR="00043691" w:rsidRDefault="004C79D6">
            <w:pPr>
              <w:pStyle w:val="PURBullet"/>
              <w:numPr>
                <w:ilvl w:val="0"/>
                <w:numId w:val="175"/>
              </w:numPr>
              <w:rPr>
                <w:rtl/>
              </w:rPr>
            </w:pPr>
            <w:r>
              <w:rPr>
                <w:rtl/>
              </w:rPr>
              <w:t>دور خادم تطبيق الاتصالات الموحدة</w:t>
            </w:r>
          </w:p>
          <w:p w:rsidR="00043691" w:rsidRDefault="004C79D6">
            <w:pPr>
              <w:pStyle w:val="PURBullet"/>
              <w:numPr>
                <w:ilvl w:val="0"/>
                <w:numId w:val="175"/>
              </w:numPr>
              <w:rPr>
                <w:rtl/>
              </w:rPr>
            </w:pPr>
            <w:r>
              <w:rPr>
                <w:rtl/>
              </w:rPr>
              <w:t xml:space="preserve">دور Web Conferencing Server </w:t>
            </w:r>
          </w:p>
          <w:p w:rsidR="00043691" w:rsidRDefault="004C79D6">
            <w:pPr>
              <w:pStyle w:val="PURBullet"/>
              <w:numPr>
                <w:ilvl w:val="0"/>
                <w:numId w:val="175"/>
              </w:numPr>
              <w:rPr>
                <w:rtl/>
              </w:rPr>
            </w:pPr>
            <w:r>
              <w:rPr>
                <w:rtl/>
              </w:rPr>
              <w:t>لوحة تحكم Skype for Business Server 2015</w:t>
            </w:r>
          </w:p>
          <w:p w:rsidR="00043691" w:rsidRDefault="004C79D6">
            <w:pPr>
              <w:pStyle w:val="PURBullet"/>
              <w:numPr>
                <w:ilvl w:val="0"/>
                <w:numId w:val="175"/>
              </w:numPr>
              <w:rPr>
                <w:rtl/>
              </w:rPr>
            </w:pPr>
            <w:r>
              <w:rPr>
                <w:rtl/>
              </w:rPr>
              <w:t>أداة إدارة الدردشة الجماعية لـ Skype for Business Server 2015</w:t>
            </w:r>
          </w:p>
          <w:p w:rsidR="00043691" w:rsidRDefault="004C79D6">
            <w:pPr>
              <w:pStyle w:val="PURBullet"/>
              <w:numPr>
                <w:ilvl w:val="0"/>
                <w:numId w:val="175"/>
              </w:numPr>
              <w:rPr>
                <w:rtl/>
              </w:rPr>
            </w:pPr>
            <w:r>
              <w:rPr>
                <w:rtl/>
              </w:rPr>
              <w:t>تطبيق ويب Skype for Business</w:t>
            </w:r>
          </w:p>
          <w:p w:rsidR="00043691" w:rsidRDefault="004C79D6">
            <w:pPr>
              <w:pStyle w:val="PURBullet"/>
              <w:numPr>
                <w:ilvl w:val="0"/>
                <w:numId w:val="175"/>
              </w:numPr>
              <w:rPr>
                <w:rtl/>
              </w:rPr>
            </w:pPr>
            <w:r>
              <w:rPr>
                <w:rtl/>
              </w:rPr>
              <w:t>إصدار الهاتف من Skype for Business</w:t>
            </w:r>
          </w:p>
          <w:p w:rsidR="00043691" w:rsidRDefault="004C79D6">
            <w:pPr>
              <w:pStyle w:val="PURBullet"/>
              <w:numPr>
                <w:ilvl w:val="0"/>
                <w:numId w:val="175"/>
              </w:numPr>
              <w:rPr>
                <w:rtl/>
              </w:rPr>
            </w:pPr>
            <w:r>
              <w:rPr>
                <w:rtl/>
              </w:rPr>
              <w:t>منشئ الطوبولوجيا</w:t>
            </w:r>
          </w:p>
          <w:p w:rsidR="00043691" w:rsidRDefault="004C79D6">
            <w:pPr>
              <w:pStyle w:val="PURBullet"/>
              <w:numPr>
                <w:ilvl w:val="0"/>
                <w:numId w:val="175"/>
              </w:numPr>
              <w:rPr>
                <w:rtl/>
              </w:rPr>
            </w:pPr>
            <w:r>
              <w:rPr>
                <w:rtl/>
              </w:rPr>
              <w:t>أدوات إدارية</w:t>
            </w:r>
          </w:p>
          <w:p w:rsidR="00043691" w:rsidRDefault="004C79D6">
            <w:pPr>
              <w:pStyle w:val="PURBullet"/>
              <w:numPr>
                <w:ilvl w:val="0"/>
                <w:numId w:val="175"/>
              </w:numPr>
              <w:rPr>
                <w:rtl/>
              </w:rPr>
            </w:pPr>
            <w:r>
              <w:rPr>
                <w:rtl/>
              </w:rPr>
              <w:t>الأداة الإضافية لـ PowerShell</w:t>
            </w:r>
          </w:p>
        </w:tc>
      </w:tr>
    </w:tbl>
    <w:p w:rsidR="00043691" w:rsidRDefault="004C79D6">
      <w:pPr>
        <w:pStyle w:val="PURAddtlSoftwareProductName"/>
        <w:rPr>
          <w:rtl/>
        </w:rPr>
      </w:pPr>
      <w:r>
        <w:rPr>
          <w:rtl/>
        </w:rPr>
        <w:t>SQL Server 2012 Parallel Data Warehouse Core</w:t>
      </w:r>
    </w:p>
    <w:tbl>
      <w:tblPr>
        <w:tblStyle w:val="PURTableNoBorder"/>
        <w:bidiVisual/>
        <w:tblW w:w="0" w:type="auto"/>
        <w:tblLook w:val="04A0" w:firstRow="1" w:lastRow="0" w:firstColumn="1" w:lastColumn="0" w:noHBand="0" w:noVBand="1"/>
      </w:tblPr>
      <w:tblGrid>
        <w:gridCol w:w="5340"/>
        <w:gridCol w:w="5340"/>
      </w:tblGrid>
      <w:tr w:rsidR="00043691">
        <w:tc>
          <w:tcPr>
            <w:tcW w:w="5340" w:type="dxa"/>
          </w:tcPr>
          <w:p w:rsidR="00043691" w:rsidRDefault="004C79D6">
            <w:pPr>
              <w:pStyle w:val="PURBullet"/>
              <w:numPr>
                <w:ilvl w:val="0"/>
                <w:numId w:val="176"/>
              </w:numPr>
              <w:rPr>
                <w:rtl/>
              </w:rPr>
            </w:pPr>
            <w:r>
              <w:rPr>
                <w:rtl/>
              </w:rPr>
              <w:t>HDInsight Server</w:t>
            </w:r>
          </w:p>
          <w:p w:rsidR="00043691" w:rsidRDefault="004C79D6">
            <w:pPr>
              <w:pStyle w:val="PURBullet"/>
              <w:numPr>
                <w:ilvl w:val="0"/>
                <w:numId w:val="176"/>
              </w:numPr>
              <w:rPr>
                <w:rtl/>
              </w:rPr>
            </w:pPr>
            <w:r>
              <w:rPr>
                <w:rtl/>
              </w:rPr>
              <w:t>الجهاز الظاهري للتحكم في مستودع البيانات المتوازي</w:t>
            </w:r>
          </w:p>
        </w:tc>
        <w:tc>
          <w:tcPr>
            <w:tcW w:w="5340" w:type="dxa"/>
          </w:tcPr>
          <w:p w:rsidR="00043691" w:rsidRDefault="00043691">
            <w:pPr>
              <w:pStyle w:val="PURBody"/>
              <w:rPr>
                <w:rtl/>
              </w:rPr>
            </w:pPr>
          </w:p>
        </w:tc>
      </w:tr>
    </w:tbl>
    <w:p w:rsidR="00043691" w:rsidRDefault="004C79D6">
      <w:pPr>
        <w:pStyle w:val="PURAddtlSoftwareProductName"/>
        <w:rPr>
          <w:rtl/>
        </w:rPr>
      </w:pPr>
      <w:r>
        <w:rPr>
          <w:rtl/>
        </w:rPr>
        <w:t>SQL Server 2014 Business Intelligence</w:t>
      </w:r>
    </w:p>
    <w:tbl>
      <w:tblPr>
        <w:tblStyle w:val="PURTableNoBorder"/>
        <w:bidiVisual/>
        <w:tblW w:w="0" w:type="auto"/>
        <w:tblLook w:val="04A0" w:firstRow="1" w:lastRow="0" w:firstColumn="1" w:lastColumn="0" w:noHBand="0" w:noVBand="1"/>
      </w:tblPr>
      <w:tblGrid>
        <w:gridCol w:w="5473"/>
        <w:gridCol w:w="5327"/>
      </w:tblGrid>
      <w:tr w:rsidR="00043691">
        <w:tc>
          <w:tcPr>
            <w:tcW w:w="7000" w:type="dxa"/>
          </w:tcPr>
          <w:p w:rsidR="00043691" w:rsidRDefault="004C79D6">
            <w:pPr>
              <w:pStyle w:val="PURBullet"/>
              <w:numPr>
                <w:ilvl w:val="0"/>
                <w:numId w:val="177"/>
              </w:numPr>
              <w:rPr>
                <w:rtl/>
              </w:rPr>
            </w:pPr>
            <w:r>
              <w:rPr>
                <w:rtl/>
              </w:rPr>
              <w:t xml:space="preserve">Data Quality Client </w:t>
            </w:r>
          </w:p>
          <w:p w:rsidR="00043691" w:rsidRDefault="004C79D6">
            <w:pPr>
              <w:pStyle w:val="PURBullet"/>
              <w:numPr>
                <w:ilvl w:val="0"/>
                <w:numId w:val="177"/>
              </w:numPr>
              <w:rPr>
                <w:rtl/>
              </w:rPr>
            </w:pPr>
            <w:r>
              <w:rPr>
                <w:rtl/>
              </w:rPr>
              <w:t xml:space="preserve">Client Quality Connectivity </w:t>
            </w:r>
          </w:p>
          <w:p w:rsidR="00043691" w:rsidRDefault="004C79D6">
            <w:pPr>
              <w:pStyle w:val="PURBullet"/>
              <w:numPr>
                <w:ilvl w:val="0"/>
                <w:numId w:val="177"/>
              </w:numPr>
              <w:rPr>
                <w:rtl/>
              </w:rPr>
            </w:pPr>
            <w:r>
              <w:rPr>
                <w:rtl/>
              </w:rPr>
              <w:t xml:space="preserve">Client Tools Backwards Compatibility </w:t>
            </w:r>
          </w:p>
          <w:p w:rsidR="00043691" w:rsidRDefault="004C79D6">
            <w:pPr>
              <w:pStyle w:val="PURBullet"/>
              <w:numPr>
                <w:ilvl w:val="0"/>
                <w:numId w:val="177"/>
              </w:numPr>
              <w:rPr>
                <w:rtl/>
              </w:rPr>
            </w:pPr>
            <w:r>
              <w:rPr>
                <w:rtl/>
              </w:rPr>
              <w:t xml:space="preserve">Client Tools Connectivity </w:t>
            </w:r>
          </w:p>
          <w:p w:rsidR="00043691" w:rsidRDefault="004C79D6">
            <w:pPr>
              <w:pStyle w:val="PURBullet"/>
              <w:numPr>
                <w:ilvl w:val="0"/>
                <w:numId w:val="177"/>
              </w:numPr>
              <w:rPr>
                <w:rtl/>
              </w:rPr>
            </w:pPr>
            <w:r>
              <w:rPr>
                <w:rtl/>
              </w:rPr>
              <w:t>Client Tools SDK</w:t>
            </w:r>
          </w:p>
        </w:tc>
        <w:tc>
          <w:tcPr>
            <w:tcW w:w="6820" w:type="dxa"/>
          </w:tcPr>
          <w:p w:rsidR="00043691" w:rsidRDefault="004C79D6">
            <w:pPr>
              <w:pStyle w:val="PURBullet"/>
              <w:numPr>
                <w:ilvl w:val="0"/>
                <w:numId w:val="178"/>
              </w:numPr>
              <w:rPr>
                <w:rtl/>
              </w:rPr>
            </w:pPr>
            <w:r>
              <w:rPr>
                <w:rtl/>
              </w:rPr>
              <w:t>‏</w:t>
            </w:r>
            <w:dir w:val="rtl">
              <w:r>
                <w:rPr>
                  <w:rtl/>
                </w:rPr>
                <w:t>وظيفة Reporting Services الإضافية لمنتجات SharePoint</w:t>
              </w:r>
              <w:r w:rsidR="00917776">
                <w:t>‬</w:t>
              </w:r>
            </w:dir>
          </w:p>
          <w:p w:rsidR="00043691" w:rsidRDefault="004C79D6">
            <w:pPr>
              <w:pStyle w:val="PURBullet"/>
              <w:numPr>
                <w:ilvl w:val="0"/>
                <w:numId w:val="178"/>
              </w:numPr>
              <w:rPr>
                <w:rtl/>
              </w:rPr>
            </w:pPr>
            <w:r>
              <w:rPr>
                <w:rtl/>
              </w:rPr>
              <w:t>مكونات الوثائق.</w:t>
            </w:r>
          </w:p>
          <w:p w:rsidR="00043691" w:rsidRDefault="004C79D6">
            <w:pPr>
              <w:pStyle w:val="PURBullet"/>
              <w:numPr>
                <w:ilvl w:val="0"/>
                <w:numId w:val="178"/>
              </w:numPr>
              <w:rPr>
                <w:rtl/>
              </w:rPr>
            </w:pPr>
            <w:r>
              <w:rPr>
                <w:rtl/>
              </w:rPr>
              <w:t>Distributed Replay Client</w:t>
            </w:r>
          </w:p>
          <w:p w:rsidR="00043691" w:rsidRDefault="004C79D6">
            <w:pPr>
              <w:pStyle w:val="PURBullet"/>
              <w:numPr>
                <w:ilvl w:val="0"/>
                <w:numId w:val="178"/>
              </w:numPr>
              <w:rPr>
                <w:rtl/>
              </w:rPr>
            </w:pPr>
            <w:r>
              <w:rPr>
                <w:rtl/>
              </w:rPr>
              <w:t xml:space="preserve">Management Tools – Basic </w:t>
            </w:r>
          </w:p>
          <w:p w:rsidR="00043691" w:rsidRDefault="004C79D6">
            <w:pPr>
              <w:pStyle w:val="PURBullet"/>
              <w:numPr>
                <w:ilvl w:val="0"/>
                <w:numId w:val="178"/>
              </w:numPr>
              <w:rPr>
                <w:rtl/>
              </w:rPr>
            </w:pPr>
            <w:r>
              <w:rPr>
                <w:rtl/>
              </w:rPr>
              <w:t>أدوات إدارة - كاملة</w:t>
            </w:r>
          </w:p>
          <w:p w:rsidR="00043691" w:rsidRDefault="004C79D6">
            <w:pPr>
              <w:pStyle w:val="PURBullet"/>
              <w:numPr>
                <w:ilvl w:val="0"/>
                <w:numId w:val="178"/>
              </w:numPr>
              <w:rPr>
                <w:rtl/>
              </w:rPr>
            </w:pPr>
            <w:r>
              <w:rPr>
                <w:rtl/>
              </w:rPr>
              <w:t>SQL Client Connectivity SDK</w:t>
            </w:r>
          </w:p>
        </w:tc>
      </w:tr>
    </w:tbl>
    <w:p w:rsidR="00043691" w:rsidRDefault="00043691">
      <w:pPr>
        <w:pStyle w:val="PURBody-Indented"/>
        <w:rPr>
          <w:rtl/>
        </w:rPr>
      </w:pPr>
    </w:p>
    <w:p w:rsidR="00043691" w:rsidRDefault="004C79D6">
      <w:pPr>
        <w:pStyle w:val="PURAddtlSoftwareProductName"/>
        <w:rPr>
          <w:rtl/>
        </w:rPr>
      </w:pPr>
      <w:r>
        <w:rPr>
          <w:rtl/>
        </w:rPr>
        <w:t>SQL Server 2014 Enterprise</w:t>
      </w:r>
    </w:p>
    <w:tbl>
      <w:tblPr>
        <w:tblStyle w:val="PURTableNoBorder"/>
        <w:bidiVisual/>
        <w:tblW w:w="0" w:type="auto"/>
        <w:tblLook w:val="04A0" w:firstRow="1" w:lastRow="0" w:firstColumn="1" w:lastColumn="0" w:noHBand="0" w:noVBand="1"/>
      </w:tblPr>
      <w:tblGrid>
        <w:gridCol w:w="5340"/>
        <w:gridCol w:w="5340"/>
      </w:tblGrid>
      <w:tr w:rsidR="00043691">
        <w:tc>
          <w:tcPr>
            <w:tcW w:w="5340" w:type="dxa"/>
          </w:tcPr>
          <w:p w:rsidR="00043691" w:rsidRDefault="004C79D6">
            <w:pPr>
              <w:pStyle w:val="PURBullet"/>
              <w:numPr>
                <w:ilvl w:val="0"/>
                <w:numId w:val="179"/>
              </w:numPr>
              <w:rPr>
                <w:rtl/>
              </w:rPr>
            </w:pPr>
            <w:r>
              <w:rPr>
                <w:rtl/>
              </w:rPr>
              <w:t>Data Quality Client</w:t>
            </w:r>
          </w:p>
          <w:p w:rsidR="00043691" w:rsidRDefault="004C79D6">
            <w:pPr>
              <w:pStyle w:val="PURBullet"/>
              <w:numPr>
                <w:ilvl w:val="0"/>
                <w:numId w:val="179"/>
              </w:numPr>
              <w:rPr>
                <w:rtl/>
              </w:rPr>
            </w:pPr>
            <w:r>
              <w:rPr>
                <w:rtl/>
              </w:rPr>
              <w:t xml:space="preserve">Client Quality Connectivity </w:t>
            </w:r>
          </w:p>
          <w:p w:rsidR="00043691" w:rsidRDefault="004C79D6">
            <w:pPr>
              <w:pStyle w:val="PURBullet"/>
              <w:numPr>
                <w:ilvl w:val="0"/>
                <w:numId w:val="179"/>
              </w:numPr>
              <w:rPr>
                <w:rtl/>
              </w:rPr>
            </w:pPr>
            <w:r>
              <w:rPr>
                <w:rtl/>
              </w:rPr>
              <w:t xml:space="preserve">Client Tools Backwards Compatibility </w:t>
            </w:r>
          </w:p>
          <w:p w:rsidR="00043691" w:rsidRDefault="004C79D6">
            <w:pPr>
              <w:pStyle w:val="PURBullet"/>
              <w:numPr>
                <w:ilvl w:val="0"/>
                <w:numId w:val="179"/>
              </w:numPr>
              <w:rPr>
                <w:rtl/>
              </w:rPr>
            </w:pPr>
            <w:r>
              <w:rPr>
                <w:rtl/>
              </w:rPr>
              <w:t xml:space="preserve">Client Tools Connectivity </w:t>
            </w:r>
          </w:p>
          <w:p w:rsidR="00043691" w:rsidRDefault="004C79D6">
            <w:pPr>
              <w:pStyle w:val="PURBullet"/>
              <w:numPr>
                <w:ilvl w:val="0"/>
                <w:numId w:val="179"/>
              </w:numPr>
              <w:rPr>
                <w:rtl/>
              </w:rPr>
            </w:pPr>
            <w:r>
              <w:rPr>
                <w:rtl/>
              </w:rPr>
              <w:t>Client Tools SDK</w:t>
            </w:r>
          </w:p>
        </w:tc>
        <w:tc>
          <w:tcPr>
            <w:tcW w:w="5340" w:type="dxa"/>
          </w:tcPr>
          <w:p w:rsidR="00043691" w:rsidRDefault="004C79D6">
            <w:pPr>
              <w:pStyle w:val="PURBullet"/>
              <w:numPr>
                <w:ilvl w:val="0"/>
                <w:numId w:val="180"/>
              </w:numPr>
              <w:rPr>
                <w:rtl/>
              </w:rPr>
            </w:pPr>
            <w:r>
              <w:rPr>
                <w:rtl/>
              </w:rPr>
              <w:t>‏</w:t>
            </w:r>
            <w:dir w:val="rtl">
              <w:r>
                <w:rPr>
                  <w:rtl/>
                </w:rPr>
                <w:t>وظيفة Reporting Services الإضافية لمنتجات SharePoint</w:t>
              </w:r>
              <w:r w:rsidR="00917776">
                <w:t>‬</w:t>
              </w:r>
            </w:dir>
          </w:p>
          <w:p w:rsidR="00043691" w:rsidRDefault="004C79D6">
            <w:pPr>
              <w:pStyle w:val="PURBullet"/>
              <w:numPr>
                <w:ilvl w:val="0"/>
                <w:numId w:val="180"/>
              </w:numPr>
              <w:rPr>
                <w:rtl/>
              </w:rPr>
            </w:pPr>
            <w:r>
              <w:rPr>
                <w:rtl/>
              </w:rPr>
              <w:t>مكونات الوثائق.</w:t>
            </w:r>
          </w:p>
          <w:p w:rsidR="00043691" w:rsidRDefault="004C79D6">
            <w:pPr>
              <w:pStyle w:val="PURBullet"/>
              <w:numPr>
                <w:ilvl w:val="0"/>
                <w:numId w:val="180"/>
              </w:numPr>
              <w:rPr>
                <w:rtl/>
              </w:rPr>
            </w:pPr>
            <w:r>
              <w:rPr>
                <w:rtl/>
              </w:rPr>
              <w:t>Distributed Replay Client</w:t>
            </w:r>
          </w:p>
          <w:p w:rsidR="00043691" w:rsidRDefault="004C79D6">
            <w:pPr>
              <w:pStyle w:val="PURBullet"/>
              <w:numPr>
                <w:ilvl w:val="0"/>
                <w:numId w:val="180"/>
              </w:numPr>
              <w:rPr>
                <w:rtl/>
              </w:rPr>
            </w:pPr>
            <w:r>
              <w:rPr>
                <w:rtl/>
              </w:rPr>
              <w:t>Management Tools – Basic</w:t>
            </w:r>
          </w:p>
          <w:p w:rsidR="00043691" w:rsidRDefault="004C79D6">
            <w:pPr>
              <w:pStyle w:val="PURBullet"/>
              <w:numPr>
                <w:ilvl w:val="0"/>
                <w:numId w:val="180"/>
              </w:numPr>
              <w:rPr>
                <w:rtl/>
              </w:rPr>
            </w:pPr>
            <w:r>
              <w:rPr>
                <w:rtl/>
              </w:rPr>
              <w:t>أدوات إدارة - كاملة</w:t>
            </w:r>
          </w:p>
          <w:p w:rsidR="00043691" w:rsidRDefault="004C79D6">
            <w:pPr>
              <w:pStyle w:val="PURBullet"/>
              <w:numPr>
                <w:ilvl w:val="0"/>
                <w:numId w:val="180"/>
              </w:numPr>
              <w:rPr>
                <w:rtl/>
              </w:rPr>
            </w:pPr>
            <w:r>
              <w:rPr>
                <w:rtl/>
              </w:rPr>
              <w:t>SQL Client Connectivity SDK</w:t>
            </w:r>
          </w:p>
        </w:tc>
      </w:tr>
    </w:tbl>
    <w:p w:rsidR="00043691" w:rsidRDefault="004C79D6">
      <w:pPr>
        <w:pStyle w:val="PURAddtlSoftwareProductName"/>
        <w:rPr>
          <w:rtl/>
        </w:rPr>
      </w:pPr>
      <w:r>
        <w:rPr>
          <w:rtl/>
        </w:rPr>
        <w:t>SQL Server 2014 Standard</w:t>
      </w:r>
    </w:p>
    <w:tbl>
      <w:tblPr>
        <w:tblStyle w:val="PURTableNoBorder"/>
        <w:bidiVisual/>
        <w:tblW w:w="0" w:type="auto"/>
        <w:tblLook w:val="04A0" w:firstRow="1" w:lastRow="0" w:firstColumn="1" w:lastColumn="0" w:noHBand="0" w:noVBand="1"/>
      </w:tblPr>
      <w:tblGrid>
        <w:gridCol w:w="5340"/>
        <w:gridCol w:w="5340"/>
      </w:tblGrid>
      <w:tr w:rsidR="00043691">
        <w:tc>
          <w:tcPr>
            <w:tcW w:w="5340" w:type="dxa"/>
          </w:tcPr>
          <w:p w:rsidR="00043691" w:rsidRDefault="004C79D6">
            <w:pPr>
              <w:pStyle w:val="PURBullet"/>
              <w:numPr>
                <w:ilvl w:val="0"/>
                <w:numId w:val="181"/>
              </w:numPr>
              <w:rPr>
                <w:rtl/>
              </w:rPr>
            </w:pPr>
            <w:r>
              <w:rPr>
                <w:rtl/>
              </w:rPr>
              <w:t xml:space="preserve">Data Quality Client </w:t>
            </w:r>
          </w:p>
          <w:p w:rsidR="00043691" w:rsidRDefault="004C79D6">
            <w:pPr>
              <w:pStyle w:val="PURBullet"/>
              <w:numPr>
                <w:ilvl w:val="0"/>
                <w:numId w:val="181"/>
              </w:numPr>
              <w:rPr>
                <w:rtl/>
              </w:rPr>
            </w:pPr>
            <w:r>
              <w:rPr>
                <w:rtl/>
              </w:rPr>
              <w:t xml:space="preserve">Client Quality Connectivity </w:t>
            </w:r>
          </w:p>
          <w:p w:rsidR="00043691" w:rsidRDefault="004C79D6">
            <w:pPr>
              <w:pStyle w:val="PURBullet"/>
              <w:numPr>
                <w:ilvl w:val="0"/>
                <w:numId w:val="181"/>
              </w:numPr>
              <w:rPr>
                <w:rtl/>
              </w:rPr>
            </w:pPr>
            <w:r>
              <w:rPr>
                <w:rtl/>
              </w:rPr>
              <w:t xml:space="preserve">Client Tools Backwards Compatibility </w:t>
            </w:r>
          </w:p>
          <w:p w:rsidR="00043691" w:rsidRDefault="004C79D6">
            <w:pPr>
              <w:pStyle w:val="PURBullet"/>
              <w:numPr>
                <w:ilvl w:val="0"/>
                <w:numId w:val="181"/>
              </w:numPr>
              <w:rPr>
                <w:rtl/>
              </w:rPr>
            </w:pPr>
            <w:r>
              <w:rPr>
                <w:rtl/>
              </w:rPr>
              <w:t xml:space="preserve">Client Tools Connectivity </w:t>
            </w:r>
          </w:p>
          <w:p w:rsidR="00043691" w:rsidRDefault="004C79D6">
            <w:pPr>
              <w:pStyle w:val="PURBullet"/>
              <w:numPr>
                <w:ilvl w:val="0"/>
                <w:numId w:val="181"/>
              </w:numPr>
              <w:rPr>
                <w:rtl/>
              </w:rPr>
            </w:pPr>
            <w:r>
              <w:rPr>
                <w:rtl/>
              </w:rPr>
              <w:t>Client Tools SDK</w:t>
            </w:r>
          </w:p>
        </w:tc>
        <w:tc>
          <w:tcPr>
            <w:tcW w:w="5340" w:type="dxa"/>
          </w:tcPr>
          <w:p w:rsidR="00043691" w:rsidRDefault="004C79D6">
            <w:pPr>
              <w:pStyle w:val="PURBullet"/>
              <w:numPr>
                <w:ilvl w:val="0"/>
                <w:numId w:val="182"/>
              </w:numPr>
              <w:rPr>
                <w:rtl/>
              </w:rPr>
            </w:pPr>
            <w:r>
              <w:rPr>
                <w:rtl/>
              </w:rPr>
              <w:t>‏</w:t>
            </w:r>
            <w:dir w:val="rtl">
              <w:r>
                <w:rPr>
                  <w:rtl/>
                </w:rPr>
                <w:t>وظيفة Reporting Services الإضافية لمنتجات SharePoint</w:t>
              </w:r>
              <w:r w:rsidR="00917776">
                <w:t>‬</w:t>
              </w:r>
            </w:dir>
          </w:p>
          <w:p w:rsidR="00043691" w:rsidRDefault="004C79D6">
            <w:pPr>
              <w:pStyle w:val="PURBullet"/>
              <w:numPr>
                <w:ilvl w:val="0"/>
                <w:numId w:val="182"/>
              </w:numPr>
              <w:rPr>
                <w:rtl/>
              </w:rPr>
            </w:pPr>
            <w:r>
              <w:rPr>
                <w:rtl/>
              </w:rPr>
              <w:t>مكونات الوثائق.</w:t>
            </w:r>
          </w:p>
          <w:p w:rsidR="00043691" w:rsidRDefault="004C79D6">
            <w:pPr>
              <w:pStyle w:val="PURBullet"/>
              <w:numPr>
                <w:ilvl w:val="0"/>
                <w:numId w:val="182"/>
              </w:numPr>
              <w:rPr>
                <w:rtl/>
              </w:rPr>
            </w:pPr>
            <w:r>
              <w:rPr>
                <w:rtl/>
              </w:rPr>
              <w:t>Distributed Replay Client</w:t>
            </w:r>
          </w:p>
          <w:p w:rsidR="00043691" w:rsidRDefault="004C79D6">
            <w:pPr>
              <w:pStyle w:val="PURBullet"/>
              <w:numPr>
                <w:ilvl w:val="0"/>
                <w:numId w:val="182"/>
              </w:numPr>
              <w:rPr>
                <w:rtl/>
              </w:rPr>
            </w:pPr>
            <w:r>
              <w:rPr>
                <w:rtl/>
              </w:rPr>
              <w:t>Management Tools – Basic</w:t>
            </w:r>
          </w:p>
          <w:p w:rsidR="00043691" w:rsidRDefault="004C79D6">
            <w:pPr>
              <w:pStyle w:val="PURBullet"/>
              <w:numPr>
                <w:ilvl w:val="0"/>
                <w:numId w:val="182"/>
              </w:numPr>
              <w:rPr>
                <w:rtl/>
              </w:rPr>
            </w:pPr>
            <w:r>
              <w:rPr>
                <w:rtl/>
              </w:rPr>
              <w:t>أدوات إدارة - كاملة</w:t>
            </w:r>
          </w:p>
          <w:p w:rsidR="00043691" w:rsidRDefault="004C79D6">
            <w:pPr>
              <w:pStyle w:val="PURBullet"/>
              <w:numPr>
                <w:ilvl w:val="0"/>
                <w:numId w:val="182"/>
              </w:numPr>
              <w:rPr>
                <w:rtl/>
              </w:rPr>
            </w:pPr>
            <w:r>
              <w:rPr>
                <w:rtl/>
              </w:rPr>
              <w:t>SQL Client Connectivity SDK</w:t>
            </w:r>
          </w:p>
        </w:tc>
      </w:tr>
    </w:tbl>
    <w:p w:rsidR="00043691" w:rsidRDefault="004C79D6">
      <w:pPr>
        <w:pStyle w:val="PURAddtlSoftwareProductName"/>
        <w:rPr>
          <w:rtl/>
        </w:rPr>
      </w:pPr>
      <w:r>
        <w:rPr>
          <w:rtl/>
        </w:rPr>
        <w:t>System Center Virtual Machine Manager 2008 R2 Workgroup Edition</w:t>
      </w:r>
    </w:p>
    <w:tbl>
      <w:tblPr>
        <w:tblStyle w:val="PURTableNoBorder"/>
        <w:bidiVisual/>
        <w:tblW w:w="0" w:type="auto"/>
        <w:tblLook w:val="04A0" w:firstRow="1" w:lastRow="0" w:firstColumn="1" w:lastColumn="0" w:noHBand="0" w:noVBand="1"/>
      </w:tblPr>
      <w:tblGrid>
        <w:gridCol w:w="5340"/>
        <w:gridCol w:w="5340"/>
      </w:tblGrid>
      <w:tr w:rsidR="00043691">
        <w:tc>
          <w:tcPr>
            <w:tcW w:w="5340" w:type="dxa"/>
          </w:tcPr>
          <w:p w:rsidR="00043691" w:rsidRDefault="004C79D6">
            <w:pPr>
              <w:pStyle w:val="PURBullet"/>
              <w:numPr>
                <w:ilvl w:val="0"/>
                <w:numId w:val="183"/>
              </w:numPr>
              <w:rPr>
                <w:rtl/>
              </w:rPr>
            </w:pPr>
            <w:r>
              <w:rPr>
                <w:rtl/>
              </w:rPr>
              <w:t xml:space="preserve">Virtual Machine Manager Agent </w:t>
            </w:r>
          </w:p>
          <w:p w:rsidR="00043691" w:rsidRDefault="004C79D6">
            <w:pPr>
              <w:pStyle w:val="PURBullet"/>
              <w:numPr>
                <w:ilvl w:val="0"/>
                <w:numId w:val="183"/>
              </w:numPr>
              <w:rPr>
                <w:rtl/>
              </w:rPr>
            </w:pPr>
            <w:r>
              <w:rPr>
                <w:rtl/>
              </w:rPr>
              <w:t xml:space="preserve">Physical to Virtual Agent </w:t>
            </w:r>
          </w:p>
          <w:p w:rsidR="00043691" w:rsidRDefault="004C79D6">
            <w:pPr>
              <w:pStyle w:val="PURBullet"/>
              <w:numPr>
                <w:ilvl w:val="0"/>
                <w:numId w:val="183"/>
              </w:numPr>
              <w:rPr>
                <w:rtl/>
              </w:rPr>
            </w:pPr>
            <w:r>
              <w:rPr>
                <w:rtl/>
              </w:rPr>
              <w:t>Administrator Console</w:t>
            </w:r>
          </w:p>
        </w:tc>
        <w:tc>
          <w:tcPr>
            <w:tcW w:w="5340" w:type="dxa"/>
          </w:tcPr>
          <w:p w:rsidR="00043691" w:rsidRDefault="004C79D6">
            <w:pPr>
              <w:pStyle w:val="PURBullet"/>
              <w:numPr>
                <w:ilvl w:val="0"/>
                <w:numId w:val="184"/>
              </w:numPr>
              <w:rPr>
                <w:rtl/>
              </w:rPr>
            </w:pPr>
            <w:r>
              <w:rPr>
                <w:rtl/>
              </w:rPr>
              <w:t xml:space="preserve">Virtual Machine Manager Self Service Portal </w:t>
            </w:r>
          </w:p>
          <w:p w:rsidR="00043691" w:rsidRDefault="004C79D6">
            <w:pPr>
              <w:pStyle w:val="PURBullet"/>
              <w:numPr>
                <w:ilvl w:val="0"/>
                <w:numId w:val="184"/>
              </w:numPr>
              <w:rPr>
                <w:rtl/>
              </w:rPr>
            </w:pPr>
            <w:r>
              <w:rPr>
                <w:rtl/>
              </w:rPr>
              <w:t>VMRC Client</w:t>
            </w:r>
          </w:p>
        </w:tc>
      </w:tr>
    </w:tbl>
    <w:p w:rsidR="00043691" w:rsidRDefault="004C79D6">
      <w:pPr>
        <w:pStyle w:val="PURAddtlSoftwareProductName"/>
        <w:rPr>
          <w:rtl/>
        </w:rPr>
      </w:pPr>
      <w:r>
        <w:rPr>
          <w:rtl/>
        </w:rPr>
        <w:t>Visual Studio Team Foundation Server 2013 مع تقنية SQL Server 2014</w:t>
      </w:r>
    </w:p>
    <w:tbl>
      <w:tblPr>
        <w:tblStyle w:val="PURTableNoBorder"/>
        <w:bidiVisual/>
        <w:tblW w:w="0" w:type="auto"/>
        <w:tblLook w:val="04A0" w:firstRow="1" w:lastRow="0" w:firstColumn="1" w:lastColumn="0" w:noHBand="0" w:noVBand="1"/>
      </w:tblPr>
      <w:tblGrid>
        <w:gridCol w:w="5340"/>
        <w:gridCol w:w="5340"/>
      </w:tblGrid>
      <w:tr w:rsidR="00043691">
        <w:tc>
          <w:tcPr>
            <w:tcW w:w="5340" w:type="dxa"/>
          </w:tcPr>
          <w:p w:rsidR="00043691" w:rsidRDefault="004C79D6">
            <w:pPr>
              <w:pStyle w:val="PURBullet"/>
              <w:numPr>
                <w:ilvl w:val="0"/>
                <w:numId w:val="185"/>
              </w:numPr>
              <w:rPr>
                <w:rtl/>
              </w:rPr>
            </w:pPr>
            <w:r>
              <w:rPr>
                <w:rtl/>
              </w:rPr>
              <w:t>Team Explorer for Visual Studio 2013</w:t>
            </w:r>
          </w:p>
          <w:p w:rsidR="00043691" w:rsidRDefault="004C79D6">
            <w:pPr>
              <w:pStyle w:val="PURBullet"/>
              <w:numPr>
                <w:ilvl w:val="0"/>
                <w:numId w:val="185"/>
              </w:numPr>
              <w:rPr>
                <w:rtl/>
              </w:rPr>
            </w:pPr>
            <w:r>
              <w:rPr>
                <w:rtl/>
              </w:rPr>
              <w:t xml:space="preserve">Visual Studio Team Foundation Build Services </w:t>
            </w:r>
          </w:p>
          <w:p w:rsidR="00043691" w:rsidRDefault="004C79D6">
            <w:pPr>
              <w:pStyle w:val="PURBullet"/>
              <w:numPr>
                <w:ilvl w:val="0"/>
                <w:numId w:val="185"/>
              </w:numPr>
              <w:rPr>
                <w:rtl/>
              </w:rPr>
            </w:pPr>
            <w:r>
              <w:rPr>
                <w:rtl/>
              </w:rPr>
              <w:t>Visual Studio Team Foundation Server SharePoint Extensions</w:t>
            </w:r>
          </w:p>
          <w:p w:rsidR="00043691" w:rsidRDefault="004C79D6">
            <w:pPr>
              <w:pStyle w:val="PURBullet"/>
              <w:numPr>
                <w:ilvl w:val="0"/>
                <w:numId w:val="186"/>
              </w:numPr>
              <w:rPr>
                <w:rtl/>
              </w:rPr>
            </w:pPr>
            <w:r>
              <w:rPr>
                <w:rtl/>
              </w:rPr>
              <w:t>Visual Studio Team Foundation Server Project Server Extensions</w:t>
            </w:r>
          </w:p>
        </w:tc>
        <w:tc>
          <w:tcPr>
            <w:tcW w:w="5340" w:type="dxa"/>
          </w:tcPr>
          <w:p w:rsidR="00043691" w:rsidRDefault="00043691">
            <w:pPr>
              <w:pStyle w:val="PURBody"/>
              <w:rPr>
                <w:rtl/>
              </w:rPr>
            </w:pPr>
          </w:p>
        </w:tc>
      </w:tr>
    </w:tbl>
    <w:p w:rsidR="00043691" w:rsidRDefault="004C79D6">
      <w:pPr>
        <w:pStyle w:val="PURAddtlSoftwareProductName"/>
        <w:rPr>
          <w:rtl/>
        </w:rPr>
      </w:pPr>
      <w:r>
        <w:rPr>
          <w:rtl/>
        </w:rPr>
        <w:t>Windows MultiPoint Server 2012 Premium</w:t>
      </w:r>
    </w:p>
    <w:tbl>
      <w:tblPr>
        <w:tblStyle w:val="PURTableNoBorder"/>
        <w:bidiVisual/>
        <w:tblW w:w="0" w:type="auto"/>
        <w:tblLook w:val="04A0" w:firstRow="1" w:lastRow="0" w:firstColumn="1" w:lastColumn="0" w:noHBand="0" w:noVBand="1"/>
      </w:tblPr>
      <w:tblGrid>
        <w:gridCol w:w="5340"/>
        <w:gridCol w:w="5340"/>
      </w:tblGrid>
      <w:tr w:rsidR="00043691">
        <w:tc>
          <w:tcPr>
            <w:tcW w:w="5340" w:type="dxa"/>
          </w:tcPr>
          <w:p w:rsidR="00043691" w:rsidRDefault="004C79D6">
            <w:pPr>
              <w:pStyle w:val="PURBullet"/>
              <w:numPr>
                <w:ilvl w:val="0"/>
                <w:numId w:val="187"/>
              </w:numPr>
              <w:rPr>
                <w:rtl/>
              </w:rPr>
            </w:pPr>
            <w:r>
              <w:rPr>
                <w:rtl/>
              </w:rPr>
              <w:t xml:space="preserve">للاطلاع على قائمة بالبرامج الإضافية، انتقل إلى </w:t>
            </w:r>
            <w:hyperlink r:id="rId139">
              <w:r>
                <w:rPr>
                  <w:color w:val="00467F"/>
                  <w:u w:val="single"/>
                  <w:rtl/>
                </w:rPr>
                <w:t>http://go.microsoft.com/fwlink/?LinkId=245856</w:t>
              </w:r>
            </w:hyperlink>
          </w:p>
        </w:tc>
        <w:tc>
          <w:tcPr>
            <w:tcW w:w="5340" w:type="dxa"/>
          </w:tcPr>
          <w:p w:rsidR="00043691" w:rsidRDefault="00043691">
            <w:pPr>
              <w:pStyle w:val="PURBody"/>
              <w:rPr>
                <w:rtl/>
              </w:rPr>
            </w:pPr>
          </w:p>
        </w:tc>
      </w:tr>
    </w:tbl>
    <w:p w:rsidR="00043691" w:rsidRDefault="004C79D6">
      <w:pPr>
        <w:pStyle w:val="PURAddtlSoftwareProductName"/>
        <w:rPr>
          <w:rtl/>
        </w:rPr>
      </w:pPr>
      <w:r>
        <w:rPr>
          <w:rtl/>
        </w:rPr>
        <w:t>Windows MultiPoint Server 2012 Standard</w:t>
      </w:r>
    </w:p>
    <w:tbl>
      <w:tblPr>
        <w:tblStyle w:val="PURTableNoBorder"/>
        <w:bidiVisual/>
        <w:tblW w:w="0" w:type="auto"/>
        <w:tblLook w:val="04A0" w:firstRow="1" w:lastRow="0" w:firstColumn="1" w:lastColumn="0" w:noHBand="0" w:noVBand="1"/>
      </w:tblPr>
      <w:tblGrid>
        <w:gridCol w:w="5340"/>
        <w:gridCol w:w="5340"/>
      </w:tblGrid>
      <w:tr w:rsidR="00043691">
        <w:tc>
          <w:tcPr>
            <w:tcW w:w="5340" w:type="dxa"/>
          </w:tcPr>
          <w:p w:rsidR="00043691" w:rsidRDefault="004C79D6">
            <w:pPr>
              <w:pStyle w:val="PURBullet"/>
              <w:numPr>
                <w:ilvl w:val="0"/>
                <w:numId w:val="188"/>
              </w:numPr>
              <w:rPr>
                <w:rtl/>
              </w:rPr>
            </w:pPr>
            <w:r>
              <w:rPr>
                <w:rtl/>
              </w:rPr>
              <w:t xml:space="preserve">للاطلاع على قائمة بالبرامج الإضافية، انتقل إلى </w:t>
            </w:r>
            <w:hyperlink r:id="rId140">
              <w:r>
                <w:rPr>
                  <w:color w:val="00467F"/>
                  <w:u w:val="single"/>
                  <w:rtl/>
                </w:rPr>
                <w:t>http://go.microsoft.com/fwlink/?LinkId=245856</w:t>
              </w:r>
            </w:hyperlink>
          </w:p>
          <w:p w:rsidR="00043691" w:rsidRDefault="00043691">
            <w:pPr>
              <w:pStyle w:val="PURBody"/>
              <w:rPr>
                <w:rtl/>
              </w:rPr>
            </w:pPr>
          </w:p>
        </w:tc>
        <w:tc>
          <w:tcPr>
            <w:tcW w:w="5340" w:type="dxa"/>
          </w:tcPr>
          <w:p w:rsidR="00043691" w:rsidRDefault="00043691">
            <w:pPr>
              <w:pStyle w:val="PURBody"/>
              <w:rPr>
                <w:rtl/>
              </w:rPr>
            </w:pPr>
          </w:p>
        </w:tc>
      </w:tr>
    </w:tbl>
    <w:p w:rsidR="00043691" w:rsidRDefault="004C79D6">
      <w:pPr>
        <w:pStyle w:val="PURAddtlSoftwareProductName"/>
        <w:rPr>
          <w:rtl/>
        </w:rPr>
      </w:pPr>
      <w:r>
        <w:rPr>
          <w:rtl/>
        </w:rPr>
        <w:t>Windows Server 2012 R2 Datacenter</w:t>
      </w:r>
    </w:p>
    <w:tbl>
      <w:tblPr>
        <w:tblStyle w:val="PURTableNoBorder"/>
        <w:bidiVisual/>
        <w:tblW w:w="0" w:type="auto"/>
        <w:tblLook w:val="04A0" w:firstRow="1" w:lastRow="0" w:firstColumn="1" w:lastColumn="0" w:noHBand="0" w:noVBand="1"/>
      </w:tblPr>
      <w:tblGrid>
        <w:gridCol w:w="5340"/>
        <w:gridCol w:w="5340"/>
      </w:tblGrid>
      <w:tr w:rsidR="00043691">
        <w:tc>
          <w:tcPr>
            <w:tcW w:w="5340" w:type="dxa"/>
          </w:tcPr>
          <w:p w:rsidR="00043691" w:rsidRDefault="004C79D6">
            <w:pPr>
              <w:pStyle w:val="PURBullet"/>
              <w:numPr>
                <w:ilvl w:val="0"/>
                <w:numId w:val="189"/>
              </w:numPr>
              <w:rPr>
                <w:rtl/>
              </w:rPr>
            </w:pPr>
            <w:r>
              <w:rPr>
                <w:rtl/>
              </w:rPr>
              <w:t xml:space="preserve">للحصول على قائمة البرامج الإضافية انتقل إلى  </w:t>
            </w:r>
            <w:hyperlink r:id="rId141">
              <w:r>
                <w:rPr>
                  <w:color w:val="00467F"/>
                  <w:u w:val="single"/>
                  <w:rtl/>
                </w:rPr>
                <w:t>http://go.microsoft.com/fwlink/?LinkId=290987</w:t>
              </w:r>
            </w:hyperlink>
          </w:p>
        </w:tc>
        <w:tc>
          <w:tcPr>
            <w:tcW w:w="5340" w:type="dxa"/>
          </w:tcPr>
          <w:p w:rsidR="00043691" w:rsidRDefault="00043691">
            <w:pPr>
              <w:pStyle w:val="PURBody"/>
              <w:rPr>
                <w:rtl/>
              </w:rPr>
            </w:pPr>
          </w:p>
        </w:tc>
      </w:tr>
    </w:tbl>
    <w:p w:rsidR="00043691" w:rsidRDefault="004C79D6">
      <w:pPr>
        <w:pStyle w:val="PURAddtlSoftwareProductName"/>
        <w:rPr>
          <w:rtl/>
        </w:rPr>
      </w:pPr>
      <w:r>
        <w:rPr>
          <w:rtl/>
        </w:rPr>
        <w:t>Windows Server 2012 R2 Essentials</w:t>
      </w:r>
    </w:p>
    <w:tbl>
      <w:tblPr>
        <w:tblStyle w:val="PURTableNoBorder"/>
        <w:bidiVisual/>
        <w:tblW w:w="0" w:type="auto"/>
        <w:tblLook w:val="04A0" w:firstRow="1" w:lastRow="0" w:firstColumn="1" w:lastColumn="0" w:noHBand="0" w:noVBand="1"/>
      </w:tblPr>
      <w:tblGrid>
        <w:gridCol w:w="5340"/>
        <w:gridCol w:w="5340"/>
      </w:tblGrid>
      <w:tr w:rsidR="00043691">
        <w:tc>
          <w:tcPr>
            <w:tcW w:w="5340" w:type="dxa"/>
          </w:tcPr>
          <w:p w:rsidR="00043691" w:rsidRDefault="004C79D6">
            <w:pPr>
              <w:pStyle w:val="PURBullet"/>
              <w:numPr>
                <w:ilvl w:val="0"/>
                <w:numId w:val="190"/>
              </w:numPr>
              <w:rPr>
                <w:rtl/>
              </w:rPr>
            </w:pPr>
            <w:r>
              <w:rPr>
                <w:rtl/>
              </w:rPr>
              <w:t xml:space="preserve">للاطلاع على قائمة برامج إضافية، انتقل إلى </w:t>
            </w:r>
            <w:hyperlink r:id="rId142">
              <w:r>
                <w:rPr>
                  <w:color w:val="00467F"/>
                  <w:u w:val="single"/>
                  <w:rtl/>
                </w:rPr>
                <w:t>http://go.microsoft.com/fwlink/?LinkId=290989</w:t>
              </w:r>
            </w:hyperlink>
          </w:p>
        </w:tc>
        <w:tc>
          <w:tcPr>
            <w:tcW w:w="5340" w:type="dxa"/>
          </w:tcPr>
          <w:p w:rsidR="00043691" w:rsidRDefault="00043691">
            <w:pPr>
              <w:pStyle w:val="PURBody"/>
              <w:rPr>
                <w:rtl/>
              </w:rPr>
            </w:pPr>
          </w:p>
        </w:tc>
      </w:tr>
    </w:tbl>
    <w:p w:rsidR="00043691" w:rsidRDefault="004C79D6">
      <w:pPr>
        <w:pStyle w:val="PURAddtlSoftwareProductName"/>
        <w:rPr>
          <w:rtl/>
        </w:rPr>
      </w:pPr>
      <w:r>
        <w:rPr>
          <w:rtl/>
        </w:rPr>
        <w:t>Windows Server 2012 R2 Standard</w:t>
      </w:r>
    </w:p>
    <w:tbl>
      <w:tblPr>
        <w:tblStyle w:val="PURTableNoBorder"/>
        <w:bidiVisual/>
        <w:tblW w:w="0" w:type="auto"/>
        <w:tblLook w:val="04A0" w:firstRow="1" w:lastRow="0" w:firstColumn="1" w:lastColumn="0" w:noHBand="0" w:noVBand="1"/>
      </w:tblPr>
      <w:tblGrid>
        <w:gridCol w:w="5340"/>
        <w:gridCol w:w="5340"/>
      </w:tblGrid>
      <w:tr w:rsidR="00043691">
        <w:tc>
          <w:tcPr>
            <w:tcW w:w="5340" w:type="dxa"/>
          </w:tcPr>
          <w:p w:rsidR="00043691" w:rsidRDefault="004C79D6">
            <w:pPr>
              <w:pStyle w:val="PURBullet"/>
              <w:numPr>
                <w:ilvl w:val="0"/>
                <w:numId w:val="191"/>
              </w:numPr>
              <w:rPr>
                <w:rtl/>
              </w:rPr>
            </w:pPr>
            <w:r>
              <w:rPr>
                <w:rtl/>
              </w:rPr>
              <w:t xml:space="preserve">للاطلاع على قائمة بالبرامج الإضافية، انتقل إلى </w:t>
            </w:r>
            <w:hyperlink r:id="rId143">
              <w:r>
                <w:rPr>
                  <w:color w:val="00467F"/>
                  <w:u w:val="single"/>
                  <w:rtl/>
                </w:rPr>
                <w:t>http://go.microsoft.com/fwlink/?LinkId=290987</w:t>
              </w:r>
            </w:hyperlink>
          </w:p>
        </w:tc>
        <w:tc>
          <w:tcPr>
            <w:tcW w:w="5340" w:type="dxa"/>
          </w:tcPr>
          <w:p w:rsidR="00043691" w:rsidRDefault="00043691">
            <w:pPr>
              <w:pStyle w:val="PURBody"/>
              <w:rPr>
                <w:rtl/>
              </w:rPr>
            </w:pPr>
          </w:p>
        </w:tc>
      </w:tr>
    </w:tbl>
    <w:p w:rsidR="00043691" w:rsidRDefault="004C79D6">
      <w:pPr>
        <w:pStyle w:val="PURAddtlSoftwareProductName"/>
        <w:rPr>
          <w:rtl/>
        </w:rPr>
      </w:pPr>
      <w:r>
        <w:rPr>
          <w:rtl/>
        </w:rPr>
        <w:t>الجزء المركزي لخادم Microsoft Dynamics AX 2012 R3 Standard Commerce</w:t>
      </w:r>
    </w:p>
    <w:tbl>
      <w:tblPr>
        <w:tblStyle w:val="PURTableNoBorder"/>
        <w:bidiVisual/>
        <w:tblW w:w="0" w:type="auto"/>
        <w:tblLook w:val="04A0" w:firstRow="1" w:lastRow="0" w:firstColumn="1" w:lastColumn="0" w:noHBand="0" w:noVBand="1"/>
      </w:tblPr>
      <w:tblGrid>
        <w:gridCol w:w="5605"/>
        <w:gridCol w:w="5195"/>
      </w:tblGrid>
      <w:tr w:rsidR="00043691">
        <w:tc>
          <w:tcPr>
            <w:tcW w:w="6060" w:type="dxa"/>
          </w:tcPr>
          <w:p w:rsidR="00043691" w:rsidRDefault="004C79D6">
            <w:pPr>
              <w:pStyle w:val="PURBullet"/>
              <w:numPr>
                <w:ilvl w:val="0"/>
                <w:numId w:val="192"/>
              </w:numPr>
              <w:rPr>
                <w:rtl/>
              </w:rPr>
            </w:pPr>
            <w:r>
              <w:rPr>
                <w:rtl/>
              </w:rPr>
              <w:t>Microsoft Dynamics AX 2012 R3 Windows Rich Client Software</w:t>
            </w:r>
          </w:p>
          <w:p w:rsidR="00043691" w:rsidRDefault="004C79D6">
            <w:pPr>
              <w:pStyle w:val="PURBullet"/>
              <w:numPr>
                <w:ilvl w:val="0"/>
                <w:numId w:val="192"/>
              </w:numPr>
              <w:rPr>
                <w:rtl/>
              </w:rPr>
            </w:pPr>
            <w:r>
              <w:rPr>
                <w:rtl/>
              </w:rPr>
              <w:t>Management Reporter Designer Client Software لخادم Microsoft Dynamics AX 2012 R3</w:t>
            </w:r>
          </w:p>
        </w:tc>
        <w:tc>
          <w:tcPr>
            <w:tcW w:w="5820" w:type="dxa"/>
          </w:tcPr>
          <w:p w:rsidR="00043691" w:rsidRDefault="00043691">
            <w:pPr>
              <w:pStyle w:val="PURBody"/>
              <w:rPr>
                <w:rtl/>
              </w:rPr>
            </w:pPr>
          </w:p>
        </w:tc>
      </w:tr>
    </w:tbl>
    <w:p w:rsidR="00043691" w:rsidRDefault="004C79D6">
      <w:pPr>
        <w:pStyle w:val="PURAddtlSoftwareProductName"/>
        <w:rPr>
          <w:rtl/>
        </w:rPr>
      </w:pPr>
      <w:r>
        <w:rPr>
          <w:rtl/>
        </w:rPr>
        <w:t>خادم Microsoft Dynamics AX 2012 R3</w:t>
      </w:r>
    </w:p>
    <w:tbl>
      <w:tblPr>
        <w:tblStyle w:val="PURTableNoBorder"/>
        <w:bidiVisual/>
        <w:tblW w:w="0" w:type="auto"/>
        <w:tblLook w:val="04A0" w:firstRow="1" w:lastRow="0" w:firstColumn="1" w:lastColumn="0" w:noHBand="0" w:noVBand="1"/>
      </w:tblPr>
      <w:tblGrid>
        <w:gridCol w:w="5624"/>
        <w:gridCol w:w="5176"/>
      </w:tblGrid>
      <w:tr w:rsidR="00043691">
        <w:tc>
          <w:tcPr>
            <w:tcW w:w="6860" w:type="dxa"/>
          </w:tcPr>
          <w:p w:rsidR="00043691" w:rsidRDefault="004C79D6">
            <w:pPr>
              <w:pStyle w:val="PURBullet"/>
              <w:numPr>
                <w:ilvl w:val="0"/>
                <w:numId w:val="193"/>
              </w:numPr>
              <w:rPr>
                <w:rtl/>
              </w:rPr>
            </w:pPr>
            <w:r>
              <w:rPr>
                <w:rtl/>
              </w:rPr>
              <w:t>Microsoft Dynamics AX 2012 R3 Windows Rich Client Software</w:t>
            </w:r>
          </w:p>
          <w:p w:rsidR="00043691" w:rsidRDefault="004C79D6">
            <w:pPr>
              <w:pStyle w:val="PURBullet"/>
              <w:numPr>
                <w:ilvl w:val="0"/>
                <w:numId w:val="193"/>
              </w:numPr>
              <w:rPr>
                <w:rtl/>
              </w:rPr>
            </w:pPr>
            <w:r>
              <w:rPr>
                <w:rtl/>
              </w:rPr>
              <w:t>Management Reporter Designer Client Software لخادم Microsoft Dynamics AX 2012 R3</w:t>
            </w:r>
          </w:p>
        </w:tc>
        <w:tc>
          <w:tcPr>
            <w:tcW w:w="6860" w:type="dxa"/>
          </w:tcPr>
          <w:p w:rsidR="00043691" w:rsidRDefault="00043691">
            <w:pPr>
              <w:pStyle w:val="PURBody"/>
              <w:rPr>
                <w:rtl/>
              </w:rPr>
            </w:pPr>
          </w:p>
        </w:tc>
      </w:tr>
    </w:tbl>
    <w:p w:rsidR="00043691" w:rsidRDefault="004C79D6">
      <w:pPr>
        <w:pStyle w:val="PURAddtlSoftwareProductName"/>
        <w:rPr>
          <w:rtl/>
        </w:rPr>
      </w:pPr>
      <w:r>
        <w:rPr>
          <w:rtl/>
        </w:rPr>
        <w:t>خادم Microsoft Dynamics AX 2012 R3 Store</w:t>
      </w:r>
    </w:p>
    <w:tbl>
      <w:tblPr>
        <w:tblStyle w:val="PURTableNoBorder"/>
        <w:bidiVisual/>
        <w:tblW w:w="0" w:type="auto"/>
        <w:tblLook w:val="04A0" w:firstRow="1" w:lastRow="0" w:firstColumn="1" w:lastColumn="0" w:noHBand="0" w:noVBand="1"/>
      </w:tblPr>
      <w:tblGrid>
        <w:gridCol w:w="5340"/>
        <w:gridCol w:w="5340"/>
      </w:tblGrid>
      <w:tr w:rsidR="00043691">
        <w:tc>
          <w:tcPr>
            <w:tcW w:w="5340" w:type="dxa"/>
          </w:tcPr>
          <w:p w:rsidR="00043691" w:rsidRDefault="004C79D6">
            <w:pPr>
              <w:pStyle w:val="PURBullet"/>
              <w:numPr>
                <w:ilvl w:val="0"/>
                <w:numId w:val="194"/>
              </w:numPr>
              <w:rPr>
                <w:rtl/>
              </w:rPr>
            </w:pPr>
            <w:r>
              <w:rPr>
                <w:rtl/>
              </w:rPr>
              <w:t>Microsoft Dynamics AX 2012 R3 Windows Rich Client Software</w:t>
            </w:r>
          </w:p>
          <w:p w:rsidR="00043691" w:rsidRDefault="004C79D6">
            <w:pPr>
              <w:pStyle w:val="PURBullet"/>
              <w:numPr>
                <w:ilvl w:val="0"/>
                <w:numId w:val="194"/>
              </w:numPr>
              <w:rPr>
                <w:rtl/>
              </w:rPr>
            </w:pPr>
            <w:r>
              <w:rPr>
                <w:rtl/>
              </w:rPr>
              <w:t>Management Reporter Designer Client Software لخادم Microsoft Dynamics AX 2012 R3</w:t>
            </w:r>
          </w:p>
        </w:tc>
        <w:tc>
          <w:tcPr>
            <w:tcW w:w="5340" w:type="dxa"/>
          </w:tcPr>
          <w:p w:rsidR="00043691" w:rsidRDefault="00043691">
            <w:pPr>
              <w:pStyle w:val="PURBody"/>
              <w:rPr>
                <w:rtl/>
              </w:rPr>
            </w:pPr>
          </w:p>
        </w:tc>
      </w:tr>
    </w:tbl>
    <w:p w:rsidR="00043691" w:rsidRDefault="00917776">
      <w:pPr>
        <w:pStyle w:val="PURBreadcrumb"/>
        <w:rPr>
          <w:rtl/>
        </w:rPr>
      </w:pPr>
      <w:hyperlink w:anchor="_Sec4">
        <w:r w:rsidR="004C79D6">
          <w:rPr>
            <w:color w:val="00467F"/>
            <w:u w:val="single"/>
            <w:rtl/>
          </w:rPr>
          <w:t>جدول المحتويات</w:t>
        </w:r>
      </w:hyperlink>
      <w:r w:rsidR="004C79D6">
        <w:rPr>
          <w:rtl/>
        </w:rPr>
        <w:t xml:space="preserve"> / </w:t>
      </w:r>
      <w:hyperlink w:anchor="_Sec6">
        <w:r w:rsidR="004C79D6">
          <w:rPr>
            <w:color w:val="00467F"/>
            <w:u w:val="single"/>
            <w:rtl/>
          </w:rPr>
          <w:t>الشروط العامة</w:t>
        </w:r>
      </w:hyperlink>
    </w:p>
    <w:p w:rsidR="00043691" w:rsidRDefault="00043691">
      <w:pPr>
        <w:sectPr w:rsidR="00043691">
          <w:headerReference w:type="default" r:id="rId144"/>
          <w:footerReference w:type="default" r:id="rId145"/>
          <w:type w:val="continuous"/>
          <w:pgSz w:w="12240" w:h="15840" w:code="1"/>
          <w:pgMar w:top="1170" w:right="720" w:bottom="720" w:left="720" w:header="432" w:footer="288" w:gutter="0"/>
          <w:cols w:space="360"/>
        </w:sectPr>
      </w:pPr>
    </w:p>
    <w:bookmarkEnd w:id="290"/>
    <w:p w:rsidR="00043691" w:rsidRDefault="004C79D6">
      <w:pPr>
        <w:pStyle w:val="PURSectionHeading"/>
        <w:pageBreakBefore/>
        <w:rPr>
          <w:szCs w:val="36"/>
          <w:rtl/>
        </w:rPr>
      </w:pPr>
      <w:r>
        <w:rPr>
          <w:szCs w:val="36"/>
          <w:rtl/>
        </w:rPr>
        <w:t>فهرس المنتجات</w:t>
      </w:r>
      <w:r>
        <w:fldChar w:fldCharType="begin"/>
      </w:r>
      <w:r>
        <w:instrText xml:space="preserve"> TC "</w:instrText>
      </w:r>
      <w:bookmarkStart w:id="292" w:name="_Toc414963032"/>
      <w:r>
        <w:instrText>فهرس المنتجات</w:instrText>
      </w:r>
      <w:bookmarkEnd w:id="292"/>
      <w:r>
        <w:instrText>" \l 1</w:instrText>
      </w:r>
      <w:r>
        <w:fldChar w:fldCharType="end"/>
      </w:r>
    </w:p>
    <w:p w:rsidR="00043691" w:rsidRDefault="00043691">
      <w:pPr>
        <w:pStyle w:val="PURBody-Indented"/>
        <w:rPr>
          <w:rtl/>
        </w:rPr>
      </w:pPr>
    </w:p>
    <w:p w:rsidR="00043691" w:rsidRDefault="00043691">
      <w:pPr>
        <w:sectPr w:rsidR="00043691">
          <w:headerReference w:type="default" r:id="rId146"/>
          <w:footerReference w:type="default" r:id="rId147"/>
          <w:type w:val="continuous"/>
          <w:pgSz w:w="12240" w:h="15840" w:code="1"/>
          <w:pgMar w:top="1170" w:right="720" w:bottom="720" w:left="720" w:header="432" w:footer="288" w:gutter="0"/>
          <w:cols w:space="360"/>
          <w:bidi/>
        </w:sectPr>
      </w:pPr>
    </w:p>
    <w:p w:rsidR="004C79D6" w:rsidRDefault="004C79D6">
      <w:pPr>
        <w:pStyle w:val="PURBody-Indented"/>
        <w:rPr>
          <w:noProof/>
        </w:rPr>
        <w:sectPr w:rsidR="004C79D6" w:rsidSect="004C79D6">
          <w:type w:val="continuous"/>
          <w:pgSz w:w="12240" w:h="15840" w:code="1"/>
          <w:pgMar w:top="1170" w:right="720" w:bottom="720" w:left="720" w:header="432" w:footer="288" w:gutter="0"/>
          <w:cols w:num="2" w:space="360"/>
          <w:bidi/>
        </w:sectPr>
      </w:pPr>
      <w:r>
        <w:fldChar w:fldCharType="begin"/>
      </w:r>
      <w:r>
        <w:rPr>
          <w:rtl/>
        </w:rPr>
        <w:instrText xml:space="preserve"> INDEX \c "2" </w:instrText>
      </w:r>
      <w:r>
        <w:fldChar w:fldCharType="separate"/>
      </w:r>
    </w:p>
    <w:p w:rsidR="004C79D6" w:rsidRDefault="004C79D6">
      <w:pPr>
        <w:pStyle w:val="Index1"/>
        <w:tabs>
          <w:tab w:val="right" w:leader="dot" w:pos="5030"/>
        </w:tabs>
        <w:rPr>
          <w:noProof/>
        </w:rPr>
      </w:pPr>
      <w:r>
        <w:rPr>
          <w:noProof/>
        </w:rPr>
        <w:t>Access 2013, 15</w:t>
      </w:r>
    </w:p>
    <w:p w:rsidR="004C79D6" w:rsidRDefault="004C79D6">
      <w:pPr>
        <w:pStyle w:val="Index1"/>
        <w:tabs>
          <w:tab w:val="right" w:leader="dot" w:pos="5030"/>
        </w:tabs>
        <w:rPr>
          <w:noProof/>
        </w:rPr>
      </w:pPr>
      <w:r>
        <w:rPr>
          <w:noProof/>
        </w:rPr>
        <w:t>BizTalk Server 2013 R2 Branch, 44</w:t>
      </w:r>
    </w:p>
    <w:p w:rsidR="004C79D6" w:rsidRDefault="004C79D6">
      <w:pPr>
        <w:pStyle w:val="Index1"/>
        <w:tabs>
          <w:tab w:val="right" w:leader="dot" w:pos="5030"/>
        </w:tabs>
        <w:rPr>
          <w:noProof/>
        </w:rPr>
      </w:pPr>
      <w:r>
        <w:rPr>
          <w:noProof/>
        </w:rPr>
        <w:t>BizTalk Server 2013 R2 Enterprise, 45</w:t>
      </w:r>
    </w:p>
    <w:p w:rsidR="004C79D6" w:rsidRDefault="004C79D6">
      <w:pPr>
        <w:pStyle w:val="Index1"/>
        <w:tabs>
          <w:tab w:val="right" w:leader="dot" w:pos="5030"/>
        </w:tabs>
        <w:rPr>
          <w:noProof/>
        </w:rPr>
      </w:pPr>
      <w:r>
        <w:rPr>
          <w:noProof/>
        </w:rPr>
        <w:t>BizTalk Server 2013 R2 Standard, 45</w:t>
      </w:r>
    </w:p>
    <w:p w:rsidR="004C79D6" w:rsidRDefault="004C79D6">
      <w:pPr>
        <w:pStyle w:val="Index1"/>
        <w:tabs>
          <w:tab w:val="right" w:leader="dot" w:pos="5030"/>
        </w:tabs>
        <w:rPr>
          <w:noProof/>
        </w:rPr>
      </w:pPr>
      <w:r>
        <w:rPr>
          <w:noProof/>
        </w:rPr>
        <w:t>Core Infrastructure Server (CIS) Suite Datacenter, 63</w:t>
      </w:r>
    </w:p>
    <w:p w:rsidR="004C79D6" w:rsidRDefault="004C79D6">
      <w:pPr>
        <w:pStyle w:val="Index1"/>
        <w:tabs>
          <w:tab w:val="right" w:leader="dot" w:pos="5030"/>
        </w:tabs>
        <w:rPr>
          <w:noProof/>
        </w:rPr>
      </w:pPr>
      <w:r>
        <w:rPr>
          <w:noProof/>
        </w:rPr>
        <w:t>Core Infrastructure Server (CIS) Suite Standard, 64</w:t>
      </w:r>
    </w:p>
    <w:p w:rsidR="004C79D6" w:rsidRDefault="004C79D6">
      <w:pPr>
        <w:pStyle w:val="Index1"/>
        <w:tabs>
          <w:tab w:val="right" w:leader="dot" w:pos="5030"/>
        </w:tabs>
        <w:rPr>
          <w:noProof/>
        </w:rPr>
      </w:pPr>
      <w:r>
        <w:rPr>
          <w:noProof/>
        </w:rPr>
        <w:t>Excel 2013, 15</w:t>
      </w:r>
    </w:p>
    <w:p w:rsidR="004C79D6" w:rsidRDefault="004C79D6">
      <w:pPr>
        <w:pStyle w:val="Index1"/>
        <w:tabs>
          <w:tab w:val="right" w:leader="dot" w:pos="5030"/>
        </w:tabs>
        <w:rPr>
          <w:noProof/>
        </w:rPr>
      </w:pPr>
      <w:r>
        <w:rPr>
          <w:noProof/>
        </w:rPr>
        <w:t>Excel for Mac 2011, 15</w:t>
      </w:r>
    </w:p>
    <w:p w:rsidR="004C79D6" w:rsidRDefault="004C79D6">
      <w:pPr>
        <w:pStyle w:val="Index1"/>
        <w:tabs>
          <w:tab w:val="right" w:leader="dot" w:pos="5030"/>
        </w:tabs>
        <w:rPr>
          <w:noProof/>
        </w:rPr>
      </w:pPr>
      <w:r>
        <w:rPr>
          <w:noProof/>
        </w:rPr>
        <w:t>Exchange Server 2013 Enterprise, 29</w:t>
      </w:r>
    </w:p>
    <w:p w:rsidR="004C79D6" w:rsidRDefault="004C79D6">
      <w:pPr>
        <w:pStyle w:val="Index1"/>
        <w:tabs>
          <w:tab w:val="right" w:leader="dot" w:pos="5030"/>
        </w:tabs>
        <w:rPr>
          <w:noProof/>
        </w:rPr>
      </w:pPr>
      <w:r>
        <w:rPr>
          <w:noProof/>
        </w:rPr>
        <w:t>Exchange Server 2013 Standard, 30</w:t>
      </w:r>
    </w:p>
    <w:p w:rsidR="004C79D6" w:rsidRDefault="004C79D6">
      <w:pPr>
        <w:pStyle w:val="Index1"/>
        <w:tabs>
          <w:tab w:val="right" w:leader="dot" w:pos="5030"/>
        </w:tabs>
        <w:rPr>
          <w:noProof/>
        </w:rPr>
      </w:pPr>
      <w:r>
        <w:rPr>
          <w:noProof/>
        </w:rPr>
        <w:t>Forefront Identity Manager 2010 - Windows Live Edition, 51</w:t>
      </w:r>
    </w:p>
    <w:p w:rsidR="004C79D6" w:rsidRDefault="004C79D6">
      <w:pPr>
        <w:pStyle w:val="Index1"/>
        <w:tabs>
          <w:tab w:val="right" w:leader="dot" w:pos="5030"/>
        </w:tabs>
        <w:rPr>
          <w:noProof/>
        </w:rPr>
      </w:pPr>
      <w:r>
        <w:rPr>
          <w:noProof/>
        </w:rPr>
        <w:t>InfoPath 2013, 15</w:t>
      </w:r>
    </w:p>
    <w:p w:rsidR="004C79D6" w:rsidRDefault="004C79D6">
      <w:pPr>
        <w:pStyle w:val="Index1"/>
        <w:tabs>
          <w:tab w:val="right" w:leader="dot" w:pos="5030"/>
        </w:tabs>
        <w:rPr>
          <w:noProof/>
        </w:rPr>
      </w:pPr>
      <w:r>
        <w:rPr>
          <w:noProof/>
        </w:rPr>
        <w:t>Lync for Mac 2011, 15</w:t>
      </w:r>
    </w:p>
    <w:p w:rsidR="004C79D6" w:rsidRDefault="004C79D6">
      <w:pPr>
        <w:pStyle w:val="Index1"/>
        <w:tabs>
          <w:tab w:val="right" w:leader="dot" w:pos="5030"/>
        </w:tabs>
        <w:rPr>
          <w:noProof/>
        </w:rPr>
      </w:pPr>
      <w:r>
        <w:rPr>
          <w:noProof/>
        </w:rPr>
        <w:t>Microsoft Dynamics CRM 2015 Server, 32</w:t>
      </w:r>
    </w:p>
    <w:p w:rsidR="004C79D6" w:rsidRDefault="004C79D6">
      <w:pPr>
        <w:pStyle w:val="Index1"/>
        <w:tabs>
          <w:tab w:val="right" w:leader="dot" w:pos="5030"/>
        </w:tabs>
        <w:rPr>
          <w:noProof/>
        </w:rPr>
      </w:pPr>
      <w:r>
        <w:rPr>
          <w:noProof/>
        </w:rPr>
        <w:t>Microsoft Dynamics CRM Workgroup Server 2015, 51</w:t>
      </w:r>
    </w:p>
    <w:p w:rsidR="004C79D6" w:rsidRDefault="004C79D6">
      <w:pPr>
        <w:pStyle w:val="Index1"/>
        <w:tabs>
          <w:tab w:val="right" w:leader="dot" w:pos="5030"/>
        </w:tabs>
        <w:rPr>
          <w:noProof/>
        </w:rPr>
      </w:pPr>
      <w:r>
        <w:rPr>
          <w:noProof/>
        </w:rPr>
        <w:t xml:space="preserve">Microsoft Office Audit </w:t>
      </w:r>
      <w:r>
        <w:rPr>
          <w:rFonts w:hint="eastAsia"/>
          <w:noProof/>
        </w:rPr>
        <w:t>و</w:t>
      </w:r>
      <w:r>
        <w:rPr>
          <w:noProof/>
        </w:rPr>
        <w:t>Control Management Server 2013, 33</w:t>
      </w:r>
    </w:p>
    <w:p w:rsidR="004C79D6" w:rsidRDefault="004C79D6">
      <w:pPr>
        <w:pStyle w:val="Index1"/>
        <w:tabs>
          <w:tab w:val="right" w:leader="dot" w:pos="5030"/>
        </w:tabs>
        <w:rPr>
          <w:noProof/>
        </w:rPr>
      </w:pPr>
      <w:r>
        <w:rPr>
          <w:noProof/>
        </w:rPr>
        <w:t>Office for Mac Standard 2011, 15</w:t>
      </w:r>
    </w:p>
    <w:p w:rsidR="004C79D6" w:rsidRDefault="004C79D6">
      <w:pPr>
        <w:pStyle w:val="Index1"/>
        <w:tabs>
          <w:tab w:val="right" w:leader="dot" w:pos="5030"/>
        </w:tabs>
        <w:rPr>
          <w:noProof/>
        </w:rPr>
      </w:pPr>
      <w:r>
        <w:rPr>
          <w:noProof/>
        </w:rPr>
        <w:t>Office Multi Language Pack 2013, 16</w:t>
      </w:r>
    </w:p>
    <w:p w:rsidR="004C79D6" w:rsidRDefault="004C79D6">
      <w:pPr>
        <w:pStyle w:val="Index1"/>
        <w:tabs>
          <w:tab w:val="right" w:leader="dot" w:pos="5030"/>
        </w:tabs>
        <w:rPr>
          <w:noProof/>
        </w:rPr>
      </w:pPr>
      <w:r>
        <w:rPr>
          <w:noProof/>
        </w:rPr>
        <w:t>Office Professional Plus 2013, 16</w:t>
      </w:r>
    </w:p>
    <w:p w:rsidR="004C79D6" w:rsidRDefault="004C79D6">
      <w:pPr>
        <w:pStyle w:val="Index1"/>
        <w:tabs>
          <w:tab w:val="right" w:leader="dot" w:pos="5030"/>
        </w:tabs>
        <w:rPr>
          <w:noProof/>
        </w:rPr>
      </w:pPr>
      <w:r>
        <w:rPr>
          <w:noProof/>
        </w:rPr>
        <w:t>Office Standard 2013, 17</w:t>
      </w:r>
    </w:p>
    <w:p w:rsidR="004C79D6" w:rsidRDefault="004C79D6">
      <w:pPr>
        <w:pStyle w:val="Index1"/>
        <w:tabs>
          <w:tab w:val="right" w:leader="dot" w:pos="5030"/>
        </w:tabs>
        <w:rPr>
          <w:noProof/>
        </w:rPr>
      </w:pPr>
      <w:r>
        <w:rPr>
          <w:noProof/>
        </w:rPr>
        <w:t>OneNote 2013, 17</w:t>
      </w:r>
    </w:p>
    <w:p w:rsidR="004C79D6" w:rsidRDefault="004C79D6">
      <w:pPr>
        <w:pStyle w:val="Index1"/>
        <w:tabs>
          <w:tab w:val="right" w:leader="dot" w:pos="5030"/>
        </w:tabs>
        <w:rPr>
          <w:noProof/>
        </w:rPr>
      </w:pPr>
      <w:r>
        <w:rPr>
          <w:noProof/>
        </w:rPr>
        <w:t>Outlook 2013, 17</w:t>
      </w:r>
    </w:p>
    <w:p w:rsidR="004C79D6" w:rsidRDefault="004C79D6">
      <w:pPr>
        <w:pStyle w:val="Index1"/>
        <w:tabs>
          <w:tab w:val="right" w:leader="dot" w:pos="5030"/>
        </w:tabs>
        <w:rPr>
          <w:noProof/>
        </w:rPr>
      </w:pPr>
      <w:r>
        <w:rPr>
          <w:noProof/>
        </w:rPr>
        <w:t>Outlook for Mac 2011, 17</w:t>
      </w:r>
    </w:p>
    <w:p w:rsidR="004C79D6" w:rsidRDefault="004C79D6">
      <w:pPr>
        <w:pStyle w:val="Index1"/>
        <w:tabs>
          <w:tab w:val="right" w:leader="dot" w:pos="5030"/>
        </w:tabs>
        <w:rPr>
          <w:noProof/>
        </w:rPr>
      </w:pPr>
      <w:r>
        <w:rPr>
          <w:noProof/>
        </w:rPr>
        <w:t>PowerPoint 2013, 17</w:t>
      </w:r>
    </w:p>
    <w:p w:rsidR="004C79D6" w:rsidRDefault="004C79D6">
      <w:pPr>
        <w:pStyle w:val="Index1"/>
        <w:tabs>
          <w:tab w:val="right" w:leader="dot" w:pos="5030"/>
        </w:tabs>
        <w:rPr>
          <w:noProof/>
        </w:rPr>
      </w:pPr>
      <w:r>
        <w:rPr>
          <w:noProof/>
        </w:rPr>
        <w:t>PowerPoint for Mac 2011, 18</w:t>
      </w:r>
    </w:p>
    <w:p w:rsidR="004C79D6" w:rsidRDefault="004C79D6">
      <w:pPr>
        <w:pStyle w:val="Index1"/>
        <w:tabs>
          <w:tab w:val="right" w:leader="dot" w:pos="5030"/>
        </w:tabs>
        <w:rPr>
          <w:noProof/>
        </w:rPr>
      </w:pPr>
      <w:r>
        <w:rPr>
          <w:noProof/>
        </w:rPr>
        <w:t>Project Professional 2013, 18</w:t>
      </w:r>
    </w:p>
    <w:p w:rsidR="004C79D6" w:rsidRDefault="004C79D6">
      <w:pPr>
        <w:pStyle w:val="Index1"/>
        <w:tabs>
          <w:tab w:val="right" w:leader="dot" w:pos="5030"/>
        </w:tabs>
        <w:rPr>
          <w:noProof/>
        </w:rPr>
      </w:pPr>
      <w:r>
        <w:rPr>
          <w:noProof/>
        </w:rPr>
        <w:t>Project Server 2013, 34</w:t>
      </w:r>
    </w:p>
    <w:p w:rsidR="004C79D6" w:rsidRDefault="004C79D6">
      <w:pPr>
        <w:pStyle w:val="Index1"/>
        <w:tabs>
          <w:tab w:val="right" w:leader="dot" w:pos="5030"/>
        </w:tabs>
        <w:rPr>
          <w:noProof/>
        </w:rPr>
      </w:pPr>
      <w:r>
        <w:rPr>
          <w:noProof/>
        </w:rPr>
        <w:t>Project Standard 2013, 18</w:t>
      </w:r>
    </w:p>
    <w:p w:rsidR="004C79D6" w:rsidRDefault="004C79D6">
      <w:pPr>
        <w:pStyle w:val="Index1"/>
        <w:tabs>
          <w:tab w:val="right" w:leader="dot" w:pos="5030"/>
        </w:tabs>
        <w:rPr>
          <w:noProof/>
        </w:rPr>
      </w:pPr>
      <w:r>
        <w:rPr>
          <w:noProof/>
        </w:rPr>
        <w:t>Publisher 2013, 18</w:t>
      </w:r>
    </w:p>
    <w:p w:rsidR="004C79D6" w:rsidRDefault="004C79D6">
      <w:pPr>
        <w:pStyle w:val="Index1"/>
        <w:tabs>
          <w:tab w:val="right" w:leader="dot" w:pos="5030"/>
        </w:tabs>
        <w:rPr>
          <w:noProof/>
        </w:rPr>
      </w:pPr>
      <w:r>
        <w:rPr>
          <w:noProof/>
        </w:rPr>
        <w:t>SharePoint Server 2013, 35</w:t>
      </w:r>
    </w:p>
    <w:p w:rsidR="004C79D6" w:rsidRDefault="004C79D6">
      <w:pPr>
        <w:pStyle w:val="Index1"/>
        <w:tabs>
          <w:tab w:val="right" w:leader="dot" w:pos="5030"/>
        </w:tabs>
        <w:rPr>
          <w:noProof/>
        </w:rPr>
      </w:pPr>
      <w:r>
        <w:rPr>
          <w:noProof/>
        </w:rPr>
        <w:t>Skype for Business 2015, 18</w:t>
      </w:r>
    </w:p>
    <w:p w:rsidR="004C79D6" w:rsidRDefault="004C79D6">
      <w:pPr>
        <w:pStyle w:val="Index1"/>
        <w:tabs>
          <w:tab w:val="right" w:leader="dot" w:pos="5030"/>
        </w:tabs>
        <w:rPr>
          <w:noProof/>
        </w:rPr>
      </w:pPr>
      <w:r>
        <w:rPr>
          <w:noProof/>
        </w:rPr>
        <w:t>Skype for Business Server 2015, 36</w:t>
      </w:r>
    </w:p>
    <w:p w:rsidR="004C79D6" w:rsidRDefault="004C79D6">
      <w:pPr>
        <w:pStyle w:val="Index1"/>
        <w:tabs>
          <w:tab w:val="right" w:leader="dot" w:pos="5030"/>
        </w:tabs>
        <w:rPr>
          <w:noProof/>
        </w:rPr>
      </w:pPr>
      <w:r>
        <w:rPr>
          <w:noProof/>
        </w:rPr>
        <w:t>SQL Server 2012 Parallel Data Warehouse Core, 46</w:t>
      </w:r>
    </w:p>
    <w:p w:rsidR="004C79D6" w:rsidRDefault="004C79D6">
      <w:pPr>
        <w:pStyle w:val="Index1"/>
        <w:tabs>
          <w:tab w:val="right" w:leader="dot" w:pos="5030"/>
        </w:tabs>
        <w:rPr>
          <w:noProof/>
        </w:rPr>
      </w:pPr>
      <w:r>
        <w:rPr>
          <w:noProof/>
        </w:rPr>
        <w:t>SQL Server 2014 Business Intelligence, 37</w:t>
      </w:r>
    </w:p>
    <w:p w:rsidR="004C79D6" w:rsidRDefault="004C79D6">
      <w:pPr>
        <w:pStyle w:val="Index1"/>
        <w:tabs>
          <w:tab w:val="right" w:leader="dot" w:pos="5030"/>
        </w:tabs>
        <w:rPr>
          <w:noProof/>
        </w:rPr>
      </w:pPr>
      <w:r>
        <w:rPr>
          <w:noProof/>
        </w:rPr>
        <w:t>SQL Server 2014 Developer, 55</w:t>
      </w:r>
    </w:p>
    <w:p w:rsidR="004C79D6" w:rsidRDefault="004C79D6">
      <w:pPr>
        <w:pStyle w:val="Index1"/>
        <w:tabs>
          <w:tab w:val="right" w:leader="dot" w:pos="5030"/>
        </w:tabs>
        <w:rPr>
          <w:noProof/>
        </w:rPr>
      </w:pPr>
      <w:r>
        <w:rPr>
          <w:noProof/>
        </w:rPr>
        <w:t>SQL Server 2014 Enterprise, 38</w:t>
      </w:r>
    </w:p>
    <w:p w:rsidR="004C79D6" w:rsidRDefault="004C79D6">
      <w:pPr>
        <w:pStyle w:val="Index1"/>
        <w:tabs>
          <w:tab w:val="right" w:leader="dot" w:pos="5030"/>
        </w:tabs>
        <w:rPr>
          <w:noProof/>
        </w:rPr>
      </w:pPr>
      <w:r>
        <w:rPr>
          <w:noProof/>
        </w:rPr>
        <w:t>SQL Server 2014 Enterprise Core, 46</w:t>
      </w:r>
    </w:p>
    <w:p w:rsidR="004C79D6" w:rsidRDefault="004C79D6">
      <w:pPr>
        <w:pStyle w:val="Index1"/>
        <w:tabs>
          <w:tab w:val="right" w:leader="dot" w:pos="5030"/>
        </w:tabs>
        <w:rPr>
          <w:noProof/>
        </w:rPr>
      </w:pPr>
      <w:r>
        <w:rPr>
          <w:noProof/>
        </w:rPr>
        <w:t>SQL Server 2014 Standard, 38</w:t>
      </w:r>
    </w:p>
    <w:p w:rsidR="004C79D6" w:rsidRDefault="004C79D6">
      <w:pPr>
        <w:pStyle w:val="Index1"/>
        <w:tabs>
          <w:tab w:val="right" w:leader="dot" w:pos="5030"/>
        </w:tabs>
        <w:rPr>
          <w:noProof/>
        </w:rPr>
      </w:pPr>
      <w:r>
        <w:rPr>
          <w:noProof/>
        </w:rPr>
        <w:t>SQL Server 2014 Standard Core, 46</w:t>
      </w:r>
    </w:p>
    <w:p w:rsidR="004C79D6" w:rsidRDefault="004C79D6">
      <w:pPr>
        <w:pStyle w:val="Index1"/>
        <w:tabs>
          <w:tab w:val="right" w:leader="dot" w:pos="5030"/>
        </w:tabs>
        <w:rPr>
          <w:noProof/>
        </w:rPr>
      </w:pPr>
      <w:r>
        <w:rPr>
          <w:noProof/>
        </w:rPr>
        <w:t>System Center 2012 R2 Client Management Suite, 48</w:t>
      </w:r>
    </w:p>
    <w:p w:rsidR="004C79D6" w:rsidRDefault="004C79D6">
      <w:pPr>
        <w:pStyle w:val="Index1"/>
        <w:tabs>
          <w:tab w:val="right" w:leader="dot" w:pos="5030"/>
        </w:tabs>
        <w:rPr>
          <w:noProof/>
        </w:rPr>
      </w:pPr>
      <w:r>
        <w:rPr>
          <w:noProof/>
        </w:rPr>
        <w:t>System Center 2012 R2 Configuration Manager, 49</w:t>
      </w:r>
    </w:p>
    <w:p w:rsidR="004C79D6" w:rsidRDefault="004C79D6">
      <w:pPr>
        <w:pStyle w:val="Index1"/>
        <w:tabs>
          <w:tab w:val="right" w:leader="dot" w:pos="5030"/>
        </w:tabs>
        <w:rPr>
          <w:noProof/>
        </w:rPr>
      </w:pPr>
      <w:r>
        <w:rPr>
          <w:noProof/>
        </w:rPr>
        <w:t>System Center 2012 R2 Datacenter, 49</w:t>
      </w:r>
    </w:p>
    <w:p w:rsidR="004C79D6" w:rsidRDefault="004C79D6">
      <w:pPr>
        <w:pStyle w:val="Index1"/>
        <w:tabs>
          <w:tab w:val="right" w:leader="dot" w:pos="5030"/>
        </w:tabs>
        <w:rPr>
          <w:noProof/>
        </w:rPr>
      </w:pPr>
      <w:r>
        <w:rPr>
          <w:noProof/>
        </w:rPr>
        <w:t>System Center 2012 R2 Standard, 50</w:t>
      </w:r>
    </w:p>
    <w:p w:rsidR="004C79D6" w:rsidRDefault="004C79D6">
      <w:pPr>
        <w:pStyle w:val="Index1"/>
        <w:tabs>
          <w:tab w:val="right" w:leader="dot" w:pos="5030"/>
        </w:tabs>
        <w:rPr>
          <w:noProof/>
        </w:rPr>
      </w:pPr>
      <w:r>
        <w:rPr>
          <w:noProof/>
        </w:rPr>
        <w:t>System Center Virtual Machine Manager 2008 R2 Workgroup Edition, 52</w:t>
      </w:r>
    </w:p>
    <w:p w:rsidR="004C79D6" w:rsidRDefault="004C79D6">
      <w:pPr>
        <w:pStyle w:val="Index1"/>
        <w:tabs>
          <w:tab w:val="right" w:leader="dot" w:pos="5030"/>
        </w:tabs>
        <w:rPr>
          <w:noProof/>
        </w:rPr>
      </w:pPr>
      <w:r>
        <w:rPr>
          <w:noProof/>
        </w:rPr>
        <w:t>Virtual Desktop Infrastructure (VDI) Suite, 64</w:t>
      </w:r>
    </w:p>
    <w:p w:rsidR="004C79D6" w:rsidRDefault="004C79D6">
      <w:pPr>
        <w:pStyle w:val="Index1"/>
        <w:tabs>
          <w:tab w:val="right" w:leader="dot" w:pos="5030"/>
        </w:tabs>
        <w:rPr>
          <w:noProof/>
        </w:rPr>
      </w:pPr>
      <w:r>
        <w:rPr>
          <w:noProof/>
        </w:rPr>
        <w:t>Visio 2013 Professional, 19</w:t>
      </w:r>
    </w:p>
    <w:p w:rsidR="004C79D6" w:rsidRDefault="004C79D6">
      <w:pPr>
        <w:pStyle w:val="Index1"/>
        <w:tabs>
          <w:tab w:val="right" w:leader="dot" w:pos="5030"/>
        </w:tabs>
        <w:rPr>
          <w:noProof/>
        </w:rPr>
      </w:pPr>
      <w:r>
        <w:rPr>
          <w:noProof/>
        </w:rPr>
        <w:t>Visio 2013 Standard, 19</w:t>
      </w:r>
    </w:p>
    <w:p w:rsidR="004C79D6" w:rsidRDefault="004C79D6">
      <w:pPr>
        <w:pStyle w:val="Index1"/>
        <w:tabs>
          <w:tab w:val="right" w:leader="dot" w:pos="5030"/>
        </w:tabs>
        <w:rPr>
          <w:noProof/>
        </w:rPr>
      </w:pPr>
      <w:r>
        <w:rPr>
          <w:noProof/>
        </w:rPr>
        <w:t>Visual Studio Premium 2013 with MSDN, 56</w:t>
      </w:r>
    </w:p>
    <w:p w:rsidR="004C79D6" w:rsidRDefault="004C79D6">
      <w:pPr>
        <w:pStyle w:val="Index1"/>
        <w:tabs>
          <w:tab w:val="right" w:leader="dot" w:pos="5030"/>
        </w:tabs>
        <w:rPr>
          <w:noProof/>
        </w:rPr>
      </w:pPr>
      <w:r>
        <w:rPr>
          <w:noProof/>
        </w:rPr>
        <w:t>Visual Studio Professional 2013, 57</w:t>
      </w:r>
    </w:p>
    <w:p w:rsidR="004C79D6" w:rsidRDefault="004C79D6">
      <w:pPr>
        <w:pStyle w:val="Index1"/>
        <w:tabs>
          <w:tab w:val="right" w:leader="dot" w:pos="5030"/>
        </w:tabs>
        <w:rPr>
          <w:noProof/>
        </w:rPr>
      </w:pPr>
      <w:r>
        <w:rPr>
          <w:noProof/>
        </w:rPr>
        <w:t>Visual Studio Professional 2013 with MSDN, 58</w:t>
      </w:r>
    </w:p>
    <w:p w:rsidR="004C79D6" w:rsidRDefault="004C79D6">
      <w:pPr>
        <w:pStyle w:val="Index1"/>
        <w:tabs>
          <w:tab w:val="right" w:leader="dot" w:pos="5030"/>
        </w:tabs>
        <w:rPr>
          <w:noProof/>
        </w:rPr>
      </w:pPr>
      <w:r>
        <w:rPr>
          <w:noProof/>
        </w:rPr>
        <w:t xml:space="preserve">Visual Studio Team Foundation Server 2013 </w:t>
      </w:r>
      <w:r>
        <w:rPr>
          <w:rFonts w:hint="eastAsia"/>
          <w:noProof/>
        </w:rPr>
        <w:t>مع</w:t>
      </w:r>
      <w:r>
        <w:rPr>
          <w:noProof/>
        </w:rPr>
        <w:t xml:space="preserve"> </w:t>
      </w:r>
      <w:r>
        <w:rPr>
          <w:rFonts w:hint="eastAsia"/>
          <w:noProof/>
        </w:rPr>
        <w:t>تقنية</w:t>
      </w:r>
      <w:r>
        <w:rPr>
          <w:noProof/>
        </w:rPr>
        <w:t xml:space="preserve"> SQL Server 2014, 39</w:t>
      </w:r>
    </w:p>
    <w:p w:rsidR="004C79D6" w:rsidRDefault="004C79D6">
      <w:pPr>
        <w:pStyle w:val="Index1"/>
        <w:tabs>
          <w:tab w:val="right" w:leader="dot" w:pos="5030"/>
        </w:tabs>
        <w:rPr>
          <w:noProof/>
        </w:rPr>
      </w:pPr>
      <w:r>
        <w:rPr>
          <w:noProof/>
        </w:rPr>
        <w:t xml:space="preserve">Visual Studio Test Professional 2013 </w:t>
      </w:r>
      <w:r>
        <w:rPr>
          <w:rFonts w:hint="eastAsia"/>
          <w:noProof/>
        </w:rPr>
        <w:t>مع</w:t>
      </w:r>
      <w:r>
        <w:rPr>
          <w:noProof/>
        </w:rPr>
        <w:t xml:space="preserve"> MSDN, 59</w:t>
      </w:r>
    </w:p>
    <w:p w:rsidR="004C79D6" w:rsidRDefault="004C79D6">
      <w:pPr>
        <w:pStyle w:val="Index1"/>
        <w:tabs>
          <w:tab w:val="right" w:leader="dot" w:pos="5030"/>
        </w:tabs>
        <w:rPr>
          <w:noProof/>
        </w:rPr>
      </w:pPr>
      <w:r>
        <w:rPr>
          <w:noProof/>
        </w:rPr>
        <w:t>Visual Studio Ultimate 2013 with MSDN, 60</w:t>
      </w:r>
    </w:p>
    <w:p w:rsidR="004C79D6" w:rsidRDefault="004C79D6">
      <w:pPr>
        <w:pStyle w:val="Index1"/>
        <w:tabs>
          <w:tab w:val="right" w:leader="dot" w:pos="5030"/>
        </w:tabs>
        <w:rPr>
          <w:noProof/>
        </w:rPr>
      </w:pPr>
      <w:r>
        <w:rPr>
          <w:noProof/>
        </w:rPr>
        <w:t xml:space="preserve">Windows 8.1 Pro </w:t>
      </w:r>
      <w:r>
        <w:rPr>
          <w:rFonts w:hint="eastAsia"/>
          <w:noProof/>
        </w:rPr>
        <w:t>و</w:t>
      </w:r>
      <w:r>
        <w:rPr>
          <w:noProof/>
        </w:rPr>
        <w:t>Enterprise, 21</w:t>
      </w:r>
    </w:p>
    <w:p w:rsidR="004C79D6" w:rsidRDefault="004C79D6">
      <w:pPr>
        <w:pStyle w:val="Index1"/>
        <w:tabs>
          <w:tab w:val="right" w:leader="dot" w:pos="5030"/>
        </w:tabs>
        <w:rPr>
          <w:noProof/>
        </w:rPr>
      </w:pPr>
      <w:r>
        <w:rPr>
          <w:noProof/>
        </w:rPr>
        <w:t xml:space="preserve">Windows Embedded 8.1 Industry Pro </w:t>
      </w:r>
      <w:r>
        <w:rPr>
          <w:rFonts w:hint="eastAsia"/>
          <w:noProof/>
        </w:rPr>
        <w:t>و</w:t>
      </w:r>
      <w:r>
        <w:rPr>
          <w:noProof/>
        </w:rPr>
        <w:t>Enterprise, 22</w:t>
      </w:r>
    </w:p>
    <w:p w:rsidR="004C79D6" w:rsidRDefault="004C79D6">
      <w:pPr>
        <w:pStyle w:val="Index1"/>
        <w:tabs>
          <w:tab w:val="right" w:leader="dot" w:pos="5030"/>
        </w:tabs>
        <w:rPr>
          <w:noProof/>
        </w:rPr>
      </w:pPr>
      <w:r>
        <w:rPr>
          <w:noProof/>
        </w:rPr>
        <w:t>Windows MultiPoint Server 2012 Premium, 40</w:t>
      </w:r>
    </w:p>
    <w:p w:rsidR="004C79D6" w:rsidRDefault="004C79D6">
      <w:pPr>
        <w:pStyle w:val="Index1"/>
        <w:tabs>
          <w:tab w:val="right" w:leader="dot" w:pos="5030"/>
        </w:tabs>
        <w:rPr>
          <w:noProof/>
        </w:rPr>
      </w:pPr>
      <w:r>
        <w:rPr>
          <w:noProof/>
        </w:rPr>
        <w:t>Windows MultiPoint Server 2012 Standard, 41</w:t>
      </w:r>
    </w:p>
    <w:p w:rsidR="004C79D6" w:rsidRDefault="004C79D6">
      <w:pPr>
        <w:pStyle w:val="Index1"/>
        <w:tabs>
          <w:tab w:val="right" w:leader="dot" w:pos="5030"/>
        </w:tabs>
        <w:rPr>
          <w:noProof/>
        </w:rPr>
      </w:pPr>
      <w:r>
        <w:rPr>
          <w:noProof/>
        </w:rPr>
        <w:t>Windows Server 2012 R2 Datacenter, 24</w:t>
      </w:r>
    </w:p>
    <w:p w:rsidR="004C79D6" w:rsidRDefault="004C79D6">
      <w:pPr>
        <w:pStyle w:val="Index1"/>
        <w:tabs>
          <w:tab w:val="right" w:leader="dot" w:pos="5030"/>
        </w:tabs>
        <w:rPr>
          <w:noProof/>
        </w:rPr>
      </w:pPr>
      <w:r>
        <w:rPr>
          <w:noProof/>
        </w:rPr>
        <w:t>Windows Server 2012 R2 Essentials, 52</w:t>
      </w:r>
    </w:p>
    <w:p w:rsidR="004C79D6" w:rsidRDefault="004C79D6">
      <w:pPr>
        <w:pStyle w:val="Index1"/>
        <w:tabs>
          <w:tab w:val="right" w:leader="dot" w:pos="5030"/>
        </w:tabs>
        <w:rPr>
          <w:noProof/>
        </w:rPr>
      </w:pPr>
      <w:r>
        <w:rPr>
          <w:noProof/>
        </w:rPr>
        <w:t>Windows Server 2012 R2 Standard, 26</w:t>
      </w:r>
    </w:p>
    <w:p w:rsidR="004C79D6" w:rsidRDefault="004C79D6">
      <w:pPr>
        <w:pStyle w:val="Index1"/>
        <w:tabs>
          <w:tab w:val="right" w:leader="dot" w:pos="5030"/>
        </w:tabs>
        <w:rPr>
          <w:noProof/>
        </w:rPr>
      </w:pPr>
      <w:r>
        <w:rPr>
          <w:noProof/>
        </w:rPr>
        <w:t>Word 2013, 19</w:t>
      </w:r>
    </w:p>
    <w:p w:rsidR="004C79D6" w:rsidRDefault="004C79D6">
      <w:pPr>
        <w:pStyle w:val="Index1"/>
        <w:tabs>
          <w:tab w:val="right" w:leader="dot" w:pos="5030"/>
        </w:tabs>
        <w:rPr>
          <w:noProof/>
        </w:rPr>
      </w:pPr>
      <w:r>
        <w:rPr>
          <w:noProof/>
        </w:rPr>
        <w:t>Word for Mac 2011, 19</w:t>
      </w:r>
    </w:p>
    <w:p w:rsidR="004C79D6" w:rsidRDefault="004C79D6">
      <w:pPr>
        <w:pStyle w:val="Index1"/>
        <w:tabs>
          <w:tab w:val="right" w:leader="dot" w:pos="5030"/>
        </w:tabs>
        <w:rPr>
          <w:noProof/>
        </w:rPr>
      </w:pPr>
      <w:r>
        <w:rPr>
          <w:rFonts w:hint="eastAsia"/>
          <w:noProof/>
        </w:rPr>
        <w:t>الإصدار</w:t>
      </w:r>
      <w:r>
        <w:rPr>
          <w:noProof/>
        </w:rPr>
        <w:t xml:space="preserve"> BizTalk Server 2013 R2 Developer, 55</w:t>
      </w:r>
    </w:p>
    <w:p w:rsidR="004C79D6" w:rsidRDefault="004C79D6">
      <w:pPr>
        <w:pStyle w:val="Index1"/>
        <w:tabs>
          <w:tab w:val="right" w:leader="dot" w:pos="5030"/>
        </w:tabs>
        <w:rPr>
          <w:noProof/>
        </w:rPr>
      </w:pPr>
      <w:r>
        <w:rPr>
          <w:rFonts w:hint="eastAsia"/>
          <w:noProof/>
        </w:rPr>
        <w:t>الجزء</w:t>
      </w:r>
      <w:r>
        <w:rPr>
          <w:noProof/>
        </w:rPr>
        <w:t xml:space="preserve"> </w:t>
      </w:r>
      <w:r>
        <w:rPr>
          <w:rFonts w:hint="eastAsia"/>
          <w:noProof/>
        </w:rPr>
        <w:t>المركزي</w:t>
      </w:r>
      <w:r>
        <w:rPr>
          <w:noProof/>
        </w:rPr>
        <w:t xml:space="preserve"> </w:t>
      </w:r>
      <w:r>
        <w:rPr>
          <w:rFonts w:hint="eastAsia"/>
          <w:noProof/>
        </w:rPr>
        <w:t>لخادم</w:t>
      </w:r>
      <w:r>
        <w:rPr>
          <w:noProof/>
        </w:rPr>
        <w:t xml:space="preserve"> Microsoft Dynamics AX 2012 R3 Standard Commerce, 46</w:t>
      </w:r>
    </w:p>
    <w:p w:rsidR="004C79D6" w:rsidRDefault="004C79D6">
      <w:pPr>
        <w:pStyle w:val="Index1"/>
        <w:tabs>
          <w:tab w:val="right" w:leader="dot" w:pos="5030"/>
        </w:tabs>
        <w:rPr>
          <w:noProof/>
        </w:rPr>
      </w:pPr>
      <w:r>
        <w:rPr>
          <w:rFonts w:hint="eastAsia"/>
          <w:noProof/>
        </w:rPr>
        <w:t>أنظمة</w:t>
      </w:r>
      <w:r>
        <w:rPr>
          <w:noProof/>
        </w:rPr>
        <w:t xml:space="preserve"> MSDN </w:t>
      </w:r>
      <w:r>
        <w:rPr>
          <w:rFonts w:hint="eastAsia"/>
          <w:noProof/>
        </w:rPr>
        <w:t>الأساسية</w:t>
      </w:r>
      <w:r>
        <w:rPr>
          <w:noProof/>
        </w:rPr>
        <w:t>, 55</w:t>
      </w:r>
    </w:p>
    <w:p w:rsidR="004C79D6" w:rsidRDefault="004C79D6">
      <w:pPr>
        <w:pStyle w:val="Index1"/>
        <w:tabs>
          <w:tab w:val="right" w:leader="dot" w:pos="5030"/>
        </w:tabs>
        <w:rPr>
          <w:noProof/>
        </w:rPr>
      </w:pPr>
      <w:r>
        <w:rPr>
          <w:rFonts w:hint="eastAsia"/>
          <w:noProof/>
        </w:rPr>
        <w:t>أنظمة</w:t>
      </w:r>
      <w:r>
        <w:rPr>
          <w:noProof/>
        </w:rPr>
        <w:t xml:space="preserve"> </w:t>
      </w:r>
      <w:r>
        <w:rPr>
          <w:rFonts w:hint="eastAsia"/>
          <w:noProof/>
        </w:rPr>
        <w:t>تشغيل</w:t>
      </w:r>
      <w:r>
        <w:rPr>
          <w:noProof/>
        </w:rPr>
        <w:t xml:space="preserve"> MSDN, 55</w:t>
      </w:r>
    </w:p>
    <w:p w:rsidR="004C79D6" w:rsidRDefault="004C79D6">
      <w:pPr>
        <w:pStyle w:val="Index1"/>
        <w:tabs>
          <w:tab w:val="right" w:leader="dot" w:pos="5030"/>
        </w:tabs>
        <w:rPr>
          <w:noProof/>
        </w:rPr>
      </w:pPr>
      <w:r>
        <w:rPr>
          <w:rFonts w:hint="eastAsia"/>
          <w:noProof/>
        </w:rPr>
        <w:t>حقوق</w:t>
      </w:r>
      <w:r>
        <w:rPr>
          <w:noProof/>
        </w:rPr>
        <w:t xml:space="preserve"> </w:t>
      </w:r>
      <w:r>
        <w:rPr>
          <w:rFonts w:hint="eastAsia"/>
          <w:noProof/>
        </w:rPr>
        <w:t>الاستخدام</w:t>
      </w:r>
      <w:r>
        <w:rPr>
          <w:noProof/>
        </w:rPr>
        <w:t xml:space="preserve"> </w:t>
      </w:r>
      <w:r>
        <w:rPr>
          <w:rFonts w:hint="eastAsia"/>
          <w:noProof/>
        </w:rPr>
        <w:t>التجارية</w:t>
      </w:r>
      <w:r>
        <w:rPr>
          <w:noProof/>
        </w:rPr>
        <w:t xml:space="preserve"> </w:t>
      </w:r>
      <w:r>
        <w:rPr>
          <w:rFonts w:hint="eastAsia"/>
          <w:noProof/>
        </w:rPr>
        <w:t>لكل</w:t>
      </w:r>
      <w:r>
        <w:rPr>
          <w:noProof/>
        </w:rPr>
        <w:t xml:space="preserve"> </w:t>
      </w:r>
      <w:r>
        <w:rPr>
          <w:rFonts w:hint="eastAsia"/>
          <w:noProof/>
        </w:rPr>
        <w:t>من</w:t>
      </w:r>
      <w:r>
        <w:rPr>
          <w:noProof/>
        </w:rPr>
        <w:t xml:space="preserve"> Office Home </w:t>
      </w:r>
      <w:r>
        <w:rPr>
          <w:rFonts w:hint="eastAsia"/>
          <w:noProof/>
        </w:rPr>
        <w:t>و</w:t>
      </w:r>
      <w:r>
        <w:rPr>
          <w:noProof/>
        </w:rPr>
        <w:t>Student 2013 RT, 16</w:t>
      </w:r>
    </w:p>
    <w:p w:rsidR="004C79D6" w:rsidRDefault="004C79D6">
      <w:pPr>
        <w:pStyle w:val="Index1"/>
        <w:tabs>
          <w:tab w:val="right" w:leader="dot" w:pos="5030"/>
        </w:tabs>
        <w:rPr>
          <w:noProof/>
        </w:rPr>
      </w:pPr>
      <w:r>
        <w:rPr>
          <w:rFonts w:hint="eastAsia"/>
          <w:noProof/>
        </w:rPr>
        <w:t>حقوق</w:t>
      </w:r>
      <w:r>
        <w:rPr>
          <w:noProof/>
        </w:rPr>
        <w:t xml:space="preserve"> </w:t>
      </w:r>
      <w:r>
        <w:rPr>
          <w:rFonts w:hint="eastAsia"/>
          <w:noProof/>
        </w:rPr>
        <w:t>التأجير</w:t>
      </w:r>
      <w:r>
        <w:rPr>
          <w:noProof/>
        </w:rPr>
        <w:t xml:space="preserve"> </w:t>
      </w:r>
      <w:r>
        <w:rPr>
          <w:rFonts w:hint="eastAsia"/>
          <w:noProof/>
        </w:rPr>
        <w:t>لـ</w:t>
      </w:r>
      <w:r>
        <w:rPr>
          <w:noProof/>
        </w:rPr>
        <w:t xml:space="preserve"> Office, 18</w:t>
      </w:r>
    </w:p>
    <w:p w:rsidR="004C79D6" w:rsidRDefault="004C79D6">
      <w:pPr>
        <w:pStyle w:val="Index1"/>
        <w:tabs>
          <w:tab w:val="right" w:leader="dot" w:pos="5030"/>
        </w:tabs>
        <w:rPr>
          <w:noProof/>
        </w:rPr>
      </w:pPr>
      <w:r>
        <w:rPr>
          <w:rFonts w:hint="eastAsia"/>
          <w:noProof/>
        </w:rPr>
        <w:t>حقوق</w:t>
      </w:r>
      <w:r>
        <w:rPr>
          <w:noProof/>
        </w:rPr>
        <w:t xml:space="preserve"> </w:t>
      </w:r>
      <w:r>
        <w:rPr>
          <w:rFonts w:hint="eastAsia"/>
          <w:noProof/>
        </w:rPr>
        <w:t>التأجير</w:t>
      </w:r>
      <w:r>
        <w:rPr>
          <w:noProof/>
        </w:rPr>
        <w:t xml:space="preserve"> </w:t>
      </w:r>
      <w:r>
        <w:rPr>
          <w:rFonts w:hint="eastAsia"/>
          <w:noProof/>
        </w:rPr>
        <w:t>لـنظم</w:t>
      </w:r>
      <w:r>
        <w:rPr>
          <w:noProof/>
        </w:rPr>
        <w:t xml:space="preserve"> Windows, 21</w:t>
      </w:r>
    </w:p>
    <w:p w:rsidR="004C79D6" w:rsidRDefault="004C79D6">
      <w:pPr>
        <w:pStyle w:val="Index1"/>
        <w:tabs>
          <w:tab w:val="right" w:leader="dot" w:pos="5030"/>
        </w:tabs>
        <w:rPr>
          <w:noProof/>
        </w:rPr>
      </w:pPr>
      <w:r>
        <w:rPr>
          <w:rFonts w:hint="eastAsia"/>
          <w:noProof/>
        </w:rPr>
        <w:t>خادم</w:t>
      </w:r>
      <w:r>
        <w:rPr>
          <w:noProof/>
        </w:rPr>
        <w:t xml:space="preserve"> Microsoft Dynamics AX 2012 R3, 31</w:t>
      </w:r>
    </w:p>
    <w:p w:rsidR="004C79D6" w:rsidRDefault="004C79D6">
      <w:pPr>
        <w:pStyle w:val="Index1"/>
        <w:tabs>
          <w:tab w:val="right" w:leader="dot" w:pos="5030"/>
        </w:tabs>
        <w:rPr>
          <w:noProof/>
        </w:rPr>
      </w:pPr>
      <w:r>
        <w:rPr>
          <w:rFonts w:hint="eastAsia"/>
          <w:noProof/>
        </w:rPr>
        <w:t>خادم</w:t>
      </w:r>
      <w:r>
        <w:rPr>
          <w:noProof/>
        </w:rPr>
        <w:t xml:space="preserve"> Microsoft Dynamics AX 2012 R3 Store, 32</w:t>
      </w:r>
    </w:p>
    <w:p w:rsidR="004C79D6" w:rsidRDefault="004C79D6">
      <w:pPr>
        <w:pStyle w:val="Index1"/>
        <w:tabs>
          <w:tab w:val="right" w:leader="dot" w:pos="5030"/>
        </w:tabs>
        <w:rPr>
          <w:noProof/>
        </w:rPr>
      </w:pPr>
      <w:r>
        <w:rPr>
          <w:rFonts w:hint="eastAsia"/>
          <w:noProof/>
        </w:rPr>
        <w:t>مطور</w:t>
      </w:r>
      <w:r>
        <w:rPr>
          <w:noProof/>
        </w:rPr>
        <w:t xml:space="preserve"> </w:t>
      </w:r>
      <w:r>
        <w:rPr>
          <w:rFonts w:hint="eastAsia"/>
          <w:noProof/>
        </w:rPr>
        <w:t>مستودع</w:t>
      </w:r>
      <w:r>
        <w:rPr>
          <w:noProof/>
        </w:rPr>
        <w:t xml:space="preserve"> </w:t>
      </w:r>
      <w:r>
        <w:rPr>
          <w:rFonts w:hint="eastAsia"/>
          <w:noProof/>
        </w:rPr>
        <w:t>البيانات</w:t>
      </w:r>
      <w:r>
        <w:rPr>
          <w:noProof/>
        </w:rPr>
        <w:t xml:space="preserve"> </w:t>
      </w:r>
      <w:r>
        <w:rPr>
          <w:rFonts w:hint="eastAsia"/>
          <w:noProof/>
        </w:rPr>
        <w:t>المتوازي</w:t>
      </w:r>
      <w:r>
        <w:rPr>
          <w:noProof/>
        </w:rPr>
        <w:t xml:space="preserve"> </w:t>
      </w:r>
      <w:r>
        <w:rPr>
          <w:rFonts w:hint="eastAsia"/>
          <w:noProof/>
        </w:rPr>
        <w:t>لـ</w:t>
      </w:r>
      <w:r>
        <w:rPr>
          <w:noProof/>
        </w:rPr>
        <w:t xml:space="preserve"> SQL Server 2012, 55</w:t>
      </w:r>
    </w:p>
    <w:p w:rsidR="004C79D6" w:rsidRDefault="004C79D6">
      <w:pPr>
        <w:pStyle w:val="PURBody-Indented"/>
        <w:rPr>
          <w:noProof/>
        </w:rPr>
        <w:sectPr w:rsidR="004C79D6" w:rsidSect="004C79D6">
          <w:type w:val="continuous"/>
          <w:pgSz w:w="12240" w:h="15840" w:code="1"/>
          <w:pgMar w:top="1170" w:right="720" w:bottom="720" w:left="720" w:header="432" w:footer="288" w:gutter="0"/>
          <w:cols w:num="2" w:space="720"/>
          <w:bidi/>
        </w:sectPr>
      </w:pPr>
    </w:p>
    <w:p w:rsidR="00043691" w:rsidRDefault="004C79D6">
      <w:pPr>
        <w:pStyle w:val="PURBody-Indented"/>
        <w:sectPr w:rsidR="00043691" w:rsidSect="004C79D6">
          <w:type w:val="continuous"/>
          <w:pgSz w:w="12240" w:h="15840" w:code="1"/>
          <w:pgMar w:top="1170" w:right="720" w:bottom="720" w:left="720" w:header="432" w:footer="288" w:gutter="0"/>
          <w:cols w:num="2" w:space="360"/>
          <w:bidi/>
        </w:sectPr>
      </w:pPr>
      <w:r>
        <w:fldChar w:fldCharType="end"/>
      </w:r>
    </w:p>
    <w:p w:rsidR="00043691" w:rsidRDefault="00043691">
      <w:pPr>
        <w:pStyle w:val="PURBody-Indented"/>
        <w:rPr>
          <w:rtl/>
        </w:rPr>
      </w:pPr>
    </w:p>
    <w:sectPr w:rsidR="00043691" w:rsidSect="00C60E6F">
      <w:headerReference w:type="default" r:id="rId148"/>
      <w:footerReference w:type="default" r:id="rId149"/>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17776" w:rsidRDefault="00917776" w:rsidP="007C7D4D">
      <w:pPr>
        <w:spacing w:after="0"/>
      </w:pPr>
      <w:r>
        <w:separator/>
      </w:r>
    </w:p>
    <w:p w:rsidR="00917776" w:rsidRDefault="00917776"/>
  </w:endnote>
  <w:endnote w:type="continuationSeparator" w:id="0">
    <w:p w:rsidR="00917776" w:rsidRDefault="00917776" w:rsidP="007C7D4D">
      <w:pPr>
        <w:spacing w:after="0"/>
      </w:pPr>
      <w:r>
        <w:continuationSeparator/>
      </w:r>
    </w:p>
    <w:p w:rsidR="00917776" w:rsidRDefault="00917776"/>
  </w:endnote>
  <w:endnote w:type="continuationNotice" w:id="1">
    <w:p w:rsidR="00917776" w:rsidRDefault="00917776">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E1E28" w:rsidRDefault="00BE1E28">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E1E28" w:rsidRDefault="00BE1E28">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E1E28" w:rsidRDefault="00BE1E28">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bidiVisual/>
      <w:tblW w:w="0" w:type="auto"/>
      <w:tblLook w:val="0000" w:firstRow="0" w:lastRow="0" w:firstColumn="0" w:lastColumn="0" w:noHBand="0" w:noVBand="0"/>
    </w:tblPr>
    <w:tblGrid>
      <w:gridCol w:w="1224"/>
      <w:gridCol w:w="265"/>
      <w:gridCol w:w="1276"/>
      <w:gridCol w:w="266"/>
      <w:gridCol w:w="1283"/>
      <w:gridCol w:w="266"/>
      <w:gridCol w:w="1255"/>
      <w:gridCol w:w="266"/>
      <w:gridCol w:w="1477"/>
      <w:gridCol w:w="266"/>
      <w:gridCol w:w="1452"/>
      <w:gridCol w:w="266"/>
      <w:gridCol w:w="1238"/>
    </w:tblGrid>
    <w:tr w:rsidR="00043691" w:rsidTr="00043691">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043691" w:rsidRDefault="004C79D6">
          <w:pPr>
            <w:pStyle w:val="PURFooterText"/>
            <w:jc w:val="center"/>
            <w:rPr>
              <w:rtl/>
            </w:rPr>
          </w:pPr>
          <w:r>
            <w:rPr>
              <w:rtl/>
            </w:rPr>
            <w:t>مقدمة</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الشروط العامة</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تطبيقات سطح المكتب</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نظام تشغيل سطح المكتب</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المعالج/ترخيص وصول العميل (CAL)</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الخادم/ترخيص وصول العميل (CAL)</w:t>
          </w:r>
        </w:p>
      </w:tc>
      <w:tc>
        <w:tcPr>
          <w:tcW w:w="300" w:type="dxa"/>
          <w:shd w:val="clear" w:color="auto" w:fill="auto"/>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80" w:type="dxa"/>
        </w:tcPr>
        <w:p w:rsidR="00043691" w:rsidRDefault="004C79D6">
          <w:pPr>
            <w:pStyle w:val="PURFooterText"/>
            <w:jc w:val="center"/>
            <w:rPr>
              <w:rtl/>
            </w:rPr>
          </w:pPr>
          <w:r>
            <w:rPr>
              <w:rtl/>
            </w:rPr>
            <w:t>لكل مركز</w:t>
          </w:r>
        </w:p>
      </w:tc>
    </w:tr>
  </w:tbl>
  <w:p w:rsidR="00043691" w:rsidRDefault="00043691">
    <w:pPr>
      <w:pStyle w:val="PURFooterText"/>
      <w:rPr>
        <w:rtl/>
      </w:rPr>
    </w:pPr>
  </w:p>
  <w:tbl>
    <w:tblPr>
      <w:tblStyle w:val="PURFooterTable"/>
      <w:bidiVisual/>
      <w:tblW w:w="0" w:type="auto"/>
      <w:tblLook w:val="0000" w:firstRow="0" w:lastRow="0" w:firstColumn="0" w:lastColumn="0" w:noHBand="0" w:noVBand="0"/>
    </w:tblPr>
    <w:tblGrid>
      <w:gridCol w:w="1350"/>
      <w:gridCol w:w="259"/>
      <w:gridCol w:w="1273"/>
      <w:gridCol w:w="259"/>
      <w:gridCol w:w="1293"/>
      <w:gridCol w:w="259"/>
      <w:gridCol w:w="1386"/>
      <w:gridCol w:w="259"/>
      <w:gridCol w:w="1304"/>
      <w:gridCol w:w="259"/>
      <w:gridCol w:w="1306"/>
      <w:gridCol w:w="259"/>
      <w:gridCol w:w="1334"/>
    </w:tblGrid>
    <w:tr w:rsidR="00043691" w:rsidTr="00043691">
      <w:tc>
        <w:tcPr>
          <w:cnfStyle w:val="000010000000" w:firstRow="0" w:lastRow="0" w:firstColumn="0" w:lastColumn="0" w:oddVBand="1" w:evenVBand="0" w:oddHBand="0" w:evenHBand="0" w:firstRowFirstColumn="0" w:firstRowLastColumn="0" w:lastRowFirstColumn="0" w:lastRowLastColumn="0"/>
          <w:tcW w:w="1740" w:type="dxa"/>
        </w:tcPr>
        <w:p w:rsidR="00043691" w:rsidRDefault="004C79D6">
          <w:pPr>
            <w:pStyle w:val="PURFooterText"/>
            <w:jc w:val="center"/>
            <w:rPr>
              <w:rtl/>
            </w:rPr>
          </w:pPr>
          <w:r>
            <w:rPr>
              <w:rtl/>
            </w:rPr>
            <w:t>خوادم الإدارة</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40" w:type="dxa"/>
        </w:tcPr>
        <w:p w:rsidR="00043691" w:rsidRDefault="004C79D6">
          <w:pPr>
            <w:pStyle w:val="PURFooterText"/>
            <w:jc w:val="center"/>
            <w:rPr>
              <w:rtl/>
            </w:rPr>
          </w:pPr>
          <w:r>
            <w:rPr>
              <w:rtl/>
            </w:rPr>
            <w:t>خوادم خاصة</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40" w:type="dxa"/>
        </w:tcPr>
        <w:p w:rsidR="00043691" w:rsidRDefault="004C79D6">
          <w:pPr>
            <w:pStyle w:val="PURFooterText"/>
            <w:jc w:val="center"/>
            <w:rPr>
              <w:rtl/>
            </w:rPr>
          </w:pPr>
          <w:r>
            <w:rPr>
              <w:rtl/>
            </w:rPr>
            <w:t>أدوات المطور</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40" w:type="dxa"/>
        </w:tcPr>
        <w:p w:rsidR="00043691" w:rsidRDefault="004C79D6">
          <w:pPr>
            <w:pStyle w:val="PURFooterText"/>
            <w:jc w:val="center"/>
            <w:rPr>
              <w:rtl/>
            </w:rPr>
          </w:pPr>
          <w:r>
            <w:rPr>
              <w:rtl/>
            </w:rPr>
            <w:t>الخدمات عبر الإنترنت</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40" w:type="dxa"/>
        </w:tcPr>
        <w:p w:rsidR="00043691" w:rsidRDefault="004C79D6">
          <w:pPr>
            <w:pStyle w:val="PURFooterText"/>
            <w:jc w:val="center"/>
            <w:rPr>
              <w:rtl/>
            </w:rPr>
          </w:pPr>
          <w:r>
            <w:rPr>
              <w:rtl/>
            </w:rPr>
            <w:t>النماذج المجمعة</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40" w:type="dxa"/>
        </w:tcPr>
        <w:p w:rsidR="00043691" w:rsidRDefault="004C79D6">
          <w:pPr>
            <w:pStyle w:val="PURFooterText"/>
            <w:jc w:val="center"/>
            <w:rPr>
              <w:rtl/>
            </w:rPr>
          </w:pPr>
          <w:r>
            <w:rPr>
              <w:rtl/>
            </w:rPr>
            <w:t>الملاحق</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60" w:type="dxa"/>
        </w:tcPr>
        <w:p w:rsidR="00043691" w:rsidRDefault="004C79D6">
          <w:pPr>
            <w:pStyle w:val="PURFooterText"/>
            <w:jc w:val="center"/>
            <w:rPr>
              <w:rtl/>
            </w:rPr>
          </w:pPr>
          <w:r>
            <w:rPr>
              <w:rtl/>
            </w:rPr>
            <w:t>فهرس المنتجات</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bidiVisual/>
      <w:tblW w:w="0" w:type="auto"/>
      <w:tblLook w:val="0000" w:firstRow="0" w:lastRow="0" w:firstColumn="0" w:lastColumn="0" w:noHBand="0" w:noVBand="0"/>
    </w:tblPr>
    <w:tblGrid>
      <w:gridCol w:w="1224"/>
      <w:gridCol w:w="265"/>
      <w:gridCol w:w="1276"/>
      <w:gridCol w:w="266"/>
      <w:gridCol w:w="1283"/>
      <w:gridCol w:w="266"/>
      <w:gridCol w:w="1255"/>
      <w:gridCol w:w="266"/>
      <w:gridCol w:w="1477"/>
      <w:gridCol w:w="266"/>
      <w:gridCol w:w="1452"/>
      <w:gridCol w:w="266"/>
      <w:gridCol w:w="1238"/>
    </w:tblGrid>
    <w:tr w:rsidR="00043691" w:rsidTr="00043691">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مقدمة</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043691" w:rsidRDefault="004C79D6">
          <w:pPr>
            <w:pStyle w:val="PURFooterText"/>
            <w:jc w:val="center"/>
            <w:rPr>
              <w:rtl/>
            </w:rPr>
          </w:pPr>
          <w:r>
            <w:rPr>
              <w:rtl/>
            </w:rPr>
            <w:t>الشروط العامة</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تطبيقات سطح المكتب</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نظام تشغيل سطح المكتب</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المعالج/ترخيص وصول العميل (CAL)</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الخادم/ترخيص وصول العميل (CAL)</w:t>
          </w:r>
        </w:p>
      </w:tc>
      <w:tc>
        <w:tcPr>
          <w:tcW w:w="300" w:type="dxa"/>
          <w:shd w:val="clear" w:color="auto" w:fill="auto"/>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80" w:type="dxa"/>
        </w:tcPr>
        <w:p w:rsidR="00043691" w:rsidRDefault="004C79D6">
          <w:pPr>
            <w:pStyle w:val="PURFooterText"/>
            <w:jc w:val="center"/>
            <w:rPr>
              <w:rtl/>
            </w:rPr>
          </w:pPr>
          <w:r>
            <w:rPr>
              <w:rtl/>
            </w:rPr>
            <w:t>لكل مركز</w:t>
          </w:r>
        </w:p>
      </w:tc>
    </w:tr>
  </w:tbl>
  <w:p w:rsidR="00043691" w:rsidRDefault="00043691">
    <w:pPr>
      <w:pStyle w:val="PURFooterText"/>
      <w:rPr>
        <w:rtl/>
      </w:rPr>
    </w:pPr>
  </w:p>
  <w:tbl>
    <w:tblPr>
      <w:tblStyle w:val="PURFooterTable"/>
      <w:bidiVisual/>
      <w:tblW w:w="0" w:type="auto"/>
      <w:tblLook w:val="0000" w:firstRow="0" w:lastRow="0" w:firstColumn="0" w:lastColumn="0" w:noHBand="0" w:noVBand="0"/>
    </w:tblPr>
    <w:tblGrid>
      <w:gridCol w:w="1350"/>
      <w:gridCol w:w="259"/>
      <w:gridCol w:w="1273"/>
      <w:gridCol w:w="259"/>
      <w:gridCol w:w="1293"/>
      <w:gridCol w:w="259"/>
      <w:gridCol w:w="1386"/>
      <w:gridCol w:w="259"/>
      <w:gridCol w:w="1304"/>
      <w:gridCol w:w="259"/>
      <w:gridCol w:w="1306"/>
      <w:gridCol w:w="259"/>
      <w:gridCol w:w="1334"/>
    </w:tblGrid>
    <w:tr w:rsidR="00043691" w:rsidTr="00043691">
      <w:tc>
        <w:tcPr>
          <w:cnfStyle w:val="000010000000" w:firstRow="0" w:lastRow="0" w:firstColumn="0" w:lastColumn="0" w:oddVBand="1" w:evenVBand="0" w:oddHBand="0" w:evenHBand="0" w:firstRowFirstColumn="0" w:firstRowLastColumn="0" w:lastRowFirstColumn="0" w:lastRowLastColumn="0"/>
          <w:tcW w:w="1740" w:type="dxa"/>
        </w:tcPr>
        <w:p w:rsidR="00043691" w:rsidRDefault="004C79D6">
          <w:pPr>
            <w:pStyle w:val="PURFooterText"/>
            <w:jc w:val="center"/>
            <w:rPr>
              <w:rtl/>
            </w:rPr>
          </w:pPr>
          <w:r>
            <w:rPr>
              <w:rtl/>
            </w:rPr>
            <w:t>خوادم الإدارة</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40" w:type="dxa"/>
        </w:tcPr>
        <w:p w:rsidR="00043691" w:rsidRDefault="004C79D6">
          <w:pPr>
            <w:pStyle w:val="PURFooterText"/>
            <w:jc w:val="center"/>
            <w:rPr>
              <w:rtl/>
            </w:rPr>
          </w:pPr>
          <w:r>
            <w:rPr>
              <w:rtl/>
            </w:rPr>
            <w:t>خوادم خاصة</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40" w:type="dxa"/>
        </w:tcPr>
        <w:p w:rsidR="00043691" w:rsidRDefault="004C79D6">
          <w:pPr>
            <w:pStyle w:val="PURFooterText"/>
            <w:jc w:val="center"/>
            <w:rPr>
              <w:rtl/>
            </w:rPr>
          </w:pPr>
          <w:r>
            <w:rPr>
              <w:rtl/>
            </w:rPr>
            <w:t>أدوات المطور</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40" w:type="dxa"/>
        </w:tcPr>
        <w:p w:rsidR="00043691" w:rsidRDefault="004C79D6">
          <w:pPr>
            <w:pStyle w:val="PURFooterText"/>
            <w:jc w:val="center"/>
            <w:rPr>
              <w:rtl/>
            </w:rPr>
          </w:pPr>
          <w:r>
            <w:rPr>
              <w:rtl/>
            </w:rPr>
            <w:t>الخدمات عبر الإنترنت</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40" w:type="dxa"/>
        </w:tcPr>
        <w:p w:rsidR="00043691" w:rsidRDefault="004C79D6">
          <w:pPr>
            <w:pStyle w:val="PURFooterText"/>
            <w:jc w:val="center"/>
            <w:rPr>
              <w:rtl/>
            </w:rPr>
          </w:pPr>
          <w:r>
            <w:rPr>
              <w:rtl/>
            </w:rPr>
            <w:t>النماذج المجمعة</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40" w:type="dxa"/>
        </w:tcPr>
        <w:p w:rsidR="00043691" w:rsidRDefault="004C79D6">
          <w:pPr>
            <w:pStyle w:val="PURFooterText"/>
            <w:jc w:val="center"/>
            <w:rPr>
              <w:rtl/>
            </w:rPr>
          </w:pPr>
          <w:r>
            <w:rPr>
              <w:rtl/>
            </w:rPr>
            <w:t>الملاحق</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60" w:type="dxa"/>
        </w:tcPr>
        <w:p w:rsidR="00043691" w:rsidRDefault="004C79D6">
          <w:pPr>
            <w:pStyle w:val="PURFooterText"/>
            <w:jc w:val="center"/>
            <w:rPr>
              <w:rtl/>
            </w:rPr>
          </w:pPr>
          <w:r>
            <w:rPr>
              <w:rtl/>
            </w:rPr>
            <w:t>فهرس المنتجات</w:t>
          </w:r>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bidiVisual/>
      <w:tblW w:w="0" w:type="auto"/>
      <w:tblLook w:val="0000" w:firstRow="0" w:lastRow="0" w:firstColumn="0" w:lastColumn="0" w:noHBand="0" w:noVBand="0"/>
    </w:tblPr>
    <w:tblGrid>
      <w:gridCol w:w="1224"/>
      <w:gridCol w:w="265"/>
      <w:gridCol w:w="1276"/>
      <w:gridCol w:w="266"/>
      <w:gridCol w:w="1283"/>
      <w:gridCol w:w="266"/>
      <w:gridCol w:w="1255"/>
      <w:gridCol w:w="266"/>
      <w:gridCol w:w="1477"/>
      <w:gridCol w:w="266"/>
      <w:gridCol w:w="1452"/>
      <w:gridCol w:w="266"/>
      <w:gridCol w:w="1238"/>
    </w:tblGrid>
    <w:tr w:rsidR="00043691" w:rsidTr="00043691">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مقدمة</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الشروط العامة</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043691" w:rsidRDefault="004C79D6">
          <w:pPr>
            <w:pStyle w:val="PURFooterText"/>
            <w:jc w:val="center"/>
            <w:rPr>
              <w:rtl/>
            </w:rPr>
          </w:pPr>
          <w:r>
            <w:rPr>
              <w:rtl/>
            </w:rPr>
            <w:t>تطبيقات سطح المكتب</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نظام تشغيل سطح المكتب</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المعالج/ترخيص وصول العميل (CAL)</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الخادم/ترخيص وصول العميل (CAL)</w:t>
          </w:r>
        </w:p>
      </w:tc>
      <w:tc>
        <w:tcPr>
          <w:tcW w:w="300" w:type="dxa"/>
          <w:shd w:val="clear" w:color="auto" w:fill="auto"/>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80" w:type="dxa"/>
        </w:tcPr>
        <w:p w:rsidR="00043691" w:rsidRDefault="004C79D6">
          <w:pPr>
            <w:pStyle w:val="PURFooterText"/>
            <w:jc w:val="center"/>
            <w:rPr>
              <w:rtl/>
            </w:rPr>
          </w:pPr>
          <w:r>
            <w:rPr>
              <w:rtl/>
            </w:rPr>
            <w:t>لكل مركز</w:t>
          </w:r>
        </w:p>
      </w:tc>
    </w:tr>
  </w:tbl>
  <w:p w:rsidR="00043691" w:rsidRDefault="00043691">
    <w:pPr>
      <w:pStyle w:val="PURFooterText"/>
      <w:rPr>
        <w:rtl/>
      </w:rPr>
    </w:pPr>
  </w:p>
  <w:tbl>
    <w:tblPr>
      <w:tblStyle w:val="PURFooterTable"/>
      <w:bidiVisual/>
      <w:tblW w:w="0" w:type="auto"/>
      <w:tblLook w:val="0000" w:firstRow="0" w:lastRow="0" w:firstColumn="0" w:lastColumn="0" w:noHBand="0" w:noVBand="0"/>
    </w:tblPr>
    <w:tblGrid>
      <w:gridCol w:w="1350"/>
      <w:gridCol w:w="259"/>
      <w:gridCol w:w="1273"/>
      <w:gridCol w:w="259"/>
      <w:gridCol w:w="1293"/>
      <w:gridCol w:w="259"/>
      <w:gridCol w:w="1386"/>
      <w:gridCol w:w="259"/>
      <w:gridCol w:w="1304"/>
      <w:gridCol w:w="259"/>
      <w:gridCol w:w="1306"/>
      <w:gridCol w:w="259"/>
      <w:gridCol w:w="1334"/>
    </w:tblGrid>
    <w:tr w:rsidR="00043691" w:rsidTr="00043691">
      <w:tc>
        <w:tcPr>
          <w:cnfStyle w:val="000010000000" w:firstRow="0" w:lastRow="0" w:firstColumn="0" w:lastColumn="0" w:oddVBand="1" w:evenVBand="0" w:oddHBand="0" w:evenHBand="0" w:firstRowFirstColumn="0" w:firstRowLastColumn="0" w:lastRowFirstColumn="0" w:lastRowLastColumn="0"/>
          <w:tcW w:w="1740" w:type="dxa"/>
        </w:tcPr>
        <w:p w:rsidR="00043691" w:rsidRDefault="004C79D6">
          <w:pPr>
            <w:pStyle w:val="PURFooterText"/>
            <w:jc w:val="center"/>
            <w:rPr>
              <w:rtl/>
            </w:rPr>
          </w:pPr>
          <w:r>
            <w:rPr>
              <w:rtl/>
            </w:rPr>
            <w:t>خوادم الإدارة</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40" w:type="dxa"/>
        </w:tcPr>
        <w:p w:rsidR="00043691" w:rsidRDefault="004C79D6">
          <w:pPr>
            <w:pStyle w:val="PURFooterText"/>
            <w:jc w:val="center"/>
            <w:rPr>
              <w:rtl/>
            </w:rPr>
          </w:pPr>
          <w:r>
            <w:rPr>
              <w:rtl/>
            </w:rPr>
            <w:t>خوادم خاصة</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40" w:type="dxa"/>
        </w:tcPr>
        <w:p w:rsidR="00043691" w:rsidRDefault="004C79D6">
          <w:pPr>
            <w:pStyle w:val="PURFooterText"/>
            <w:jc w:val="center"/>
            <w:rPr>
              <w:rtl/>
            </w:rPr>
          </w:pPr>
          <w:r>
            <w:rPr>
              <w:rtl/>
            </w:rPr>
            <w:t>أدوات المطور</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40" w:type="dxa"/>
        </w:tcPr>
        <w:p w:rsidR="00043691" w:rsidRDefault="004C79D6">
          <w:pPr>
            <w:pStyle w:val="PURFooterText"/>
            <w:jc w:val="center"/>
            <w:rPr>
              <w:rtl/>
            </w:rPr>
          </w:pPr>
          <w:r>
            <w:rPr>
              <w:rtl/>
            </w:rPr>
            <w:t>الخدمات عبر الإنترنت</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40" w:type="dxa"/>
        </w:tcPr>
        <w:p w:rsidR="00043691" w:rsidRDefault="004C79D6">
          <w:pPr>
            <w:pStyle w:val="PURFooterText"/>
            <w:jc w:val="center"/>
            <w:rPr>
              <w:rtl/>
            </w:rPr>
          </w:pPr>
          <w:r>
            <w:rPr>
              <w:rtl/>
            </w:rPr>
            <w:t>النماذج المجمعة</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40" w:type="dxa"/>
        </w:tcPr>
        <w:p w:rsidR="00043691" w:rsidRDefault="004C79D6">
          <w:pPr>
            <w:pStyle w:val="PURFooterText"/>
            <w:jc w:val="center"/>
            <w:rPr>
              <w:rtl/>
            </w:rPr>
          </w:pPr>
          <w:r>
            <w:rPr>
              <w:rtl/>
            </w:rPr>
            <w:t>الملاحق</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60" w:type="dxa"/>
        </w:tcPr>
        <w:p w:rsidR="00043691" w:rsidRDefault="004C79D6">
          <w:pPr>
            <w:pStyle w:val="PURFooterText"/>
            <w:jc w:val="center"/>
            <w:rPr>
              <w:rtl/>
            </w:rPr>
          </w:pPr>
          <w:r>
            <w:rPr>
              <w:rtl/>
            </w:rPr>
            <w:t>فهرس المنتجات</w:t>
          </w:r>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bidiVisual/>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043691" w:rsidTr="00043691">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مقدمة</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الشروط العامة</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043691" w:rsidRDefault="004C79D6">
          <w:pPr>
            <w:pStyle w:val="PURFooterText"/>
            <w:jc w:val="center"/>
            <w:rPr>
              <w:rtl/>
            </w:rPr>
          </w:pPr>
          <w:r>
            <w:rPr>
              <w:rtl/>
            </w:rPr>
            <w:t>تطبيقات سطح المكتب</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نظام تشغيل سطح المكتب</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المعالج/ترخيص وصول العميل (CAL)</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الخادم/ترخيص وصول العميل (CAL)</w:t>
          </w:r>
        </w:p>
      </w:tc>
      <w:tc>
        <w:tcPr>
          <w:tcW w:w="300" w:type="dxa"/>
          <w:shd w:val="clear" w:color="auto" w:fill="auto"/>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80" w:type="dxa"/>
        </w:tcPr>
        <w:p w:rsidR="00043691" w:rsidRDefault="004C79D6">
          <w:pPr>
            <w:pStyle w:val="PURFooterText"/>
            <w:jc w:val="center"/>
            <w:rPr>
              <w:rtl/>
            </w:rPr>
          </w:pPr>
          <w:r>
            <w:rPr>
              <w:rtl/>
            </w:rPr>
            <w:t>لكل مركز</w:t>
          </w:r>
        </w:p>
      </w:tc>
    </w:tr>
  </w:tbl>
  <w:p w:rsidR="00043691" w:rsidRDefault="00043691">
    <w:pPr>
      <w:pStyle w:val="PURFooterText"/>
      <w:rPr>
        <w:rtl/>
      </w:rPr>
    </w:pPr>
  </w:p>
  <w:tbl>
    <w:tblPr>
      <w:tblStyle w:val="PURFooterTable"/>
      <w:bidiVisual/>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043691" w:rsidTr="00043691">
      <w:tc>
        <w:tcPr>
          <w:cnfStyle w:val="000010000000" w:firstRow="0" w:lastRow="0" w:firstColumn="0" w:lastColumn="0" w:oddVBand="1" w:evenVBand="0" w:oddHBand="0" w:evenHBand="0" w:firstRowFirstColumn="0" w:firstRowLastColumn="0" w:lastRowFirstColumn="0" w:lastRowLastColumn="0"/>
          <w:tcW w:w="1740" w:type="dxa"/>
        </w:tcPr>
        <w:p w:rsidR="00043691" w:rsidRDefault="004C79D6">
          <w:pPr>
            <w:pStyle w:val="PURFooterText"/>
            <w:jc w:val="center"/>
            <w:rPr>
              <w:rtl/>
            </w:rPr>
          </w:pPr>
          <w:r>
            <w:rPr>
              <w:rtl/>
            </w:rPr>
            <w:t>خوادم الإدارة</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40" w:type="dxa"/>
        </w:tcPr>
        <w:p w:rsidR="00043691" w:rsidRDefault="004C79D6">
          <w:pPr>
            <w:pStyle w:val="PURFooterText"/>
            <w:jc w:val="center"/>
            <w:rPr>
              <w:rtl/>
            </w:rPr>
          </w:pPr>
          <w:r>
            <w:rPr>
              <w:rtl/>
            </w:rPr>
            <w:t>خوادم خاصة</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40" w:type="dxa"/>
        </w:tcPr>
        <w:p w:rsidR="00043691" w:rsidRDefault="004C79D6">
          <w:pPr>
            <w:pStyle w:val="PURFooterText"/>
            <w:jc w:val="center"/>
            <w:rPr>
              <w:rtl/>
            </w:rPr>
          </w:pPr>
          <w:r>
            <w:rPr>
              <w:rtl/>
            </w:rPr>
            <w:t>أدوات المطور</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40" w:type="dxa"/>
        </w:tcPr>
        <w:p w:rsidR="00043691" w:rsidRDefault="004C79D6">
          <w:pPr>
            <w:pStyle w:val="PURFooterText"/>
            <w:jc w:val="center"/>
            <w:rPr>
              <w:rtl/>
            </w:rPr>
          </w:pPr>
          <w:r>
            <w:rPr>
              <w:rtl/>
            </w:rPr>
            <w:t>الخدمات عبر الإنترنت</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40" w:type="dxa"/>
        </w:tcPr>
        <w:p w:rsidR="00043691" w:rsidRDefault="004C79D6">
          <w:pPr>
            <w:pStyle w:val="PURFooterText"/>
            <w:jc w:val="center"/>
            <w:rPr>
              <w:rtl/>
            </w:rPr>
          </w:pPr>
          <w:r>
            <w:rPr>
              <w:rtl/>
            </w:rPr>
            <w:t>النماذج المجمعة</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40" w:type="dxa"/>
        </w:tcPr>
        <w:p w:rsidR="00043691" w:rsidRDefault="004C79D6">
          <w:pPr>
            <w:pStyle w:val="PURFooterText"/>
            <w:jc w:val="center"/>
            <w:rPr>
              <w:rtl/>
            </w:rPr>
          </w:pPr>
          <w:r>
            <w:rPr>
              <w:rtl/>
            </w:rPr>
            <w:t>الملاحق</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60" w:type="dxa"/>
        </w:tcPr>
        <w:p w:rsidR="00043691" w:rsidRDefault="004C79D6">
          <w:pPr>
            <w:pStyle w:val="PURFooterText"/>
            <w:jc w:val="center"/>
            <w:rPr>
              <w:rtl/>
            </w:rPr>
          </w:pPr>
          <w:r>
            <w:rPr>
              <w:rtl/>
            </w:rPr>
            <w:t>فهرس المنتجات</w:t>
          </w:r>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bidiVisual/>
      <w:tblW w:w="0" w:type="auto"/>
      <w:tblLook w:val="0000" w:firstRow="0" w:lastRow="0" w:firstColumn="0" w:lastColumn="0" w:noHBand="0" w:noVBand="0"/>
    </w:tblPr>
    <w:tblGrid>
      <w:gridCol w:w="1224"/>
      <w:gridCol w:w="265"/>
      <w:gridCol w:w="1276"/>
      <w:gridCol w:w="266"/>
      <w:gridCol w:w="1283"/>
      <w:gridCol w:w="266"/>
      <w:gridCol w:w="1255"/>
      <w:gridCol w:w="266"/>
      <w:gridCol w:w="1477"/>
      <w:gridCol w:w="266"/>
      <w:gridCol w:w="1452"/>
      <w:gridCol w:w="266"/>
      <w:gridCol w:w="1238"/>
    </w:tblGrid>
    <w:tr w:rsidR="00043691" w:rsidTr="00043691">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مقدمة</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الشروط العامة</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043691" w:rsidRDefault="004C79D6">
          <w:pPr>
            <w:pStyle w:val="PURFooterText"/>
            <w:jc w:val="center"/>
            <w:rPr>
              <w:rtl/>
            </w:rPr>
          </w:pPr>
          <w:r>
            <w:rPr>
              <w:rtl/>
            </w:rPr>
            <w:t>تطبيقات سطح المكتب</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نظام تشغيل سطح المكتب</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المعالج/ترخيص وصول العميل (CAL)</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الخادم/ترخيص وصول العميل (CAL)</w:t>
          </w:r>
        </w:p>
      </w:tc>
      <w:tc>
        <w:tcPr>
          <w:tcW w:w="300" w:type="dxa"/>
          <w:shd w:val="clear" w:color="auto" w:fill="auto"/>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80" w:type="dxa"/>
        </w:tcPr>
        <w:p w:rsidR="00043691" w:rsidRDefault="004C79D6">
          <w:pPr>
            <w:pStyle w:val="PURFooterText"/>
            <w:jc w:val="center"/>
            <w:rPr>
              <w:rtl/>
            </w:rPr>
          </w:pPr>
          <w:r>
            <w:rPr>
              <w:rtl/>
            </w:rPr>
            <w:t>لكل مركز</w:t>
          </w:r>
        </w:p>
      </w:tc>
    </w:tr>
  </w:tbl>
  <w:p w:rsidR="00043691" w:rsidRDefault="00043691">
    <w:pPr>
      <w:pStyle w:val="PURFooterText"/>
      <w:rPr>
        <w:rtl/>
      </w:rPr>
    </w:pPr>
  </w:p>
  <w:tbl>
    <w:tblPr>
      <w:tblStyle w:val="PURFooterTable"/>
      <w:bidiVisual/>
      <w:tblW w:w="0" w:type="auto"/>
      <w:tblLook w:val="0000" w:firstRow="0" w:lastRow="0" w:firstColumn="0" w:lastColumn="0" w:noHBand="0" w:noVBand="0"/>
    </w:tblPr>
    <w:tblGrid>
      <w:gridCol w:w="1350"/>
      <w:gridCol w:w="259"/>
      <w:gridCol w:w="1273"/>
      <w:gridCol w:w="259"/>
      <w:gridCol w:w="1293"/>
      <w:gridCol w:w="259"/>
      <w:gridCol w:w="1386"/>
      <w:gridCol w:w="259"/>
      <w:gridCol w:w="1304"/>
      <w:gridCol w:w="259"/>
      <w:gridCol w:w="1306"/>
      <w:gridCol w:w="259"/>
      <w:gridCol w:w="1334"/>
    </w:tblGrid>
    <w:tr w:rsidR="00043691" w:rsidTr="00043691">
      <w:tc>
        <w:tcPr>
          <w:cnfStyle w:val="000010000000" w:firstRow="0" w:lastRow="0" w:firstColumn="0" w:lastColumn="0" w:oddVBand="1" w:evenVBand="0" w:oddHBand="0" w:evenHBand="0" w:firstRowFirstColumn="0" w:firstRowLastColumn="0" w:lastRowFirstColumn="0" w:lastRowLastColumn="0"/>
          <w:tcW w:w="1740" w:type="dxa"/>
        </w:tcPr>
        <w:p w:rsidR="00043691" w:rsidRDefault="004C79D6">
          <w:pPr>
            <w:pStyle w:val="PURFooterText"/>
            <w:jc w:val="center"/>
            <w:rPr>
              <w:rtl/>
            </w:rPr>
          </w:pPr>
          <w:r>
            <w:rPr>
              <w:rtl/>
            </w:rPr>
            <w:t>خوادم الإدارة</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40" w:type="dxa"/>
        </w:tcPr>
        <w:p w:rsidR="00043691" w:rsidRDefault="004C79D6">
          <w:pPr>
            <w:pStyle w:val="PURFooterText"/>
            <w:jc w:val="center"/>
            <w:rPr>
              <w:rtl/>
            </w:rPr>
          </w:pPr>
          <w:r>
            <w:rPr>
              <w:rtl/>
            </w:rPr>
            <w:t>خوادم خاصة</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40" w:type="dxa"/>
        </w:tcPr>
        <w:p w:rsidR="00043691" w:rsidRDefault="004C79D6">
          <w:pPr>
            <w:pStyle w:val="PURFooterText"/>
            <w:jc w:val="center"/>
            <w:rPr>
              <w:rtl/>
            </w:rPr>
          </w:pPr>
          <w:r>
            <w:rPr>
              <w:rtl/>
            </w:rPr>
            <w:t>أدوات المطور</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40" w:type="dxa"/>
        </w:tcPr>
        <w:p w:rsidR="00043691" w:rsidRDefault="004C79D6">
          <w:pPr>
            <w:pStyle w:val="PURFooterText"/>
            <w:jc w:val="center"/>
            <w:rPr>
              <w:rtl/>
            </w:rPr>
          </w:pPr>
          <w:r>
            <w:rPr>
              <w:rtl/>
            </w:rPr>
            <w:t>الخدمات عبر الإنترنت</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40" w:type="dxa"/>
        </w:tcPr>
        <w:p w:rsidR="00043691" w:rsidRDefault="004C79D6">
          <w:pPr>
            <w:pStyle w:val="PURFooterText"/>
            <w:jc w:val="center"/>
            <w:rPr>
              <w:rtl/>
            </w:rPr>
          </w:pPr>
          <w:r>
            <w:rPr>
              <w:rtl/>
            </w:rPr>
            <w:t>النماذج المجمعة</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40" w:type="dxa"/>
        </w:tcPr>
        <w:p w:rsidR="00043691" w:rsidRDefault="004C79D6">
          <w:pPr>
            <w:pStyle w:val="PURFooterText"/>
            <w:jc w:val="center"/>
            <w:rPr>
              <w:rtl/>
            </w:rPr>
          </w:pPr>
          <w:r>
            <w:rPr>
              <w:rtl/>
            </w:rPr>
            <w:t>الملاحق</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60" w:type="dxa"/>
        </w:tcPr>
        <w:p w:rsidR="00043691" w:rsidRDefault="004C79D6">
          <w:pPr>
            <w:pStyle w:val="PURFooterText"/>
            <w:jc w:val="center"/>
            <w:rPr>
              <w:rtl/>
            </w:rPr>
          </w:pPr>
          <w:r>
            <w:rPr>
              <w:rtl/>
            </w:rPr>
            <w:t>فهرس المنتجات</w:t>
          </w:r>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bidiVisual/>
      <w:tblW w:w="0" w:type="auto"/>
      <w:tblLook w:val="0000" w:firstRow="0" w:lastRow="0" w:firstColumn="0" w:lastColumn="0" w:noHBand="0" w:noVBand="0"/>
    </w:tblPr>
    <w:tblGrid>
      <w:gridCol w:w="1224"/>
      <w:gridCol w:w="265"/>
      <w:gridCol w:w="1276"/>
      <w:gridCol w:w="266"/>
      <w:gridCol w:w="1283"/>
      <w:gridCol w:w="266"/>
      <w:gridCol w:w="1255"/>
      <w:gridCol w:w="266"/>
      <w:gridCol w:w="1477"/>
      <w:gridCol w:w="266"/>
      <w:gridCol w:w="1452"/>
      <w:gridCol w:w="266"/>
      <w:gridCol w:w="1238"/>
    </w:tblGrid>
    <w:tr w:rsidR="00043691" w:rsidTr="00043691">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مقدمة</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الشروط العامة</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تطبيقات سطح المكتب</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043691" w:rsidRDefault="004C79D6">
          <w:pPr>
            <w:pStyle w:val="PURFooterText"/>
            <w:jc w:val="center"/>
            <w:rPr>
              <w:rtl/>
            </w:rPr>
          </w:pPr>
          <w:r>
            <w:rPr>
              <w:rtl/>
            </w:rPr>
            <w:t>نظام تشغيل سطح المكتب</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المعالج/ترخيص وصول العميل (CAL)</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الخادم/ترخيص وصول العميل (CAL)</w:t>
          </w:r>
        </w:p>
      </w:tc>
      <w:tc>
        <w:tcPr>
          <w:tcW w:w="300" w:type="dxa"/>
          <w:shd w:val="clear" w:color="auto" w:fill="auto"/>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80" w:type="dxa"/>
        </w:tcPr>
        <w:p w:rsidR="00043691" w:rsidRDefault="004C79D6">
          <w:pPr>
            <w:pStyle w:val="PURFooterText"/>
            <w:jc w:val="center"/>
            <w:rPr>
              <w:rtl/>
            </w:rPr>
          </w:pPr>
          <w:r>
            <w:rPr>
              <w:rtl/>
            </w:rPr>
            <w:t>لكل مركز</w:t>
          </w:r>
        </w:p>
      </w:tc>
    </w:tr>
  </w:tbl>
  <w:p w:rsidR="00043691" w:rsidRDefault="00043691">
    <w:pPr>
      <w:pStyle w:val="PURFooterText"/>
      <w:rPr>
        <w:rtl/>
      </w:rPr>
    </w:pPr>
  </w:p>
  <w:tbl>
    <w:tblPr>
      <w:tblStyle w:val="PURFooterTable"/>
      <w:bidiVisual/>
      <w:tblW w:w="0" w:type="auto"/>
      <w:tblLook w:val="0000" w:firstRow="0" w:lastRow="0" w:firstColumn="0" w:lastColumn="0" w:noHBand="0" w:noVBand="0"/>
    </w:tblPr>
    <w:tblGrid>
      <w:gridCol w:w="1350"/>
      <w:gridCol w:w="259"/>
      <w:gridCol w:w="1273"/>
      <w:gridCol w:w="259"/>
      <w:gridCol w:w="1293"/>
      <w:gridCol w:w="259"/>
      <w:gridCol w:w="1386"/>
      <w:gridCol w:w="259"/>
      <w:gridCol w:w="1304"/>
      <w:gridCol w:w="259"/>
      <w:gridCol w:w="1306"/>
      <w:gridCol w:w="259"/>
      <w:gridCol w:w="1334"/>
    </w:tblGrid>
    <w:tr w:rsidR="00043691" w:rsidTr="00043691">
      <w:tc>
        <w:tcPr>
          <w:cnfStyle w:val="000010000000" w:firstRow="0" w:lastRow="0" w:firstColumn="0" w:lastColumn="0" w:oddVBand="1" w:evenVBand="0" w:oddHBand="0" w:evenHBand="0" w:firstRowFirstColumn="0" w:firstRowLastColumn="0" w:lastRowFirstColumn="0" w:lastRowLastColumn="0"/>
          <w:tcW w:w="1740" w:type="dxa"/>
        </w:tcPr>
        <w:p w:rsidR="00043691" w:rsidRDefault="004C79D6">
          <w:pPr>
            <w:pStyle w:val="PURFooterText"/>
            <w:jc w:val="center"/>
            <w:rPr>
              <w:rtl/>
            </w:rPr>
          </w:pPr>
          <w:r>
            <w:rPr>
              <w:rtl/>
            </w:rPr>
            <w:t>خوادم الإدارة</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40" w:type="dxa"/>
        </w:tcPr>
        <w:p w:rsidR="00043691" w:rsidRDefault="004C79D6">
          <w:pPr>
            <w:pStyle w:val="PURFooterText"/>
            <w:jc w:val="center"/>
            <w:rPr>
              <w:rtl/>
            </w:rPr>
          </w:pPr>
          <w:r>
            <w:rPr>
              <w:rtl/>
            </w:rPr>
            <w:t>خوادم خاصة</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40" w:type="dxa"/>
        </w:tcPr>
        <w:p w:rsidR="00043691" w:rsidRDefault="004C79D6">
          <w:pPr>
            <w:pStyle w:val="PURFooterText"/>
            <w:jc w:val="center"/>
            <w:rPr>
              <w:rtl/>
            </w:rPr>
          </w:pPr>
          <w:r>
            <w:rPr>
              <w:rtl/>
            </w:rPr>
            <w:t>أدوات المطور</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40" w:type="dxa"/>
        </w:tcPr>
        <w:p w:rsidR="00043691" w:rsidRDefault="004C79D6">
          <w:pPr>
            <w:pStyle w:val="PURFooterText"/>
            <w:jc w:val="center"/>
            <w:rPr>
              <w:rtl/>
            </w:rPr>
          </w:pPr>
          <w:r>
            <w:rPr>
              <w:rtl/>
            </w:rPr>
            <w:t>الخدمات عبر الإنترنت</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40" w:type="dxa"/>
        </w:tcPr>
        <w:p w:rsidR="00043691" w:rsidRDefault="004C79D6">
          <w:pPr>
            <w:pStyle w:val="PURFooterText"/>
            <w:jc w:val="center"/>
            <w:rPr>
              <w:rtl/>
            </w:rPr>
          </w:pPr>
          <w:r>
            <w:rPr>
              <w:rtl/>
            </w:rPr>
            <w:t>النماذج المجمعة</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40" w:type="dxa"/>
        </w:tcPr>
        <w:p w:rsidR="00043691" w:rsidRDefault="004C79D6">
          <w:pPr>
            <w:pStyle w:val="PURFooterText"/>
            <w:jc w:val="center"/>
            <w:rPr>
              <w:rtl/>
            </w:rPr>
          </w:pPr>
          <w:r>
            <w:rPr>
              <w:rtl/>
            </w:rPr>
            <w:t>الملاحق</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60" w:type="dxa"/>
        </w:tcPr>
        <w:p w:rsidR="00043691" w:rsidRDefault="004C79D6">
          <w:pPr>
            <w:pStyle w:val="PURFooterText"/>
            <w:jc w:val="center"/>
            <w:rPr>
              <w:rtl/>
            </w:rPr>
          </w:pPr>
          <w:r>
            <w:rPr>
              <w:rtl/>
            </w:rPr>
            <w:t>فهرس المنتجات</w:t>
          </w:r>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bidiVisual/>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043691" w:rsidTr="00043691">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مقدمة</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الشروط العامة</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تطبيقات سطح المكتب</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043691" w:rsidRDefault="004C79D6">
          <w:pPr>
            <w:pStyle w:val="PURFooterText"/>
            <w:jc w:val="center"/>
            <w:rPr>
              <w:rtl/>
            </w:rPr>
          </w:pPr>
          <w:r>
            <w:rPr>
              <w:rtl/>
            </w:rPr>
            <w:t>نظام تشغيل سطح المكتب</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المعالج/ترخيص وصول العميل (CAL)</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الخادم/ترخيص وصول العميل (CAL)</w:t>
          </w:r>
        </w:p>
      </w:tc>
      <w:tc>
        <w:tcPr>
          <w:tcW w:w="300" w:type="dxa"/>
          <w:shd w:val="clear" w:color="auto" w:fill="auto"/>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80" w:type="dxa"/>
        </w:tcPr>
        <w:p w:rsidR="00043691" w:rsidRDefault="004C79D6">
          <w:pPr>
            <w:pStyle w:val="PURFooterText"/>
            <w:jc w:val="center"/>
            <w:rPr>
              <w:rtl/>
            </w:rPr>
          </w:pPr>
          <w:r>
            <w:rPr>
              <w:rtl/>
            </w:rPr>
            <w:t>لكل مركز</w:t>
          </w:r>
        </w:p>
      </w:tc>
    </w:tr>
  </w:tbl>
  <w:p w:rsidR="00043691" w:rsidRDefault="00043691">
    <w:pPr>
      <w:pStyle w:val="PURFooterText"/>
      <w:rPr>
        <w:rtl/>
      </w:rPr>
    </w:pPr>
  </w:p>
  <w:tbl>
    <w:tblPr>
      <w:tblStyle w:val="PURFooterTable"/>
      <w:bidiVisual/>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043691" w:rsidTr="00043691">
      <w:tc>
        <w:tcPr>
          <w:cnfStyle w:val="000010000000" w:firstRow="0" w:lastRow="0" w:firstColumn="0" w:lastColumn="0" w:oddVBand="1" w:evenVBand="0" w:oddHBand="0" w:evenHBand="0" w:firstRowFirstColumn="0" w:firstRowLastColumn="0" w:lastRowFirstColumn="0" w:lastRowLastColumn="0"/>
          <w:tcW w:w="1740" w:type="dxa"/>
        </w:tcPr>
        <w:p w:rsidR="00043691" w:rsidRDefault="004C79D6">
          <w:pPr>
            <w:pStyle w:val="PURFooterText"/>
            <w:jc w:val="center"/>
            <w:rPr>
              <w:rtl/>
            </w:rPr>
          </w:pPr>
          <w:r>
            <w:rPr>
              <w:rtl/>
            </w:rPr>
            <w:t>خوادم الإدارة</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40" w:type="dxa"/>
        </w:tcPr>
        <w:p w:rsidR="00043691" w:rsidRDefault="004C79D6">
          <w:pPr>
            <w:pStyle w:val="PURFooterText"/>
            <w:jc w:val="center"/>
            <w:rPr>
              <w:rtl/>
            </w:rPr>
          </w:pPr>
          <w:r>
            <w:rPr>
              <w:rtl/>
            </w:rPr>
            <w:t>خوادم خاصة</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40" w:type="dxa"/>
        </w:tcPr>
        <w:p w:rsidR="00043691" w:rsidRDefault="004C79D6">
          <w:pPr>
            <w:pStyle w:val="PURFooterText"/>
            <w:jc w:val="center"/>
            <w:rPr>
              <w:rtl/>
            </w:rPr>
          </w:pPr>
          <w:r>
            <w:rPr>
              <w:rtl/>
            </w:rPr>
            <w:t>أدوات المطور</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40" w:type="dxa"/>
        </w:tcPr>
        <w:p w:rsidR="00043691" w:rsidRDefault="004C79D6">
          <w:pPr>
            <w:pStyle w:val="PURFooterText"/>
            <w:jc w:val="center"/>
            <w:rPr>
              <w:rtl/>
            </w:rPr>
          </w:pPr>
          <w:r>
            <w:rPr>
              <w:rtl/>
            </w:rPr>
            <w:t>الخدمات عبر الإنترنت</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40" w:type="dxa"/>
        </w:tcPr>
        <w:p w:rsidR="00043691" w:rsidRDefault="004C79D6">
          <w:pPr>
            <w:pStyle w:val="PURFooterText"/>
            <w:jc w:val="center"/>
            <w:rPr>
              <w:rtl/>
            </w:rPr>
          </w:pPr>
          <w:r>
            <w:rPr>
              <w:rtl/>
            </w:rPr>
            <w:t>النماذج المجمعة</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40" w:type="dxa"/>
        </w:tcPr>
        <w:p w:rsidR="00043691" w:rsidRDefault="004C79D6">
          <w:pPr>
            <w:pStyle w:val="PURFooterText"/>
            <w:jc w:val="center"/>
            <w:rPr>
              <w:rtl/>
            </w:rPr>
          </w:pPr>
          <w:r>
            <w:rPr>
              <w:rtl/>
            </w:rPr>
            <w:t>الملاحق</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60" w:type="dxa"/>
        </w:tcPr>
        <w:p w:rsidR="00043691" w:rsidRDefault="004C79D6">
          <w:pPr>
            <w:pStyle w:val="PURFooterText"/>
            <w:jc w:val="center"/>
            <w:rPr>
              <w:rtl/>
            </w:rPr>
          </w:pPr>
          <w:r>
            <w:rPr>
              <w:rtl/>
            </w:rPr>
            <w:t>فهرس المنتجات</w:t>
          </w:r>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bidiVisual/>
      <w:tblW w:w="0" w:type="auto"/>
      <w:tblLook w:val="0000" w:firstRow="0" w:lastRow="0" w:firstColumn="0" w:lastColumn="0" w:noHBand="0" w:noVBand="0"/>
    </w:tblPr>
    <w:tblGrid>
      <w:gridCol w:w="1224"/>
      <w:gridCol w:w="265"/>
      <w:gridCol w:w="1276"/>
      <w:gridCol w:w="266"/>
      <w:gridCol w:w="1283"/>
      <w:gridCol w:w="266"/>
      <w:gridCol w:w="1255"/>
      <w:gridCol w:w="266"/>
      <w:gridCol w:w="1477"/>
      <w:gridCol w:w="266"/>
      <w:gridCol w:w="1452"/>
      <w:gridCol w:w="266"/>
      <w:gridCol w:w="1238"/>
    </w:tblGrid>
    <w:tr w:rsidR="00043691" w:rsidTr="00043691">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مقدمة</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الشروط العامة</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تطبيقات سطح المكتب</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043691" w:rsidRDefault="004C79D6">
          <w:pPr>
            <w:pStyle w:val="PURFooterText"/>
            <w:jc w:val="center"/>
            <w:rPr>
              <w:rtl/>
            </w:rPr>
          </w:pPr>
          <w:r>
            <w:rPr>
              <w:rtl/>
            </w:rPr>
            <w:t>نظام تشغيل سطح المكتب</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المعالج/ترخيص وصول العميل (CAL)</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الخادم/ترخيص وصول العميل (CAL)</w:t>
          </w:r>
        </w:p>
      </w:tc>
      <w:tc>
        <w:tcPr>
          <w:tcW w:w="300" w:type="dxa"/>
          <w:shd w:val="clear" w:color="auto" w:fill="auto"/>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80" w:type="dxa"/>
        </w:tcPr>
        <w:p w:rsidR="00043691" w:rsidRDefault="004C79D6">
          <w:pPr>
            <w:pStyle w:val="PURFooterText"/>
            <w:jc w:val="center"/>
            <w:rPr>
              <w:rtl/>
            </w:rPr>
          </w:pPr>
          <w:r>
            <w:rPr>
              <w:rtl/>
            </w:rPr>
            <w:t>لكل مركز</w:t>
          </w:r>
        </w:p>
      </w:tc>
    </w:tr>
  </w:tbl>
  <w:p w:rsidR="00043691" w:rsidRDefault="00043691">
    <w:pPr>
      <w:pStyle w:val="PURFooterText"/>
      <w:rPr>
        <w:rtl/>
      </w:rPr>
    </w:pPr>
  </w:p>
  <w:tbl>
    <w:tblPr>
      <w:tblStyle w:val="PURFooterTable"/>
      <w:bidiVisual/>
      <w:tblW w:w="0" w:type="auto"/>
      <w:tblLook w:val="0000" w:firstRow="0" w:lastRow="0" w:firstColumn="0" w:lastColumn="0" w:noHBand="0" w:noVBand="0"/>
    </w:tblPr>
    <w:tblGrid>
      <w:gridCol w:w="1350"/>
      <w:gridCol w:w="259"/>
      <w:gridCol w:w="1273"/>
      <w:gridCol w:w="259"/>
      <w:gridCol w:w="1293"/>
      <w:gridCol w:w="259"/>
      <w:gridCol w:w="1386"/>
      <w:gridCol w:w="259"/>
      <w:gridCol w:w="1304"/>
      <w:gridCol w:w="259"/>
      <w:gridCol w:w="1306"/>
      <w:gridCol w:w="259"/>
      <w:gridCol w:w="1334"/>
    </w:tblGrid>
    <w:tr w:rsidR="00043691" w:rsidTr="00043691">
      <w:tc>
        <w:tcPr>
          <w:cnfStyle w:val="000010000000" w:firstRow="0" w:lastRow="0" w:firstColumn="0" w:lastColumn="0" w:oddVBand="1" w:evenVBand="0" w:oddHBand="0" w:evenHBand="0" w:firstRowFirstColumn="0" w:firstRowLastColumn="0" w:lastRowFirstColumn="0" w:lastRowLastColumn="0"/>
          <w:tcW w:w="1740" w:type="dxa"/>
        </w:tcPr>
        <w:p w:rsidR="00043691" w:rsidRDefault="004C79D6">
          <w:pPr>
            <w:pStyle w:val="PURFooterText"/>
            <w:jc w:val="center"/>
            <w:rPr>
              <w:rtl/>
            </w:rPr>
          </w:pPr>
          <w:r>
            <w:rPr>
              <w:rtl/>
            </w:rPr>
            <w:t>خوادم الإدارة</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40" w:type="dxa"/>
        </w:tcPr>
        <w:p w:rsidR="00043691" w:rsidRDefault="004C79D6">
          <w:pPr>
            <w:pStyle w:val="PURFooterText"/>
            <w:jc w:val="center"/>
            <w:rPr>
              <w:rtl/>
            </w:rPr>
          </w:pPr>
          <w:r>
            <w:rPr>
              <w:rtl/>
            </w:rPr>
            <w:t>خوادم خاصة</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40" w:type="dxa"/>
        </w:tcPr>
        <w:p w:rsidR="00043691" w:rsidRDefault="004C79D6">
          <w:pPr>
            <w:pStyle w:val="PURFooterText"/>
            <w:jc w:val="center"/>
            <w:rPr>
              <w:rtl/>
            </w:rPr>
          </w:pPr>
          <w:r>
            <w:rPr>
              <w:rtl/>
            </w:rPr>
            <w:t>أدوات المطور</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40" w:type="dxa"/>
        </w:tcPr>
        <w:p w:rsidR="00043691" w:rsidRDefault="004C79D6">
          <w:pPr>
            <w:pStyle w:val="PURFooterText"/>
            <w:jc w:val="center"/>
            <w:rPr>
              <w:rtl/>
            </w:rPr>
          </w:pPr>
          <w:r>
            <w:rPr>
              <w:rtl/>
            </w:rPr>
            <w:t>الخدمات عبر الإنترنت</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40" w:type="dxa"/>
        </w:tcPr>
        <w:p w:rsidR="00043691" w:rsidRDefault="004C79D6">
          <w:pPr>
            <w:pStyle w:val="PURFooterText"/>
            <w:jc w:val="center"/>
            <w:rPr>
              <w:rtl/>
            </w:rPr>
          </w:pPr>
          <w:r>
            <w:rPr>
              <w:rtl/>
            </w:rPr>
            <w:t>النماذج المجمعة</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40" w:type="dxa"/>
        </w:tcPr>
        <w:p w:rsidR="00043691" w:rsidRDefault="004C79D6">
          <w:pPr>
            <w:pStyle w:val="PURFooterText"/>
            <w:jc w:val="center"/>
            <w:rPr>
              <w:rtl/>
            </w:rPr>
          </w:pPr>
          <w:r>
            <w:rPr>
              <w:rtl/>
            </w:rPr>
            <w:t>الملاحق</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60" w:type="dxa"/>
        </w:tcPr>
        <w:p w:rsidR="00043691" w:rsidRDefault="004C79D6">
          <w:pPr>
            <w:pStyle w:val="PURFooterText"/>
            <w:jc w:val="center"/>
            <w:rPr>
              <w:rtl/>
            </w:rPr>
          </w:pPr>
          <w:r>
            <w:rPr>
              <w:rtl/>
            </w:rPr>
            <w:t>فهرس المنتجات</w:t>
          </w:r>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bidiVisual/>
      <w:tblW w:w="0" w:type="auto"/>
      <w:tblLook w:val="0000" w:firstRow="0" w:lastRow="0" w:firstColumn="0" w:lastColumn="0" w:noHBand="0" w:noVBand="0"/>
    </w:tblPr>
    <w:tblGrid>
      <w:gridCol w:w="1224"/>
      <w:gridCol w:w="265"/>
      <w:gridCol w:w="1276"/>
      <w:gridCol w:w="266"/>
      <w:gridCol w:w="1283"/>
      <w:gridCol w:w="266"/>
      <w:gridCol w:w="1255"/>
      <w:gridCol w:w="266"/>
      <w:gridCol w:w="1477"/>
      <w:gridCol w:w="266"/>
      <w:gridCol w:w="1452"/>
      <w:gridCol w:w="266"/>
      <w:gridCol w:w="1238"/>
    </w:tblGrid>
    <w:tr w:rsidR="00043691" w:rsidTr="00043691">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مقدمة</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الشروط العامة</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تطبيقات سطح المكتب</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نظام تشغيل سطح المكتب</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043691" w:rsidRDefault="004C79D6">
          <w:pPr>
            <w:pStyle w:val="PURFooterText"/>
            <w:jc w:val="center"/>
            <w:rPr>
              <w:rtl/>
            </w:rPr>
          </w:pPr>
          <w:r>
            <w:rPr>
              <w:rtl/>
            </w:rPr>
            <w:t>المعالج/ترخيص وصول العميل (CAL)</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الخادم/ترخيص وصول العميل (CAL)</w:t>
          </w:r>
        </w:p>
      </w:tc>
      <w:tc>
        <w:tcPr>
          <w:tcW w:w="300" w:type="dxa"/>
          <w:shd w:val="clear" w:color="auto" w:fill="auto"/>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80" w:type="dxa"/>
        </w:tcPr>
        <w:p w:rsidR="00043691" w:rsidRDefault="004C79D6">
          <w:pPr>
            <w:pStyle w:val="PURFooterText"/>
            <w:jc w:val="center"/>
            <w:rPr>
              <w:rtl/>
            </w:rPr>
          </w:pPr>
          <w:r>
            <w:rPr>
              <w:rtl/>
            </w:rPr>
            <w:t>لكل مركز</w:t>
          </w:r>
        </w:p>
      </w:tc>
    </w:tr>
  </w:tbl>
  <w:p w:rsidR="00043691" w:rsidRDefault="00043691">
    <w:pPr>
      <w:pStyle w:val="PURFooterText"/>
      <w:rPr>
        <w:rtl/>
      </w:rPr>
    </w:pPr>
  </w:p>
  <w:tbl>
    <w:tblPr>
      <w:tblStyle w:val="PURFooterTable"/>
      <w:bidiVisual/>
      <w:tblW w:w="0" w:type="auto"/>
      <w:tblLook w:val="0000" w:firstRow="0" w:lastRow="0" w:firstColumn="0" w:lastColumn="0" w:noHBand="0" w:noVBand="0"/>
    </w:tblPr>
    <w:tblGrid>
      <w:gridCol w:w="1350"/>
      <w:gridCol w:w="259"/>
      <w:gridCol w:w="1273"/>
      <w:gridCol w:w="259"/>
      <w:gridCol w:w="1293"/>
      <w:gridCol w:w="259"/>
      <w:gridCol w:w="1386"/>
      <w:gridCol w:w="259"/>
      <w:gridCol w:w="1304"/>
      <w:gridCol w:w="259"/>
      <w:gridCol w:w="1306"/>
      <w:gridCol w:w="259"/>
      <w:gridCol w:w="1334"/>
    </w:tblGrid>
    <w:tr w:rsidR="00043691" w:rsidTr="00043691">
      <w:tc>
        <w:tcPr>
          <w:cnfStyle w:val="000010000000" w:firstRow="0" w:lastRow="0" w:firstColumn="0" w:lastColumn="0" w:oddVBand="1" w:evenVBand="0" w:oddHBand="0" w:evenHBand="0" w:firstRowFirstColumn="0" w:firstRowLastColumn="0" w:lastRowFirstColumn="0" w:lastRowLastColumn="0"/>
          <w:tcW w:w="1740" w:type="dxa"/>
        </w:tcPr>
        <w:p w:rsidR="00043691" w:rsidRDefault="004C79D6">
          <w:pPr>
            <w:pStyle w:val="PURFooterText"/>
            <w:jc w:val="center"/>
            <w:rPr>
              <w:rtl/>
            </w:rPr>
          </w:pPr>
          <w:r>
            <w:rPr>
              <w:rtl/>
            </w:rPr>
            <w:t>خوادم الإدارة</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40" w:type="dxa"/>
        </w:tcPr>
        <w:p w:rsidR="00043691" w:rsidRDefault="004C79D6">
          <w:pPr>
            <w:pStyle w:val="PURFooterText"/>
            <w:jc w:val="center"/>
            <w:rPr>
              <w:rtl/>
            </w:rPr>
          </w:pPr>
          <w:r>
            <w:rPr>
              <w:rtl/>
            </w:rPr>
            <w:t>خوادم خاصة</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40" w:type="dxa"/>
        </w:tcPr>
        <w:p w:rsidR="00043691" w:rsidRDefault="004C79D6">
          <w:pPr>
            <w:pStyle w:val="PURFooterText"/>
            <w:jc w:val="center"/>
            <w:rPr>
              <w:rtl/>
            </w:rPr>
          </w:pPr>
          <w:r>
            <w:rPr>
              <w:rtl/>
            </w:rPr>
            <w:t>أدوات المطور</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40" w:type="dxa"/>
        </w:tcPr>
        <w:p w:rsidR="00043691" w:rsidRDefault="004C79D6">
          <w:pPr>
            <w:pStyle w:val="PURFooterText"/>
            <w:jc w:val="center"/>
            <w:rPr>
              <w:rtl/>
            </w:rPr>
          </w:pPr>
          <w:r>
            <w:rPr>
              <w:rtl/>
            </w:rPr>
            <w:t>الخدمات عبر الإنترنت</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40" w:type="dxa"/>
        </w:tcPr>
        <w:p w:rsidR="00043691" w:rsidRDefault="004C79D6">
          <w:pPr>
            <w:pStyle w:val="PURFooterText"/>
            <w:jc w:val="center"/>
            <w:rPr>
              <w:rtl/>
            </w:rPr>
          </w:pPr>
          <w:r>
            <w:rPr>
              <w:rtl/>
            </w:rPr>
            <w:t>النماذج المجمعة</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40" w:type="dxa"/>
        </w:tcPr>
        <w:p w:rsidR="00043691" w:rsidRDefault="004C79D6">
          <w:pPr>
            <w:pStyle w:val="PURFooterText"/>
            <w:jc w:val="center"/>
            <w:rPr>
              <w:rtl/>
            </w:rPr>
          </w:pPr>
          <w:r>
            <w:rPr>
              <w:rtl/>
            </w:rPr>
            <w:t>الملاحق</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60" w:type="dxa"/>
        </w:tcPr>
        <w:p w:rsidR="00043691" w:rsidRDefault="004C79D6">
          <w:pPr>
            <w:pStyle w:val="PURFooterText"/>
            <w:jc w:val="center"/>
            <w:rPr>
              <w:rtl/>
            </w:rPr>
          </w:pPr>
          <w:r>
            <w:rPr>
              <w:rtl/>
            </w:rPr>
            <w:t>فهرس المنتجات</w:t>
          </w:r>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bidiVisual/>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043691" w:rsidTr="00043691">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مقدمة</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الشروط العامة</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تطبيقات سطح المكتب</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نظام تشغيل سطح المكتب</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043691" w:rsidRDefault="004C79D6">
          <w:pPr>
            <w:pStyle w:val="PURFooterText"/>
            <w:jc w:val="center"/>
            <w:rPr>
              <w:rtl/>
            </w:rPr>
          </w:pPr>
          <w:r>
            <w:rPr>
              <w:rtl/>
            </w:rPr>
            <w:t>المعالج/ترخيص وصول العميل (CAL)</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الخادم/ترخيص وصول العميل (CAL)</w:t>
          </w:r>
        </w:p>
      </w:tc>
      <w:tc>
        <w:tcPr>
          <w:tcW w:w="300" w:type="dxa"/>
          <w:shd w:val="clear" w:color="auto" w:fill="auto"/>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80" w:type="dxa"/>
        </w:tcPr>
        <w:p w:rsidR="00043691" w:rsidRDefault="004C79D6">
          <w:pPr>
            <w:pStyle w:val="PURFooterText"/>
            <w:jc w:val="center"/>
            <w:rPr>
              <w:rtl/>
            </w:rPr>
          </w:pPr>
          <w:r>
            <w:rPr>
              <w:rtl/>
            </w:rPr>
            <w:t>لكل مركز</w:t>
          </w:r>
        </w:p>
      </w:tc>
    </w:tr>
  </w:tbl>
  <w:p w:rsidR="00043691" w:rsidRDefault="00043691">
    <w:pPr>
      <w:pStyle w:val="PURFooterText"/>
      <w:rPr>
        <w:rtl/>
      </w:rPr>
    </w:pPr>
  </w:p>
  <w:tbl>
    <w:tblPr>
      <w:tblStyle w:val="PURFooterTable"/>
      <w:bidiVisual/>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043691" w:rsidTr="00043691">
      <w:tc>
        <w:tcPr>
          <w:cnfStyle w:val="000010000000" w:firstRow="0" w:lastRow="0" w:firstColumn="0" w:lastColumn="0" w:oddVBand="1" w:evenVBand="0" w:oddHBand="0" w:evenHBand="0" w:firstRowFirstColumn="0" w:firstRowLastColumn="0" w:lastRowFirstColumn="0" w:lastRowLastColumn="0"/>
          <w:tcW w:w="1740" w:type="dxa"/>
        </w:tcPr>
        <w:p w:rsidR="00043691" w:rsidRDefault="004C79D6">
          <w:pPr>
            <w:pStyle w:val="PURFooterText"/>
            <w:jc w:val="center"/>
            <w:rPr>
              <w:rtl/>
            </w:rPr>
          </w:pPr>
          <w:r>
            <w:rPr>
              <w:rtl/>
            </w:rPr>
            <w:t>خوادم الإدارة</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40" w:type="dxa"/>
        </w:tcPr>
        <w:p w:rsidR="00043691" w:rsidRDefault="004C79D6">
          <w:pPr>
            <w:pStyle w:val="PURFooterText"/>
            <w:jc w:val="center"/>
            <w:rPr>
              <w:rtl/>
            </w:rPr>
          </w:pPr>
          <w:r>
            <w:rPr>
              <w:rtl/>
            </w:rPr>
            <w:t>خوادم خاصة</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40" w:type="dxa"/>
        </w:tcPr>
        <w:p w:rsidR="00043691" w:rsidRDefault="004C79D6">
          <w:pPr>
            <w:pStyle w:val="PURFooterText"/>
            <w:jc w:val="center"/>
            <w:rPr>
              <w:rtl/>
            </w:rPr>
          </w:pPr>
          <w:r>
            <w:rPr>
              <w:rtl/>
            </w:rPr>
            <w:t>أدوات المطور</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40" w:type="dxa"/>
        </w:tcPr>
        <w:p w:rsidR="00043691" w:rsidRDefault="004C79D6">
          <w:pPr>
            <w:pStyle w:val="PURFooterText"/>
            <w:jc w:val="center"/>
            <w:rPr>
              <w:rtl/>
            </w:rPr>
          </w:pPr>
          <w:r>
            <w:rPr>
              <w:rtl/>
            </w:rPr>
            <w:t>الخدمات عبر الإنترنت</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40" w:type="dxa"/>
        </w:tcPr>
        <w:p w:rsidR="00043691" w:rsidRDefault="004C79D6">
          <w:pPr>
            <w:pStyle w:val="PURFooterText"/>
            <w:jc w:val="center"/>
            <w:rPr>
              <w:rtl/>
            </w:rPr>
          </w:pPr>
          <w:r>
            <w:rPr>
              <w:rtl/>
            </w:rPr>
            <w:t>النماذج المجمعة</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40" w:type="dxa"/>
        </w:tcPr>
        <w:p w:rsidR="00043691" w:rsidRDefault="004C79D6">
          <w:pPr>
            <w:pStyle w:val="PURFooterText"/>
            <w:jc w:val="center"/>
            <w:rPr>
              <w:rtl/>
            </w:rPr>
          </w:pPr>
          <w:r>
            <w:rPr>
              <w:rtl/>
            </w:rPr>
            <w:t>الملاحق</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60" w:type="dxa"/>
        </w:tcPr>
        <w:p w:rsidR="00043691" w:rsidRDefault="004C79D6">
          <w:pPr>
            <w:pStyle w:val="PURFooterText"/>
            <w:jc w:val="center"/>
            <w:rPr>
              <w:rtl/>
            </w:rPr>
          </w:pPr>
          <w:r>
            <w:rPr>
              <w:rtl/>
            </w:rPr>
            <w:t>فهرس المنتجات</w:t>
          </w:r>
        </w:p>
      </w:tc>
    </w:tr>
  </w:tbl>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bidiVisual/>
      <w:tblW w:w="0" w:type="auto"/>
      <w:tblLook w:val="0000" w:firstRow="0" w:lastRow="0" w:firstColumn="0" w:lastColumn="0" w:noHBand="0" w:noVBand="0"/>
    </w:tblPr>
    <w:tblGrid>
      <w:gridCol w:w="1224"/>
      <w:gridCol w:w="265"/>
      <w:gridCol w:w="1276"/>
      <w:gridCol w:w="266"/>
      <w:gridCol w:w="1283"/>
      <w:gridCol w:w="266"/>
      <w:gridCol w:w="1255"/>
      <w:gridCol w:w="266"/>
      <w:gridCol w:w="1477"/>
      <w:gridCol w:w="266"/>
      <w:gridCol w:w="1452"/>
      <w:gridCol w:w="266"/>
      <w:gridCol w:w="1238"/>
    </w:tblGrid>
    <w:tr w:rsidR="00043691" w:rsidTr="00043691">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مقدمة</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الشروط العامة</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تطبيقات سطح المكتب</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نظام تشغيل سطح المكتب</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043691" w:rsidRDefault="004C79D6">
          <w:pPr>
            <w:pStyle w:val="PURFooterText"/>
            <w:jc w:val="center"/>
            <w:rPr>
              <w:rtl/>
            </w:rPr>
          </w:pPr>
          <w:r>
            <w:rPr>
              <w:rtl/>
            </w:rPr>
            <w:t>المعالج/ترخيص وصول العميل (CAL)</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الخادم/ترخيص وصول العميل (CAL)</w:t>
          </w:r>
        </w:p>
      </w:tc>
      <w:tc>
        <w:tcPr>
          <w:tcW w:w="300" w:type="dxa"/>
          <w:shd w:val="clear" w:color="auto" w:fill="auto"/>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80" w:type="dxa"/>
        </w:tcPr>
        <w:p w:rsidR="00043691" w:rsidRDefault="004C79D6">
          <w:pPr>
            <w:pStyle w:val="PURFooterText"/>
            <w:jc w:val="center"/>
            <w:rPr>
              <w:rtl/>
            </w:rPr>
          </w:pPr>
          <w:r>
            <w:rPr>
              <w:rtl/>
            </w:rPr>
            <w:t>لكل مركز</w:t>
          </w:r>
        </w:p>
      </w:tc>
    </w:tr>
  </w:tbl>
  <w:p w:rsidR="00043691" w:rsidRDefault="00043691">
    <w:pPr>
      <w:pStyle w:val="PURFooterText"/>
      <w:rPr>
        <w:rtl/>
      </w:rPr>
    </w:pPr>
  </w:p>
  <w:tbl>
    <w:tblPr>
      <w:tblStyle w:val="PURFooterTable"/>
      <w:bidiVisual/>
      <w:tblW w:w="0" w:type="auto"/>
      <w:tblLook w:val="0000" w:firstRow="0" w:lastRow="0" w:firstColumn="0" w:lastColumn="0" w:noHBand="0" w:noVBand="0"/>
    </w:tblPr>
    <w:tblGrid>
      <w:gridCol w:w="1350"/>
      <w:gridCol w:w="259"/>
      <w:gridCol w:w="1273"/>
      <w:gridCol w:w="259"/>
      <w:gridCol w:w="1293"/>
      <w:gridCol w:w="259"/>
      <w:gridCol w:w="1386"/>
      <w:gridCol w:w="259"/>
      <w:gridCol w:w="1304"/>
      <w:gridCol w:w="259"/>
      <w:gridCol w:w="1306"/>
      <w:gridCol w:w="259"/>
      <w:gridCol w:w="1334"/>
    </w:tblGrid>
    <w:tr w:rsidR="00043691" w:rsidTr="00043691">
      <w:tc>
        <w:tcPr>
          <w:cnfStyle w:val="000010000000" w:firstRow="0" w:lastRow="0" w:firstColumn="0" w:lastColumn="0" w:oddVBand="1" w:evenVBand="0" w:oddHBand="0" w:evenHBand="0" w:firstRowFirstColumn="0" w:firstRowLastColumn="0" w:lastRowFirstColumn="0" w:lastRowLastColumn="0"/>
          <w:tcW w:w="1740" w:type="dxa"/>
        </w:tcPr>
        <w:p w:rsidR="00043691" w:rsidRDefault="004C79D6">
          <w:pPr>
            <w:pStyle w:val="PURFooterText"/>
            <w:jc w:val="center"/>
            <w:rPr>
              <w:rtl/>
            </w:rPr>
          </w:pPr>
          <w:r>
            <w:rPr>
              <w:rtl/>
            </w:rPr>
            <w:t>خوادم الإدارة</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40" w:type="dxa"/>
        </w:tcPr>
        <w:p w:rsidR="00043691" w:rsidRDefault="004C79D6">
          <w:pPr>
            <w:pStyle w:val="PURFooterText"/>
            <w:jc w:val="center"/>
            <w:rPr>
              <w:rtl/>
            </w:rPr>
          </w:pPr>
          <w:r>
            <w:rPr>
              <w:rtl/>
            </w:rPr>
            <w:t>خوادم خاصة</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40" w:type="dxa"/>
        </w:tcPr>
        <w:p w:rsidR="00043691" w:rsidRDefault="004C79D6">
          <w:pPr>
            <w:pStyle w:val="PURFooterText"/>
            <w:jc w:val="center"/>
            <w:rPr>
              <w:rtl/>
            </w:rPr>
          </w:pPr>
          <w:r>
            <w:rPr>
              <w:rtl/>
            </w:rPr>
            <w:t>أدوات المطور</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40" w:type="dxa"/>
        </w:tcPr>
        <w:p w:rsidR="00043691" w:rsidRDefault="004C79D6">
          <w:pPr>
            <w:pStyle w:val="PURFooterText"/>
            <w:jc w:val="center"/>
            <w:rPr>
              <w:rtl/>
            </w:rPr>
          </w:pPr>
          <w:r>
            <w:rPr>
              <w:rtl/>
            </w:rPr>
            <w:t>الخدمات عبر الإنترنت</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40" w:type="dxa"/>
        </w:tcPr>
        <w:p w:rsidR="00043691" w:rsidRDefault="004C79D6">
          <w:pPr>
            <w:pStyle w:val="PURFooterText"/>
            <w:jc w:val="center"/>
            <w:rPr>
              <w:rtl/>
            </w:rPr>
          </w:pPr>
          <w:r>
            <w:rPr>
              <w:rtl/>
            </w:rPr>
            <w:t>النماذج المجمعة</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40" w:type="dxa"/>
        </w:tcPr>
        <w:p w:rsidR="00043691" w:rsidRDefault="004C79D6">
          <w:pPr>
            <w:pStyle w:val="PURFooterText"/>
            <w:jc w:val="center"/>
            <w:rPr>
              <w:rtl/>
            </w:rPr>
          </w:pPr>
          <w:r>
            <w:rPr>
              <w:rtl/>
            </w:rPr>
            <w:t>الملاحق</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60" w:type="dxa"/>
        </w:tcPr>
        <w:p w:rsidR="00043691" w:rsidRDefault="004C79D6">
          <w:pPr>
            <w:pStyle w:val="PURFooterText"/>
            <w:jc w:val="center"/>
            <w:rPr>
              <w:rtl/>
            </w:rPr>
          </w:pPr>
          <w:r>
            <w:rPr>
              <w:rtl/>
            </w:rPr>
            <w:t>فهرس المنتجات</w:t>
          </w:r>
        </w:p>
      </w:tc>
    </w:tr>
  </w:tbl>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bidiVisual/>
      <w:tblW w:w="0" w:type="auto"/>
      <w:tblLook w:val="0000" w:firstRow="0" w:lastRow="0" w:firstColumn="0" w:lastColumn="0" w:noHBand="0" w:noVBand="0"/>
    </w:tblPr>
    <w:tblGrid>
      <w:gridCol w:w="1224"/>
      <w:gridCol w:w="265"/>
      <w:gridCol w:w="1276"/>
      <w:gridCol w:w="266"/>
      <w:gridCol w:w="1283"/>
      <w:gridCol w:w="266"/>
      <w:gridCol w:w="1255"/>
      <w:gridCol w:w="266"/>
      <w:gridCol w:w="1477"/>
      <w:gridCol w:w="266"/>
      <w:gridCol w:w="1452"/>
      <w:gridCol w:w="266"/>
      <w:gridCol w:w="1238"/>
    </w:tblGrid>
    <w:tr w:rsidR="00043691" w:rsidTr="00043691">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مقدمة</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الشروط العامة</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تطبيقات سطح المكتب</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نظام تشغيل سطح المكتب</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المعالج/ترخيص وصول العميل (CAL)</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043691" w:rsidRDefault="004C79D6">
          <w:pPr>
            <w:pStyle w:val="PURFooterText"/>
            <w:jc w:val="center"/>
            <w:rPr>
              <w:rtl/>
            </w:rPr>
          </w:pPr>
          <w:r>
            <w:rPr>
              <w:rtl/>
            </w:rPr>
            <w:t>الخادم/ترخيص وصول العميل (CAL)</w:t>
          </w:r>
        </w:p>
      </w:tc>
      <w:tc>
        <w:tcPr>
          <w:tcW w:w="300" w:type="dxa"/>
          <w:shd w:val="clear" w:color="auto" w:fill="auto"/>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80" w:type="dxa"/>
        </w:tcPr>
        <w:p w:rsidR="00043691" w:rsidRDefault="004C79D6">
          <w:pPr>
            <w:pStyle w:val="PURFooterText"/>
            <w:jc w:val="center"/>
            <w:rPr>
              <w:rtl/>
            </w:rPr>
          </w:pPr>
          <w:r>
            <w:rPr>
              <w:rtl/>
            </w:rPr>
            <w:t>لكل مركز</w:t>
          </w:r>
        </w:p>
      </w:tc>
    </w:tr>
  </w:tbl>
  <w:p w:rsidR="00043691" w:rsidRDefault="00043691">
    <w:pPr>
      <w:pStyle w:val="PURFooterText"/>
      <w:rPr>
        <w:rtl/>
      </w:rPr>
    </w:pPr>
  </w:p>
  <w:tbl>
    <w:tblPr>
      <w:tblStyle w:val="PURFooterTable"/>
      <w:bidiVisual/>
      <w:tblW w:w="0" w:type="auto"/>
      <w:tblLook w:val="0000" w:firstRow="0" w:lastRow="0" w:firstColumn="0" w:lastColumn="0" w:noHBand="0" w:noVBand="0"/>
    </w:tblPr>
    <w:tblGrid>
      <w:gridCol w:w="1350"/>
      <w:gridCol w:w="259"/>
      <w:gridCol w:w="1273"/>
      <w:gridCol w:w="259"/>
      <w:gridCol w:w="1293"/>
      <w:gridCol w:w="259"/>
      <w:gridCol w:w="1386"/>
      <w:gridCol w:w="259"/>
      <w:gridCol w:w="1304"/>
      <w:gridCol w:w="259"/>
      <w:gridCol w:w="1306"/>
      <w:gridCol w:w="259"/>
      <w:gridCol w:w="1334"/>
    </w:tblGrid>
    <w:tr w:rsidR="00043691" w:rsidTr="00043691">
      <w:tc>
        <w:tcPr>
          <w:cnfStyle w:val="000010000000" w:firstRow="0" w:lastRow="0" w:firstColumn="0" w:lastColumn="0" w:oddVBand="1" w:evenVBand="0" w:oddHBand="0" w:evenHBand="0" w:firstRowFirstColumn="0" w:firstRowLastColumn="0" w:lastRowFirstColumn="0" w:lastRowLastColumn="0"/>
          <w:tcW w:w="1740" w:type="dxa"/>
        </w:tcPr>
        <w:p w:rsidR="00043691" w:rsidRDefault="004C79D6">
          <w:pPr>
            <w:pStyle w:val="PURFooterText"/>
            <w:jc w:val="center"/>
            <w:rPr>
              <w:rtl/>
            </w:rPr>
          </w:pPr>
          <w:r>
            <w:rPr>
              <w:rtl/>
            </w:rPr>
            <w:t>خوادم الإدارة</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40" w:type="dxa"/>
        </w:tcPr>
        <w:p w:rsidR="00043691" w:rsidRDefault="004C79D6">
          <w:pPr>
            <w:pStyle w:val="PURFooterText"/>
            <w:jc w:val="center"/>
            <w:rPr>
              <w:rtl/>
            </w:rPr>
          </w:pPr>
          <w:r>
            <w:rPr>
              <w:rtl/>
            </w:rPr>
            <w:t>خوادم خاصة</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40" w:type="dxa"/>
        </w:tcPr>
        <w:p w:rsidR="00043691" w:rsidRDefault="004C79D6">
          <w:pPr>
            <w:pStyle w:val="PURFooterText"/>
            <w:jc w:val="center"/>
            <w:rPr>
              <w:rtl/>
            </w:rPr>
          </w:pPr>
          <w:r>
            <w:rPr>
              <w:rtl/>
            </w:rPr>
            <w:t>أدوات المطور</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40" w:type="dxa"/>
        </w:tcPr>
        <w:p w:rsidR="00043691" w:rsidRDefault="004C79D6">
          <w:pPr>
            <w:pStyle w:val="PURFooterText"/>
            <w:jc w:val="center"/>
            <w:rPr>
              <w:rtl/>
            </w:rPr>
          </w:pPr>
          <w:r>
            <w:rPr>
              <w:rtl/>
            </w:rPr>
            <w:t>الخدمات عبر الإنترنت</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40" w:type="dxa"/>
        </w:tcPr>
        <w:p w:rsidR="00043691" w:rsidRDefault="004C79D6">
          <w:pPr>
            <w:pStyle w:val="PURFooterText"/>
            <w:jc w:val="center"/>
            <w:rPr>
              <w:rtl/>
            </w:rPr>
          </w:pPr>
          <w:r>
            <w:rPr>
              <w:rtl/>
            </w:rPr>
            <w:t>النماذج المجمعة</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40" w:type="dxa"/>
        </w:tcPr>
        <w:p w:rsidR="00043691" w:rsidRDefault="004C79D6">
          <w:pPr>
            <w:pStyle w:val="PURFooterText"/>
            <w:jc w:val="center"/>
            <w:rPr>
              <w:rtl/>
            </w:rPr>
          </w:pPr>
          <w:r>
            <w:rPr>
              <w:rtl/>
            </w:rPr>
            <w:t>الملاحق</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60" w:type="dxa"/>
        </w:tcPr>
        <w:p w:rsidR="00043691" w:rsidRDefault="004C79D6">
          <w:pPr>
            <w:pStyle w:val="PURFooterText"/>
            <w:jc w:val="center"/>
            <w:rPr>
              <w:rtl/>
            </w:rPr>
          </w:pPr>
          <w:r>
            <w:rPr>
              <w:rtl/>
            </w:rPr>
            <w:t>فهرس المنتجات</w:t>
          </w:r>
        </w:p>
      </w:tc>
    </w:tr>
  </w:tbl>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bidiVisual/>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043691" w:rsidTr="00043691">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مقدمة</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الشروط العامة</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تطبيقات سطح المكتب</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نظام تشغيل سطح المكتب</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المعالج/ترخيص وصول العميل (CAL)</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043691" w:rsidRDefault="004C79D6">
          <w:pPr>
            <w:pStyle w:val="PURFooterText"/>
            <w:jc w:val="center"/>
            <w:rPr>
              <w:rtl/>
            </w:rPr>
          </w:pPr>
          <w:r>
            <w:rPr>
              <w:rtl/>
            </w:rPr>
            <w:t>الخادم/ترخيص وصول العميل (CAL)</w:t>
          </w:r>
        </w:p>
      </w:tc>
      <w:tc>
        <w:tcPr>
          <w:tcW w:w="300" w:type="dxa"/>
          <w:shd w:val="clear" w:color="auto" w:fill="auto"/>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80" w:type="dxa"/>
        </w:tcPr>
        <w:p w:rsidR="00043691" w:rsidRDefault="004C79D6">
          <w:pPr>
            <w:pStyle w:val="PURFooterText"/>
            <w:jc w:val="center"/>
            <w:rPr>
              <w:rtl/>
            </w:rPr>
          </w:pPr>
          <w:r>
            <w:rPr>
              <w:rtl/>
            </w:rPr>
            <w:t>لكل مركز</w:t>
          </w:r>
        </w:p>
      </w:tc>
    </w:tr>
  </w:tbl>
  <w:p w:rsidR="00043691" w:rsidRDefault="00043691">
    <w:pPr>
      <w:pStyle w:val="PURFooterText"/>
      <w:rPr>
        <w:rtl/>
      </w:rPr>
    </w:pPr>
  </w:p>
  <w:tbl>
    <w:tblPr>
      <w:tblStyle w:val="PURFooterTable"/>
      <w:bidiVisual/>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043691" w:rsidTr="00043691">
      <w:tc>
        <w:tcPr>
          <w:cnfStyle w:val="000010000000" w:firstRow="0" w:lastRow="0" w:firstColumn="0" w:lastColumn="0" w:oddVBand="1" w:evenVBand="0" w:oddHBand="0" w:evenHBand="0" w:firstRowFirstColumn="0" w:firstRowLastColumn="0" w:lastRowFirstColumn="0" w:lastRowLastColumn="0"/>
          <w:tcW w:w="1740" w:type="dxa"/>
        </w:tcPr>
        <w:p w:rsidR="00043691" w:rsidRDefault="004C79D6">
          <w:pPr>
            <w:pStyle w:val="PURFooterText"/>
            <w:jc w:val="center"/>
            <w:rPr>
              <w:rtl/>
            </w:rPr>
          </w:pPr>
          <w:r>
            <w:rPr>
              <w:rtl/>
            </w:rPr>
            <w:t>خوادم الإدارة</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40" w:type="dxa"/>
        </w:tcPr>
        <w:p w:rsidR="00043691" w:rsidRDefault="004C79D6">
          <w:pPr>
            <w:pStyle w:val="PURFooterText"/>
            <w:jc w:val="center"/>
            <w:rPr>
              <w:rtl/>
            </w:rPr>
          </w:pPr>
          <w:r>
            <w:rPr>
              <w:rtl/>
            </w:rPr>
            <w:t>خوادم خاصة</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40" w:type="dxa"/>
        </w:tcPr>
        <w:p w:rsidR="00043691" w:rsidRDefault="004C79D6">
          <w:pPr>
            <w:pStyle w:val="PURFooterText"/>
            <w:jc w:val="center"/>
            <w:rPr>
              <w:rtl/>
            </w:rPr>
          </w:pPr>
          <w:r>
            <w:rPr>
              <w:rtl/>
            </w:rPr>
            <w:t>أدوات المطور</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40" w:type="dxa"/>
        </w:tcPr>
        <w:p w:rsidR="00043691" w:rsidRDefault="004C79D6">
          <w:pPr>
            <w:pStyle w:val="PURFooterText"/>
            <w:jc w:val="center"/>
            <w:rPr>
              <w:rtl/>
            </w:rPr>
          </w:pPr>
          <w:r>
            <w:rPr>
              <w:rtl/>
            </w:rPr>
            <w:t>الخدمات عبر الإنترنت</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40" w:type="dxa"/>
        </w:tcPr>
        <w:p w:rsidR="00043691" w:rsidRDefault="004C79D6">
          <w:pPr>
            <w:pStyle w:val="PURFooterText"/>
            <w:jc w:val="center"/>
            <w:rPr>
              <w:rtl/>
            </w:rPr>
          </w:pPr>
          <w:r>
            <w:rPr>
              <w:rtl/>
            </w:rPr>
            <w:t>النماذج المجمعة</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40" w:type="dxa"/>
        </w:tcPr>
        <w:p w:rsidR="00043691" w:rsidRDefault="004C79D6">
          <w:pPr>
            <w:pStyle w:val="PURFooterText"/>
            <w:jc w:val="center"/>
            <w:rPr>
              <w:rtl/>
            </w:rPr>
          </w:pPr>
          <w:r>
            <w:rPr>
              <w:rtl/>
            </w:rPr>
            <w:t>الملاحق</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60" w:type="dxa"/>
        </w:tcPr>
        <w:p w:rsidR="00043691" w:rsidRDefault="004C79D6">
          <w:pPr>
            <w:pStyle w:val="PURFooterText"/>
            <w:jc w:val="center"/>
            <w:rPr>
              <w:rtl/>
            </w:rPr>
          </w:pPr>
          <w:r>
            <w:rPr>
              <w:rtl/>
            </w:rPr>
            <w:t>فهرس المنتجات</w:t>
          </w:r>
        </w:p>
      </w:tc>
    </w:tr>
  </w:tbl>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bidiVisual/>
      <w:tblW w:w="0" w:type="auto"/>
      <w:tblLook w:val="0000" w:firstRow="0" w:lastRow="0" w:firstColumn="0" w:lastColumn="0" w:noHBand="0" w:noVBand="0"/>
    </w:tblPr>
    <w:tblGrid>
      <w:gridCol w:w="1224"/>
      <w:gridCol w:w="265"/>
      <w:gridCol w:w="1276"/>
      <w:gridCol w:w="266"/>
      <w:gridCol w:w="1283"/>
      <w:gridCol w:w="266"/>
      <w:gridCol w:w="1255"/>
      <w:gridCol w:w="266"/>
      <w:gridCol w:w="1477"/>
      <w:gridCol w:w="266"/>
      <w:gridCol w:w="1452"/>
      <w:gridCol w:w="266"/>
      <w:gridCol w:w="1238"/>
    </w:tblGrid>
    <w:tr w:rsidR="00043691" w:rsidTr="00043691">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مقدمة</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الشروط العامة</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تطبيقات سطح المكتب</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نظام تشغيل سطح المكتب</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المعالج/ترخيص وصول العميل (CAL)</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043691" w:rsidRDefault="004C79D6">
          <w:pPr>
            <w:pStyle w:val="PURFooterText"/>
            <w:jc w:val="center"/>
            <w:rPr>
              <w:rtl/>
            </w:rPr>
          </w:pPr>
          <w:r>
            <w:rPr>
              <w:rtl/>
            </w:rPr>
            <w:t>الخادم/ترخيص وصول العميل (CAL)</w:t>
          </w:r>
        </w:p>
      </w:tc>
      <w:tc>
        <w:tcPr>
          <w:tcW w:w="300" w:type="dxa"/>
          <w:shd w:val="clear" w:color="auto" w:fill="auto"/>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80" w:type="dxa"/>
        </w:tcPr>
        <w:p w:rsidR="00043691" w:rsidRDefault="004C79D6">
          <w:pPr>
            <w:pStyle w:val="PURFooterText"/>
            <w:jc w:val="center"/>
            <w:rPr>
              <w:rtl/>
            </w:rPr>
          </w:pPr>
          <w:r>
            <w:rPr>
              <w:rtl/>
            </w:rPr>
            <w:t>لكل مركز</w:t>
          </w:r>
        </w:p>
      </w:tc>
    </w:tr>
  </w:tbl>
  <w:p w:rsidR="00043691" w:rsidRDefault="00043691">
    <w:pPr>
      <w:pStyle w:val="PURFooterText"/>
      <w:rPr>
        <w:rtl/>
      </w:rPr>
    </w:pPr>
  </w:p>
  <w:tbl>
    <w:tblPr>
      <w:tblStyle w:val="PURFooterTable"/>
      <w:bidiVisual/>
      <w:tblW w:w="0" w:type="auto"/>
      <w:tblLook w:val="0000" w:firstRow="0" w:lastRow="0" w:firstColumn="0" w:lastColumn="0" w:noHBand="0" w:noVBand="0"/>
    </w:tblPr>
    <w:tblGrid>
      <w:gridCol w:w="1350"/>
      <w:gridCol w:w="259"/>
      <w:gridCol w:w="1273"/>
      <w:gridCol w:w="259"/>
      <w:gridCol w:w="1293"/>
      <w:gridCol w:w="259"/>
      <w:gridCol w:w="1386"/>
      <w:gridCol w:w="259"/>
      <w:gridCol w:w="1304"/>
      <w:gridCol w:w="259"/>
      <w:gridCol w:w="1306"/>
      <w:gridCol w:w="259"/>
      <w:gridCol w:w="1334"/>
    </w:tblGrid>
    <w:tr w:rsidR="00043691" w:rsidTr="00043691">
      <w:tc>
        <w:tcPr>
          <w:cnfStyle w:val="000010000000" w:firstRow="0" w:lastRow="0" w:firstColumn="0" w:lastColumn="0" w:oddVBand="1" w:evenVBand="0" w:oddHBand="0" w:evenHBand="0" w:firstRowFirstColumn="0" w:firstRowLastColumn="0" w:lastRowFirstColumn="0" w:lastRowLastColumn="0"/>
          <w:tcW w:w="1740" w:type="dxa"/>
        </w:tcPr>
        <w:p w:rsidR="00043691" w:rsidRDefault="004C79D6">
          <w:pPr>
            <w:pStyle w:val="PURFooterText"/>
            <w:jc w:val="center"/>
            <w:rPr>
              <w:rtl/>
            </w:rPr>
          </w:pPr>
          <w:r>
            <w:rPr>
              <w:rtl/>
            </w:rPr>
            <w:t>خوادم الإدارة</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40" w:type="dxa"/>
        </w:tcPr>
        <w:p w:rsidR="00043691" w:rsidRDefault="004C79D6">
          <w:pPr>
            <w:pStyle w:val="PURFooterText"/>
            <w:jc w:val="center"/>
            <w:rPr>
              <w:rtl/>
            </w:rPr>
          </w:pPr>
          <w:r>
            <w:rPr>
              <w:rtl/>
            </w:rPr>
            <w:t>خوادم خاصة</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40" w:type="dxa"/>
        </w:tcPr>
        <w:p w:rsidR="00043691" w:rsidRDefault="004C79D6">
          <w:pPr>
            <w:pStyle w:val="PURFooterText"/>
            <w:jc w:val="center"/>
            <w:rPr>
              <w:rtl/>
            </w:rPr>
          </w:pPr>
          <w:r>
            <w:rPr>
              <w:rtl/>
            </w:rPr>
            <w:t>أدوات المطور</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40" w:type="dxa"/>
        </w:tcPr>
        <w:p w:rsidR="00043691" w:rsidRDefault="004C79D6">
          <w:pPr>
            <w:pStyle w:val="PURFooterText"/>
            <w:jc w:val="center"/>
            <w:rPr>
              <w:rtl/>
            </w:rPr>
          </w:pPr>
          <w:r>
            <w:rPr>
              <w:rtl/>
            </w:rPr>
            <w:t>الخدمات عبر الإنترنت</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40" w:type="dxa"/>
        </w:tcPr>
        <w:p w:rsidR="00043691" w:rsidRDefault="004C79D6">
          <w:pPr>
            <w:pStyle w:val="PURFooterText"/>
            <w:jc w:val="center"/>
            <w:rPr>
              <w:rtl/>
            </w:rPr>
          </w:pPr>
          <w:r>
            <w:rPr>
              <w:rtl/>
            </w:rPr>
            <w:t>النماذج المجمعة</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40" w:type="dxa"/>
        </w:tcPr>
        <w:p w:rsidR="00043691" w:rsidRDefault="004C79D6">
          <w:pPr>
            <w:pStyle w:val="PURFooterText"/>
            <w:jc w:val="center"/>
            <w:rPr>
              <w:rtl/>
            </w:rPr>
          </w:pPr>
          <w:r>
            <w:rPr>
              <w:rtl/>
            </w:rPr>
            <w:t>الملاحق</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60" w:type="dxa"/>
        </w:tcPr>
        <w:p w:rsidR="00043691" w:rsidRDefault="004C79D6">
          <w:pPr>
            <w:pStyle w:val="PURFooterText"/>
            <w:jc w:val="center"/>
            <w:rPr>
              <w:rtl/>
            </w:rPr>
          </w:pPr>
          <w:r>
            <w:rPr>
              <w:rtl/>
            </w:rPr>
            <w:t>فهرس المنتجات</w:t>
          </w:r>
        </w:p>
      </w:tc>
    </w:tr>
  </w:tbl>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bidiVisual/>
      <w:tblW w:w="0" w:type="auto"/>
      <w:tblLook w:val="0000" w:firstRow="0" w:lastRow="0" w:firstColumn="0" w:lastColumn="0" w:noHBand="0" w:noVBand="0"/>
    </w:tblPr>
    <w:tblGrid>
      <w:gridCol w:w="1224"/>
      <w:gridCol w:w="265"/>
      <w:gridCol w:w="1276"/>
      <w:gridCol w:w="266"/>
      <w:gridCol w:w="1283"/>
      <w:gridCol w:w="266"/>
      <w:gridCol w:w="1255"/>
      <w:gridCol w:w="266"/>
      <w:gridCol w:w="1477"/>
      <w:gridCol w:w="266"/>
      <w:gridCol w:w="1452"/>
      <w:gridCol w:w="266"/>
      <w:gridCol w:w="1238"/>
    </w:tblGrid>
    <w:tr w:rsidR="00043691" w:rsidTr="00043691">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مقدمة</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الشروط العامة</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تطبيقات سطح المكتب</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نظام تشغيل سطح المكتب</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المعالج/ترخيص وصول العميل (CAL)</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الخادم/ترخيص وصول العميل (CAL)</w:t>
          </w:r>
        </w:p>
      </w:tc>
      <w:tc>
        <w:tcPr>
          <w:tcW w:w="300" w:type="dxa"/>
          <w:shd w:val="clear" w:color="auto" w:fill="auto"/>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80" w:type="dxa"/>
          <w:shd w:val="clear" w:color="auto" w:fill="A8C7E6"/>
        </w:tcPr>
        <w:p w:rsidR="00043691" w:rsidRDefault="004C79D6">
          <w:pPr>
            <w:pStyle w:val="PURFooterText"/>
            <w:jc w:val="center"/>
            <w:rPr>
              <w:rtl/>
            </w:rPr>
          </w:pPr>
          <w:r>
            <w:rPr>
              <w:rtl/>
            </w:rPr>
            <w:t>لكل مركز</w:t>
          </w:r>
        </w:p>
      </w:tc>
    </w:tr>
  </w:tbl>
  <w:p w:rsidR="00043691" w:rsidRDefault="00043691">
    <w:pPr>
      <w:pStyle w:val="PURFooterText"/>
      <w:rPr>
        <w:rtl/>
      </w:rPr>
    </w:pPr>
  </w:p>
  <w:tbl>
    <w:tblPr>
      <w:tblStyle w:val="PURFooterTable"/>
      <w:bidiVisual/>
      <w:tblW w:w="0" w:type="auto"/>
      <w:tblLook w:val="0000" w:firstRow="0" w:lastRow="0" w:firstColumn="0" w:lastColumn="0" w:noHBand="0" w:noVBand="0"/>
    </w:tblPr>
    <w:tblGrid>
      <w:gridCol w:w="1350"/>
      <w:gridCol w:w="259"/>
      <w:gridCol w:w="1273"/>
      <w:gridCol w:w="259"/>
      <w:gridCol w:w="1293"/>
      <w:gridCol w:w="259"/>
      <w:gridCol w:w="1386"/>
      <w:gridCol w:w="259"/>
      <w:gridCol w:w="1304"/>
      <w:gridCol w:w="259"/>
      <w:gridCol w:w="1306"/>
      <w:gridCol w:w="259"/>
      <w:gridCol w:w="1334"/>
    </w:tblGrid>
    <w:tr w:rsidR="00043691" w:rsidTr="00043691">
      <w:tc>
        <w:tcPr>
          <w:cnfStyle w:val="000010000000" w:firstRow="0" w:lastRow="0" w:firstColumn="0" w:lastColumn="0" w:oddVBand="1" w:evenVBand="0" w:oddHBand="0" w:evenHBand="0" w:firstRowFirstColumn="0" w:firstRowLastColumn="0" w:lastRowFirstColumn="0" w:lastRowLastColumn="0"/>
          <w:tcW w:w="1740" w:type="dxa"/>
        </w:tcPr>
        <w:p w:rsidR="00043691" w:rsidRDefault="004C79D6">
          <w:pPr>
            <w:pStyle w:val="PURFooterText"/>
            <w:jc w:val="center"/>
            <w:rPr>
              <w:rtl/>
            </w:rPr>
          </w:pPr>
          <w:r>
            <w:rPr>
              <w:rtl/>
            </w:rPr>
            <w:t>خوادم الإدارة</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40" w:type="dxa"/>
        </w:tcPr>
        <w:p w:rsidR="00043691" w:rsidRDefault="004C79D6">
          <w:pPr>
            <w:pStyle w:val="PURFooterText"/>
            <w:jc w:val="center"/>
            <w:rPr>
              <w:rtl/>
            </w:rPr>
          </w:pPr>
          <w:r>
            <w:rPr>
              <w:rtl/>
            </w:rPr>
            <w:t>خوادم خاصة</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40" w:type="dxa"/>
        </w:tcPr>
        <w:p w:rsidR="00043691" w:rsidRDefault="004C79D6">
          <w:pPr>
            <w:pStyle w:val="PURFooterText"/>
            <w:jc w:val="center"/>
            <w:rPr>
              <w:rtl/>
            </w:rPr>
          </w:pPr>
          <w:r>
            <w:rPr>
              <w:rtl/>
            </w:rPr>
            <w:t>أدوات المطور</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40" w:type="dxa"/>
        </w:tcPr>
        <w:p w:rsidR="00043691" w:rsidRDefault="004C79D6">
          <w:pPr>
            <w:pStyle w:val="PURFooterText"/>
            <w:jc w:val="center"/>
            <w:rPr>
              <w:rtl/>
            </w:rPr>
          </w:pPr>
          <w:r>
            <w:rPr>
              <w:rtl/>
            </w:rPr>
            <w:t>الخدمات عبر الإنترنت</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40" w:type="dxa"/>
        </w:tcPr>
        <w:p w:rsidR="00043691" w:rsidRDefault="004C79D6">
          <w:pPr>
            <w:pStyle w:val="PURFooterText"/>
            <w:jc w:val="center"/>
            <w:rPr>
              <w:rtl/>
            </w:rPr>
          </w:pPr>
          <w:r>
            <w:rPr>
              <w:rtl/>
            </w:rPr>
            <w:t>النماذج المجمعة</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40" w:type="dxa"/>
        </w:tcPr>
        <w:p w:rsidR="00043691" w:rsidRDefault="004C79D6">
          <w:pPr>
            <w:pStyle w:val="PURFooterText"/>
            <w:jc w:val="center"/>
            <w:rPr>
              <w:rtl/>
            </w:rPr>
          </w:pPr>
          <w:r>
            <w:rPr>
              <w:rtl/>
            </w:rPr>
            <w:t>الملاحق</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60" w:type="dxa"/>
        </w:tcPr>
        <w:p w:rsidR="00043691" w:rsidRDefault="004C79D6">
          <w:pPr>
            <w:pStyle w:val="PURFooterText"/>
            <w:jc w:val="center"/>
            <w:rPr>
              <w:rtl/>
            </w:rPr>
          </w:pPr>
          <w:r>
            <w:rPr>
              <w:rtl/>
            </w:rPr>
            <w:t>فهرس المنتجات</w:t>
          </w:r>
        </w:p>
      </w:tc>
    </w:tr>
  </w:tbl>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bidiVisual/>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043691" w:rsidTr="00043691">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مقدمة</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الشروط العامة</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تطبيقات سطح المكتب</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نظام تشغيل سطح المكتب</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المعالج/ترخيص وصول العميل (CAL)</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الخادم/ترخيص وصول العميل (CAL)</w:t>
          </w:r>
        </w:p>
      </w:tc>
      <w:tc>
        <w:tcPr>
          <w:tcW w:w="300" w:type="dxa"/>
          <w:shd w:val="clear" w:color="auto" w:fill="auto"/>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80" w:type="dxa"/>
          <w:shd w:val="clear" w:color="auto" w:fill="A8C7E6"/>
        </w:tcPr>
        <w:p w:rsidR="00043691" w:rsidRDefault="004C79D6">
          <w:pPr>
            <w:pStyle w:val="PURFooterText"/>
            <w:jc w:val="center"/>
            <w:rPr>
              <w:rtl/>
            </w:rPr>
          </w:pPr>
          <w:r>
            <w:rPr>
              <w:rtl/>
            </w:rPr>
            <w:t>لكل مركز</w:t>
          </w:r>
        </w:p>
      </w:tc>
    </w:tr>
  </w:tbl>
  <w:p w:rsidR="00043691" w:rsidRDefault="00043691">
    <w:pPr>
      <w:pStyle w:val="PURFooterText"/>
      <w:rPr>
        <w:rtl/>
      </w:rPr>
    </w:pPr>
  </w:p>
  <w:tbl>
    <w:tblPr>
      <w:tblStyle w:val="PURFooterTable"/>
      <w:bidiVisual/>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043691" w:rsidTr="00043691">
      <w:tc>
        <w:tcPr>
          <w:cnfStyle w:val="000010000000" w:firstRow="0" w:lastRow="0" w:firstColumn="0" w:lastColumn="0" w:oddVBand="1" w:evenVBand="0" w:oddHBand="0" w:evenHBand="0" w:firstRowFirstColumn="0" w:firstRowLastColumn="0" w:lastRowFirstColumn="0" w:lastRowLastColumn="0"/>
          <w:tcW w:w="1740" w:type="dxa"/>
        </w:tcPr>
        <w:p w:rsidR="00043691" w:rsidRDefault="004C79D6">
          <w:pPr>
            <w:pStyle w:val="PURFooterText"/>
            <w:jc w:val="center"/>
            <w:rPr>
              <w:rtl/>
            </w:rPr>
          </w:pPr>
          <w:r>
            <w:rPr>
              <w:rtl/>
            </w:rPr>
            <w:t>خوادم الإدارة</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40" w:type="dxa"/>
        </w:tcPr>
        <w:p w:rsidR="00043691" w:rsidRDefault="004C79D6">
          <w:pPr>
            <w:pStyle w:val="PURFooterText"/>
            <w:jc w:val="center"/>
            <w:rPr>
              <w:rtl/>
            </w:rPr>
          </w:pPr>
          <w:r>
            <w:rPr>
              <w:rtl/>
            </w:rPr>
            <w:t>خوادم خاصة</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40" w:type="dxa"/>
        </w:tcPr>
        <w:p w:rsidR="00043691" w:rsidRDefault="004C79D6">
          <w:pPr>
            <w:pStyle w:val="PURFooterText"/>
            <w:jc w:val="center"/>
            <w:rPr>
              <w:rtl/>
            </w:rPr>
          </w:pPr>
          <w:r>
            <w:rPr>
              <w:rtl/>
            </w:rPr>
            <w:t>أدوات المطور</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40" w:type="dxa"/>
        </w:tcPr>
        <w:p w:rsidR="00043691" w:rsidRDefault="004C79D6">
          <w:pPr>
            <w:pStyle w:val="PURFooterText"/>
            <w:jc w:val="center"/>
            <w:rPr>
              <w:rtl/>
            </w:rPr>
          </w:pPr>
          <w:r>
            <w:rPr>
              <w:rtl/>
            </w:rPr>
            <w:t>الخدمات عبر الإنترنت</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40" w:type="dxa"/>
        </w:tcPr>
        <w:p w:rsidR="00043691" w:rsidRDefault="004C79D6">
          <w:pPr>
            <w:pStyle w:val="PURFooterText"/>
            <w:jc w:val="center"/>
            <w:rPr>
              <w:rtl/>
            </w:rPr>
          </w:pPr>
          <w:r>
            <w:rPr>
              <w:rtl/>
            </w:rPr>
            <w:t>النماذج المجمعة</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40" w:type="dxa"/>
        </w:tcPr>
        <w:p w:rsidR="00043691" w:rsidRDefault="004C79D6">
          <w:pPr>
            <w:pStyle w:val="PURFooterText"/>
            <w:jc w:val="center"/>
            <w:rPr>
              <w:rtl/>
            </w:rPr>
          </w:pPr>
          <w:r>
            <w:rPr>
              <w:rtl/>
            </w:rPr>
            <w:t>الملاحق</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60" w:type="dxa"/>
        </w:tcPr>
        <w:p w:rsidR="00043691" w:rsidRDefault="004C79D6">
          <w:pPr>
            <w:pStyle w:val="PURFooterText"/>
            <w:jc w:val="center"/>
            <w:rPr>
              <w:rtl/>
            </w:rPr>
          </w:pPr>
          <w:r>
            <w:rPr>
              <w:rtl/>
            </w:rPr>
            <w:t>فهرس المنتجات</w:t>
          </w:r>
        </w:p>
      </w:tc>
    </w:tr>
  </w:tbl>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bidiVisual/>
      <w:tblW w:w="0" w:type="auto"/>
      <w:tblLook w:val="0000" w:firstRow="0" w:lastRow="0" w:firstColumn="0" w:lastColumn="0" w:noHBand="0" w:noVBand="0"/>
    </w:tblPr>
    <w:tblGrid>
      <w:gridCol w:w="1224"/>
      <w:gridCol w:w="265"/>
      <w:gridCol w:w="1276"/>
      <w:gridCol w:w="266"/>
      <w:gridCol w:w="1283"/>
      <w:gridCol w:w="266"/>
      <w:gridCol w:w="1255"/>
      <w:gridCol w:w="266"/>
      <w:gridCol w:w="1477"/>
      <w:gridCol w:w="266"/>
      <w:gridCol w:w="1452"/>
      <w:gridCol w:w="266"/>
      <w:gridCol w:w="1238"/>
    </w:tblGrid>
    <w:tr w:rsidR="00043691" w:rsidTr="00043691">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مقدمة</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الشروط العامة</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تطبيقات سطح المكتب</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نظام تشغيل سطح المكتب</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المعالج/ترخيص وصول العميل (CAL)</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الخادم/ترخيص وصول العميل (CAL)</w:t>
          </w:r>
        </w:p>
      </w:tc>
      <w:tc>
        <w:tcPr>
          <w:tcW w:w="300" w:type="dxa"/>
          <w:shd w:val="clear" w:color="auto" w:fill="auto"/>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80" w:type="dxa"/>
          <w:shd w:val="clear" w:color="auto" w:fill="A8C7E6"/>
        </w:tcPr>
        <w:p w:rsidR="00043691" w:rsidRDefault="004C79D6">
          <w:pPr>
            <w:pStyle w:val="PURFooterText"/>
            <w:jc w:val="center"/>
            <w:rPr>
              <w:rtl/>
            </w:rPr>
          </w:pPr>
          <w:r>
            <w:rPr>
              <w:rtl/>
            </w:rPr>
            <w:t>لكل مركز</w:t>
          </w:r>
        </w:p>
      </w:tc>
    </w:tr>
  </w:tbl>
  <w:p w:rsidR="00043691" w:rsidRDefault="00043691">
    <w:pPr>
      <w:pStyle w:val="PURFooterText"/>
      <w:rPr>
        <w:rtl/>
      </w:rPr>
    </w:pPr>
  </w:p>
  <w:tbl>
    <w:tblPr>
      <w:tblStyle w:val="PURFooterTable"/>
      <w:bidiVisual/>
      <w:tblW w:w="0" w:type="auto"/>
      <w:tblLook w:val="0000" w:firstRow="0" w:lastRow="0" w:firstColumn="0" w:lastColumn="0" w:noHBand="0" w:noVBand="0"/>
    </w:tblPr>
    <w:tblGrid>
      <w:gridCol w:w="1350"/>
      <w:gridCol w:w="259"/>
      <w:gridCol w:w="1273"/>
      <w:gridCol w:w="259"/>
      <w:gridCol w:w="1293"/>
      <w:gridCol w:w="259"/>
      <w:gridCol w:w="1386"/>
      <w:gridCol w:w="259"/>
      <w:gridCol w:w="1304"/>
      <w:gridCol w:w="259"/>
      <w:gridCol w:w="1306"/>
      <w:gridCol w:w="259"/>
      <w:gridCol w:w="1334"/>
    </w:tblGrid>
    <w:tr w:rsidR="00043691" w:rsidTr="00043691">
      <w:tc>
        <w:tcPr>
          <w:cnfStyle w:val="000010000000" w:firstRow="0" w:lastRow="0" w:firstColumn="0" w:lastColumn="0" w:oddVBand="1" w:evenVBand="0" w:oddHBand="0" w:evenHBand="0" w:firstRowFirstColumn="0" w:firstRowLastColumn="0" w:lastRowFirstColumn="0" w:lastRowLastColumn="0"/>
          <w:tcW w:w="1740" w:type="dxa"/>
        </w:tcPr>
        <w:p w:rsidR="00043691" w:rsidRDefault="004C79D6">
          <w:pPr>
            <w:pStyle w:val="PURFooterText"/>
            <w:jc w:val="center"/>
            <w:rPr>
              <w:rtl/>
            </w:rPr>
          </w:pPr>
          <w:r>
            <w:rPr>
              <w:rtl/>
            </w:rPr>
            <w:t>خوادم الإدارة</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40" w:type="dxa"/>
        </w:tcPr>
        <w:p w:rsidR="00043691" w:rsidRDefault="004C79D6">
          <w:pPr>
            <w:pStyle w:val="PURFooterText"/>
            <w:jc w:val="center"/>
            <w:rPr>
              <w:rtl/>
            </w:rPr>
          </w:pPr>
          <w:r>
            <w:rPr>
              <w:rtl/>
            </w:rPr>
            <w:t>خوادم خاصة</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40" w:type="dxa"/>
        </w:tcPr>
        <w:p w:rsidR="00043691" w:rsidRDefault="004C79D6">
          <w:pPr>
            <w:pStyle w:val="PURFooterText"/>
            <w:jc w:val="center"/>
            <w:rPr>
              <w:rtl/>
            </w:rPr>
          </w:pPr>
          <w:r>
            <w:rPr>
              <w:rtl/>
            </w:rPr>
            <w:t>أدوات المطور</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40" w:type="dxa"/>
        </w:tcPr>
        <w:p w:rsidR="00043691" w:rsidRDefault="004C79D6">
          <w:pPr>
            <w:pStyle w:val="PURFooterText"/>
            <w:jc w:val="center"/>
            <w:rPr>
              <w:rtl/>
            </w:rPr>
          </w:pPr>
          <w:r>
            <w:rPr>
              <w:rtl/>
            </w:rPr>
            <w:t>الخدمات عبر الإنترنت</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40" w:type="dxa"/>
        </w:tcPr>
        <w:p w:rsidR="00043691" w:rsidRDefault="004C79D6">
          <w:pPr>
            <w:pStyle w:val="PURFooterText"/>
            <w:jc w:val="center"/>
            <w:rPr>
              <w:rtl/>
            </w:rPr>
          </w:pPr>
          <w:r>
            <w:rPr>
              <w:rtl/>
            </w:rPr>
            <w:t>النماذج المجمعة</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40" w:type="dxa"/>
        </w:tcPr>
        <w:p w:rsidR="00043691" w:rsidRDefault="004C79D6">
          <w:pPr>
            <w:pStyle w:val="PURFooterText"/>
            <w:jc w:val="center"/>
            <w:rPr>
              <w:rtl/>
            </w:rPr>
          </w:pPr>
          <w:r>
            <w:rPr>
              <w:rtl/>
            </w:rPr>
            <w:t>الملاحق</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60" w:type="dxa"/>
        </w:tcPr>
        <w:p w:rsidR="00043691" w:rsidRDefault="004C79D6">
          <w:pPr>
            <w:pStyle w:val="PURFooterText"/>
            <w:jc w:val="center"/>
            <w:rPr>
              <w:rtl/>
            </w:rPr>
          </w:pPr>
          <w:r>
            <w:rPr>
              <w:rtl/>
            </w:rPr>
            <w:t>فهرس المنتجات</w:t>
          </w:r>
        </w:p>
      </w:tc>
    </w:tr>
  </w:tbl>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bidiVisual/>
      <w:tblW w:w="0" w:type="auto"/>
      <w:tblLook w:val="0000" w:firstRow="0" w:lastRow="0" w:firstColumn="0" w:lastColumn="0" w:noHBand="0" w:noVBand="0"/>
    </w:tblPr>
    <w:tblGrid>
      <w:gridCol w:w="1224"/>
      <w:gridCol w:w="265"/>
      <w:gridCol w:w="1276"/>
      <w:gridCol w:w="266"/>
      <w:gridCol w:w="1283"/>
      <w:gridCol w:w="266"/>
      <w:gridCol w:w="1255"/>
      <w:gridCol w:w="266"/>
      <w:gridCol w:w="1477"/>
      <w:gridCol w:w="266"/>
      <w:gridCol w:w="1452"/>
      <w:gridCol w:w="266"/>
      <w:gridCol w:w="1238"/>
    </w:tblGrid>
    <w:tr w:rsidR="00043691" w:rsidTr="00043691">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مقدمة</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الشروط العامة</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تطبيقات سطح المكتب</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نظام تشغيل سطح المكتب</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rPr>
              <w:rtl/>
            </w:rPr>
          </w:pPr>
          <w:r>
            <w:rPr>
              <w:rtl/>
            </w:rPr>
            <w:t>المعالج/ترخيص وصول العميل (CAL)</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الخادم/ترخيص وصول العميل (CAL)</w:t>
          </w:r>
        </w:p>
      </w:tc>
      <w:tc>
        <w:tcPr>
          <w:tcW w:w="300" w:type="dxa"/>
          <w:shd w:val="clear" w:color="auto" w:fill="auto"/>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80" w:type="dxa"/>
        </w:tcPr>
        <w:p w:rsidR="00043691" w:rsidRDefault="004C79D6">
          <w:pPr>
            <w:pStyle w:val="PURFooterText"/>
            <w:jc w:val="center"/>
            <w:rPr>
              <w:rtl/>
            </w:rPr>
          </w:pPr>
          <w:r>
            <w:rPr>
              <w:rtl/>
            </w:rPr>
            <w:t>لكل مركز</w:t>
          </w:r>
        </w:p>
      </w:tc>
    </w:tr>
  </w:tbl>
  <w:p w:rsidR="00043691" w:rsidRDefault="00043691">
    <w:pPr>
      <w:pStyle w:val="PURFooterText"/>
      <w:rPr>
        <w:rtl/>
      </w:rPr>
    </w:pPr>
  </w:p>
  <w:tbl>
    <w:tblPr>
      <w:tblStyle w:val="PURFooterTable"/>
      <w:bidiVisual/>
      <w:tblW w:w="0" w:type="auto"/>
      <w:tblLook w:val="0000" w:firstRow="0" w:lastRow="0" w:firstColumn="0" w:lastColumn="0" w:noHBand="0" w:noVBand="0"/>
    </w:tblPr>
    <w:tblGrid>
      <w:gridCol w:w="1350"/>
      <w:gridCol w:w="259"/>
      <w:gridCol w:w="1273"/>
      <w:gridCol w:w="259"/>
      <w:gridCol w:w="1293"/>
      <w:gridCol w:w="259"/>
      <w:gridCol w:w="1386"/>
      <w:gridCol w:w="259"/>
      <w:gridCol w:w="1304"/>
      <w:gridCol w:w="259"/>
      <w:gridCol w:w="1306"/>
      <w:gridCol w:w="259"/>
      <w:gridCol w:w="1334"/>
    </w:tblGrid>
    <w:tr w:rsidR="00043691" w:rsidTr="00043691">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043691" w:rsidRDefault="004C79D6">
          <w:pPr>
            <w:pStyle w:val="PURFooterText"/>
            <w:jc w:val="center"/>
            <w:rPr>
              <w:rtl/>
            </w:rPr>
          </w:pPr>
          <w:r>
            <w:rPr>
              <w:rtl/>
            </w:rPr>
            <w:t>خوادم الإدارة</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40" w:type="dxa"/>
        </w:tcPr>
        <w:p w:rsidR="00043691" w:rsidRDefault="004C79D6">
          <w:pPr>
            <w:pStyle w:val="PURFooterText"/>
            <w:jc w:val="center"/>
            <w:rPr>
              <w:rtl/>
            </w:rPr>
          </w:pPr>
          <w:r>
            <w:rPr>
              <w:rtl/>
            </w:rPr>
            <w:t>خوادم خاصة</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40" w:type="dxa"/>
        </w:tcPr>
        <w:p w:rsidR="00043691" w:rsidRDefault="004C79D6">
          <w:pPr>
            <w:pStyle w:val="PURFooterText"/>
            <w:jc w:val="center"/>
            <w:rPr>
              <w:rtl/>
            </w:rPr>
          </w:pPr>
          <w:r>
            <w:rPr>
              <w:rtl/>
            </w:rPr>
            <w:t>أدوات المطور</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40" w:type="dxa"/>
        </w:tcPr>
        <w:p w:rsidR="00043691" w:rsidRDefault="004C79D6">
          <w:pPr>
            <w:pStyle w:val="PURFooterText"/>
            <w:jc w:val="center"/>
            <w:rPr>
              <w:rtl/>
            </w:rPr>
          </w:pPr>
          <w:r>
            <w:rPr>
              <w:rtl/>
            </w:rPr>
            <w:t>الخدمات عبر الإنترنت</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40" w:type="dxa"/>
        </w:tcPr>
        <w:p w:rsidR="00043691" w:rsidRDefault="004C79D6">
          <w:pPr>
            <w:pStyle w:val="PURFooterText"/>
            <w:jc w:val="center"/>
            <w:rPr>
              <w:rtl/>
            </w:rPr>
          </w:pPr>
          <w:r>
            <w:rPr>
              <w:rtl/>
            </w:rPr>
            <w:t>النماذج المجمعة</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40" w:type="dxa"/>
        </w:tcPr>
        <w:p w:rsidR="00043691" w:rsidRDefault="004C79D6">
          <w:pPr>
            <w:pStyle w:val="PURFooterText"/>
            <w:jc w:val="center"/>
            <w:rPr>
              <w:rtl/>
            </w:rPr>
          </w:pPr>
          <w:r>
            <w:rPr>
              <w:rtl/>
            </w:rPr>
            <w:t>الملاحق</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60" w:type="dxa"/>
        </w:tcPr>
        <w:p w:rsidR="00043691" w:rsidRDefault="004C79D6">
          <w:pPr>
            <w:pStyle w:val="PURFooterText"/>
            <w:jc w:val="center"/>
            <w:rPr>
              <w:rtl/>
            </w:rPr>
          </w:pPr>
          <w:r>
            <w:rPr>
              <w:rtl/>
            </w:rPr>
            <w:t>فهرس المنتجات</w:t>
          </w:r>
        </w:p>
      </w:tc>
    </w:tr>
  </w:tbl>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bidiVisual/>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043691" w:rsidTr="00043691">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مقدمة</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الشروط العامة</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تطبيقات سطح المكتب</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نظام تشغيل سطح المكتب</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rPr>
              <w:rtl/>
            </w:rPr>
          </w:pPr>
          <w:r>
            <w:rPr>
              <w:rtl/>
            </w:rPr>
            <w:t>المعالج/ترخيص وصول العميل (CAL)</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الخادم/ترخيص وصول العميل (CAL)</w:t>
          </w:r>
        </w:p>
      </w:tc>
      <w:tc>
        <w:tcPr>
          <w:tcW w:w="300" w:type="dxa"/>
          <w:shd w:val="clear" w:color="auto" w:fill="auto"/>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80" w:type="dxa"/>
        </w:tcPr>
        <w:p w:rsidR="00043691" w:rsidRDefault="004C79D6">
          <w:pPr>
            <w:pStyle w:val="PURFooterText"/>
            <w:jc w:val="center"/>
            <w:rPr>
              <w:rtl/>
            </w:rPr>
          </w:pPr>
          <w:r>
            <w:rPr>
              <w:rtl/>
            </w:rPr>
            <w:t>لكل مركز</w:t>
          </w:r>
        </w:p>
      </w:tc>
    </w:tr>
  </w:tbl>
  <w:p w:rsidR="00043691" w:rsidRDefault="00043691">
    <w:pPr>
      <w:pStyle w:val="PURFooterText"/>
      <w:rPr>
        <w:rtl/>
      </w:rPr>
    </w:pPr>
  </w:p>
  <w:tbl>
    <w:tblPr>
      <w:tblStyle w:val="PURFooterTable"/>
      <w:bidiVisual/>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043691" w:rsidTr="00043691">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043691" w:rsidRDefault="004C79D6">
          <w:pPr>
            <w:pStyle w:val="PURFooterText"/>
            <w:jc w:val="center"/>
            <w:rPr>
              <w:rtl/>
            </w:rPr>
          </w:pPr>
          <w:r>
            <w:rPr>
              <w:rtl/>
            </w:rPr>
            <w:t>خوادم الإدارة</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40" w:type="dxa"/>
        </w:tcPr>
        <w:p w:rsidR="00043691" w:rsidRDefault="004C79D6">
          <w:pPr>
            <w:pStyle w:val="PURFooterText"/>
            <w:jc w:val="center"/>
            <w:rPr>
              <w:rtl/>
            </w:rPr>
          </w:pPr>
          <w:r>
            <w:rPr>
              <w:rtl/>
            </w:rPr>
            <w:t>خوادم خاصة</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40" w:type="dxa"/>
        </w:tcPr>
        <w:p w:rsidR="00043691" w:rsidRDefault="004C79D6">
          <w:pPr>
            <w:pStyle w:val="PURFooterText"/>
            <w:jc w:val="center"/>
            <w:rPr>
              <w:rtl/>
            </w:rPr>
          </w:pPr>
          <w:r>
            <w:rPr>
              <w:rtl/>
            </w:rPr>
            <w:t>أدوات المطور</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40" w:type="dxa"/>
        </w:tcPr>
        <w:p w:rsidR="00043691" w:rsidRDefault="004C79D6">
          <w:pPr>
            <w:pStyle w:val="PURFooterText"/>
            <w:jc w:val="center"/>
            <w:rPr>
              <w:rtl/>
            </w:rPr>
          </w:pPr>
          <w:r>
            <w:rPr>
              <w:rtl/>
            </w:rPr>
            <w:t>الخدمات عبر الإنترنت</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40" w:type="dxa"/>
        </w:tcPr>
        <w:p w:rsidR="00043691" w:rsidRDefault="004C79D6">
          <w:pPr>
            <w:pStyle w:val="PURFooterText"/>
            <w:jc w:val="center"/>
            <w:rPr>
              <w:rtl/>
            </w:rPr>
          </w:pPr>
          <w:r>
            <w:rPr>
              <w:rtl/>
            </w:rPr>
            <w:t>النماذج المجمعة</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40" w:type="dxa"/>
        </w:tcPr>
        <w:p w:rsidR="00043691" w:rsidRDefault="004C79D6">
          <w:pPr>
            <w:pStyle w:val="PURFooterText"/>
            <w:jc w:val="center"/>
            <w:rPr>
              <w:rtl/>
            </w:rPr>
          </w:pPr>
          <w:r>
            <w:rPr>
              <w:rtl/>
            </w:rPr>
            <w:t>الملاحق</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60" w:type="dxa"/>
        </w:tcPr>
        <w:p w:rsidR="00043691" w:rsidRDefault="004C79D6">
          <w:pPr>
            <w:pStyle w:val="PURFooterText"/>
            <w:jc w:val="center"/>
            <w:rPr>
              <w:rtl/>
            </w:rPr>
          </w:pPr>
          <w:r>
            <w:rPr>
              <w:rtl/>
            </w:rPr>
            <w:t>فهرس المنتجات</w:t>
          </w:r>
        </w:p>
      </w:tc>
    </w:tr>
  </w:tbl>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bidiVisual/>
      <w:tblW w:w="0" w:type="auto"/>
      <w:tblLook w:val="0000" w:firstRow="0" w:lastRow="0" w:firstColumn="0" w:lastColumn="0" w:noHBand="0" w:noVBand="0"/>
    </w:tblPr>
    <w:tblGrid>
      <w:gridCol w:w="1224"/>
      <w:gridCol w:w="265"/>
      <w:gridCol w:w="1276"/>
      <w:gridCol w:w="266"/>
      <w:gridCol w:w="1283"/>
      <w:gridCol w:w="266"/>
      <w:gridCol w:w="1255"/>
      <w:gridCol w:w="266"/>
      <w:gridCol w:w="1477"/>
      <w:gridCol w:w="266"/>
      <w:gridCol w:w="1452"/>
      <w:gridCol w:w="266"/>
      <w:gridCol w:w="1238"/>
    </w:tblGrid>
    <w:tr w:rsidR="00043691" w:rsidTr="00043691">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مقدمة</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الشروط العامة</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تطبيقات سطح المكتب</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نظام تشغيل سطح المكتب</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rPr>
              <w:rtl/>
            </w:rPr>
          </w:pPr>
          <w:r>
            <w:rPr>
              <w:rtl/>
            </w:rPr>
            <w:t>المعالج/ترخيص وصول العميل (CAL)</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الخادم/ترخيص وصول العميل (CAL)</w:t>
          </w:r>
        </w:p>
      </w:tc>
      <w:tc>
        <w:tcPr>
          <w:tcW w:w="300" w:type="dxa"/>
          <w:shd w:val="clear" w:color="auto" w:fill="auto"/>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80" w:type="dxa"/>
        </w:tcPr>
        <w:p w:rsidR="00043691" w:rsidRDefault="004C79D6">
          <w:pPr>
            <w:pStyle w:val="PURFooterText"/>
            <w:jc w:val="center"/>
            <w:rPr>
              <w:rtl/>
            </w:rPr>
          </w:pPr>
          <w:r>
            <w:rPr>
              <w:rtl/>
            </w:rPr>
            <w:t>لكل مركز</w:t>
          </w:r>
        </w:p>
      </w:tc>
    </w:tr>
  </w:tbl>
  <w:p w:rsidR="00043691" w:rsidRDefault="00043691">
    <w:pPr>
      <w:pStyle w:val="PURFooterText"/>
      <w:rPr>
        <w:rtl/>
      </w:rPr>
    </w:pPr>
  </w:p>
  <w:tbl>
    <w:tblPr>
      <w:tblStyle w:val="PURFooterTable"/>
      <w:bidiVisual/>
      <w:tblW w:w="0" w:type="auto"/>
      <w:tblLook w:val="0000" w:firstRow="0" w:lastRow="0" w:firstColumn="0" w:lastColumn="0" w:noHBand="0" w:noVBand="0"/>
    </w:tblPr>
    <w:tblGrid>
      <w:gridCol w:w="1350"/>
      <w:gridCol w:w="259"/>
      <w:gridCol w:w="1273"/>
      <w:gridCol w:w="259"/>
      <w:gridCol w:w="1293"/>
      <w:gridCol w:w="259"/>
      <w:gridCol w:w="1386"/>
      <w:gridCol w:w="259"/>
      <w:gridCol w:w="1304"/>
      <w:gridCol w:w="259"/>
      <w:gridCol w:w="1306"/>
      <w:gridCol w:w="259"/>
      <w:gridCol w:w="1334"/>
    </w:tblGrid>
    <w:tr w:rsidR="00043691" w:rsidTr="00043691">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043691" w:rsidRDefault="004C79D6">
          <w:pPr>
            <w:pStyle w:val="PURFooterText"/>
            <w:jc w:val="center"/>
            <w:rPr>
              <w:rtl/>
            </w:rPr>
          </w:pPr>
          <w:r>
            <w:rPr>
              <w:rtl/>
            </w:rPr>
            <w:t>خوادم الإدارة</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40" w:type="dxa"/>
        </w:tcPr>
        <w:p w:rsidR="00043691" w:rsidRDefault="004C79D6">
          <w:pPr>
            <w:pStyle w:val="PURFooterText"/>
            <w:jc w:val="center"/>
            <w:rPr>
              <w:rtl/>
            </w:rPr>
          </w:pPr>
          <w:r>
            <w:rPr>
              <w:rtl/>
            </w:rPr>
            <w:t>خوادم خاصة</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40" w:type="dxa"/>
        </w:tcPr>
        <w:p w:rsidR="00043691" w:rsidRDefault="004C79D6">
          <w:pPr>
            <w:pStyle w:val="PURFooterText"/>
            <w:jc w:val="center"/>
            <w:rPr>
              <w:rtl/>
            </w:rPr>
          </w:pPr>
          <w:r>
            <w:rPr>
              <w:rtl/>
            </w:rPr>
            <w:t>أدوات المطور</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40" w:type="dxa"/>
        </w:tcPr>
        <w:p w:rsidR="00043691" w:rsidRDefault="004C79D6">
          <w:pPr>
            <w:pStyle w:val="PURFooterText"/>
            <w:jc w:val="center"/>
            <w:rPr>
              <w:rtl/>
            </w:rPr>
          </w:pPr>
          <w:r>
            <w:rPr>
              <w:rtl/>
            </w:rPr>
            <w:t>الخدمات عبر الإنترنت</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40" w:type="dxa"/>
        </w:tcPr>
        <w:p w:rsidR="00043691" w:rsidRDefault="004C79D6">
          <w:pPr>
            <w:pStyle w:val="PURFooterText"/>
            <w:jc w:val="center"/>
            <w:rPr>
              <w:rtl/>
            </w:rPr>
          </w:pPr>
          <w:r>
            <w:rPr>
              <w:rtl/>
            </w:rPr>
            <w:t>النماذج المجمعة</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40" w:type="dxa"/>
        </w:tcPr>
        <w:p w:rsidR="00043691" w:rsidRDefault="004C79D6">
          <w:pPr>
            <w:pStyle w:val="PURFooterText"/>
            <w:jc w:val="center"/>
            <w:rPr>
              <w:rtl/>
            </w:rPr>
          </w:pPr>
          <w:r>
            <w:rPr>
              <w:rtl/>
            </w:rPr>
            <w:t>الملاحق</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60" w:type="dxa"/>
        </w:tcPr>
        <w:p w:rsidR="00043691" w:rsidRDefault="004C79D6">
          <w:pPr>
            <w:pStyle w:val="PURFooterText"/>
            <w:jc w:val="center"/>
            <w:rPr>
              <w:rtl/>
            </w:rPr>
          </w:pPr>
          <w:r>
            <w:rPr>
              <w:rtl/>
            </w:rPr>
            <w:t>فهرس المنتجات</w:t>
          </w:r>
        </w:p>
      </w:tc>
    </w:tr>
  </w:tbl>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bidiVisual/>
      <w:tblW w:w="0" w:type="auto"/>
      <w:tblLook w:val="0000" w:firstRow="0" w:lastRow="0" w:firstColumn="0" w:lastColumn="0" w:noHBand="0" w:noVBand="0"/>
    </w:tblPr>
    <w:tblGrid>
      <w:gridCol w:w="1224"/>
      <w:gridCol w:w="265"/>
      <w:gridCol w:w="1276"/>
      <w:gridCol w:w="266"/>
      <w:gridCol w:w="1283"/>
      <w:gridCol w:w="266"/>
      <w:gridCol w:w="1255"/>
      <w:gridCol w:w="266"/>
      <w:gridCol w:w="1477"/>
      <w:gridCol w:w="266"/>
      <w:gridCol w:w="1452"/>
      <w:gridCol w:w="266"/>
      <w:gridCol w:w="1238"/>
    </w:tblGrid>
    <w:tr w:rsidR="00043691" w:rsidTr="00043691">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مقدمة</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الشروط العامة</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تطبيقات سطح المكتب</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نظام تشغيل سطح المكتب</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المعالج/ترخيص وصول العميل (CAL)</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الخادم/ترخيص وصول العميل (CAL)</w:t>
          </w:r>
        </w:p>
      </w:tc>
      <w:tc>
        <w:tcPr>
          <w:tcW w:w="300" w:type="dxa"/>
          <w:shd w:val="clear" w:color="auto" w:fill="auto"/>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80" w:type="dxa"/>
        </w:tcPr>
        <w:p w:rsidR="00043691" w:rsidRDefault="004C79D6">
          <w:pPr>
            <w:pStyle w:val="PURFooterText"/>
            <w:jc w:val="center"/>
            <w:rPr>
              <w:rtl/>
            </w:rPr>
          </w:pPr>
          <w:r>
            <w:rPr>
              <w:rtl/>
            </w:rPr>
            <w:t>لكل مركز</w:t>
          </w:r>
        </w:p>
      </w:tc>
    </w:tr>
  </w:tbl>
  <w:p w:rsidR="00043691" w:rsidRDefault="00043691">
    <w:pPr>
      <w:pStyle w:val="PURFooterText"/>
      <w:rPr>
        <w:rtl/>
      </w:rPr>
    </w:pPr>
  </w:p>
  <w:tbl>
    <w:tblPr>
      <w:tblStyle w:val="PURFooterTable"/>
      <w:bidiVisual/>
      <w:tblW w:w="0" w:type="auto"/>
      <w:tblLook w:val="0000" w:firstRow="0" w:lastRow="0" w:firstColumn="0" w:lastColumn="0" w:noHBand="0" w:noVBand="0"/>
    </w:tblPr>
    <w:tblGrid>
      <w:gridCol w:w="1350"/>
      <w:gridCol w:w="259"/>
      <w:gridCol w:w="1273"/>
      <w:gridCol w:w="259"/>
      <w:gridCol w:w="1293"/>
      <w:gridCol w:w="259"/>
      <w:gridCol w:w="1386"/>
      <w:gridCol w:w="259"/>
      <w:gridCol w:w="1304"/>
      <w:gridCol w:w="259"/>
      <w:gridCol w:w="1306"/>
      <w:gridCol w:w="259"/>
      <w:gridCol w:w="1334"/>
    </w:tblGrid>
    <w:tr w:rsidR="00043691" w:rsidTr="00043691">
      <w:tc>
        <w:tcPr>
          <w:cnfStyle w:val="000010000000" w:firstRow="0" w:lastRow="0" w:firstColumn="0" w:lastColumn="0" w:oddVBand="1" w:evenVBand="0" w:oddHBand="0" w:evenHBand="0" w:firstRowFirstColumn="0" w:firstRowLastColumn="0" w:lastRowFirstColumn="0" w:lastRowLastColumn="0"/>
          <w:tcW w:w="1740" w:type="dxa"/>
        </w:tcPr>
        <w:p w:rsidR="00043691" w:rsidRDefault="004C79D6">
          <w:pPr>
            <w:pStyle w:val="PURFooterText"/>
            <w:jc w:val="center"/>
            <w:rPr>
              <w:rtl/>
            </w:rPr>
          </w:pPr>
          <w:r>
            <w:rPr>
              <w:rtl/>
            </w:rPr>
            <w:t>خوادم الإدارة</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043691" w:rsidRDefault="004C79D6">
          <w:pPr>
            <w:pStyle w:val="PURFooterText"/>
            <w:jc w:val="center"/>
            <w:rPr>
              <w:rtl/>
            </w:rPr>
          </w:pPr>
          <w:r>
            <w:rPr>
              <w:rtl/>
            </w:rPr>
            <w:t>خوادم خاصة</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40" w:type="dxa"/>
        </w:tcPr>
        <w:p w:rsidR="00043691" w:rsidRDefault="004C79D6">
          <w:pPr>
            <w:pStyle w:val="PURFooterText"/>
            <w:jc w:val="center"/>
            <w:rPr>
              <w:rtl/>
            </w:rPr>
          </w:pPr>
          <w:r>
            <w:rPr>
              <w:rtl/>
            </w:rPr>
            <w:t>أدوات المطور</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40" w:type="dxa"/>
        </w:tcPr>
        <w:p w:rsidR="00043691" w:rsidRDefault="004C79D6">
          <w:pPr>
            <w:pStyle w:val="PURFooterText"/>
            <w:jc w:val="center"/>
            <w:rPr>
              <w:rtl/>
            </w:rPr>
          </w:pPr>
          <w:r>
            <w:rPr>
              <w:rtl/>
            </w:rPr>
            <w:t>الخدمات عبر الإنترنت</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40" w:type="dxa"/>
        </w:tcPr>
        <w:p w:rsidR="00043691" w:rsidRDefault="004C79D6">
          <w:pPr>
            <w:pStyle w:val="PURFooterText"/>
            <w:jc w:val="center"/>
            <w:rPr>
              <w:rtl/>
            </w:rPr>
          </w:pPr>
          <w:r>
            <w:rPr>
              <w:rtl/>
            </w:rPr>
            <w:t>النماذج المجمعة</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40" w:type="dxa"/>
        </w:tcPr>
        <w:p w:rsidR="00043691" w:rsidRDefault="004C79D6">
          <w:pPr>
            <w:pStyle w:val="PURFooterText"/>
            <w:jc w:val="center"/>
            <w:rPr>
              <w:rtl/>
            </w:rPr>
          </w:pPr>
          <w:r>
            <w:rPr>
              <w:rtl/>
            </w:rPr>
            <w:t>الملاحق</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60" w:type="dxa"/>
        </w:tcPr>
        <w:p w:rsidR="00043691" w:rsidRDefault="004C79D6">
          <w:pPr>
            <w:pStyle w:val="PURFooterText"/>
            <w:jc w:val="center"/>
            <w:rPr>
              <w:rtl/>
            </w:rPr>
          </w:pPr>
          <w:r>
            <w:rPr>
              <w:rtl/>
            </w:rPr>
            <w:t>فهرس المنتجات</w:t>
          </w:r>
        </w:p>
      </w:tc>
    </w:tr>
  </w:tbl>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bidiVisual/>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043691" w:rsidTr="00043691">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مقدمة</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الشروط العامة</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تطبيقات سطح المكتب</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نظام تشغيل سطح المكتب</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المعالج/ترخيص وصول العميل (CAL)</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الخادم/ترخيص وصول العميل (CAL)</w:t>
          </w:r>
        </w:p>
      </w:tc>
      <w:tc>
        <w:tcPr>
          <w:tcW w:w="300" w:type="dxa"/>
          <w:shd w:val="clear" w:color="auto" w:fill="auto"/>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80" w:type="dxa"/>
        </w:tcPr>
        <w:p w:rsidR="00043691" w:rsidRDefault="004C79D6">
          <w:pPr>
            <w:pStyle w:val="PURFooterText"/>
            <w:jc w:val="center"/>
            <w:rPr>
              <w:rtl/>
            </w:rPr>
          </w:pPr>
          <w:r>
            <w:rPr>
              <w:rtl/>
            </w:rPr>
            <w:t>لكل مركز</w:t>
          </w:r>
        </w:p>
      </w:tc>
    </w:tr>
  </w:tbl>
  <w:p w:rsidR="00043691" w:rsidRDefault="00043691">
    <w:pPr>
      <w:pStyle w:val="PURFooterText"/>
      <w:rPr>
        <w:rtl/>
      </w:rPr>
    </w:pPr>
  </w:p>
  <w:tbl>
    <w:tblPr>
      <w:tblStyle w:val="PURFooterTable"/>
      <w:bidiVisual/>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043691" w:rsidTr="00043691">
      <w:tc>
        <w:tcPr>
          <w:cnfStyle w:val="000010000000" w:firstRow="0" w:lastRow="0" w:firstColumn="0" w:lastColumn="0" w:oddVBand="1" w:evenVBand="0" w:oddHBand="0" w:evenHBand="0" w:firstRowFirstColumn="0" w:firstRowLastColumn="0" w:lastRowFirstColumn="0" w:lastRowLastColumn="0"/>
          <w:tcW w:w="1740" w:type="dxa"/>
        </w:tcPr>
        <w:p w:rsidR="00043691" w:rsidRDefault="004C79D6">
          <w:pPr>
            <w:pStyle w:val="PURFooterText"/>
            <w:jc w:val="center"/>
            <w:rPr>
              <w:rtl/>
            </w:rPr>
          </w:pPr>
          <w:r>
            <w:rPr>
              <w:rtl/>
            </w:rPr>
            <w:t>خوادم الإدارة</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043691" w:rsidRDefault="004C79D6">
          <w:pPr>
            <w:pStyle w:val="PURFooterText"/>
            <w:jc w:val="center"/>
            <w:rPr>
              <w:rtl/>
            </w:rPr>
          </w:pPr>
          <w:r>
            <w:rPr>
              <w:rtl/>
            </w:rPr>
            <w:t>خوادم خاصة</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40" w:type="dxa"/>
        </w:tcPr>
        <w:p w:rsidR="00043691" w:rsidRDefault="004C79D6">
          <w:pPr>
            <w:pStyle w:val="PURFooterText"/>
            <w:jc w:val="center"/>
            <w:rPr>
              <w:rtl/>
            </w:rPr>
          </w:pPr>
          <w:r>
            <w:rPr>
              <w:rtl/>
            </w:rPr>
            <w:t>أدوات المطور</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40" w:type="dxa"/>
        </w:tcPr>
        <w:p w:rsidR="00043691" w:rsidRDefault="004C79D6">
          <w:pPr>
            <w:pStyle w:val="PURFooterText"/>
            <w:jc w:val="center"/>
            <w:rPr>
              <w:rtl/>
            </w:rPr>
          </w:pPr>
          <w:r>
            <w:rPr>
              <w:rtl/>
            </w:rPr>
            <w:t>الخدمات عبر الإنترنت</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40" w:type="dxa"/>
        </w:tcPr>
        <w:p w:rsidR="00043691" w:rsidRDefault="004C79D6">
          <w:pPr>
            <w:pStyle w:val="PURFooterText"/>
            <w:jc w:val="center"/>
            <w:rPr>
              <w:rtl/>
            </w:rPr>
          </w:pPr>
          <w:r>
            <w:rPr>
              <w:rtl/>
            </w:rPr>
            <w:t>النماذج المجمعة</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40" w:type="dxa"/>
        </w:tcPr>
        <w:p w:rsidR="00043691" w:rsidRDefault="004C79D6">
          <w:pPr>
            <w:pStyle w:val="PURFooterText"/>
            <w:jc w:val="center"/>
            <w:rPr>
              <w:rtl/>
            </w:rPr>
          </w:pPr>
          <w:r>
            <w:rPr>
              <w:rtl/>
            </w:rPr>
            <w:t>الملاحق</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60" w:type="dxa"/>
        </w:tcPr>
        <w:p w:rsidR="00043691" w:rsidRDefault="004C79D6">
          <w:pPr>
            <w:pStyle w:val="PURFooterText"/>
            <w:jc w:val="center"/>
            <w:rPr>
              <w:rtl/>
            </w:rPr>
          </w:pPr>
          <w:r>
            <w:rPr>
              <w:rtl/>
            </w:rPr>
            <w:t>فهرس المنتجات</w:t>
          </w:r>
        </w:p>
      </w:tc>
    </w:tr>
  </w:tbl>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bidiVisual/>
      <w:tblW w:w="0" w:type="auto"/>
      <w:tblLook w:val="0000" w:firstRow="0" w:lastRow="0" w:firstColumn="0" w:lastColumn="0" w:noHBand="0" w:noVBand="0"/>
    </w:tblPr>
    <w:tblGrid>
      <w:gridCol w:w="1224"/>
      <w:gridCol w:w="265"/>
      <w:gridCol w:w="1276"/>
      <w:gridCol w:w="266"/>
      <w:gridCol w:w="1283"/>
      <w:gridCol w:w="266"/>
      <w:gridCol w:w="1255"/>
      <w:gridCol w:w="266"/>
      <w:gridCol w:w="1477"/>
      <w:gridCol w:w="266"/>
      <w:gridCol w:w="1452"/>
      <w:gridCol w:w="266"/>
      <w:gridCol w:w="1238"/>
    </w:tblGrid>
    <w:tr w:rsidR="00043691" w:rsidTr="00043691">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مقدمة</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الشروط العامة</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تطبيقات سطح المكتب</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نظام تشغيل سطح المكتب</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المعالج/ترخيص وصول العميل (CAL)</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الخادم/ترخيص وصول العميل (CAL)</w:t>
          </w:r>
        </w:p>
      </w:tc>
      <w:tc>
        <w:tcPr>
          <w:tcW w:w="300" w:type="dxa"/>
          <w:shd w:val="clear" w:color="auto" w:fill="auto"/>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80" w:type="dxa"/>
        </w:tcPr>
        <w:p w:rsidR="00043691" w:rsidRDefault="004C79D6">
          <w:pPr>
            <w:pStyle w:val="PURFooterText"/>
            <w:jc w:val="center"/>
            <w:rPr>
              <w:rtl/>
            </w:rPr>
          </w:pPr>
          <w:r>
            <w:rPr>
              <w:rtl/>
            </w:rPr>
            <w:t>لكل مركز</w:t>
          </w:r>
        </w:p>
      </w:tc>
    </w:tr>
  </w:tbl>
  <w:p w:rsidR="00043691" w:rsidRDefault="00043691">
    <w:pPr>
      <w:pStyle w:val="PURFooterText"/>
      <w:rPr>
        <w:rtl/>
      </w:rPr>
    </w:pPr>
  </w:p>
  <w:tbl>
    <w:tblPr>
      <w:tblStyle w:val="PURFooterTable"/>
      <w:bidiVisual/>
      <w:tblW w:w="0" w:type="auto"/>
      <w:tblLook w:val="0000" w:firstRow="0" w:lastRow="0" w:firstColumn="0" w:lastColumn="0" w:noHBand="0" w:noVBand="0"/>
    </w:tblPr>
    <w:tblGrid>
      <w:gridCol w:w="1350"/>
      <w:gridCol w:w="259"/>
      <w:gridCol w:w="1273"/>
      <w:gridCol w:w="259"/>
      <w:gridCol w:w="1293"/>
      <w:gridCol w:w="259"/>
      <w:gridCol w:w="1386"/>
      <w:gridCol w:w="259"/>
      <w:gridCol w:w="1304"/>
      <w:gridCol w:w="259"/>
      <w:gridCol w:w="1306"/>
      <w:gridCol w:w="259"/>
      <w:gridCol w:w="1334"/>
    </w:tblGrid>
    <w:tr w:rsidR="00043691" w:rsidTr="00043691">
      <w:tc>
        <w:tcPr>
          <w:cnfStyle w:val="000010000000" w:firstRow="0" w:lastRow="0" w:firstColumn="0" w:lastColumn="0" w:oddVBand="1" w:evenVBand="0" w:oddHBand="0" w:evenHBand="0" w:firstRowFirstColumn="0" w:firstRowLastColumn="0" w:lastRowFirstColumn="0" w:lastRowLastColumn="0"/>
          <w:tcW w:w="1740" w:type="dxa"/>
        </w:tcPr>
        <w:p w:rsidR="00043691" w:rsidRDefault="004C79D6">
          <w:pPr>
            <w:pStyle w:val="PURFooterText"/>
            <w:jc w:val="center"/>
            <w:rPr>
              <w:rtl/>
            </w:rPr>
          </w:pPr>
          <w:r>
            <w:rPr>
              <w:rtl/>
            </w:rPr>
            <w:t>خوادم الإدارة</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043691" w:rsidRDefault="004C79D6">
          <w:pPr>
            <w:pStyle w:val="PURFooterText"/>
            <w:jc w:val="center"/>
            <w:rPr>
              <w:rtl/>
            </w:rPr>
          </w:pPr>
          <w:r>
            <w:rPr>
              <w:rtl/>
            </w:rPr>
            <w:t>خوادم خاصة</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40" w:type="dxa"/>
        </w:tcPr>
        <w:p w:rsidR="00043691" w:rsidRDefault="004C79D6">
          <w:pPr>
            <w:pStyle w:val="PURFooterText"/>
            <w:jc w:val="center"/>
            <w:rPr>
              <w:rtl/>
            </w:rPr>
          </w:pPr>
          <w:r>
            <w:rPr>
              <w:rtl/>
            </w:rPr>
            <w:t>أدوات المطور</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40" w:type="dxa"/>
        </w:tcPr>
        <w:p w:rsidR="00043691" w:rsidRDefault="004C79D6">
          <w:pPr>
            <w:pStyle w:val="PURFooterText"/>
            <w:jc w:val="center"/>
            <w:rPr>
              <w:rtl/>
            </w:rPr>
          </w:pPr>
          <w:r>
            <w:rPr>
              <w:rtl/>
            </w:rPr>
            <w:t>الخدمات عبر الإنترنت</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40" w:type="dxa"/>
        </w:tcPr>
        <w:p w:rsidR="00043691" w:rsidRDefault="004C79D6">
          <w:pPr>
            <w:pStyle w:val="PURFooterText"/>
            <w:jc w:val="center"/>
            <w:rPr>
              <w:rtl/>
            </w:rPr>
          </w:pPr>
          <w:r>
            <w:rPr>
              <w:rtl/>
            </w:rPr>
            <w:t>النماذج المجمعة</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40" w:type="dxa"/>
        </w:tcPr>
        <w:p w:rsidR="00043691" w:rsidRDefault="004C79D6">
          <w:pPr>
            <w:pStyle w:val="PURFooterText"/>
            <w:jc w:val="center"/>
            <w:rPr>
              <w:rtl/>
            </w:rPr>
          </w:pPr>
          <w:r>
            <w:rPr>
              <w:rtl/>
            </w:rPr>
            <w:t>الملاحق</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60" w:type="dxa"/>
        </w:tcPr>
        <w:p w:rsidR="00043691" w:rsidRDefault="004C79D6">
          <w:pPr>
            <w:pStyle w:val="PURFooterText"/>
            <w:jc w:val="center"/>
            <w:rPr>
              <w:rtl/>
            </w:rPr>
          </w:pPr>
          <w:r>
            <w:rPr>
              <w:rtl/>
            </w:rPr>
            <w:t>فهرس المنتجات</w:t>
          </w:r>
        </w:p>
      </w:tc>
    </w:tr>
  </w:tbl>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bidiVisual/>
      <w:tblW w:w="0" w:type="auto"/>
      <w:tblLook w:val="0000" w:firstRow="0" w:lastRow="0" w:firstColumn="0" w:lastColumn="0" w:noHBand="0" w:noVBand="0"/>
    </w:tblPr>
    <w:tblGrid>
      <w:gridCol w:w="1224"/>
      <w:gridCol w:w="265"/>
      <w:gridCol w:w="1276"/>
      <w:gridCol w:w="266"/>
      <w:gridCol w:w="1283"/>
      <w:gridCol w:w="266"/>
      <w:gridCol w:w="1255"/>
      <w:gridCol w:w="266"/>
      <w:gridCol w:w="1477"/>
      <w:gridCol w:w="266"/>
      <w:gridCol w:w="1452"/>
      <w:gridCol w:w="266"/>
      <w:gridCol w:w="1238"/>
    </w:tblGrid>
    <w:tr w:rsidR="00043691" w:rsidTr="00043691">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مقدمة</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الشروط العامة</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تطبيقات سطح المكتب</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نظام تشغيل سطح المكتب</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المعالج/ترخيص وصول العميل (CAL)</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الخادم/ترخيص وصول العميل (CAL)</w:t>
          </w:r>
        </w:p>
      </w:tc>
      <w:tc>
        <w:tcPr>
          <w:tcW w:w="300" w:type="dxa"/>
          <w:shd w:val="clear" w:color="auto" w:fill="auto"/>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80" w:type="dxa"/>
        </w:tcPr>
        <w:p w:rsidR="00043691" w:rsidRDefault="004C79D6">
          <w:pPr>
            <w:pStyle w:val="PURFooterText"/>
            <w:jc w:val="center"/>
            <w:rPr>
              <w:rtl/>
            </w:rPr>
          </w:pPr>
          <w:r>
            <w:rPr>
              <w:rtl/>
            </w:rPr>
            <w:t>لكل مركز</w:t>
          </w:r>
        </w:p>
      </w:tc>
    </w:tr>
  </w:tbl>
  <w:p w:rsidR="00043691" w:rsidRDefault="00043691">
    <w:pPr>
      <w:pStyle w:val="PURFooterText"/>
      <w:rPr>
        <w:rtl/>
      </w:rPr>
    </w:pPr>
  </w:p>
  <w:tbl>
    <w:tblPr>
      <w:tblStyle w:val="PURFooterTable"/>
      <w:bidiVisual/>
      <w:tblW w:w="0" w:type="auto"/>
      <w:tblLook w:val="0000" w:firstRow="0" w:lastRow="0" w:firstColumn="0" w:lastColumn="0" w:noHBand="0" w:noVBand="0"/>
    </w:tblPr>
    <w:tblGrid>
      <w:gridCol w:w="1350"/>
      <w:gridCol w:w="259"/>
      <w:gridCol w:w="1273"/>
      <w:gridCol w:w="259"/>
      <w:gridCol w:w="1293"/>
      <w:gridCol w:w="259"/>
      <w:gridCol w:w="1386"/>
      <w:gridCol w:w="259"/>
      <w:gridCol w:w="1304"/>
      <w:gridCol w:w="259"/>
      <w:gridCol w:w="1306"/>
      <w:gridCol w:w="259"/>
      <w:gridCol w:w="1334"/>
    </w:tblGrid>
    <w:tr w:rsidR="00043691" w:rsidTr="00043691">
      <w:tc>
        <w:tcPr>
          <w:cnfStyle w:val="000010000000" w:firstRow="0" w:lastRow="0" w:firstColumn="0" w:lastColumn="0" w:oddVBand="1" w:evenVBand="0" w:oddHBand="0" w:evenHBand="0" w:firstRowFirstColumn="0" w:firstRowLastColumn="0" w:lastRowFirstColumn="0" w:lastRowLastColumn="0"/>
          <w:tcW w:w="1740" w:type="dxa"/>
        </w:tcPr>
        <w:p w:rsidR="00043691" w:rsidRDefault="004C79D6">
          <w:pPr>
            <w:pStyle w:val="PURFooterText"/>
            <w:jc w:val="center"/>
            <w:rPr>
              <w:rtl/>
            </w:rPr>
          </w:pPr>
          <w:r>
            <w:rPr>
              <w:rtl/>
            </w:rPr>
            <w:t>خوادم الإدارة</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40" w:type="dxa"/>
        </w:tcPr>
        <w:p w:rsidR="00043691" w:rsidRDefault="004C79D6">
          <w:pPr>
            <w:pStyle w:val="PURFooterText"/>
            <w:jc w:val="center"/>
            <w:rPr>
              <w:rtl/>
            </w:rPr>
          </w:pPr>
          <w:r>
            <w:rPr>
              <w:rtl/>
            </w:rPr>
            <w:t>خوادم خاصة</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043691" w:rsidRDefault="004C79D6">
          <w:pPr>
            <w:pStyle w:val="PURFooterText"/>
            <w:jc w:val="center"/>
            <w:rPr>
              <w:rtl/>
            </w:rPr>
          </w:pPr>
          <w:r>
            <w:rPr>
              <w:rtl/>
            </w:rPr>
            <w:t>أدوات المطور</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40" w:type="dxa"/>
        </w:tcPr>
        <w:p w:rsidR="00043691" w:rsidRDefault="004C79D6">
          <w:pPr>
            <w:pStyle w:val="PURFooterText"/>
            <w:jc w:val="center"/>
            <w:rPr>
              <w:rtl/>
            </w:rPr>
          </w:pPr>
          <w:r>
            <w:rPr>
              <w:rtl/>
            </w:rPr>
            <w:t>الخدمات عبر الإنترنت</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40" w:type="dxa"/>
        </w:tcPr>
        <w:p w:rsidR="00043691" w:rsidRDefault="004C79D6">
          <w:pPr>
            <w:pStyle w:val="PURFooterText"/>
            <w:jc w:val="center"/>
            <w:rPr>
              <w:rtl/>
            </w:rPr>
          </w:pPr>
          <w:r>
            <w:rPr>
              <w:rtl/>
            </w:rPr>
            <w:t>النماذج المجمعة</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40" w:type="dxa"/>
        </w:tcPr>
        <w:p w:rsidR="00043691" w:rsidRDefault="004C79D6">
          <w:pPr>
            <w:pStyle w:val="PURFooterText"/>
            <w:jc w:val="center"/>
            <w:rPr>
              <w:rtl/>
            </w:rPr>
          </w:pPr>
          <w:r>
            <w:rPr>
              <w:rtl/>
            </w:rPr>
            <w:t>الملاحق</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60" w:type="dxa"/>
        </w:tcPr>
        <w:p w:rsidR="00043691" w:rsidRDefault="004C79D6">
          <w:pPr>
            <w:pStyle w:val="PURFooterText"/>
            <w:jc w:val="center"/>
            <w:rPr>
              <w:rtl/>
            </w:rPr>
          </w:pPr>
          <w:r>
            <w:rPr>
              <w:rtl/>
            </w:rPr>
            <w:t>فهرس المنتجات</w:t>
          </w:r>
        </w:p>
      </w:tc>
    </w:tr>
  </w:tbl>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bidiVisual/>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043691" w:rsidTr="00043691">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مقدمة</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الشروط العامة</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تطبيقات سطح المكتب</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نظام تشغيل سطح المكتب</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المعالج/ترخيص وصول العميل (CAL)</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الخادم/ترخيص وصول العميل (CAL)</w:t>
          </w:r>
        </w:p>
      </w:tc>
      <w:tc>
        <w:tcPr>
          <w:tcW w:w="300" w:type="dxa"/>
          <w:shd w:val="clear" w:color="auto" w:fill="auto"/>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80" w:type="dxa"/>
        </w:tcPr>
        <w:p w:rsidR="00043691" w:rsidRDefault="004C79D6">
          <w:pPr>
            <w:pStyle w:val="PURFooterText"/>
            <w:jc w:val="center"/>
            <w:rPr>
              <w:rtl/>
            </w:rPr>
          </w:pPr>
          <w:r>
            <w:rPr>
              <w:rtl/>
            </w:rPr>
            <w:t>لكل مركز</w:t>
          </w:r>
        </w:p>
      </w:tc>
    </w:tr>
  </w:tbl>
  <w:p w:rsidR="00043691" w:rsidRDefault="00043691">
    <w:pPr>
      <w:pStyle w:val="PURFooterText"/>
      <w:rPr>
        <w:rtl/>
      </w:rPr>
    </w:pPr>
  </w:p>
  <w:tbl>
    <w:tblPr>
      <w:tblStyle w:val="PURFooterTable"/>
      <w:bidiVisual/>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043691" w:rsidTr="00043691">
      <w:tc>
        <w:tcPr>
          <w:cnfStyle w:val="000010000000" w:firstRow="0" w:lastRow="0" w:firstColumn="0" w:lastColumn="0" w:oddVBand="1" w:evenVBand="0" w:oddHBand="0" w:evenHBand="0" w:firstRowFirstColumn="0" w:firstRowLastColumn="0" w:lastRowFirstColumn="0" w:lastRowLastColumn="0"/>
          <w:tcW w:w="1740" w:type="dxa"/>
        </w:tcPr>
        <w:p w:rsidR="00043691" w:rsidRDefault="004C79D6">
          <w:pPr>
            <w:pStyle w:val="PURFooterText"/>
            <w:jc w:val="center"/>
            <w:rPr>
              <w:rtl/>
            </w:rPr>
          </w:pPr>
          <w:r>
            <w:rPr>
              <w:rtl/>
            </w:rPr>
            <w:t>خوادم الإدارة</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40" w:type="dxa"/>
        </w:tcPr>
        <w:p w:rsidR="00043691" w:rsidRDefault="004C79D6">
          <w:pPr>
            <w:pStyle w:val="PURFooterText"/>
            <w:jc w:val="center"/>
            <w:rPr>
              <w:rtl/>
            </w:rPr>
          </w:pPr>
          <w:r>
            <w:rPr>
              <w:rtl/>
            </w:rPr>
            <w:t>خوادم خاصة</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043691" w:rsidRDefault="004C79D6">
          <w:pPr>
            <w:pStyle w:val="PURFooterText"/>
            <w:jc w:val="center"/>
            <w:rPr>
              <w:rtl/>
            </w:rPr>
          </w:pPr>
          <w:r>
            <w:rPr>
              <w:rtl/>
            </w:rPr>
            <w:t>أدوات المطور</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40" w:type="dxa"/>
        </w:tcPr>
        <w:p w:rsidR="00043691" w:rsidRDefault="004C79D6">
          <w:pPr>
            <w:pStyle w:val="PURFooterText"/>
            <w:jc w:val="center"/>
            <w:rPr>
              <w:rtl/>
            </w:rPr>
          </w:pPr>
          <w:r>
            <w:rPr>
              <w:rtl/>
            </w:rPr>
            <w:t>الخدمات عبر الإنترنت</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40" w:type="dxa"/>
        </w:tcPr>
        <w:p w:rsidR="00043691" w:rsidRDefault="004C79D6">
          <w:pPr>
            <w:pStyle w:val="PURFooterText"/>
            <w:jc w:val="center"/>
            <w:rPr>
              <w:rtl/>
            </w:rPr>
          </w:pPr>
          <w:r>
            <w:rPr>
              <w:rtl/>
            </w:rPr>
            <w:t>النماذج المجمعة</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40" w:type="dxa"/>
        </w:tcPr>
        <w:p w:rsidR="00043691" w:rsidRDefault="004C79D6">
          <w:pPr>
            <w:pStyle w:val="PURFooterText"/>
            <w:jc w:val="center"/>
            <w:rPr>
              <w:rtl/>
            </w:rPr>
          </w:pPr>
          <w:r>
            <w:rPr>
              <w:rtl/>
            </w:rPr>
            <w:t>الملاحق</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60" w:type="dxa"/>
        </w:tcPr>
        <w:p w:rsidR="00043691" w:rsidRDefault="004C79D6">
          <w:pPr>
            <w:pStyle w:val="PURFooterText"/>
            <w:jc w:val="center"/>
            <w:rPr>
              <w:rtl/>
            </w:rPr>
          </w:pPr>
          <w:r>
            <w:rPr>
              <w:rtl/>
            </w:rPr>
            <w:t>فهرس المنتجات</w:t>
          </w:r>
        </w:p>
      </w:tc>
    </w:tr>
  </w:tbl>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bidiVisual/>
      <w:tblW w:w="0" w:type="auto"/>
      <w:tblLook w:val="0000" w:firstRow="0" w:lastRow="0" w:firstColumn="0" w:lastColumn="0" w:noHBand="0" w:noVBand="0"/>
    </w:tblPr>
    <w:tblGrid>
      <w:gridCol w:w="1224"/>
      <w:gridCol w:w="265"/>
      <w:gridCol w:w="1276"/>
      <w:gridCol w:w="266"/>
      <w:gridCol w:w="1283"/>
      <w:gridCol w:w="266"/>
      <w:gridCol w:w="1255"/>
      <w:gridCol w:w="266"/>
      <w:gridCol w:w="1477"/>
      <w:gridCol w:w="266"/>
      <w:gridCol w:w="1452"/>
      <w:gridCol w:w="266"/>
      <w:gridCol w:w="1238"/>
    </w:tblGrid>
    <w:tr w:rsidR="00043691" w:rsidTr="00043691">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مقدمة</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الشروط العامة</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تطبيقات سطح المكتب</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نظام تشغيل سطح المكتب</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المعالج/ترخيص وصول العميل (CAL)</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الخادم/ترخيص وصول العميل (CAL)</w:t>
          </w:r>
        </w:p>
      </w:tc>
      <w:tc>
        <w:tcPr>
          <w:tcW w:w="300" w:type="dxa"/>
          <w:shd w:val="clear" w:color="auto" w:fill="auto"/>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80" w:type="dxa"/>
        </w:tcPr>
        <w:p w:rsidR="00043691" w:rsidRDefault="004C79D6">
          <w:pPr>
            <w:pStyle w:val="PURFooterText"/>
            <w:jc w:val="center"/>
            <w:rPr>
              <w:rtl/>
            </w:rPr>
          </w:pPr>
          <w:r>
            <w:rPr>
              <w:rtl/>
            </w:rPr>
            <w:t>لكل مركز</w:t>
          </w:r>
        </w:p>
      </w:tc>
    </w:tr>
  </w:tbl>
  <w:p w:rsidR="00043691" w:rsidRDefault="00043691">
    <w:pPr>
      <w:pStyle w:val="PURFooterText"/>
      <w:rPr>
        <w:rtl/>
      </w:rPr>
    </w:pPr>
  </w:p>
  <w:tbl>
    <w:tblPr>
      <w:tblStyle w:val="PURFooterTable"/>
      <w:bidiVisual/>
      <w:tblW w:w="0" w:type="auto"/>
      <w:tblLook w:val="0000" w:firstRow="0" w:lastRow="0" w:firstColumn="0" w:lastColumn="0" w:noHBand="0" w:noVBand="0"/>
    </w:tblPr>
    <w:tblGrid>
      <w:gridCol w:w="1350"/>
      <w:gridCol w:w="259"/>
      <w:gridCol w:w="1273"/>
      <w:gridCol w:w="259"/>
      <w:gridCol w:w="1293"/>
      <w:gridCol w:w="259"/>
      <w:gridCol w:w="1386"/>
      <w:gridCol w:w="259"/>
      <w:gridCol w:w="1304"/>
      <w:gridCol w:w="259"/>
      <w:gridCol w:w="1306"/>
      <w:gridCol w:w="259"/>
      <w:gridCol w:w="1334"/>
    </w:tblGrid>
    <w:tr w:rsidR="00043691" w:rsidTr="00043691">
      <w:tc>
        <w:tcPr>
          <w:cnfStyle w:val="000010000000" w:firstRow="0" w:lastRow="0" w:firstColumn="0" w:lastColumn="0" w:oddVBand="1" w:evenVBand="0" w:oddHBand="0" w:evenHBand="0" w:firstRowFirstColumn="0" w:firstRowLastColumn="0" w:lastRowFirstColumn="0" w:lastRowLastColumn="0"/>
          <w:tcW w:w="1740" w:type="dxa"/>
        </w:tcPr>
        <w:p w:rsidR="00043691" w:rsidRDefault="004C79D6">
          <w:pPr>
            <w:pStyle w:val="PURFooterText"/>
            <w:jc w:val="center"/>
            <w:rPr>
              <w:rtl/>
            </w:rPr>
          </w:pPr>
          <w:r>
            <w:rPr>
              <w:rtl/>
            </w:rPr>
            <w:t>خوادم الإدارة</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40" w:type="dxa"/>
        </w:tcPr>
        <w:p w:rsidR="00043691" w:rsidRDefault="004C79D6">
          <w:pPr>
            <w:pStyle w:val="PURFooterText"/>
            <w:jc w:val="center"/>
            <w:rPr>
              <w:rtl/>
            </w:rPr>
          </w:pPr>
          <w:r>
            <w:rPr>
              <w:rtl/>
            </w:rPr>
            <w:t>خوادم خاصة</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043691" w:rsidRDefault="004C79D6">
          <w:pPr>
            <w:pStyle w:val="PURFooterText"/>
            <w:jc w:val="center"/>
            <w:rPr>
              <w:rtl/>
            </w:rPr>
          </w:pPr>
          <w:r>
            <w:rPr>
              <w:rtl/>
            </w:rPr>
            <w:t>أدوات المطور</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40" w:type="dxa"/>
        </w:tcPr>
        <w:p w:rsidR="00043691" w:rsidRDefault="004C79D6">
          <w:pPr>
            <w:pStyle w:val="PURFooterText"/>
            <w:jc w:val="center"/>
            <w:rPr>
              <w:rtl/>
            </w:rPr>
          </w:pPr>
          <w:r>
            <w:rPr>
              <w:rtl/>
            </w:rPr>
            <w:t>الخدمات عبر الإنترنت</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40" w:type="dxa"/>
        </w:tcPr>
        <w:p w:rsidR="00043691" w:rsidRDefault="004C79D6">
          <w:pPr>
            <w:pStyle w:val="PURFooterText"/>
            <w:jc w:val="center"/>
            <w:rPr>
              <w:rtl/>
            </w:rPr>
          </w:pPr>
          <w:r>
            <w:rPr>
              <w:rtl/>
            </w:rPr>
            <w:t>النماذج المجمعة</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40" w:type="dxa"/>
        </w:tcPr>
        <w:p w:rsidR="00043691" w:rsidRDefault="004C79D6">
          <w:pPr>
            <w:pStyle w:val="PURFooterText"/>
            <w:jc w:val="center"/>
            <w:rPr>
              <w:rtl/>
            </w:rPr>
          </w:pPr>
          <w:r>
            <w:rPr>
              <w:rtl/>
            </w:rPr>
            <w:t>الملاحق</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60" w:type="dxa"/>
        </w:tcPr>
        <w:p w:rsidR="00043691" w:rsidRDefault="004C79D6">
          <w:pPr>
            <w:pStyle w:val="PURFooterText"/>
            <w:jc w:val="center"/>
            <w:rPr>
              <w:rtl/>
            </w:rPr>
          </w:pPr>
          <w:r>
            <w:rPr>
              <w:rtl/>
            </w:rPr>
            <w:t>فهرس المنتجات</w:t>
          </w:r>
        </w:p>
      </w:tc>
    </w:tr>
  </w:tbl>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bidiVisual/>
      <w:tblW w:w="0" w:type="auto"/>
      <w:tblLook w:val="0000" w:firstRow="0" w:lastRow="0" w:firstColumn="0" w:lastColumn="0" w:noHBand="0" w:noVBand="0"/>
    </w:tblPr>
    <w:tblGrid>
      <w:gridCol w:w="1224"/>
      <w:gridCol w:w="265"/>
      <w:gridCol w:w="1276"/>
      <w:gridCol w:w="266"/>
      <w:gridCol w:w="1283"/>
      <w:gridCol w:w="266"/>
      <w:gridCol w:w="1255"/>
      <w:gridCol w:w="266"/>
      <w:gridCol w:w="1477"/>
      <w:gridCol w:w="266"/>
      <w:gridCol w:w="1452"/>
      <w:gridCol w:w="266"/>
      <w:gridCol w:w="1238"/>
    </w:tblGrid>
    <w:tr w:rsidR="00043691" w:rsidTr="00043691">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مقدمة</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الشروط العامة</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تطبيقات سطح المكتب</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نظام تشغيل سطح المكتب</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المعالج/ترخيص وصول العميل (CAL)</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الخادم/ترخيص وصول العميل (CAL)</w:t>
          </w:r>
        </w:p>
      </w:tc>
      <w:tc>
        <w:tcPr>
          <w:tcW w:w="300" w:type="dxa"/>
          <w:shd w:val="clear" w:color="auto" w:fill="auto"/>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80" w:type="dxa"/>
        </w:tcPr>
        <w:p w:rsidR="00043691" w:rsidRDefault="004C79D6">
          <w:pPr>
            <w:pStyle w:val="PURFooterText"/>
            <w:jc w:val="center"/>
            <w:rPr>
              <w:rtl/>
            </w:rPr>
          </w:pPr>
          <w:r>
            <w:rPr>
              <w:rtl/>
            </w:rPr>
            <w:t>لكل مركز</w:t>
          </w:r>
        </w:p>
      </w:tc>
    </w:tr>
  </w:tbl>
  <w:p w:rsidR="00043691" w:rsidRDefault="00043691">
    <w:pPr>
      <w:pStyle w:val="PURFooterText"/>
      <w:rPr>
        <w:rtl/>
      </w:rPr>
    </w:pPr>
  </w:p>
  <w:tbl>
    <w:tblPr>
      <w:tblStyle w:val="PURFooterTable"/>
      <w:bidiVisual/>
      <w:tblW w:w="0" w:type="auto"/>
      <w:tblLook w:val="0000" w:firstRow="0" w:lastRow="0" w:firstColumn="0" w:lastColumn="0" w:noHBand="0" w:noVBand="0"/>
    </w:tblPr>
    <w:tblGrid>
      <w:gridCol w:w="1350"/>
      <w:gridCol w:w="259"/>
      <w:gridCol w:w="1273"/>
      <w:gridCol w:w="259"/>
      <w:gridCol w:w="1293"/>
      <w:gridCol w:w="259"/>
      <w:gridCol w:w="1386"/>
      <w:gridCol w:w="259"/>
      <w:gridCol w:w="1304"/>
      <w:gridCol w:w="259"/>
      <w:gridCol w:w="1306"/>
      <w:gridCol w:w="259"/>
      <w:gridCol w:w="1334"/>
    </w:tblGrid>
    <w:tr w:rsidR="00043691" w:rsidTr="00043691">
      <w:tc>
        <w:tcPr>
          <w:cnfStyle w:val="000010000000" w:firstRow="0" w:lastRow="0" w:firstColumn="0" w:lastColumn="0" w:oddVBand="1" w:evenVBand="0" w:oddHBand="0" w:evenHBand="0" w:firstRowFirstColumn="0" w:firstRowLastColumn="0" w:lastRowFirstColumn="0" w:lastRowLastColumn="0"/>
          <w:tcW w:w="1740" w:type="dxa"/>
        </w:tcPr>
        <w:p w:rsidR="00043691" w:rsidRDefault="004C79D6">
          <w:pPr>
            <w:pStyle w:val="PURFooterText"/>
            <w:jc w:val="center"/>
            <w:rPr>
              <w:rtl/>
            </w:rPr>
          </w:pPr>
          <w:r>
            <w:rPr>
              <w:rtl/>
            </w:rPr>
            <w:t>خوادم الإدارة</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40" w:type="dxa"/>
        </w:tcPr>
        <w:p w:rsidR="00043691" w:rsidRDefault="004C79D6">
          <w:pPr>
            <w:pStyle w:val="PURFooterText"/>
            <w:jc w:val="center"/>
            <w:rPr>
              <w:rtl/>
            </w:rPr>
          </w:pPr>
          <w:r>
            <w:rPr>
              <w:rtl/>
            </w:rPr>
            <w:t>خوادم خاصة</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40" w:type="dxa"/>
        </w:tcPr>
        <w:p w:rsidR="00043691" w:rsidRDefault="004C79D6">
          <w:pPr>
            <w:pStyle w:val="PURFooterText"/>
            <w:jc w:val="center"/>
            <w:rPr>
              <w:rtl/>
            </w:rPr>
          </w:pPr>
          <w:r>
            <w:rPr>
              <w:rtl/>
            </w:rPr>
            <w:t>أدوات المطور</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043691" w:rsidRDefault="004C79D6">
          <w:pPr>
            <w:pStyle w:val="PURFooterText"/>
            <w:jc w:val="center"/>
            <w:rPr>
              <w:rtl/>
            </w:rPr>
          </w:pPr>
          <w:r>
            <w:rPr>
              <w:rtl/>
            </w:rPr>
            <w:t>الخدمات عبر الإنترنت</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40" w:type="dxa"/>
        </w:tcPr>
        <w:p w:rsidR="00043691" w:rsidRDefault="004C79D6">
          <w:pPr>
            <w:pStyle w:val="PURFooterText"/>
            <w:jc w:val="center"/>
            <w:rPr>
              <w:rtl/>
            </w:rPr>
          </w:pPr>
          <w:r>
            <w:rPr>
              <w:rtl/>
            </w:rPr>
            <w:t>النماذج المجمعة</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40" w:type="dxa"/>
        </w:tcPr>
        <w:p w:rsidR="00043691" w:rsidRDefault="004C79D6">
          <w:pPr>
            <w:pStyle w:val="PURFooterText"/>
            <w:jc w:val="center"/>
            <w:rPr>
              <w:rtl/>
            </w:rPr>
          </w:pPr>
          <w:r>
            <w:rPr>
              <w:rtl/>
            </w:rPr>
            <w:t>الملاحق</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60" w:type="dxa"/>
        </w:tcPr>
        <w:p w:rsidR="00043691" w:rsidRDefault="004C79D6">
          <w:pPr>
            <w:pStyle w:val="PURFooterText"/>
            <w:jc w:val="center"/>
            <w:rPr>
              <w:rtl/>
            </w:rPr>
          </w:pPr>
          <w:r>
            <w:rPr>
              <w:rtl/>
            </w:rPr>
            <w:t>فهرس المنتجات</w:t>
          </w:r>
        </w:p>
      </w:tc>
    </w:tr>
  </w:tbl>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bidiVisual/>
      <w:tblW w:w="0" w:type="auto"/>
      <w:tblLook w:val="0000" w:firstRow="0" w:lastRow="0" w:firstColumn="0" w:lastColumn="0" w:noHBand="0" w:noVBand="0"/>
    </w:tblPr>
    <w:tblGrid>
      <w:gridCol w:w="1224"/>
      <w:gridCol w:w="265"/>
      <w:gridCol w:w="1276"/>
      <w:gridCol w:w="266"/>
      <w:gridCol w:w="1283"/>
      <w:gridCol w:w="266"/>
      <w:gridCol w:w="1255"/>
      <w:gridCol w:w="266"/>
      <w:gridCol w:w="1477"/>
      <w:gridCol w:w="266"/>
      <w:gridCol w:w="1452"/>
      <w:gridCol w:w="266"/>
      <w:gridCol w:w="1238"/>
    </w:tblGrid>
    <w:tr w:rsidR="00043691" w:rsidTr="00043691">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مقدمة</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الشروط العامة</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تطبيقات سطح المكتب</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نظام تشغيل سطح المكتب</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المعالج/ترخيص وصول العميل (CAL)</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الخادم/ترخيص وصول العميل (CAL)</w:t>
          </w:r>
        </w:p>
      </w:tc>
      <w:tc>
        <w:tcPr>
          <w:tcW w:w="300" w:type="dxa"/>
          <w:shd w:val="clear" w:color="auto" w:fill="auto"/>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80" w:type="dxa"/>
        </w:tcPr>
        <w:p w:rsidR="00043691" w:rsidRDefault="004C79D6">
          <w:pPr>
            <w:pStyle w:val="PURFooterText"/>
            <w:jc w:val="center"/>
            <w:rPr>
              <w:rtl/>
            </w:rPr>
          </w:pPr>
          <w:r>
            <w:rPr>
              <w:rtl/>
            </w:rPr>
            <w:t>لكل مركز</w:t>
          </w:r>
        </w:p>
      </w:tc>
    </w:tr>
  </w:tbl>
  <w:p w:rsidR="00043691" w:rsidRDefault="00043691">
    <w:pPr>
      <w:pStyle w:val="PURFooterText"/>
      <w:rPr>
        <w:rtl/>
      </w:rPr>
    </w:pPr>
  </w:p>
  <w:tbl>
    <w:tblPr>
      <w:tblStyle w:val="PURFooterTable"/>
      <w:bidiVisual/>
      <w:tblW w:w="0" w:type="auto"/>
      <w:tblLook w:val="0000" w:firstRow="0" w:lastRow="0" w:firstColumn="0" w:lastColumn="0" w:noHBand="0" w:noVBand="0"/>
    </w:tblPr>
    <w:tblGrid>
      <w:gridCol w:w="1350"/>
      <w:gridCol w:w="259"/>
      <w:gridCol w:w="1273"/>
      <w:gridCol w:w="259"/>
      <w:gridCol w:w="1293"/>
      <w:gridCol w:w="259"/>
      <w:gridCol w:w="1386"/>
      <w:gridCol w:w="259"/>
      <w:gridCol w:w="1304"/>
      <w:gridCol w:w="259"/>
      <w:gridCol w:w="1306"/>
      <w:gridCol w:w="259"/>
      <w:gridCol w:w="1334"/>
    </w:tblGrid>
    <w:tr w:rsidR="00043691" w:rsidTr="00043691">
      <w:tc>
        <w:tcPr>
          <w:cnfStyle w:val="000010000000" w:firstRow="0" w:lastRow="0" w:firstColumn="0" w:lastColumn="0" w:oddVBand="1" w:evenVBand="0" w:oddHBand="0" w:evenHBand="0" w:firstRowFirstColumn="0" w:firstRowLastColumn="0" w:lastRowFirstColumn="0" w:lastRowLastColumn="0"/>
          <w:tcW w:w="1740" w:type="dxa"/>
        </w:tcPr>
        <w:p w:rsidR="00043691" w:rsidRDefault="004C79D6">
          <w:pPr>
            <w:pStyle w:val="PURFooterText"/>
            <w:jc w:val="center"/>
            <w:rPr>
              <w:rtl/>
            </w:rPr>
          </w:pPr>
          <w:r>
            <w:rPr>
              <w:rtl/>
            </w:rPr>
            <w:t>خوادم الإدارة</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40" w:type="dxa"/>
        </w:tcPr>
        <w:p w:rsidR="00043691" w:rsidRDefault="004C79D6">
          <w:pPr>
            <w:pStyle w:val="PURFooterText"/>
            <w:jc w:val="center"/>
            <w:rPr>
              <w:rtl/>
            </w:rPr>
          </w:pPr>
          <w:r>
            <w:rPr>
              <w:rtl/>
            </w:rPr>
            <w:t>خوادم خاصة</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40" w:type="dxa"/>
        </w:tcPr>
        <w:p w:rsidR="00043691" w:rsidRDefault="004C79D6">
          <w:pPr>
            <w:pStyle w:val="PURFooterText"/>
            <w:jc w:val="center"/>
            <w:rPr>
              <w:rtl/>
            </w:rPr>
          </w:pPr>
          <w:r>
            <w:rPr>
              <w:rtl/>
            </w:rPr>
            <w:t>أدوات المطور</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40" w:type="dxa"/>
        </w:tcPr>
        <w:p w:rsidR="00043691" w:rsidRDefault="004C79D6">
          <w:pPr>
            <w:pStyle w:val="PURFooterText"/>
            <w:jc w:val="center"/>
            <w:rPr>
              <w:rtl/>
            </w:rPr>
          </w:pPr>
          <w:r>
            <w:rPr>
              <w:rtl/>
            </w:rPr>
            <w:t>الخدمات عبر الإنترنت</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043691" w:rsidRDefault="004C79D6">
          <w:pPr>
            <w:pStyle w:val="PURFooterText"/>
            <w:jc w:val="center"/>
            <w:rPr>
              <w:rtl/>
            </w:rPr>
          </w:pPr>
          <w:r>
            <w:rPr>
              <w:rtl/>
            </w:rPr>
            <w:t>النماذج المجمعة</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40" w:type="dxa"/>
        </w:tcPr>
        <w:p w:rsidR="00043691" w:rsidRDefault="004C79D6">
          <w:pPr>
            <w:pStyle w:val="PURFooterText"/>
            <w:jc w:val="center"/>
            <w:rPr>
              <w:rtl/>
            </w:rPr>
          </w:pPr>
          <w:r>
            <w:rPr>
              <w:rtl/>
            </w:rPr>
            <w:t>الملاحق</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60" w:type="dxa"/>
        </w:tcPr>
        <w:p w:rsidR="00043691" w:rsidRDefault="004C79D6">
          <w:pPr>
            <w:pStyle w:val="PURFooterText"/>
            <w:jc w:val="center"/>
            <w:rPr>
              <w:rtl/>
            </w:rPr>
          </w:pPr>
          <w:r>
            <w:rPr>
              <w:rtl/>
            </w:rPr>
            <w:t>فهرس المنتجات</w:t>
          </w:r>
        </w:p>
      </w:tc>
    </w:tr>
  </w:tbl>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bidiVisual/>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043691" w:rsidTr="00043691">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مقدمة</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الشروط العامة</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تطبيقات سطح المكتب</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نظام تشغيل سطح المكتب</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المعالج/ترخيص وصول العميل (CAL)</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الخادم/ترخيص وصول العميل (CAL)</w:t>
          </w:r>
        </w:p>
      </w:tc>
      <w:tc>
        <w:tcPr>
          <w:tcW w:w="300" w:type="dxa"/>
          <w:shd w:val="clear" w:color="auto" w:fill="auto"/>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80" w:type="dxa"/>
        </w:tcPr>
        <w:p w:rsidR="00043691" w:rsidRDefault="004C79D6">
          <w:pPr>
            <w:pStyle w:val="PURFooterText"/>
            <w:jc w:val="center"/>
            <w:rPr>
              <w:rtl/>
            </w:rPr>
          </w:pPr>
          <w:r>
            <w:rPr>
              <w:rtl/>
            </w:rPr>
            <w:t>لكل مركز</w:t>
          </w:r>
        </w:p>
      </w:tc>
    </w:tr>
  </w:tbl>
  <w:p w:rsidR="00043691" w:rsidRDefault="00043691">
    <w:pPr>
      <w:pStyle w:val="PURFooterText"/>
      <w:rPr>
        <w:rtl/>
      </w:rPr>
    </w:pPr>
  </w:p>
  <w:tbl>
    <w:tblPr>
      <w:tblStyle w:val="PURFooterTable"/>
      <w:bidiVisual/>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043691" w:rsidTr="00043691">
      <w:tc>
        <w:tcPr>
          <w:cnfStyle w:val="000010000000" w:firstRow="0" w:lastRow="0" w:firstColumn="0" w:lastColumn="0" w:oddVBand="1" w:evenVBand="0" w:oddHBand="0" w:evenHBand="0" w:firstRowFirstColumn="0" w:firstRowLastColumn="0" w:lastRowFirstColumn="0" w:lastRowLastColumn="0"/>
          <w:tcW w:w="1740" w:type="dxa"/>
        </w:tcPr>
        <w:p w:rsidR="00043691" w:rsidRDefault="004C79D6">
          <w:pPr>
            <w:pStyle w:val="PURFooterText"/>
            <w:jc w:val="center"/>
            <w:rPr>
              <w:rtl/>
            </w:rPr>
          </w:pPr>
          <w:r>
            <w:rPr>
              <w:rtl/>
            </w:rPr>
            <w:t>خوادم الإدارة</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40" w:type="dxa"/>
        </w:tcPr>
        <w:p w:rsidR="00043691" w:rsidRDefault="004C79D6">
          <w:pPr>
            <w:pStyle w:val="PURFooterText"/>
            <w:jc w:val="center"/>
            <w:rPr>
              <w:rtl/>
            </w:rPr>
          </w:pPr>
          <w:r>
            <w:rPr>
              <w:rtl/>
            </w:rPr>
            <w:t>خوادم خاصة</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40" w:type="dxa"/>
        </w:tcPr>
        <w:p w:rsidR="00043691" w:rsidRDefault="004C79D6">
          <w:pPr>
            <w:pStyle w:val="PURFooterText"/>
            <w:jc w:val="center"/>
            <w:rPr>
              <w:rtl/>
            </w:rPr>
          </w:pPr>
          <w:r>
            <w:rPr>
              <w:rtl/>
            </w:rPr>
            <w:t>أدوات المطور</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40" w:type="dxa"/>
        </w:tcPr>
        <w:p w:rsidR="00043691" w:rsidRDefault="004C79D6">
          <w:pPr>
            <w:pStyle w:val="PURFooterText"/>
            <w:jc w:val="center"/>
            <w:rPr>
              <w:rtl/>
            </w:rPr>
          </w:pPr>
          <w:r>
            <w:rPr>
              <w:rtl/>
            </w:rPr>
            <w:t>الخدمات عبر الإنترنت</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043691" w:rsidRDefault="004C79D6">
          <w:pPr>
            <w:pStyle w:val="PURFooterText"/>
            <w:jc w:val="center"/>
            <w:rPr>
              <w:rtl/>
            </w:rPr>
          </w:pPr>
          <w:r>
            <w:rPr>
              <w:rtl/>
            </w:rPr>
            <w:t>النماذج المجمعة</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40" w:type="dxa"/>
        </w:tcPr>
        <w:p w:rsidR="00043691" w:rsidRDefault="004C79D6">
          <w:pPr>
            <w:pStyle w:val="PURFooterText"/>
            <w:jc w:val="center"/>
            <w:rPr>
              <w:rtl/>
            </w:rPr>
          </w:pPr>
          <w:r>
            <w:rPr>
              <w:rtl/>
            </w:rPr>
            <w:t>الملاحق</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60" w:type="dxa"/>
        </w:tcPr>
        <w:p w:rsidR="00043691" w:rsidRDefault="004C79D6">
          <w:pPr>
            <w:pStyle w:val="PURFooterText"/>
            <w:jc w:val="center"/>
            <w:rPr>
              <w:rtl/>
            </w:rPr>
          </w:pPr>
          <w:r>
            <w:rPr>
              <w:rtl/>
            </w:rPr>
            <w:t>فهرس المنتجات</w:t>
          </w:r>
        </w:p>
      </w:tc>
    </w:tr>
  </w:tbl>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bidiVisual/>
      <w:tblW w:w="0" w:type="auto"/>
      <w:tblLook w:val="0000" w:firstRow="0" w:lastRow="0" w:firstColumn="0" w:lastColumn="0" w:noHBand="0" w:noVBand="0"/>
    </w:tblPr>
    <w:tblGrid>
      <w:gridCol w:w="1224"/>
      <w:gridCol w:w="265"/>
      <w:gridCol w:w="1276"/>
      <w:gridCol w:w="266"/>
      <w:gridCol w:w="1283"/>
      <w:gridCol w:w="266"/>
      <w:gridCol w:w="1255"/>
      <w:gridCol w:w="266"/>
      <w:gridCol w:w="1477"/>
      <w:gridCol w:w="266"/>
      <w:gridCol w:w="1452"/>
      <w:gridCol w:w="266"/>
      <w:gridCol w:w="1238"/>
    </w:tblGrid>
    <w:tr w:rsidR="00043691" w:rsidTr="00043691">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مقدمة</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الشروط العامة</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تطبيقات سطح المكتب</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نظام تشغيل سطح المكتب</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المعالج/ترخيص وصول العميل (CAL)</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الخادم/ترخيص وصول العميل (CAL)</w:t>
          </w:r>
        </w:p>
      </w:tc>
      <w:tc>
        <w:tcPr>
          <w:tcW w:w="300" w:type="dxa"/>
          <w:shd w:val="clear" w:color="auto" w:fill="auto"/>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80" w:type="dxa"/>
        </w:tcPr>
        <w:p w:rsidR="00043691" w:rsidRDefault="004C79D6">
          <w:pPr>
            <w:pStyle w:val="PURFooterText"/>
            <w:jc w:val="center"/>
            <w:rPr>
              <w:rtl/>
            </w:rPr>
          </w:pPr>
          <w:r>
            <w:rPr>
              <w:rtl/>
            </w:rPr>
            <w:t>لكل مركز</w:t>
          </w:r>
        </w:p>
      </w:tc>
    </w:tr>
  </w:tbl>
  <w:p w:rsidR="00043691" w:rsidRDefault="00043691">
    <w:pPr>
      <w:pStyle w:val="PURFooterText"/>
      <w:rPr>
        <w:rtl/>
      </w:rPr>
    </w:pPr>
  </w:p>
  <w:tbl>
    <w:tblPr>
      <w:tblStyle w:val="PURFooterTable"/>
      <w:bidiVisual/>
      <w:tblW w:w="0" w:type="auto"/>
      <w:tblLook w:val="0000" w:firstRow="0" w:lastRow="0" w:firstColumn="0" w:lastColumn="0" w:noHBand="0" w:noVBand="0"/>
    </w:tblPr>
    <w:tblGrid>
      <w:gridCol w:w="1350"/>
      <w:gridCol w:w="259"/>
      <w:gridCol w:w="1273"/>
      <w:gridCol w:w="259"/>
      <w:gridCol w:w="1293"/>
      <w:gridCol w:w="259"/>
      <w:gridCol w:w="1386"/>
      <w:gridCol w:w="259"/>
      <w:gridCol w:w="1304"/>
      <w:gridCol w:w="259"/>
      <w:gridCol w:w="1306"/>
      <w:gridCol w:w="259"/>
      <w:gridCol w:w="1334"/>
    </w:tblGrid>
    <w:tr w:rsidR="00043691" w:rsidTr="00043691">
      <w:tc>
        <w:tcPr>
          <w:cnfStyle w:val="000010000000" w:firstRow="0" w:lastRow="0" w:firstColumn="0" w:lastColumn="0" w:oddVBand="1" w:evenVBand="0" w:oddHBand="0" w:evenHBand="0" w:firstRowFirstColumn="0" w:firstRowLastColumn="0" w:lastRowFirstColumn="0" w:lastRowLastColumn="0"/>
          <w:tcW w:w="1740" w:type="dxa"/>
        </w:tcPr>
        <w:p w:rsidR="00043691" w:rsidRDefault="004C79D6">
          <w:pPr>
            <w:pStyle w:val="PURFooterText"/>
            <w:jc w:val="center"/>
            <w:rPr>
              <w:rtl/>
            </w:rPr>
          </w:pPr>
          <w:r>
            <w:rPr>
              <w:rtl/>
            </w:rPr>
            <w:t>خوادم الإدارة</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40" w:type="dxa"/>
        </w:tcPr>
        <w:p w:rsidR="00043691" w:rsidRDefault="004C79D6">
          <w:pPr>
            <w:pStyle w:val="PURFooterText"/>
            <w:jc w:val="center"/>
            <w:rPr>
              <w:rtl/>
            </w:rPr>
          </w:pPr>
          <w:r>
            <w:rPr>
              <w:rtl/>
            </w:rPr>
            <w:t>خوادم خاصة</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40" w:type="dxa"/>
        </w:tcPr>
        <w:p w:rsidR="00043691" w:rsidRDefault="004C79D6">
          <w:pPr>
            <w:pStyle w:val="PURFooterText"/>
            <w:jc w:val="center"/>
            <w:rPr>
              <w:rtl/>
            </w:rPr>
          </w:pPr>
          <w:r>
            <w:rPr>
              <w:rtl/>
            </w:rPr>
            <w:t>أدوات المطور</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40" w:type="dxa"/>
        </w:tcPr>
        <w:p w:rsidR="00043691" w:rsidRDefault="004C79D6">
          <w:pPr>
            <w:pStyle w:val="PURFooterText"/>
            <w:jc w:val="center"/>
            <w:rPr>
              <w:rtl/>
            </w:rPr>
          </w:pPr>
          <w:r>
            <w:rPr>
              <w:rtl/>
            </w:rPr>
            <w:t>الخدمات عبر الإنترنت</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043691" w:rsidRDefault="004C79D6">
          <w:pPr>
            <w:pStyle w:val="PURFooterText"/>
            <w:jc w:val="center"/>
            <w:rPr>
              <w:rtl/>
            </w:rPr>
          </w:pPr>
          <w:r>
            <w:rPr>
              <w:rtl/>
            </w:rPr>
            <w:t>النماذج المجمعة</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40" w:type="dxa"/>
        </w:tcPr>
        <w:p w:rsidR="00043691" w:rsidRDefault="004C79D6">
          <w:pPr>
            <w:pStyle w:val="PURFooterText"/>
            <w:jc w:val="center"/>
            <w:rPr>
              <w:rtl/>
            </w:rPr>
          </w:pPr>
          <w:r>
            <w:rPr>
              <w:rtl/>
            </w:rPr>
            <w:t>الملاحق</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60" w:type="dxa"/>
        </w:tcPr>
        <w:p w:rsidR="00043691" w:rsidRDefault="004C79D6">
          <w:pPr>
            <w:pStyle w:val="PURFooterText"/>
            <w:jc w:val="center"/>
            <w:rPr>
              <w:rtl/>
            </w:rPr>
          </w:pPr>
          <w:r>
            <w:rPr>
              <w:rtl/>
            </w:rPr>
            <w:t>فهرس المنتجات</w:t>
          </w:r>
        </w:p>
      </w:tc>
    </w:tr>
  </w:tbl>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bidiVisual/>
      <w:tblW w:w="0" w:type="auto"/>
      <w:tblLook w:val="0000" w:firstRow="0" w:lastRow="0" w:firstColumn="0" w:lastColumn="0" w:noHBand="0" w:noVBand="0"/>
    </w:tblPr>
    <w:tblGrid>
      <w:gridCol w:w="1224"/>
      <w:gridCol w:w="265"/>
      <w:gridCol w:w="1276"/>
      <w:gridCol w:w="266"/>
      <w:gridCol w:w="1283"/>
      <w:gridCol w:w="266"/>
      <w:gridCol w:w="1255"/>
      <w:gridCol w:w="266"/>
      <w:gridCol w:w="1477"/>
      <w:gridCol w:w="266"/>
      <w:gridCol w:w="1452"/>
      <w:gridCol w:w="266"/>
      <w:gridCol w:w="1238"/>
    </w:tblGrid>
    <w:tr w:rsidR="00043691" w:rsidTr="00043691">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مقدمة</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الشروط العامة</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تطبيقات سطح المكتب</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نظام تشغيل سطح المكتب</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المعالج/ترخيص وصول العميل (CAL)</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الخادم/ترخيص وصول العميل (CAL)</w:t>
          </w:r>
        </w:p>
      </w:tc>
      <w:tc>
        <w:tcPr>
          <w:tcW w:w="300" w:type="dxa"/>
          <w:shd w:val="clear" w:color="auto" w:fill="auto"/>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80" w:type="dxa"/>
        </w:tcPr>
        <w:p w:rsidR="00043691" w:rsidRDefault="004C79D6">
          <w:pPr>
            <w:pStyle w:val="PURFooterText"/>
            <w:jc w:val="center"/>
            <w:rPr>
              <w:rtl/>
            </w:rPr>
          </w:pPr>
          <w:r>
            <w:rPr>
              <w:rtl/>
            </w:rPr>
            <w:t>لكل مركز</w:t>
          </w:r>
        </w:p>
      </w:tc>
    </w:tr>
  </w:tbl>
  <w:p w:rsidR="00043691" w:rsidRDefault="00043691">
    <w:pPr>
      <w:pStyle w:val="PURFooterText"/>
      <w:rPr>
        <w:rtl/>
      </w:rPr>
    </w:pPr>
  </w:p>
  <w:tbl>
    <w:tblPr>
      <w:tblStyle w:val="PURFooterTable"/>
      <w:bidiVisual/>
      <w:tblW w:w="0" w:type="auto"/>
      <w:tblLook w:val="0000" w:firstRow="0" w:lastRow="0" w:firstColumn="0" w:lastColumn="0" w:noHBand="0" w:noVBand="0"/>
    </w:tblPr>
    <w:tblGrid>
      <w:gridCol w:w="1350"/>
      <w:gridCol w:w="259"/>
      <w:gridCol w:w="1273"/>
      <w:gridCol w:w="259"/>
      <w:gridCol w:w="1293"/>
      <w:gridCol w:w="259"/>
      <w:gridCol w:w="1386"/>
      <w:gridCol w:w="259"/>
      <w:gridCol w:w="1304"/>
      <w:gridCol w:w="259"/>
      <w:gridCol w:w="1306"/>
      <w:gridCol w:w="259"/>
      <w:gridCol w:w="1334"/>
    </w:tblGrid>
    <w:tr w:rsidR="00043691" w:rsidTr="00043691">
      <w:tc>
        <w:tcPr>
          <w:cnfStyle w:val="000010000000" w:firstRow="0" w:lastRow="0" w:firstColumn="0" w:lastColumn="0" w:oddVBand="1" w:evenVBand="0" w:oddHBand="0" w:evenHBand="0" w:firstRowFirstColumn="0" w:firstRowLastColumn="0" w:lastRowFirstColumn="0" w:lastRowLastColumn="0"/>
          <w:tcW w:w="1740" w:type="dxa"/>
        </w:tcPr>
        <w:p w:rsidR="00043691" w:rsidRDefault="004C79D6">
          <w:pPr>
            <w:pStyle w:val="PURFooterText"/>
            <w:jc w:val="center"/>
            <w:rPr>
              <w:rtl/>
            </w:rPr>
          </w:pPr>
          <w:r>
            <w:rPr>
              <w:rtl/>
            </w:rPr>
            <w:t>خوادم الإدارة</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40" w:type="dxa"/>
        </w:tcPr>
        <w:p w:rsidR="00043691" w:rsidRDefault="004C79D6">
          <w:pPr>
            <w:pStyle w:val="PURFooterText"/>
            <w:jc w:val="center"/>
            <w:rPr>
              <w:rtl/>
            </w:rPr>
          </w:pPr>
          <w:r>
            <w:rPr>
              <w:rtl/>
            </w:rPr>
            <w:t>خوادم خاصة</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40" w:type="dxa"/>
        </w:tcPr>
        <w:p w:rsidR="00043691" w:rsidRDefault="004C79D6">
          <w:pPr>
            <w:pStyle w:val="PURFooterText"/>
            <w:jc w:val="center"/>
            <w:rPr>
              <w:rtl/>
            </w:rPr>
          </w:pPr>
          <w:r>
            <w:rPr>
              <w:rtl/>
            </w:rPr>
            <w:t>أدوات المطور</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40" w:type="dxa"/>
        </w:tcPr>
        <w:p w:rsidR="00043691" w:rsidRDefault="004C79D6">
          <w:pPr>
            <w:pStyle w:val="PURFooterText"/>
            <w:jc w:val="center"/>
            <w:rPr>
              <w:rtl/>
            </w:rPr>
          </w:pPr>
          <w:r>
            <w:rPr>
              <w:rtl/>
            </w:rPr>
            <w:t>الخدمات عبر الإنترنت</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40" w:type="dxa"/>
        </w:tcPr>
        <w:p w:rsidR="00043691" w:rsidRDefault="004C79D6">
          <w:pPr>
            <w:pStyle w:val="PURFooterText"/>
            <w:jc w:val="center"/>
            <w:rPr>
              <w:rtl/>
            </w:rPr>
          </w:pPr>
          <w:r>
            <w:rPr>
              <w:rtl/>
            </w:rPr>
            <w:t>النماذج المجمعة</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043691" w:rsidRDefault="004C79D6">
          <w:pPr>
            <w:pStyle w:val="PURFooterText"/>
            <w:jc w:val="center"/>
            <w:rPr>
              <w:rtl/>
            </w:rPr>
          </w:pPr>
          <w:r>
            <w:rPr>
              <w:rtl/>
            </w:rPr>
            <w:t>الملاحق</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60" w:type="dxa"/>
        </w:tcPr>
        <w:p w:rsidR="00043691" w:rsidRDefault="004C79D6">
          <w:pPr>
            <w:pStyle w:val="PURFooterText"/>
            <w:jc w:val="center"/>
            <w:rPr>
              <w:rtl/>
            </w:rPr>
          </w:pPr>
          <w:r>
            <w:rPr>
              <w:rtl/>
            </w:rPr>
            <w:t>فهرس المنتجات</w:t>
          </w:r>
        </w:p>
      </w:tc>
    </w:tr>
  </w:tbl>
</w:ftr>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bidiVisual/>
      <w:tblW w:w="0" w:type="auto"/>
      <w:tblLook w:val="0000" w:firstRow="0" w:lastRow="0" w:firstColumn="0" w:lastColumn="0" w:noHBand="0" w:noVBand="0"/>
    </w:tblPr>
    <w:tblGrid>
      <w:gridCol w:w="1224"/>
      <w:gridCol w:w="265"/>
      <w:gridCol w:w="1276"/>
      <w:gridCol w:w="266"/>
      <w:gridCol w:w="1283"/>
      <w:gridCol w:w="266"/>
      <w:gridCol w:w="1255"/>
      <w:gridCol w:w="266"/>
      <w:gridCol w:w="1477"/>
      <w:gridCol w:w="266"/>
      <w:gridCol w:w="1452"/>
      <w:gridCol w:w="266"/>
      <w:gridCol w:w="1238"/>
    </w:tblGrid>
    <w:tr w:rsidR="00043691" w:rsidTr="00043691">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مقدمة</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الشروط العامة</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تطبيقات سطح المكتب</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نظام تشغيل سطح المكتب</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المعالج/ترخيص وصول العميل (CAL)</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الخادم/ترخيص وصول العميل (CAL)</w:t>
          </w:r>
        </w:p>
      </w:tc>
      <w:tc>
        <w:tcPr>
          <w:tcW w:w="300" w:type="dxa"/>
          <w:shd w:val="clear" w:color="auto" w:fill="auto"/>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80" w:type="dxa"/>
        </w:tcPr>
        <w:p w:rsidR="00043691" w:rsidRDefault="004C79D6">
          <w:pPr>
            <w:pStyle w:val="PURFooterText"/>
            <w:jc w:val="center"/>
            <w:rPr>
              <w:rtl/>
            </w:rPr>
          </w:pPr>
          <w:r>
            <w:rPr>
              <w:rtl/>
            </w:rPr>
            <w:t>لكل مركز</w:t>
          </w:r>
        </w:p>
      </w:tc>
    </w:tr>
  </w:tbl>
  <w:p w:rsidR="00043691" w:rsidRDefault="00043691">
    <w:pPr>
      <w:pStyle w:val="PURFooterText"/>
      <w:rPr>
        <w:rtl/>
      </w:rPr>
    </w:pPr>
  </w:p>
  <w:tbl>
    <w:tblPr>
      <w:tblStyle w:val="PURFooterTable"/>
      <w:bidiVisual/>
      <w:tblW w:w="0" w:type="auto"/>
      <w:tblLook w:val="0000" w:firstRow="0" w:lastRow="0" w:firstColumn="0" w:lastColumn="0" w:noHBand="0" w:noVBand="0"/>
    </w:tblPr>
    <w:tblGrid>
      <w:gridCol w:w="1350"/>
      <w:gridCol w:w="259"/>
      <w:gridCol w:w="1273"/>
      <w:gridCol w:w="259"/>
      <w:gridCol w:w="1293"/>
      <w:gridCol w:w="259"/>
      <w:gridCol w:w="1386"/>
      <w:gridCol w:w="259"/>
      <w:gridCol w:w="1304"/>
      <w:gridCol w:w="259"/>
      <w:gridCol w:w="1306"/>
      <w:gridCol w:w="259"/>
      <w:gridCol w:w="1334"/>
    </w:tblGrid>
    <w:tr w:rsidR="00043691" w:rsidTr="00043691">
      <w:tc>
        <w:tcPr>
          <w:cnfStyle w:val="000010000000" w:firstRow="0" w:lastRow="0" w:firstColumn="0" w:lastColumn="0" w:oddVBand="1" w:evenVBand="0" w:oddHBand="0" w:evenHBand="0" w:firstRowFirstColumn="0" w:firstRowLastColumn="0" w:lastRowFirstColumn="0" w:lastRowLastColumn="0"/>
          <w:tcW w:w="1740" w:type="dxa"/>
        </w:tcPr>
        <w:p w:rsidR="00043691" w:rsidRDefault="004C79D6">
          <w:pPr>
            <w:pStyle w:val="PURFooterText"/>
            <w:jc w:val="center"/>
            <w:rPr>
              <w:rtl/>
            </w:rPr>
          </w:pPr>
          <w:r>
            <w:rPr>
              <w:rtl/>
            </w:rPr>
            <w:t>خوادم الإدارة</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40" w:type="dxa"/>
        </w:tcPr>
        <w:p w:rsidR="00043691" w:rsidRDefault="004C79D6">
          <w:pPr>
            <w:pStyle w:val="PURFooterText"/>
            <w:jc w:val="center"/>
            <w:rPr>
              <w:rtl/>
            </w:rPr>
          </w:pPr>
          <w:r>
            <w:rPr>
              <w:rtl/>
            </w:rPr>
            <w:t>خوادم خاصة</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40" w:type="dxa"/>
        </w:tcPr>
        <w:p w:rsidR="00043691" w:rsidRDefault="004C79D6">
          <w:pPr>
            <w:pStyle w:val="PURFooterText"/>
            <w:jc w:val="center"/>
            <w:rPr>
              <w:rtl/>
            </w:rPr>
          </w:pPr>
          <w:r>
            <w:rPr>
              <w:rtl/>
            </w:rPr>
            <w:t>أدوات المطور</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40" w:type="dxa"/>
        </w:tcPr>
        <w:p w:rsidR="00043691" w:rsidRDefault="004C79D6">
          <w:pPr>
            <w:pStyle w:val="PURFooterText"/>
            <w:jc w:val="center"/>
            <w:rPr>
              <w:rtl/>
            </w:rPr>
          </w:pPr>
          <w:r>
            <w:rPr>
              <w:rtl/>
            </w:rPr>
            <w:t>الخدمات عبر الإنترنت</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40" w:type="dxa"/>
        </w:tcPr>
        <w:p w:rsidR="00043691" w:rsidRDefault="004C79D6">
          <w:pPr>
            <w:pStyle w:val="PURFooterText"/>
            <w:jc w:val="center"/>
            <w:rPr>
              <w:rtl/>
            </w:rPr>
          </w:pPr>
          <w:r>
            <w:rPr>
              <w:rtl/>
            </w:rPr>
            <w:t>النماذج المجمعة</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uto"/>
        </w:tcPr>
        <w:p w:rsidR="00043691" w:rsidRDefault="004C79D6">
          <w:pPr>
            <w:pStyle w:val="PURFooterText"/>
            <w:jc w:val="center"/>
            <w:rPr>
              <w:rtl/>
            </w:rPr>
          </w:pPr>
          <w:r>
            <w:rPr>
              <w:rtl/>
            </w:rPr>
            <w:t>الملاحق</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60" w:type="dxa"/>
          <w:shd w:val="clear" w:color="auto" w:fill="A8C7E6"/>
        </w:tcPr>
        <w:p w:rsidR="00043691" w:rsidRDefault="004C79D6">
          <w:pPr>
            <w:pStyle w:val="PURFooterText"/>
            <w:jc w:val="center"/>
            <w:rPr>
              <w:rtl/>
            </w:rPr>
          </w:pPr>
          <w:r>
            <w:rPr>
              <w:rtl/>
            </w:rPr>
            <w:t>فهرس المنتجات</w:t>
          </w:r>
        </w:p>
      </w:tc>
    </w:tr>
  </w:tbl>
</w:ftr>
</file>

<file path=word/footer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bidiVisual/>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043691" w:rsidTr="00043691">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مقدمة</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الشروط العامة</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تطبيقات سطح المكتب</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نظام تشغيل سطح المكتب</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المعالج/ترخيص وصول العميل (CAL)</w:t>
          </w:r>
        </w:p>
      </w:tc>
      <w:tc>
        <w:tcPr>
          <w:tcW w:w="30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60" w:type="dxa"/>
        </w:tcPr>
        <w:p w:rsidR="00043691" w:rsidRDefault="004C79D6">
          <w:pPr>
            <w:pStyle w:val="PURFooterText"/>
            <w:jc w:val="center"/>
            <w:rPr>
              <w:rtl/>
            </w:rPr>
          </w:pPr>
          <w:r>
            <w:rPr>
              <w:rtl/>
            </w:rPr>
            <w:t>الخادم/ترخيص وصول العميل (CAL)</w:t>
          </w:r>
        </w:p>
      </w:tc>
      <w:tc>
        <w:tcPr>
          <w:tcW w:w="300" w:type="dxa"/>
          <w:shd w:val="clear" w:color="auto" w:fill="auto"/>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80" w:type="dxa"/>
        </w:tcPr>
        <w:p w:rsidR="00043691" w:rsidRDefault="004C79D6">
          <w:pPr>
            <w:pStyle w:val="PURFooterText"/>
            <w:jc w:val="center"/>
            <w:rPr>
              <w:rtl/>
            </w:rPr>
          </w:pPr>
          <w:r>
            <w:rPr>
              <w:rtl/>
            </w:rPr>
            <w:t>لكل مركز</w:t>
          </w:r>
        </w:p>
      </w:tc>
    </w:tr>
  </w:tbl>
  <w:p w:rsidR="00043691" w:rsidRDefault="00043691">
    <w:pPr>
      <w:pStyle w:val="PURFooterText"/>
      <w:rPr>
        <w:rtl/>
      </w:rPr>
    </w:pPr>
  </w:p>
  <w:tbl>
    <w:tblPr>
      <w:tblStyle w:val="PURFooterTable"/>
      <w:bidiVisual/>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043691" w:rsidTr="00043691">
      <w:tc>
        <w:tcPr>
          <w:cnfStyle w:val="000010000000" w:firstRow="0" w:lastRow="0" w:firstColumn="0" w:lastColumn="0" w:oddVBand="1" w:evenVBand="0" w:oddHBand="0" w:evenHBand="0" w:firstRowFirstColumn="0" w:firstRowLastColumn="0" w:lastRowFirstColumn="0" w:lastRowLastColumn="0"/>
          <w:tcW w:w="1740" w:type="dxa"/>
        </w:tcPr>
        <w:p w:rsidR="00043691" w:rsidRDefault="004C79D6">
          <w:pPr>
            <w:pStyle w:val="PURFooterText"/>
            <w:jc w:val="center"/>
            <w:rPr>
              <w:rtl/>
            </w:rPr>
          </w:pPr>
          <w:r>
            <w:rPr>
              <w:rtl/>
            </w:rPr>
            <w:t>خوادم الإدارة</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40" w:type="dxa"/>
        </w:tcPr>
        <w:p w:rsidR="00043691" w:rsidRDefault="004C79D6">
          <w:pPr>
            <w:pStyle w:val="PURFooterText"/>
            <w:jc w:val="center"/>
            <w:rPr>
              <w:rtl/>
            </w:rPr>
          </w:pPr>
          <w:r>
            <w:rPr>
              <w:rtl/>
            </w:rPr>
            <w:t>خوادم خاصة</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40" w:type="dxa"/>
        </w:tcPr>
        <w:p w:rsidR="00043691" w:rsidRDefault="004C79D6">
          <w:pPr>
            <w:pStyle w:val="PURFooterText"/>
            <w:jc w:val="center"/>
            <w:rPr>
              <w:rtl/>
            </w:rPr>
          </w:pPr>
          <w:r>
            <w:rPr>
              <w:rtl/>
            </w:rPr>
            <w:t>أدوات المطور</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740" w:type="dxa"/>
        </w:tcPr>
        <w:p w:rsidR="00043691" w:rsidRDefault="004C79D6">
          <w:pPr>
            <w:pStyle w:val="PURFooterText"/>
            <w:jc w:val="center"/>
            <w:rPr>
              <w:rtl/>
            </w:rPr>
          </w:pPr>
          <w:r>
            <w:rPr>
              <w:rtl/>
            </w:rPr>
            <w:t>الخدمات عبر الإنترنت</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40" w:type="dxa"/>
        </w:tcPr>
        <w:p w:rsidR="00043691" w:rsidRDefault="004C79D6">
          <w:pPr>
            <w:pStyle w:val="PURFooterText"/>
            <w:jc w:val="center"/>
            <w:rPr>
              <w:rtl/>
            </w:rPr>
          </w:pPr>
          <w:r>
            <w:rPr>
              <w:rtl/>
            </w:rPr>
            <w:t>النماذج المجمعة</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uto"/>
        </w:tcPr>
        <w:p w:rsidR="00043691" w:rsidRDefault="004C79D6">
          <w:pPr>
            <w:pStyle w:val="PURFooterText"/>
            <w:jc w:val="center"/>
            <w:rPr>
              <w:rtl/>
            </w:rPr>
          </w:pPr>
          <w:r>
            <w:rPr>
              <w:rtl/>
            </w:rPr>
            <w:t>الملاحق</w:t>
          </w:r>
        </w:p>
      </w:tc>
      <w:tc>
        <w:tcPr>
          <w:tcW w:w="280" w:type="dxa"/>
        </w:tcPr>
        <w:p w:rsidR="00043691" w:rsidRDefault="004C79D6">
          <w:pPr>
            <w:pStyle w:val="PURFooterText"/>
            <w:jc w:val="center"/>
            <w:cnfStyle w:val="000000000000" w:firstRow="0" w:lastRow="0" w:firstColumn="0" w:lastColumn="0" w:oddVBand="0" w:evenVBand="0" w:oddHBand="0" w:evenHBand="0" w:firstRowFirstColumn="0" w:firstRowLastColumn="0" w:lastRowFirstColumn="0" w:lastRowLastColumn="0"/>
            <w:rPr>
              <w:rtl/>
            </w:rPr>
          </w:pPr>
          <w:r>
            <w:rPr>
              <w:rtl/>
            </w:rPr>
            <w:t>→</w:t>
          </w:r>
        </w:p>
      </w:tc>
      <w:tc>
        <w:tcPr>
          <w:cnfStyle w:val="000010000000" w:firstRow="0" w:lastRow="0" w:firstColumn="0" w:lastColumn="0" w:oddVBand="1" w:evenVBand="0" w:oddHBand="0" w:evenHBand="0" w:firstRowFirstColumn="0" w:firstRowLastColumn="0" w:lastRowFirstColumn="0" w:lastRowLastColumn="0"/>
          <w:tcW w:w="1660" w:type="dxa"/>
          <w:shd w:val="clear" w:color="auto" w:fill="A8C7E6"/>
        </w:tcPr>
        <w:p w:rsidR="00043691" w:rsidRDefault="004C79D6">
          <w:pPr>
            <w:pStyle w:val="PURFooterText"/>
            <w:jc w:val="center"/>
            <w:rPr>
              <w:rtl/>
            </w:rPr>
          </w:pPr>
          <w:r>
            <w:rPr>
              <w:rtl/>
            </w:rPr>
            <w:t>فهرس المنتجات</w:t>
          </w:r>
        </w:p>
      </w:tc>
    </w:tr>
  </w:tbl>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17776" w:rsidRDefault="00917776" w:rsidP="007C7D4D">
      <w:pPr>
        <w:spacing w:after="0"/>
      </w:pPr>
      <w:r>
        <w:separator/>
      </w:r>
    </w:p>
    <w:p w:rsidR="00917776" w:rsidRDefault="00917776"/>
  </w:footnote>
  <w:footnote w:type="continuationSeparator" w:id="0">
    <w:p w:rsidR="00917776" w:rsidRDefault="00917776" w:rsidP="007C7D4D">
      <w:pPr>
        <w:spacing w:after="0"/>
      </w:pPr>
      <w:r>
        <w:continuationSeparator/>
      </w:r>
    </w:p>
    <w:p w:rsidR="00917776" w:rsidRDefault="00917776"/>
  </w:footnote>
  <w:footnote w:type="continuationNotice" w:id="1">
    <w:p w:rsidR="00917776" w:rsidRDefault="00917776">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E1E28" w:rsidRDefault="00BE1E28">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E1E28" w:rsidRDefault="00BE1E28">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E1E28" w:rsidRDefault="00BE1E28">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auto"/>
      <w:tblLook w:val="04A0" w:firstRow="1" w:lastRow="0" w:firstColumn="1" w:lastColumn="0" w:noHBand="0" w:noVBand="1"/>
    </w:tblPr>
    <w:tblGrid>
      <w:gridCol w:w="8297"/>
      <w:gridCol w:w="2503"/>
    </w:tblGrid>
    <w:tr w:rsidR="00043691">
      <w:tc>
        <w:tcPr>
          <w:tcW w:w="10500" w:type="dxa"/>
        </w:tcPr>
        <w:p w:rsidR="00043691" w:rsidRDefault="004C79D6">
          <w:pPr>
            <w:pStyle w:val="PURBody"/>
            <w:rPr>
              <w:rtl/>
            </w:rPr>
          </w:pPr>
          <w:r>
            <w:rPr>
              <w:rtl/>
            </w:rPr>
            <w:t>حقوق استخدام منتج الترخيص المجمع من Microsoft (‏</w:t>
          </w:r>
          <w:dir w:val="rtl">
            <w:r>
              <w:rPr>
                <w:rtl/>
              </w:rPr>
              <w:t>العربية (Arabic)، أبريل 2015)</w:t>
            </w:r>
            <w:r w:rsidR="00917776">
              <w:t>‬</w:t>
            </w:r>
          </w:dir>
        </w:p>
      </w:tc>
      <w:tc>
        <w:tcPr>
          <w:tcW w:w="3160" w:type="dxa"/>
        </w:tcPr>
        <w:p w:rsidR="00043691" w:rsidRDefault="004C79D6">
          <w:pPr>
            <w:pStyle w:val="PURBody"/>
            <w:jc w:val="right"/>
            <w:rPr>
              <w:rtl/>
            </w:rPr>
          </w:pPr>
          <w:r>
            <w:rPr>
              <w:rtl/>
            </w:rPr>
            <w:fldChar w:fldCharType="begin"/>
          </w:r>
          <w:r>
            <w:rPr>
              <w:rtl/>
            </w:rPr>
            <w:instrText xml:space="preserve"> PAGE \* MERGEFORMAT </w:instrText>
          </w:r>
          <w:r>
            <w:rPr>
              <w:rtl/>
            </w:rPr>
            <w:fldChar w:fldCharType="separate"/>
          </w:r>
          <w:r w:rsidR="00BE1E28">
            <w:rPr>
              <w:noProof/>
              <w:rtl/>
            </w:rPr>
            <w:t>6</w:t>
          </w:r>
          <w:r>
            <w:rPr>
              <w:rtl/>
            </w:rP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auto"/>
      <w:tblLook w:val="04A0" w:firstRow="1" w:lastRow="0" w:firstColumn="1" w:lastColumn="0" w:noHBand="0" w:noVBand="1"/>
    </w:tblPr>
    <w:tblGrid>
      <w:gridCol w:w="8297"/>
      <w:gridCol w:w="2503"/>
    </w:tblGrid>
    <w:tr w:rsidR="004C79D6">
      <w:tc>
        <w:tcPr>
          <w:tcW w:w="10500" w:type="dxa"/>
        </w:tcPr>
        <w:p w:rsidR="00043691" w:rsidRDefault="004C79D6">
          <w:pPr>
            <w:pStyle w:val="PURBody"/>
            <w:rPr>
              <w:rtl/>
            </w:rPr>
          </w:pPr>
          <w:r>
            <w:rPr>
              <w:rtl/>
            </w:rPr>
            <w:t>حقوق استخدام منتج الترخيص المجمع من Microsoft (‏</w:t>
          </w:r>
          <w:dir w:val="rtl">
            <w:r>
              <w:rPr>
                <w:rtl/>
              </w:rPr>
              <w:t>العربية (Arabic)، أبريل 2015)</w:t>
            </w:r>
            <w:r w:rsidR="00917776">
              <w:t>‬</w:t>
            </w:r>
          </w:dir>
        </w:p>
      </w:tc>
      <w:tc>
        <w:tcPr>
          <w:tcW w:w="3160" w:type="dxa"/>
        </w:tcPr>
        <w:p w:rsidR="00043691" w:rsidRDefault="004C79D6">
          <w:pPr>
            <w:pStyle w:val="PURBody"/>
            <w:jc w:val="right"/>
            <w:rPr>
              <w:rtl/>
            </w:rPr>
          </w:pPr>
          <w:r>
            <w:rPr>
              <w:rtl/>
            </w:rPr>
            <w:fldChar w:fldCharType="begin"/>
          </w:r>
          <w:r>
            <w:rPr>
              <w:rtl/>
            </w:rPr>
            <w:instrText xml:space="preserve"> PAGE \* MERGEFORMAT </w:instrText>
          </w:r>
          <w:r>
            <w:rPr>
              <w:rtl/>
            </w:rPr>
            <w:fldChar w:fldCharType="separate"/>
          </w:r>
          <w:r w:rsidR="00BE1E28">
            <w:rPr>
              <w:noProof/>
              <w:rtl/>
            </w:rPr>
            <w:t>13</w:t>
          </w:r>
          <w:r>
            <w:rPr>
              <w:rtl/>
            </w:rP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auto"/>
      <w:tblLook w:val="04A0" w:firstRow="1" w:lastRow="0" w:firstColumn="1" w:lastColumn="0" w:noHBand="0" w:noVBand="1"/>
    </w:tblPr>
    <w:tblGrid>
      <w:gridCol w:w="8277"/>
      <w:gridCol w:w="2523"/>
    </w:tblGrid>
    <w:tr w:rsidR="00043691">
      <w:tc>
        <w:tcPr>
          <w:tcW w:w="10500" w:type="dxa"/>
        </w:tcPr>
        <w:p w:rsidR="00043691" w:rsidRDefault="004C79D6">
          <w:pPr>
            <w:pStyle w:val="PURBody"/>
            <w:rPr>
              <w:rtl/>
            </w:rPr>
          </w:pPr>
          <w:r>
            <w:rPr>
              <w:rtl/>
            </w:rPr>
            <w:t>حقوق استخدام منتج الترخيص المجمع من Microsoft (‏</w:t>
          </w:r>
          <w:dir w:val="rtl">
            <w:r>
              <w:rPr>
                <w:rtl/>
              </w:rPr>
              <w:t>العربية (Arabic)، أبريل 2015)</w:t>
            </w:r>
            <w:r w:rsidR="00917776">
              <w:t>‬</w:t>
            </w:r>
          </w:dir>
        </w:p>
      </w:tc>
      <w:tc>
        <w:tcPr>
          <w:tcW w:w="3160" w:type="dxa"/>
        </w:tcPr>
        <w:p w:rsidR="00043691" w:rsidRDefault="004C79D6">
          <w:pPr>
            <w:pStyle w:val="PURBody"/>
            <w:jc w:val="right"/>
            <w:rPr>
              <w:rtl/>
            </w:rPr>
          </w:pPr>
          <w:r>
            <w:rPr>
              <w:rtl/>
            </w:rPr>
            <w:fldChar w:fldCharType="begin"/>
          </w:r>
          <w:r>
            <w:rPr>
              <w:rtl/>
            </w:rPr>
            <w:instrText xml:space="preserve"> PAGE \* MERGEFORMAT </w:instrText>
          </w:r>
          <w:r>
            <w:rPr>
              <w:rtl/>
            </w:rPr>
            <w:fldChar w:fldCharType="separate"/>
          </w:r>
          <w:r w:rsidR="00BE1E28">
            <w:rPr>
              <w:noProof/>
              <w:rtl/>
            </w:rPr>
            <w:t>14</w:t>
          </w:r>
          <w:r>
            <w:rPr>
              <w:rtl/>
            </w:rP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auto"/>
      <w:tblLook w:val="04A0" w:firstRow="1" w:lastRow="0" w:firstColumn="1" w:lastColumn="0" w:noHBand="0" w:noVBand="1"/>
    </w:tblPr>
    <w:tblGrid>
      <w:gridCol w:w="10500"/>
      <w:gridCol w:w="3160"/>
    </w:tblGrid>
    <w:tr w:rsidR="00043691">
      <w:tc>
        <w:tcPr>
          <w:tcW w:w="10500" w:type="dxa"/>
        </w:tcPr>
        <w:p w:rsidR="00043691" w:rsidRDefault="004C79D6">
          <w:pPr>
            <w:pStyle w:val="PURBody"/>
            <w:rPr>
              <w:rtl/>
            </w:rPr>
          </w:pPr>
          <w:r>
            <w:rPr>
              <w:rtl/>
            </w:rPr>
            <w:t>حقوق استخدام منتج الترخيص المجمع من Microsoft (‏</w:t>
          </w:r>
          <w:dir w:val="rtl">
            <w:r>
              <w:rPr>
                <w:rtl/>
              </w:rPr>
              <w:t>العربية (Arabic)، أبريل 2015)</w:t>
            </w:r>
            <w:r w:rsidR="00917776">
              <w:t>‬</w:t>
            </w:r>
          </w:dir>
        </w:p>
      </w:tc>
      <w:tc>
        <w:tcPr>
          <w:tcW w:w="3160" w:type="dxa"/>
        </w:tcPr>
        <w:p w:rsidR="00043691" w:rsidRDefault="004C79D6">
          <w:pPr>
            <w:pStyle w:val="PURBody"/>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auto"/>
      <w:tblLook w:val="04A0" w:firstRow="1" w:lastRow="0" w:firstColumn="1" w:lastColumn="0" w:noHBand="0" w:noVBand="1"/>
    </w:tblPr>
    <w:tblGrid>
      <w:gridCol w:w="8277"/>
      <w:gridCol w:w="2523"/>
    </w:tblGrid>
    <w:tr w:rsidR="00043691">
      <w:tc>
        <w:tcPr>
          <w:tcW w:w="10500" w:type="dxa"/>
        </w:tcPr>
        <w:p w:rsidR="00043691" w:rsidRDefault="004C79D6">
          <w:pPr>
            <w:pStyle w:val="PURBody"/>
            <w:rPr>
              <w:rtl/>
            </w:rPr>
          </w:pPr>
          <w:r>
            <w:rPr>
              <w:rtl/>
            </w:rPr>
            <w:t>حقوق استخدام منتج الترخيص المجمع من Microsoft (‏</w:t>
          </w:r>
          <w:dir w:val="rtl">
            <w:r>
              <w:rPr>
                <w:rtl/>
              </w:rPr>
              <w:t>العربية (Arabic)، أبريل 2015)</w:t>
            </w:r>
            <w:r w:rsidR="00917776">
              <w:t>‬</w:t>
            </w:r>
          </w:dir>
        </w:p>
      </w:tc>
      <w:tc>
        <w:tcPr>
          <w:tcW w:w="3160" w:type="dxa"/>
        </w:tcPr>
        <w:p w:rsidR="00043691" w:rsidRDefault="004C79D6">
          <w:pPr>
            <w:pStyle w:val="PURBody"/>
            <w:jc w:val="right"/>
            <w:rPr>
              <w:rtl/>
            </w:rPr>
          </w:pPr>
          <w:r>
            <w:rPr>
              <w:rtl/>
            </w:rPr>
            <w:fldChar w:fldCharType="begin"/>
          </w:r>
          <w:r>
            <w:rPr>
              <w:rtl/>
            </w:rPr>
            <w:instrText xml:space="preserve"> PAGE \* MERGEFORMAT </w:instrText>
          </w:r>
          <w:r>
            <w:rPr>
              <w:rtl/>
            </w:rPr>
            <w:fldChar w:fldCharType="separate"/>
          </w:r>
          <w:r w:rsidR="00BE1E28">
            <w:rPr>
              <w:noProof/>
              <w:rtl/>
            </w:rPr>
            <w:t>19</w:t>
          </w:r>
          <w:r>
            <w:rPr>
              <w:rtl/>
            </w:rP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auto"/>
      <w:tblLook w:val="04A0" w:firstRow="1" w:lastRow="0" w:firstColumn="1" w:lastColumn="0" w:noHBand="0" w:noVBand="1"/>
    </w:tblPr>
    <w:tblGrid>
      <w:gridCol w:w="8277"/>
      <w:gridCol w:w="2523"/>
    </w:tblGrid>
    <w:tr w:rsidR="00043691">
      <w:tc>
        <w:tcPr>
          <w:tcW w:w="10500" w:type="dxa"/>
        </w:tcPr>
        <w:p w:rsidR="00043691" w:rsidRDefault="004C79D6">
          <w:pPr>
            <w:pStyle w:val="PURBody"/>
            <w:rPr>
              <w:rtl/>
            </w:rPr>
          </w:pPr>
          <w:r>
            <w:rPr>
              <w:rtl/>
            </w:rPr>
            <w:t>حقوق استخدام منتج الترخيص المجمع من Microsoft (‏</w:t>
          </w:r>
          <w:dir w:val="rtl">
            <w:r>
              <w:rPr>
                <w:rtl/>
              </w:rPr>
              <w:t>العربية (Arabic)، أبريل 2015)</w:t>
            </w:r>
            <w:r w:rsidR="00917776">
              <w:t>‬</w:t>
            </w:r>
          </w:dir>
        </w:p>
      </w:tc>
      <w:tc>
        <w:tcPr>
          <w:tcW w:w="3160" w:type="dxa"/>
        </w:tcPr>
        <w:p w:rsidR="00043691" w:rsidRDefault="004C79D6">
          <w:pPr>
            <w:pStyle w:val="PURBody"/>
            <w:jc w:val="right"/>
            <w:rPr>
              <w:rtl/>
            </w:rPr>
          </w:pPr>
          <w:r>
            <w:rPr>
              <w:rtl/>
            </w:rPr>
            <w:fldChar w:fldCharType="begin"/>
          </w:r>
          <w:r>
            <w:rPr>
              <w:rtl/>
            </w:rPr>
            <w:instrText xml:space="preserve"> PAGE \* MERGEFORMAT </w:instrText>
          </w:r>
          <w:r>
            <w:rPr>
              <w:rtl/>
            </w:rPr>
            <w:fldChar w:fldCharType="separate"/>
          </w:r>
          <w:r w:rsidR="00BE1E28">
            <w:rPr>
              <w:noProof/>
              <w:rtl/>
            </w:rPr>
            <w:t>20</w:t>
          </w:r>
          <w:r>
            <w:rPr>
              <w:rtl/>
            </w:rP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auto"/>
      <w:tblLook w:val="04A0" w:firstRow="1" w:lastRow="0" w:firstColumn="1" w:lastColumn="0" w:noHBand="0" w:noVBand="1"/>
    </w:tblPr>
    <w:tblGrid>
      <w:gridCol w:w="10500"/>
      <w:gridCol w:w="3160"/>
    </w:tblGrid>
    <w:tr w:rsidR="00043691">
      <w:tc>
        <w:tcPr>
          <w:tcW w:w="10500" w:type="dxa"/>
        </w:tcPr>
        <w:p w:rsidR="00043691" w:rsidRDefault="004C79D6">
          <w:pPr>
            <w:pStyle w:val="PURBody"/>
            <w:rPr>
              <w:rtl/>
            </w:rPr>
          </w:pPr>
          <w:r>
            <w:rPr>
              <w:rtl/>
            </w:rPr>
            <w:t>حقوق استخدام منتج الترخيص المجمع من Microsoft (‏</w:t>
          </w:r>
          <w:dir w:val="rtl">
            <w:r>
              <w:rPr>
                <w:rtl/>
              </w:rPr>
              <w:t>العربية (Arabic)، أبريل 2015)</w:t>
            </w:r>
            <w:r w:rsidR="00917776">
              <w:t>‬</w:t>
            </w:r>
          </w:dir>
        </w:p>
      </w:tc>
      <w:tc>
        <w:tcPr>
          <w:tcW w:w="3160" w:type="dxa"/>
        </w:tcPr>
        <w:p w:rsidR="00043691" w:rsidRDefault="004C79D6">
          <w:pPr>
            <w:pStyle w:val="PURBody"/>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auto"/>
      <w:tblLook w:val="04A0" w:firstRow="1" w:lastRow="0" w:firstColumn="1" w:lastColumn="0" w:noHBand="0" w:noVBand="1"/>
    </w:tblPr>
    <w:tblGrid>
      <w:gridCol w:w="8277"/>
      <w:gridCol w:w="2523"/>
    </w:tblGrid>
    <w:tr w:rsidR="00043691">
      <w:tc>
        <w:tcPr>
          <w:tcW w:w="10500" w:type="dxa"/>
        </w:tcPr>
        <w:p w:rsidR="00043691" w:rsidRDefault="004C79D6">
          <w:pPr>
            <w:pStyle w:val="PURBody"/>
            <w:rPr>
              <w:rtl/>
            </w:rPr>
          </w:pPr>
          <w:r>
            <w:rPr>
              <w:rtl/>
            </w:rPr>
            <w:t>حقوق استخدام منتج الترخيص المجمع من Microsoft (‏</w:t>
          </w:r>
          <w:dir w:val="rtl">
            <w:r>
              <w:rPr>
                <w:rtl/>
              </w:rPr>
              <w:t>العربية (Arabic)، أبريل 2015)</w:t>
            </w:r>
            <w:r w:rsidR="00917776">
              <w:t>‬</w:t>
            </w:r>
          </w:dir>
        </w:p>
      </w:tc>
      <w:tc>
        <w:tcPr>
          <w:tcW w:w="3160" w:type="dxa"/>
        </w:tcPr>
        <w:p w:rsidR="00043691" w:rsidRDefault="004C79D6">
          <w:pPr>
            <w:pStyle w:val="PURBody"/>
            <w:jc w:val="right"/>
            <w:rPr>
              <w:rtl/>
            </w:rPr>
          </w:pPr>
          <w:r>
            <w:rPr>
              <w:rtl/>
            </w:rPr>
            <w:fldChar w:fldCharType="begin"/>
          </w:r>
          <w:r>
            <w:rPr>
              <w:rtl/>
            </w:rPr>
            <w:instrText xml:space="preserve"> PAGE \* MERGEFORMAT </w:instrText>
          </w:r>
          <w:r>
            <w:rPr>
              <w:rtl/>
            </w:rPr>
            <w:fldChar w:fldCharType="separate"/>
          </w:r>
          <w:r w:rsidR="00BE1E28">
            <w:rPr>
              <w:noProof/>
              <w:rtl/>
            </w:rPr>
            <w:t>21</w:t>
          </w:r>
          <w:r>
            <w:rPr>
              <w:rtl/>
            </w:rP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auto"/>
      <w:tblLook w:val="04A0" w:firstRow="1" w:lastRow="0" w:firstColumn="1" w:lastColumn="0" w:noHBand="0" w:noVBand="1"/>
    </w:tblPr>
    <w:tblGrid>
      <w:gridCol w:w="8277"/>
      <w:gridCol w:w="2523"/>
    </w:tblGrid>
    <w:tr w:rsidR="00043691">
      <w:tc>
        <w:tcPr>
          <w:tcW w:w="10500" w:type="dxa"/>
        </w:tcPr>
        <w:p w:rsidR="00043691" w:rsidRDefault="004C79D6">
          <w:pPr>
            <w:pStyle w:val="PURBody"/>
            <w:rPr>
              <w:rtl/>
            </w:rPr>
          </w:pPr>
          <w:r>
            <w:rPr>
              <w:rtl/>
            </w:rPr>
            <w:t>حقوق استخدام منتج الترخيص المجمع من Microsoft (‏</w:t>
          </w:r>
          <w:dir w:val="rtl">
            <w:r>
              <w:rPr>
                <w:rtl/>
              </w:rPr>
              <w:t>العربية (Arabic)، أبريل 2015)</w:t>
            </w:r>
            <w:r w:rsidR="00917776">
              <w:t>‬</w:t>
            </w:r>
          </w:dir>
        </w:p>
      </w:tc>
      <w:tc>
        <w:tcPr>
          <w:tcW w:w="3160" w:type="dxa"/>
        </w:tcPr>
        <w:p w:rsidR="00043691" w:rsidRDefault="004C79D6">
          <w:pPr>
            <w:pStyle w:val="PURBody"/>
            <w:jc w:val="right"/>
            <w:rPr>
              <w:rtl/>
            </w:rPr>
          </w:pPr>
          <w:r>
            <w:rPr>
              <w:rtl/>
            </w:rPr>
            <w:fldChar w:fldCharType="begin"/>
          </w:r>
          <w:r>
            <w:rPr>
              <w:rtl/>
            </w:rPr>
            <w:instrText xml:space="preserve"> PAGE \* MERGEFORMAT </w:instrText>
          </w:r>
          <w:r>
            <w:rPr>
              <w:rtl/>
            </w:rPr>
            <w:fldChar w:fldCharType="separate"/>
          </w:r>
          <w:r w:rsidR="00304C0C">
            <w:rPr>
              <w:noProof/>
              <w:rtl/>
            </w:rPr>
            <w:t>23</w:t>
          </w:r>
          <w:r>
            <w:rPr>
              <w:rtl/>
            </w:rP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auto"/>
      <w:tblLook w:val="04A0" w:firstRow="1" w:lastRow="0" w:firstColumn="1" w:lastColumn="0" w:noHBand="0" w:noVBand="1"/>
    </w:tblPr>
    <w:tblGrid>
      <w:gridCol w:w="10500"/>
      <w:gridCol w:w="3160"/>
    </w:tblGrid>
    <w:tr w:rsidR="00043691">
      <w:tc>
        <w:tcPr>
          <w:tcW w:w="10500" w:type="dxa"/>
        </w:tcPr>
        <w:p w:rsidR="00043691" w:rsidRDefault="004C79D6">
          <w:pPr>
            <w:pStyle w:val="PURBody"/>
            <w:rPr>
              <w:rtl/>
            </w:rPr>
          </w:pPr>
          <w:r>
            <w:rPr>
              <w:rtl/>
            </w:rPr>
            <w:t>حقوق استخدام منتج الترخيص المجمع من Microsoft (‏</w:t>
          </w:r>
          <w:dir w:val="rtl">
            <w:r>
              <w:rPr>
                <w:rtl/>
              </w:rPr>
              <w:t>العربية (Arabic)، أبريل 2015)</w:t>
            </w:r>
            <w:r w:rsidR="00917776">
              <w:t>‬</w:t>
            </w:r>
          </w:dir>
        </w:p>
      </w:tc>
      <w:tc>
        <w:tcPr>
          <w:tcW w:w="3160" w:type="dxa"/>
        </w:tcPr>
        <w:p w:rsidR="00043691" w:rsidRDefault="004C79D6">
          <w:pPr>
            <w:pStyle w:val="PURBody"/>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auto"/>
      <w:tblLook w:val="04A0" w:firstRow="1" w:lastRow="0" w:firstColumn="1" w:lastColumn="0" w:noHBand="0" w:noVBand="1"/>
    </w:tblPr>
    <w:tblGrid>
      <w:gridCol w:w="8277"/>
      <w:gridCol w:w="2523"/>
    </w:tblGrid>
    <w:tr w:rsidR="00043691">
      <w:tc>
        <w:tcPr>
          <w:tcW w:w="10500" w:type="dxa"/>
        </w:tcPr>
        <w:p w:rsidR="00043691" w:rsidRDefault="004C79D6">
          <w:pPr>
            <w:pStyle w:val="PURBody"/>
            <w:rPr>
              <w:rtl/>
            </w:rPr>
          </w:pPr>
          <w:r>
            <w:rPr>
              <w:rtl/>
            </w:rPr>
            <w:t>حقوق استخدام منتج الترخيص المجمع من Microsoft (‏</w:t>
          </w:r>
          <w:dir w:val="rtl">
            <w:r>
              <w:rPr>
                <w:rtl/>
              </w:rPr>
              <w:t>العربية (Arabic)، أبريل 2015)</w:t>
            </w:r>
            <w:r w:rsidR="00917776">
              <w:t>‬</w:t>
            </w:r>
          </w:dir>
        </w:p>
      </w:tc>
      <w:tc>
        <w:tcPr>
          <w:tcW w:w="3160" w:type="dxa"/>
        </w:tcPr>
        <w:p w:rsidR="00043691" w:rsidRDefault="004C79D6">
          <w:pPr>
            <w:pStyle w:val="PURBody"/>
            <w:jc w:val="right"/>
            <w:rPr>
              <w:rtl/>
            </w:rPr>
          </w:pPr>
          <w:r>
            <w:rPr>
              <w:rtl/>
            </w:rPr>
            <w:fldChar w:fldCharType="begin"/>
          </w:r>
          <w:r>
            <w:rPr>
              <w:rtl/>
            </w:rPr>
            <w:instrText xml:space="preserve"> PAGE \* MERGEFORMAT </w:instrText>
          </w:r>
          <w:r>
            <w:rPr>
              <w:rtl/>
            </w:rPr>
            <w:fldChar w:fldCharType="separate"/>
          </w:r>
          <w:r w:rsidR="00304C0C">
            <w:rPr>
              <w:noProof/>
              <w:rtl/>
            </w:rPr>
            <w:t>27</w:t>
          </w:r>
          <w:r>
            <w:rPr>
              <w:rtl/>
            </w:rPr>
            <w:fldChar w:fldCharType="end"/>
          </w:r>
        </w:p>
      </w:tc>
    </w:tr>
  </w:tbl>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auto"/>
      <w:tblLook w:val="04A0" w:firstRow="1" w:lastRow="0" w:firstColumn="1" w:lastColumn="0" w:noHBand="0" w:noVBand="1"/>
    </w:tblPr>
    <w:tblGrid>
      <w:gridCol w:w="8277"/>
      <w:gridCol w:w="2523"/>
    </w:tblGrid>
    <w:tr w:rsidR="00043691">
      <w:tc>
        <w:tcPr>
          <w:tcW w:w="10500" w:type="dxa"/>
        </w:tcPr>
        <w:p w:rsidR="00043691" w:rsidRDefault="004C79D6">
          <w:pPr>
            <w:pStyle w:val="PURBody"/>
            <w:rPr>
              <w:rtl/>
            </w:rPr>
          </w:pPr>
          <w:r>
            <w:rPr>
              <w:rtl/>
            </w:rPr>
            <w:t>حقوق استخدام منتج الترخيص المجمع من Microsoft (‏</w:t>
          </w:r>
          <w:dir w:val="rtl">
            <w:r>
              <w:rPr>
                <w:rtl/>
              </w:rPr>
              <w:t>العربية (Arabic)، أبريل 2015)</w:t>
            </w:r>
            <w:r w:rsidR="00917776">
              <w:t>‬</w:t>
            </w:r>
          </w:dir>
        </w:p>
      </w:tc>
      <w:tc>
        <w:tcPr>
          <w:tcW w:w="3160" w:type="dxa"/>
        </w:tcPr>
        <w:p w:rsidR="00043691" w:rsidRDefault="004C79D6">
          <w:pPr>
            <w:pStyle w:val="PURBody"/>
            <w:jc w:val="right"/>
            <w:rPr>
              <w:rtl/>
            </w:rPr>
          </w:pPr>
          <w:r>
            <w:rPr>
              <w:rtl/>
            </w:rPr>
            <w:fldChar w:fldCharType="begin"/>
          </w:r>
          <w:r>
            <w:rPr>
              <w:rtl/>
            </w:rPr>
            <w:instrText xml:space="preserve"> PAGE \* MERGEFORMAT </w:instrText>
          </w:r>
          <w:r>
            <w:rPr>
              <w:rtl/>
            </w:rPr>
            <w:fldChar w:fldCharType="separate"/>
          </w:r>
          <w:r w:rsidR="00304C0C">
            <w:rPr>
              <w:noProof/>
              <w:rtl/>
            </w:rPr>
            <w:t>28</w:t>
          </w:r>
          <w:r>
            <w:rPr>
              <w:rtl/>
            </w:rPr>
            <w:fldChar w:fldCharType="end"/>
          </w:r>
        </w:p>
      </w:tc>
    </w:tr>
  </w:tbl>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auto"/>
      <w:tblLook w:val="04A0" w:firstRow="1" w:lastRow="0" w:firstColumn="1" w:lastColumn="0" w:noHBand="0" w:noVBand="1"/>
    </w:tblPr>
    <w:tblGrid>
      <w:gridCol w:w="10500"/>
      <w:gridCol w:w="3160"/>
    </w:tblGrid>
    <w:tr w:rsidR="00043691">
      <w:tc>
        <w:tcPr>
          <w:tcW w:w="10500" w:type="dxa"/>
        </w:tcPr>
        <w:p w:rsidR="00043691" w:rsidRDefault="004C79D6">
          <w:pPr>
            <w:pStyle w:val="PURBody"/>
            <w:rPr>
              <w:rtl/>
            </w:rPr>
          </w:pPr>
          <w:r>
            <w:rPr>
              <w:rtl/>
            </w:rPr>
            <w:t>حقوق استخدام منتج الترخيص المجمع من Microsoft (‏</w:t>
          </w:r>
          <w:dir w:val="rtl">
            <w:r>
              <w:rPr>
                <w:rtl/>
              </w:rPr>
              <w:t>العربية (Arabic)، أبريل 2015)</w:t>
            </w:r>
            <w:r w:rsidR="00917776">
              <w:t>‬</w:t>
            </w:r>
          </w:dir>
        </w:p>
      </w:tc>
      <w:tc>
        <w:tcPr>
          <w:tcW w:w="3160" w:type="dxa"/>
        </w:tcPr>
        <w:p w:rsidR="00043691" w:rsidRDefault="004C79D6">
          <w:pPr>
            <w:pStyle w:val="PURBody"/>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auto"/>
      <w:tblLook w:val="04A0" w:firstRow="1" w:lastRow="0" w:firstColumn="1" w:lastColumn="0" w:noHBand="0" w:noVBand="1"/>
    </w:tblPr>
    <w:tblGrid>
      <w:gridCol w:w="8277"/>
      <w:gridCol w:w="2523"/>
    </w:tblGrid>
    <w:tr w:rsidR="00043691">
      <w:tc>
        <w:tcPr>
          <w:tcW w:w="10500" w:type="dxa"/>
        </w:tcPr>
        <w:p w:rsidR="00043691" w:rsidRDefault="004C79D6">
          <w:pPr>
            <w:pStyle w:val="PURBody"/>
            <w:rPr>
              <w:rtl/>
            </w:rPr>
          </w:pPr>
          <w:r>
            <w:rPr>
              <w:rtl/>
            </w:rPr>
            <w:t>حقوق استخدام منتج الترخيص المجمع من Microsoft (‏</w:t>
          </w:r>
          <w:dir w:val="rtl">
            <w:r>
              <w:rPr>
                <w:rtl/>
              </w:rPr>
              <w:t>العربية (Arabic)، أبريل 2015)</w:t>
            </w:r>
            <w:r w:rsidR="00917776">
              <w:t>‬</w:t>
            </w:r>
          </w:dir>
        </w:p>
      </w:tc>
      <w:tc>
        <w:tcPr>
          <w:tcW w:w="3160" w:type="dxa"/>
        </w:tcPr>
        <w:p w:rsidR="00043691" w:rsidRDefault="004C79D6">
          <w:pPr>
            <w:pStyle w:val="PURBody"/>
            <w:jc w:val="right"/>
            <w:rPr>
              <w:rtl/>
            </w:rPr>
          </w:pPr>
          <w:r>
            <w:rPr>
              <w:rtl/>
            </w:rPr>
            <w:fldChar w:fldCharType="begin"/>
          </w:r>
          <w:r>
            <w:rPr>
              <w:rtl/>
            </w:rPr>
            <w:instrText xml:space="preserve"> PAGE \* MERGEFORMAT </w:instrText>
          </w:r>
          <w:r>
            <w:rPr>
              <w:rtl/>
            </w:rPr>
            <w:fldChar w:fldCharType="separate"/>
          </w:r>
          <w:r w:rsidR="00304C0C">
            <w:rPr>
              <w:noProof/>
              <w:rtl/>
            </w:rPr>
            <w:t>43</w:t>
          </w:r>
          <w:r>
            <w:rPr>
              <w:rtl/>
            </w:rPr>
            <w:fldChar w:fldCharType="end"/>
          </w:r>
        </w:p>
      </w:tc>
    </w:tr>
  </w:tbl>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auto"/>
      <w:tblLook w:val="04A0" w:firstRow="1" w:lastRow="0" w:firstColumn="1" w:lastColumn="0" w:noHBand="0" w:noVBand="1"/>
    </w:tblPr>
    <w:tblGrid>
      <w:gridCol w:w="8277"/>
      <w:gridCol w:w="2523"/>
    </w:tblGrid>
    <w:tr w:rsidR="00043691">
      <w:tc>
        <w:tcPr>
          <w:tcW w:w="10500" w:type="dxa"/>
        </w:tcPr>
        <w:p w:rsidR="00043691" w:rsidRDefault="004C79D6">
          <w:pPr>
            <w:pStyle w:val="PURBody"/>
            <w:rPr>
              <w:rtl/>
            </w:rPr>
          </w:pPr>
          <w:r>
            <w:rPr>
              <w:rtl/>
            </w:rPr>
            <w:t>حقوق استخدام منتج الترخيص المجمع من Microsoft (‏</w:t>
          </w:r>
          <w:dir w:val="rtl">
            <w:r>
              <w:rPr>
                <w:rtl/>
              </w:rPr>
              <w:t>العربية (Arabic)، أبريل 2015)</w:t>
            </w:r>
            <w:r w:rsidR="00917776">
              <w:t>‬</w:t>
            </w:r>
          </w:dir>
        </w:p>
      </w:tc>
      <w:tc>
        <w:tcPr>
          <w:tcW w:w="3160" w:type="dxa"/>
        </w:tcPr>
        <w:p w:rsidR="00043691" w:rsidRDefault="004C79D6">
          <w:pPr>
            <w:pStyle w:val="PURBody"/>
            <w:jc w:val="right"/>
            <w:rPr>
              <w:rtl/>
            </w:rPr>
          </w:pPr>
          <w:r>
            <w:rPr>
              <w:rtl/>
            </w:rPr>
            <w:fldChar w:fldCharType="begin"/>
          </w:r>
          <w:r>
            <w:rPr>
              <w:rtl/>
            </w:rPr>
            <w:instrText xml:space="preserve"> PAGE \* MERGEFORMAT </w:instrText>
          </w:r>
          <w:r>
            <w:rPr>
              <w:rtl/>
            </w:rPr>
            <w:fldChar w:fldCharType="separate"/>
          </w:r>
          <w:r w:rsidR="00304C0C">
            <w:rPr>
              <w:noProof/>
              <w:rtl/>
            </w:rPr>
            <w:t>44</w:t>
          </w:r>
          <w:r>
            <w:rPr>
              <w:rtl/>
            </w:rPr>
            <w:fldChar w:fldCharType="end"/>
          </w:r>
        </w:p>
      </w:tc>
    </w:tr>
  </w:tbl>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auto"/>
      <w:tblLook w:val="04A0" w:firstRow="1" w:lastRow="0" w:firstColumn="1" w:lastColumn="0" w:noHBand="0" w:noVBand="1"/>
    </w:tblPr>
    <w:tblGrid>
      <w:gridCol w:w="10500"/>
      <w:gridCol w:w="3160"/>
    </w:tblGrid>
    <w:tr w:rsidR="00043691">
      <w:tc>
        <w:tcPr>
          <w:tcW w:w="10500" w:type="dxa"/>
        </w:tcPr>
        <w:p w:rsidR="00043691" w:rsidRDefault="004C79D6">
          <w:pPr>
            <w:pStyle w:val="PURBody"/>
            <w:rPr>
              <w:rtl/>
            </w:rPr>
          </w:pPr>
          <w:r>
            <w:rPr>
              <w:rtl/>
            </w:rPr>
            <w:t>حقوق استخدام منتج الترخيص المجمع من Microsoft (‏</w:t>
          </w:r>
          <w:dir w:val="rtl">
            <w:r>
              <w:rPr>
                <w:rtl/>
              </w:rPr>
              <w:t>العربية (Arabic)، أبريل 2015)</w:t>
            </w:r>
            <w:r w:rsidR="00917776">
              <w:t>‬</w:t>
            </w:r>
          </w:dir>
        </w:p>
      </w:tc>
      <w:tc>
        <w:tcPr>
          <w:tcW w:w="3160" w:type="dxa"/>
        </w:tcPr>
        <w:p w:rsidR="00043691" w:rsidRDefault="004C79D6">
          <w:pPr>
            <w:pStyle w:val="PURBody"/>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auto"/>
      <w:tblLook w:val="04A0" w:firstRow="1" w:lastRow="0" w:firstColumn="1" w:lastColumn="0" w:noHBand="0" w:noVBand="1"/>
    </w:tblPr>
    <w:tblGrid>
      <w:gridCol w:w="8277"/>
      <w:gridCol w:w="2523"/>
    </w:tblGrid>
    <w:tr w:rsidR="00043691">
      <w:tc>
        <w:tcPr>
          <w:tcW w:w="10500" w:type="dxa"/>
        </w:tcPr>
        <w:p w:rsidR="00043691" w:rsidRDefault="004C79D6">
          <w:pPr>
            <w:pStyle w:val="PURBody"/>
            <w:rPr>
              <w:rtl/>
            </w:rPr>
          </w:pPr>
          <w:r>
            <w:rPr>
              <w:rtl/>
            </w:rPr>
            <w:t>حقوق استخدام منتج الترخيص المجمع من Microsoft (‏</w:t>
          </w:r>
          <w:dir w:val="rtl">
            <w:r>
              <w:rPr>
                <w:rtl/>
              </w:rPr>
              <w:t>العربية (Arabic)، أبريل 2015)</w:t>
            </w:r>
            <w:r w:rsidR="00917776">
              <w:t>‬</w:t>
            </w:r>
          </w:dir>
        </w:p>
      </w:tc>
      <w:tc>
        <w:tcPr>
          <w:tcW w:w="3160" w:type="dxa"/>
        </w:tcPr>
        <w:p w:rsidR="00043691" w:rsidRDefault="004C79D6">
          <w:pPr>
            <w:pStyle w:val="PURBody"/>
            <w:jc w:val="right"/>
            <w:rPr>
              <w:rtl/>
            </w:rPr>
          </w:pPr>
          <w:r>
            <w:rPr>
              <w:rtl/>
            </w:rPr>
            <w:fldChar w:fldCharType="begin"/>
          </w:r>
          <w:r>
            <w:rPr>
              <w:rtl/>
            </w:rPr>
            <w:instrText xml:space="preserve"> PAGE \* MERGEFORMAT </w:instrText>
          </w:r>
          <w:r>
            <w:rPr>
              <w:rtl/>
            </w:rPr>
            <w:fldChar w:fldCharType="separate"/>
          </w:r>
          <w:r w:rsidR="00304C0C">
            <w:rPr>
              <w:noProof/>
              <w:rtl/>
            </w:rPr>
            <w:t>47</w:t>
          </w:r>
          <w:r>
            <w:rPr>
              <w:rtl/>
            </w:rPr>
            <w:fldChar w:fldCharType="end"/>
          </w:r>
        </w:p>
      </w:tc>
    </w:tr>
  </w:tbl>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auto"/>
      <w:tblLook w:val="04A0" w:firstRow="1" w:lastRow="0" w:firstColumn="1" w:lastColumn="0" w:noHBand="0" w:noVBand="1"/>
    </w:tblPr>
    <w:tblGrid>
      <w:gridCol w:w="8277"/>
      <w:gridCol w:w="2523"/>
    </w:tblGrid>
    <w:tr w:rsidR="00043691">
      <w:tc>
        <w:tcPr>
          <w:tcW w:w="10500" w:type="dxa"/>
        </w:tcPr>
        <w:p w:rsidR="00043691" w:rsidRDefault="004C79D6">
          <w:pPr>
            <w:pStyle w:val="PURBody"/>
            <w:rPr>
              <w:rtl/>
            </w:rPr>
          </w:pPr>
          <w:r>
            <w:rPr>
              <w:rtl/>
            </w:rPr>
            <w:t>حقوق استخدام منتج الترخيص المجمع من Microsoft (‏</w:t>
          </w:r>
          <w:dir w:val="rtl">
            <w:r>
              <w:rPr>
                <w:rtl/>
              </w:rPr>
              <w:t>العربية (Arabic)، أبريل 2015)</w:t>
            </w:r>
            <w:r w:rsidR="00917776">
              <w:t>‬</w:t>
            </w:r>
          </w:dir>
        </w:p>
      </w:tc>
      <w:tc>
        <w:tcPr>
          <w:tcW w:w="3160" w:type="dxa"/>
        </w:tcPr>
        <w:p w:rsidR="00043691" w:rsidRDefault="004C79D6">
          <w:pPr>
            <w:pStyle w:val="PURBody"/>
            <w:jc w:val="right"/>
            <w:rPr>
              <w:rtl/>
            </w:rPr>
          </w:pPr>
          <w:r>
            <w:rPr>
              <w:rtl/>
            </w:rPr>
            <w:fldChar w:fldCharType="begin"/>
          </w:r>
          <w:r>
            <w:rPr>
              <w:rtl/>
            </w:rPr>
            <w:instrText xml:space="preserve"> PAGE \* MERGEFORMAT </w:instrText>
          </w:r>
          <w:r>
            <w:rPr>
              <w:rtl/>
            </w:rPr>
            <w:fldChar w:fldCharType="separate"/>
          </w:r>
          <w:r w:rsidR="00304C0C">
            <w:rPr>
              <w:noProof/>
              <w:rtl/>
            </w:rPr>
            <w:t>48</w:t>
          </w:r>
          <w:r>
            <w:rPr>
              <w:rtl/>
            </w:rPr>
            <w:fldChar w:fldCharType="end"/>
          </w:r>
        </w:p>
      </w:tc>
    </w:tr>
  </w:tbl>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auto"/>
      <w:tblLook w:val="04A0" w:firstRow="1" w:lastRow="0" w:firstColumn="1" w:lastColumn="0" w:noHBand="0" w:noVBand="1"/>
    </w:tblPr>
    <w:tblGrid>
      <w:gridCol w:w="10500"/>
      <w:gridCol w:w="3160"/>
    </w:tblGrid>
    <w:tr w:rsidR="00043691">
      <w:tc>
        <w:tcPr>
          <w:tcW w:w="10500" w:type="dxa"/>
        </w:tcPr>
        <w:p w:rsidR="00043691" w:rsidRDefault="004C79D6">
          <w:pPr>
            <w:pStyle w:val="PURBody"/>
            <w:rPr>
              <w:rtl/>
            </w:rPr>
          </w:pPr>
          <w:r>
            <w:rPr>
              <w:rtl/>
            </w:rPr>
            <w:t>حقوق استخدام منتج الترخيص المجمع من Microsoft (‏</w:t>
          </w:r>
          <w:dir w:val="rtl">
            <w:r>
              <w:rPr>
                <w:rtl/>
              </w:rPr>
              <w:t>العربية (Arabic)، أبريل 2015)</w:t>
            </w:r>
            <w:r w:rsidR="00917776">
              <w:t>‬</w:t>
            </w:r>
          </w:dir>
        </w:p>
      </w:tc>
      <w:tc>
        <w:tcPr>
          <w:tcW w:w="3160" w:type="dxa"/>
        </w:tcPr>
        <w:p w:rsidR="00043691" w:rsidRDefault="004C79D6">
          <w:pPr>
            <w:pStyle w:val="PURBody"/>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auto"/>
      <w:tblLook w:val="04A0" w:firstRow="1" w:lastRow="0" w:firstColumn="1" w:lastColumn="0" w:noHBand="0" w:noVBand="1"/>
    </w:tblPr>
    <w:tblGrid>
      <w:gridCol w:w="8277"/>
      <w:gridCol w:w="2523"/>
    </w:tblGrid>
    <w:tr w:rsidR="00043691">
      <w:tc>
        <w:tcPr>
          <w:tcW w:w="10500" w:type="dxa"/>
        </w:tcPr>
        <w:p w:rsidR="00043691" w:rsidRDefault="004C79D6">
          <w:pPr>
            <w:pStyle w:val="PURBody"/>
            <w:rPr>
              <w:rtl/>
            </w:rPr>
          </w:pPr>
          <w:r>
            <w:rPr>
              <w:rtl/>
            </w:rPr>
            <w:t>حقوق استخدام منتج الترخيص المجمع من Microsoft (‏</w:t>
          </w:r>
          <w:dir w:val="rtl">
            <w:r>
              <w:rPr>
                <w:rtl/>
              </w:rPr>
              <w:t>العربية (Arabic)، أبريل 2015)</w:t>
            </w:r>
            <w:r w:rsidR="00917776">
              <w:t>‬</w:t>
            </w:r>
          </w:dir>
        </w:p>
      </w:tc>
      <w:tc>
        <w:tcPr>
          <w:tcW w:w="3160" w:type="dxa"/>
        </w:tcPr>
        <w:p w:rsidR="00043691" w:rsidRDefault="004C79D6">
          <w:pPr>
            <w:pStyle w:val="PURBody"/>
            <w:jc w:val="right"/>
            <w:rPr>
              <w:rtl/>
            </w:rPr>
          </w:pPr>
          <w:r>
            <w:rPr>
              <w:rtl/>
            </w:rPr>
            <w:fldChar w:fldCharType="begin"/>
          </w:r>
          <w:r>
            <w:rPr>
              <w:rtl/>
            </w:rPr>
            <w:instrText xml:space="preserve"> PAGE \* MERGEFORMAT </w:instrText>
          </w:r>
          <w:r>
            <w:rPr>
              <w:rtl/>
            </w:rPr>
            <w:fldChar w:fldCharType="separate"/>
          </w:r>
          <w:r w:rsidR="00304C0C">
            <w:rPr>
              <w:noProof/>
              <w:rtl/>
            </w:rPr>
            <w:t>50</w:t>
          </w:r>
          <w:r>
            <w:rPr>
              <w:rtl/>
            </w:rPr>
            <w:fldChar w:fldCharType="end"/>
          </w:r>
        </w:p>
      </w:tc>
    </w:tr>
  </w:tbl>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auto"/>
      <w:tblLook w:val="04A0" w:firstRow="1" w:lastRow="0" w:firstColumn="1" w:lastColumn="0" w:noHBand="0" w:noVBand="1"/>
    </w:tblPr>
    <w:tblGrid>
      <w:gridCol w:w="8277"/>
      <w:gridCol w:w="2523"/>
    </w:tblGrid>
    <w:tr w:rsidR="00043691">
      <w:tc>
        <w:tcPr>
          <w:tcW w:w="10500" w:type="dxa"/>
        </w:tcPr>
        <w:p w:rsidR="00043691" w:rsidRDefault="004C79D6">
          <w:pPr>
            <w:pStyle w:val="PURBody"/>
            <w:rPr>
              <w:rtl/>
            </w:rPr>
          </w:pPr>
          <w:r>
            <w:rPr>
              <w:rtl/>
            </w:rPr>
            <w:t>حقوق استخدام منتج الترخيص المجمع من Microsoft (‏</w:t>
          </w:r>
          <w:dir w:val="rtl">
            <w:r>
              <w:rPr>
                <w:rtl/>
              </w:rPr>
              <w:t>العربية (Arabic)، أبريل 2015)</w:t>
            </w:r>
            <w:r w:rsidR="00917776">
              <w:t>‬</w:t>
            </w:r>
          </w:dir>
        </w:p>
      </w:tc>
      <w:tc>
        <w:tcPr>
          <w:tcW w:w="3160" w:type="dxa"/>
        </w:tcPr>
        <w:p w:rsidR="00043691" w:rsidRDefault="004C79D6">
          <w:pPr>
            <w:pStyle w:val="PURBody"/>
            <w:jc w:val="right"/>
            <w:rPr>
              <w:rtl/>
            </w:rPr>
          </w:pPr>
          <w:r>
            <w:rPr>
              <w:rtl/>
            </w:rPr>
            <w:fldChar w:fldCharType="begin"/>
          </w:r>
          <w:r>
            <w:rPr>
              <w:rtl/>
            </w:rPr>
            <w:instrText xml:space="preserve"> PAGE \* MERGEFORMAT </w:instrText>
          </w:r>
          <w:r>
            <w:rPr>
              <w:rtl/>
            </w:rPr>
            <w:fldChar w:fldCharType="separate"/>
          </w:r>
          <w:r w:rsidR="00304C0C">
            <w:rPr>
              <w:noProof/>
              <w:rtl/>
            </w:rPr>
            <w:t>51</w:t>
          </w:r>
          <w:r>
            <w:rPr>
              <w:rtl/>
            </w:rPr>
            <w:fldChar w:fldCharType="end"/>
          </w:r>
        </w:p>
      </w:tc>
    </w:tr>
  </w:tbl>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auto"/>
      <w:tblLook w:val="04A0" w:firstRow="1" w:lastRow="0" w:firstColumn="1" w:lastColumn="0" w:noHBand="0" w:noVBand="1"/>
    </w:tblPr>
    <w:tblGrid>
      <w:gridCol w:w="10500"/>
      <w:gridCol w:w="3160"/>
    </w:tblGrid>
    <w:tr w:rsidR="00043691">
      <w:tc>
        <w:tcPr>
          <w:tcW w:w="10500" w:type="dxa"/>
        </w:tcPr>
        <w:p w:rsidR="00043691" w:rsidRDefault="004C79D6">
          <w:pPr>
            <w:pStyle w:val="PURBody"/>
            <w:rPr>
              <w:rtl/>
            </w:rPr>
          </w:pPr>
          <w:r>
            <w:rPr>
              <w:rtl/>
            </w:rPr>
            <w:t>حقوق استخدام منتج الترخيص المجمع من Microsoft (‏</w:t>
          </w:r>
          <w:dir w:val="rtl">
            <w:r>
              <w:rPr>
                <w:rtl/>
              </w:rPr>
              <w:t>العربية (Arabic)، أبريل 2015)</w:t>
            </w:r>
            <w:r w:rsidR="00917776">
              <w:t>‬</w:t>
            </w:r>
          </w:dir>
        </w:p>
      </w:tc>
      <w:tc>
        <w:tcPr>
          <w:tcW w:w="3160" w:type="dxa"/>
        </w:tcPr>
        <w:p w:rsidR="00043691" w:rsidRDefault="004C79D6">
          <w:pPr>
            <w:pStyle w:val="PURBody"/>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auto"/>
      <w:tblLook w:val="04A0" w:firstRow="1" w:lastRow="0" w:firstColumn="1" w:lastColumn="0" w:noHBand="0" w:noVBand="1"/>
    </w:tblPr>
    <w:tblGrid>
      <w:gridCol w:w="8277"/>
      <w:gridCol w:w="2523"/>
    </w:tblGrid>
    <w:tr w:rsidR="00043691">
      <w:tc>
        <w:tcPr>
          <w:tcW w:w="10500" w:type="dxa"/>
        </w:tcPr>
        <w:p w:rsidR="00043691" w:rsidRDefault="004C79D6">
          <w:pPr>
            <w:pStyle w:val="PURBody"/>
            <w:rPr>
              <w:rtl/>
            </w:rPr>
          </w:pPr>
          <w:r>
            <w:rPr>
              <w:rtl/>
            </w:rPr>
            <w:t>حقوق استخدام منتج الترخيص المجمع من Microsoft (‏</w:t>
          </w:r>
          <w:dir w:val="rtl">
            <w:r>
              <w:rPr>
                <w:rtl/>
              </w:rPr>
              <w:t>العربية (Arabic)، أبريل 2015)</w:t>
            </w:r>
            <w:r w:rsidR="00917776">
              <w:t>‬</w:t>
            </w:r>
          </w:dir>
        </w:p>
      </w:tc>
      <w:tc>
        <w:tcPr>
          <w:tcW w:w="3160" w:type="dxa"/>
        </w:tcPr>
        <w:p w:rsidR="00043691" w:rsidRDefault="004C79D6">
          <w:pPr>
            <w:pStyle w:val="PURBody"/>
            <w:jc w:val="right"/>
            <w:rPr>
              <w:rtl/>
            </w:rPr>
          </w:pPr>
          <w:r>
            <w:rPr>
              <w:rtl/>
            </w:rPr>
            <w:fldChar w:fldCharType="begin"/>
          </w:r>
          <w:r>
            <w:rPr>
              <w:rtl/>
            </w:rPr>
            <w:instrText xml:space="preserve"> PAGE \* MERGEFORMAT </w:instrText>
          </w:r>
          <w:r>
            <w:rPr>
              <w:rtl/>
            </w:rPr>
            <w:fldChar w:fldCharType="separate"/>
          </w:r>
          <w:r w:rsidR="00304C0C">
            <w:rPr>
              <w:noProof/>
              <w:rtl/>
            </w:rPr>
            <w:t>53</w:t>
          </w:r>
          <w:r>
            <w:rPr>
              <w:rtl/>
            </w:rPr>
            <w:fldChar w:fldCharType="end"/>
          </w:r>
        </w:p>
      </w:tc>
    </w:tr>
  </w:tbl>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auto"/>
      <w:tblLook w:val="04A0" w:firstRow="1" w:lastRow="0" w:firstColumn="1" w:lastColumn="0" w:noHBand="0" w:noVBand="1"/>
    </w:tblPr>
    <w:tblGrid>
      <w:gridCol w:w="8277"/>
      <w:gridCol w:w="2523"/>
    </w:tblGrid>
    <w:tr w:rsidR="00043691">
      <w:tc>
        <w:tcPr>
          <w:tcW w:w="10500" w:type="dxa"/>
        </w:tcPr>
        <w:p w:rsidR="00043691" w:rsidRDefault="004C79D6">
          <w:pPr>
            <w:pStyle w:val="PURBody"/>
            <w:rPr>
              <w:rtl/>
            </w:rPr>
          </w:pPr>
          <w:r>
            <w:rPr>
              <w:rtl/>
            </w:rPr>
            <w:t>حقوق استخدام منتج الترخيص المجمع من Microsoft (‏</w:t>
          </w:r>
          <w:dir w:val="rtl">
            <w:r>
              <w:rPr>
                <w:rtl/>
              </w:rPr>
              <w:t>العربية (Arabic)، أبريل 2015)</w:t>
            </w:r>
            <w:r w:rsidR="00917776">
              <w:t>‬</w:t>
            </w:r>
          </w:dir>
        </w:p>
      </w:tc>
      <w:tc>
        <w:tcPr>
          <w:tcW w:w="3160" w:type="dxa"/>
        </w:tcPr>
        <w:p w:rsidR="00043691" w:rsidRDefault="004C79D6">
          <w:pPr>
            <w:pStyle w:val="PURBody"/>
            <w:jc w:val="right"/>
            <w:rPr>
              <w:rtl/>
            </w:rPr>
          </w:pPr>
          <w:r>
            <w:rPr>
              <w:rtl/>
            </w:rPr>
            <w:fldChar w:fldCharType="begin"/>
          </w:r>
          <w:r>
            <w:rPr>
              <w:rtl/>
            </w:rPr>
            <w:instrText xml:space="preserve"> PAGE \* MERGEFORMAT </w:instrText>
          </w:r>
          <w:r>
            <w:rPr>
              <w:rtl/>
            </w:rPr>
            <w:fldChar w:fldCharType="separate"/>
          </w:r>
          <w:r w:rsidR="00304C0C">
            <w:rPr>
              <w:noProof/>
              <w:rtl/>
            </w:rPr>
            <w:t>54</w:t>
          </w:r>
          <w:r>
            <w:rPr>
              <w:rtl/>
            </w:rPr>
            <w:fldChar w:fldCharType="end"/>
          </w:r>
        </w:p>
      </w:tc>
    </w:tr>
  </w:tbl>
</w:hdr>
</file>

<file path=word/header2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auto"/>
      <w:tblLook w:val="04A0" w:firstRow="1" w:lastRow="0" w:firstColumn="1" w:lastColumn="0" w:noHBand="0" w:noVBand="1"/>
    </w:tblPr>
    <w:tblGrid>
      <w:gridCol w:w="10500"/>
      <w:gridCol w:w="3160"/>
    </w:tblGrid>
    <w:tr w:rsidR="00043691">
      <w:tc>
        <w:tcPr>
          <w:tcW w:w="10500" w:type="dxa"/>
        </w:tcPr>
        <w:p w:rsidR="00043691" w:rsidRDefault="004C79D6">
          <w:pPr>
            <w:pStyle w:val="PURBody"/>
            <w:rPr>
              <w:rtl/>
            </w:rPr>
          </w:pPr>
          <w:r>
            <w:rPr>
              <w:rtl/>
            </w:rPr>
            <w:t>حقوق استخدام منتج الترخيص المجمع من Microsoft (‏</w:t>
          </w:r>
          <w:dir w:val="rtl">
            <w:r>
              <w:rPr>
                <w:rtl/>
              </w:rPr>
              <w:t>العربية (Arabic)، أبريل 2015)</w:t>
            </w:r>
            <w:r w:rsidR="00917776">
              <w:t>‬</w:t>
            </w:r>
          </w:dir>
        </w:p>
      </w:tc>
      <w:tc>
        <w:tcPr>
          <w:tcW w:w="3160" w:type="dxa"/>
        </w:tcPr>
        <w:p w:rsidR="00043691" w:rsidRDefault="004C79D6">
          <w:pPr>
            <w:pStyle w:val="PURBody"/>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2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auto"/>
      <w:tblLook w:val="04A0" w:firstRow="1" w:lastRow="0" w:firstColumn="1" w:lastColumn="0" w:noHBand="0" w:noVBand="1"/>
    </w:tblPr>
    <w:tblGrid>
      <w:gridCol w:w="8277"/>
      <w:gridCol w:w="2523"/>
    </w:tblGrid>
    <w:tr w:rsidR="00043691">
      <w:tc>
        <w:tcPr>
          <w:tcW w:w="10500" w:type="dxa"/>
        </w:tcPr>
        <w:p w:rsidR="00043691" w:rsidRDefault="004C79D6">
          <w:pPr>
            <w:pStyle w:val="PURBody"/>
            <w:rPr>
              <w:rtl/>
            </w:rPr>
          </w:pPr>
          <w:r>
            <w:rPr>
              <w:rtl/>
            </w:rPr>
            <w:t>حقوق استخدام منتج الترخيص المجمع من Microsoft (‏</w:t>
          </w:r>
          <w:dir w:val="rtl">
            <w:r>
              <w:rPr>
                <w:rtl/>
              </w:rPr>
              <w:t>العربية (Arabic)، أبريل 2015)</w:t>
            </w:r>
            <w:r w:rsidR="00917776">
              <w:t>‬</w:t>
            </w:r>
          </w:dir>
        </w:p>
      </w:tc>
      <w:tc>
        <w:tcPr>
          <w:tcW w:w="3160" w:type="dxa"/>
        </w:tcPr>
        <w:p w:rsidR="00043691" w:rsidRDefault="004C79D6">
          <w:pPr>
            <w:pStyle w:val="PURBody"/>
            <w:jc w:val="right"/>
            <w:rPr>
              <w:rtl/>
            </w:rPr>
          </w:pPr>
          <w:r>
            <w:rPr>
              <w:rtl/>
            </w:rPr>
            <w:fldChar w:fldCharType="begin"/>
          </w:r>
          <w:r>
            <w:rPr>
              <w:rtl/>
            </w:rPr>
            <w:instrText xml:space="preserve"> PAGE \* MERGEFORMAT </w:instrText>
          </w:r>
          <w:r>
            <w:rPr>
              <w:rtl/>
            </w:rPr>
            <w:fldChar w:fldCharType="separate"/>
          </w:r>
          <w:r w:rsidR="00304C0C">
            <w:rPr>
              <w:noProof/>
              <w:rtl/>
            </w:rPr>
            <w:t>61</w:t>
          </w:r>
          <w:r>
            <w:rPr>
              <w:rtl/>
            </w:rPr>
            <w:fldChar w:fldCharType="end"/>
          </w:r>
        </w:p>
      </w:tc>
    </w:tr>
  </w:tbl>
</w:hdr>
</file>

<file path=word/header3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auto"/>
      <w:tblLook w:val="04A0" w:firstRow="1" w:lastRow="0" w:firstColumn="1" w:lastColumn="0" w:noHBand="0" w:noVBand="1"/>
    </w:tblPr>
    <w:tblGrid>
      <w:gridCol w:w="8277"/>
      <w:gridCol w:w="2523"/>
    </w:tblGrid>
    <w:tr w:rsidR="00043691">
      <w:tc>
        <w:tcPr>
          <w:tcW w:w="10500" w:type="dxa"/>
        </w:tcPr>
        <w:p w:rsidR="00043691" w:rsidRDefault="004C79D6">
          <w:pPr>
            <w:pStyle w:val="PURBody"/>
            <w:rPr>
              <w:rtl/>
            </w:rPr>
          </w:pPr>
          <w:r>
            <w:rPr>
              <w:rtl/>
            </w:rPr>
            <w:t>حقوق استخدام منتج الترخيص المجمع من Microsoft (‏</w:t>
          </w:r>
          <w:dir w:val="rtl">
            <w:r>
              <w:rPr>
                <w:rtl/>
              </w:rPr>
              <w:t>العربية (Arabic)، أبريل 2015)</w:t>
            </w:r>
            <w:r w:rsidR="00917776">
              <w:t>‬</w:t>
            </w:r>
          </w:dir>
        </w:p>
      </w:tc>
      <w:tc>
        <w:tcPr>
          <w:tcW w:w="3160" w:type="dxa"/>
        </w:tcPr>
        <w:p w:rsidR="00043691" w:rsidRDefault="004C79D6">
          <w:pPr>
            <w:pStyle w:val="PURBody"/>
            <w:jc w:val="right"/>
            <w:rPr>
              <w:rtl/>
            </w:rPr>
          </w:pPr>
          <w:r>
            <w:rPr>
              <w:rtl/>
            </w:rPr>
            <w:fldChar w:fldCharType="begin"/>
          </w:r>
          <w:r>
            <w:rPr>
              <w:rtl/>
            </w:rPr>
            <w:instrText xml:space="preserve"> PAGE \* MERGEFORMAT </w:instrText>
          </w:r>
          <w:r>
            <w:rPr>
              <w:rtl/>
            </w:rPr>
            <w:fldChar w:fldCharType="separate"/>
          </w:r>
          <w:r w:rsidR="00304C0C">
            <w:rPr>
              <w:noProof/>
              <w:rtl/>
            </w:rPr>
            <w:t>62</w:t>
          </w:r>
          <w:r>
            <w:rPr>
              <w:rtl/>
            </w:rPr>
            <w:fldChar w:fldCharType="end"/>
          </w:r>
        </w:p>
      </w:tc>
    </w:tr>
  </w:tbl>
</w:hdr>
</file>

<file path=word/header3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auto"/>
      <w:tblLook w:val="04A0" w:firstRow="1" w:lastRow="0" w:firstColumn="1" w:lastColumn="0" w:noHBand="0" w:noVBand="1"/>
    </w:tblPr>
    <w:tblGrid>
      <w:gridCol w:w="8277"/>
      <w:gridCol w:w="2523"/>
    </w:tblGrid>
    <w:tr w:rsidR="00043691">
      <w:tc>
        <w:tcPr>
          <w:tcW w:w="10500" w:type="dxa"/>
        </w:tcPr>
        <w:p w:rsidR="00043691" w:rsidRDefault="004C79D6">
          <w:pPr>
            <w:pStyle w:val="PURBody"/>
            <w:rPr>
              <w:rtl/>
            </w:rPr>
          </w:pPr>
          <w:r>
            <w:rPr>
              <w:rtl/>
            </w:rPr>
            <w:t>حقوق استخدام منتج الترخيص المجمع من Microsoft (‏</w:t>
          </w:r>
          <w:dir w:val="rtl">
            <w:r>
              <w:rPr>
                <w:rtl/>
              </w:rPr>
              <w:t>العربية (Arabic)، أبريل 2015)</w:t>
            </w:r>
            <w:r w:rsidR="00917776">
              <w:t>‬</w:t>
            </w:r>
          </w:dir>
        </w:p>
      </w:tc>
      <w:tc>
        <w:tcPr>
          <w:tcW w:w="3160" w:type="dxa"/>
        </w:tcPr>
        <w:p w:rsidR="00043691" w:rsidRDefault="004C79D6">
          <w:pPr>
            <w:pStyle w:val="PURBody"/>
            <w:jc w:val="right"/>
            <w:rPr>
              <w:rtl/>
            </w:rPr>
          </w:pPr>
          <w:r>
            <w:rPr>
              <w:rtl/>
            </w:rPr>
            <w:fldChar w:fldCharType="begin"/>
          </w:r>
          <w:r>
            <w:rPr>
              <w:rtl/>
            </w:rPr>
            <w:instrText xml:space="preserve"> PAGE \* MERGEFORMAT </w:instrText>
          </w:r>
          <w:r>
            <w:rPr>
              <w:rtl/>
            </w:rPr>
            <w:fldChar w:fldCharType="separate"/>
          </w:r>
          <w:r w:rsidR="00304C0C">
            <w:rPr>
              <w:noProof/>
              <w:rtl/>
            </w:rPr>
            <w:t>63</w:t>
          </w:r>
          <w:r>
            <w:rPr>
              <w:rtl/>
            </w:rPr>
            <w:fldChar w:fldCharType="end"/>
          </w:r>
        </w:p>
      </w:tc>
    </w:tr>
  </w:tbl>
</w:hdr>
</file>

<file path=word/header3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auto"/>
      <w:tblLook w:val="04A0" w:firstRow="1" w:lastRow="0" w:firstColumn="1" w:lastColumn="0" w:noHBand="0" w:noVBand="1"/>
    </w:tblPr>
    <w:tblGrid>
      <w:gridCol w:w="10500"/>
      <w:gridCol w:w="3160"/>
    </w:tblGrid>
    <w:tr w:rsidR="00043691">
      <w:tc>
        <w:tcPr>
          <w:tcW w:w="10500" w:type="dxa"/>
        </w:tcPr>
        <w:p w:rsidR="00043691" w:rsidRDefault="004C79D6">
          <w:pPr>
            <w:pStyle w:val="PURBody"/>
            <w:rPr>
              <w:rtl/>
            </w:rPr>
          </w:pPr>
          <w:r>
            <w:rPr>
              <w:rtl/>
            </w:rPr>
            <w:t>حقوق استخدام منتج الترخيص المجمع من Microsoft (‏</w:t>
          </w:r>
          <w:dir w:val="rtl">
            <w:r>
              <w:rPr>
                <w:rtl/>
              </w:rPr>
              <w:t>العربية (Arabic)، أبريل 2015)</w:t>
            </w:r>
            <w:r w:rsidR="00917776">
              <w:t>‬</w:t>
            </w:r>
          </w:dir>
        </w:p>
      </w:tc>
      <w:tc>
        <w:tcPr>
          <w:tcW w:w="3160" w:type="dxa"/>
        </w:tcPr>
        <w:p w:rsidR="00043691" w:rsidRDefault="004C79D6">
          <w:pPr>
            <w:pStyle w:val="PURBody"/>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3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auto"/>
      <w:tblLook w:val="04A0" w:firstRow="1" w:lastRow="0" w:firstColumn="1" w:lastColumn="0" w:noHBand="0" w:noVBand="1"/>
    </w:tblPr>
    <w:tblGrid>
      <w:gridCol w:w="8277"/>
      <w:gridCol w:w="2523"/>
    </w:tblGrid>
    <w:tr w:rsidR="00043691">
      <w:tc>
        <w:tcPr>
          <w:tcW w:w="10500" w:type="dxa"/>
        </w:tcPr>
        <w:p w:rsidR="00043691" w:rsidRDefault="004C79D6">
          <w:pPr>
            <w:pStyle w:val="PURBody"/>
            <w:rPr>
              <w:rtl/>
            </w:rPr>
          </w:pPr>
          <w:r>
            <w:rPr>
              <w:rtl/>
            </w:rPr>
            <w:t>حقوق استخدام منتج الترخيص المجمع من Microsoft (‏</w:t>
          </w:r>
          <w:dir w:val="rtl">
            <w:r>
              <w:rPr>
                <w:rtl/>
              </w:rPr>
              <w:t>العربية (Arabic)، أبريل 2015)</w:t>
            </w:r>
            <w:r w:rsidR="00917776">
              <w:t>‬</w:t>
            </w:r>
          </w:dir>
        </w:p>
      </w:tc>
      <w:tc>
        <w:tcPr>
          <w:tcW w:w="3160" w:type="dxa"/>
        </w:tcPr>
        <w:p w:rsidR="00043691" w:rsidRDefault="004C79D6">
          <w:pPr>
            <w:pStyle w:val="PURBody"/>
            <w:jc w:val="right"/>
            <w:rPr>
              <w:rtl/>
            </w:rPr>
          </w:pPr>
          <w:r>
            <w:rPr>
              <w:rtl/>
            </w:rPr>
            <w:fldChar w:fldCharType="begin"/>
          </w:r>
          <w:r>
            <w:rPr>
              <w:rtl/>
            </w:rPr>
            <w:instrText xml:space="preserve"> PAGE \* MERGEFORMAT </w:instrText>
          </w:r>
          <w:r>
            <w:rPr>
              <w:rtl/>
            </w:rPr>
            <w:fldChar w:fldCharType="separate"/>
          </w:r>
          <w:r w:rsidR="00304C0C">
            <w:rPr>
              <w:noProof/>
              <w:rtl/>
            </w:rPr>
            <w:t>65</w:t>
          </w:r>
          <w:r>
            <w:rPr>
              <w:rtl/>
            </w:rPr>
            <w:fldChar w:fldCharType="end"/>
          </w:r>
        </w:p>
      </w:tc>
    </w:tr>
  </w:tbl>
</w:hdr>
</file>

<file path=word/header3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auto"/>
      <w:tblLook w:val="04A0" w:firstRow="1" w:lastRow="0" w:firstColumn="1" w:lastColumn="0" w:noHBand="0" w:noVBand="1"/>
    </w:tblPr>
    <w:tblGrid>
      <w:gridCol w:w="8277"/>
      <w:gridCol w:w="2523"/>
    </w:tblGrid>
    <w:tr w:rsidR="00043691">
      <w:tc>
        <w:tcPr>
          <w:tcW w:w="10500" w:type="dxa"/>
        </w:tcPr>
        <w:p w:rsidR="00043691" w:rsidRDefault="004C79D6">
          <w:pPr>
            <w:pStyle w:val="PURBody"/>
            <w:rPr>
              <w:rtl/>
            </w:rPr>
          </w:pPr>
          <w:r>
            <w:rPr>
              <w:rtl/>
            </w:rPr>
            <w:t>حقوق استخدام منتج الترخيص المجمع من Microsoft (‏</w:t>
          </w:r>
          <w:dir w:val="rtl">
            <w:r>
              <w:rPr>
                <w:rtl/>
              </w:rPr>
              <w:t>العربية (Arabic)، أبريل 2015)</w:t>
            </w:r>
            <w:r w:rsidR="00917776">
              <w:t>‬</w:t>
            </w:r>
          </w:dir>
        </w:p>
      </w:tc>
      <w:tc>
        <w:tcPr>
          <w:tcW w:w="3160" w:type="dxa"/>
        </w:tcPr>
        <w:p w:rsidR="00043691" w:rsidRDefault="004C79D6">
          <w:pPr>
            <w:pStyle w:val="PURBody"/>
            <w:jc w:val="right"/>
            <w:rPr>
              <w:rtl/>
            </w:rPr>
          </w:pPr>
          <w:r>
            <w:rPr>
              <w:rtl/>
            </w:rPr>
            <w:fldChar w:fldCharType="begin"/>
          </w:r>
          <w:r>
            <w:rPr>
              <w:rtl/>
            </w:rPr>
            <w:instrText xml:space="preserve"> PAGE \* MERGEFORMAT </w:instrText>
          </w:r>
          <w:r>
            <w:rPr>
              <w:rtl/>
            </w:rPr>
            <w:fldChar w:fldCharType="separate"/>
          </w:r>
          <w:r w:rsidR="00304C0C">
            <w:rPr>
              <w:noProof/>
              <w:rtl/>
            </w:rPr>
            <w:t>82</w:t>
          </w:r>
          <w:r>
            <w:rPr>
              <w:rtl/>
            </w:rPr>
            <w:fldChar w:fldCharType="end"/>
          </w:r>
        </w:p>
      </w:tc>
    </w:tr>
  </w:tbl>
</w:hdr>
</file>

<file path=word/header3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auto"/>
      <w:tblLook w:val="04A0" w:firstRow="1" w:lastRow="0" w:firstColumn="1" w:lastColumn="0" w:noHBand="0" w:noVBand="1"/>
    </w:tblPr>
    <w:tblGrid>
      <w:gridCol w:w="8277"/>
      <w:gridCol w:w="2523"/>
    </w:tblGrid>
    <w:tr w:rsidR="00043691">
      <w:tc>
        <w:tcPr>
          <w:tcW w:w="10500" w:type="dxa"/>
        </w:tcPr>
        <w:p w:rsidR="00043691" w:rsidRDefault="004C79D6">
          <w:pPr>
            <w:pStyle w:val="PURBody"/>
            <w:rPr>
              <w:rtl/>
            </w:rPr>
          </w:pPr>
          <w:r>
            <w:rPr>
              <w:rtl/>
            </w:rPr>
            <w:t>حقوق استخدام منتج الترخيص المجمع من Microsoft (‏</w:t>
          </w:r>
          <w:dir w:val="rtl">
            <w:r>
              <w:rPr>
                <w:rtl/>
              </w:rPr>
              <w:t>العربية (Arabic)، أبريل 2015)</w:t>
            </w:r>
            <w:r w:rsidR="00917776">
              <w:t>‬</w:t>
            </w:r>
          </w:dir>
        </w:p>
      </w:tc>
      <w:tc>
        <w:tcPr>
          <w:tcW w:w="3160" w:type="dxa"/>
        </w:tcPr>
        <w:p w:rsidR="00043691" w:rsidRDefault="004C79D6">
          <w:pPr>
            <w:pStyle w:val="PURBody"/>
            <w:jc w:val="right"/>
            <w:rPr>
              <w:rtl/>
            </w:rPr>
          </w:pPr>
          <w:r>
            <w:rPr>
              <w:rtl/>
            </w:rPr>
            <w:fldChar w:fldCharType="begin"/>
          </w:r>
          <w:r>
            <w:rPr>
              <w:rtl/>
            </w:rPr>
            <w:instrText xml:space="preserve"> PAGE \* MERGEFORMAT </w:instrText>
          </w:r>
          <w:r>
            <w:rPr>
              <w:rtl/>
            </w:rPr>
            <w:fldChar w:fldCharType="separate"/>
          </w:r>
          <w:r w:rsidR="00304C0C">
            <w:rPr>
              <w:noProof/>
              <w:rtl/>
            </w:rPr>
            <w:t>83</w:t>
          </w:r>
          <w:r>
            <w:rPr>
              <w:rtl/>
            </w:rPr>
            <w:fldChar w:fldCharType="end"/>
          </w:r>
        </w:p>
      </w:tc>
    </w:tr>
  </w:tbl>
</w:hdr>
</file>

<file path=word/header3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auto"/>
      <w:tblLook w:val="04A0" w:firstRow="1" w:lastRow="0" w:firstColumn="1" w:lastColumn="0" w:noHBand="0" w:noVBand="1"/>
    </w:tblPr>
    <w:tblGrid>
      <w:gridCol w:w="10500"/>
      <w:gridCol w:w="3160"/>
    </w:tblGrid>
    <w:tr w:rsidR="00043691">
      <w:tc>
        <w:tcPr>
          <w:tcW w:w="10500" w:type="dxa"/>
        </w:tcPr>
        <w:p w:rsidR="00043691" w:rsidRDefault="004C79D6">
          <w:pPr>
            <w:pStyle w:val="PURBody"/>
            <w:rPr>
              <w:rtl/>
            </w:rPr>
          </w:pPr>
          <w:r>
            <w:rPr>
              <w:rtl/>
            </w:rPr>
            <w:t>حقوق استخدام منتج الترخيص المجمع من Microsoft (‏</w:t>
          </w:r>
          <w:dir w:val="rtl">
            <w:r>
              <w:rPr>
                <w:rtl/>
              </w:rPr>
              <w:t>العربية (Arabic)، أبريل 2015)</w:t>
            </w:r>
            <w:r w:rsidR="00917776">
              <w:t>‬</w:t>
            </w:r>
          </w:dir>
        </w:p>
      </w:tc>
      <w:tc>
        <w:tcPr>
          <w:tcW w:w="3160" w:type="dxa"/>
        </w:tcPr>
        <w:p w:rsidR="00043691" w:rsidRDefault="004C79D6">
          <w:pPr>
            <w:pStyle w:val="PURBody"/>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025764"/>
    <w:multiLevelType w:val="multilevel"/>
    <w:tmpl w:val="A4FA91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1472747"/>
    <w:multiLevelType w:val="multilevel"/>
    <w:tmpl w:val="159452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162435C"/>
    <w:multiLevelType w:val="multilevel"/>
    <w:tmpl w:val="E870D2CA"/>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188684F"/>
    <w:multiLevelType w:val="multilevel"/>
    <w:tmpl w:val="FDF094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1AF3C9C"/>
    <w:multiLevelType w:val="multilevel"/>
    <w:tmpl w:val="E5AEE7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1BD51D7"/>
    <w:multiLevelType w:val="multilevel"/>
    <w:tmpl w:val="D5DE1EA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1C81102"/>
    <w:multiLevelType w:val="multilevel"/>
    <w:tmpl w:val="54E6755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2273EF0"/>
    <w:multiLevelType w:val="multilevel"/>
    <w:tmpl w:val="8F0C38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2C56FE7"/>
    <w:multiLevelType w:val="multilevel"/>
    <w:tmpl w:val="6EFC1C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3184EB6"/>
    <w:multiLevelType w:val="multilevel"/>
    <w:tmpl w:val="C994C6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35202FA"/>
    <w:multiLevelType w:val="multilevel"/>
    <w:tmpl w:val="BD6427F4"/>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3C82C8B"/>
    <w:multiLevelType w:val="multilevel"/>
    <w:tmpl w:val="FD4AC89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03CF3D36"/>
    <w:multiLevelType w:val="multilevel"/>
    <w:tmpl w:val="0CEE4B68"/>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4486C8D"/>
    <w:multiLevelType w:val="multilevel"/>
    <w:tmpl w:val="3A3EAB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48F06A2"/>
    <w:multiLevelType w:val="multilevel"/>
    <w:tmpl w:val="6D92F7C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56368AB"/>
    <w:multiLevelType w:val="multilevel"/>
    <w:tmpl w:val="4B10086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066F0112"/>
    <w:multiLevelType w:val="multilevel"/>
    <w:tmpl w:val="826282E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06C42EA4"/>
    <w:multiLevelType w:val="multilevel"/>
    <w:tmpl w:val="F38E4D8A"/>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07410684"/>
    <w:multiLevelType w:val="multilevel"/>
    <w:tmpl w:val="6FBCE7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08502383"/>
    <w:multiLevelType w:val="multilevel"/>
    <w:tmpl w:val="1FE03A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0A2E2E72"/>
    <w:multiLevelType w:val="multilevel"/>
    <w:tmpl w:val="FA7E4C2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0D2D23AF"/>
    <w:multiLevelType w:val="multilevel"/>
    <w:tmpl w:val="653877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0D407F15"/>
    <w:multiLevelType w:val="multilevel"/>
    <w:tmpl w:val="33743B5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0D7873E7"/>
    <w:multiLevelType w:val="multilevel"/>
    <w:tmpl w:val="550658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0E77309C"/>
    <w:multiLevelType w:val="multilevel"/>
    <w:tmpl w:val="190071A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0E797B85"/>
    <w:multiLevelType w:val="multilevel"/>
    <w:tmpl w:val="C788417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10DB4540"/>
    <w:multiLevelType w:val="multilevel"/>
    <w:tmpl w:val="FAAAE9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19E209C"/>
    <w:multiLevelType w:val="multilevel"/>
    <w:tmpl w:val="90A69C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2881532"/>
    <w:multiLevelType w:val="multilevel"/>
    <w:tmpl w:val="986876D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36F428E"/>
    <w:multiLevelType w:val="multilevel"/>
    <w:tmpl w:val="0A48BF1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13892A99"/>
    <w:multiLevelType w:val="multilevel"/>
    <w:tmpl w:val="CAC6AA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14B353E3"/>
    <w:multiLevelType w:val="multilevel"/>
    <w:tmpl w:val="DF9C04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5290343"/>
    <w:multiLevelType w:val="multilevel"/>
    <w:tmpl w:val="9230AEB6"/>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15755192"/>
    <w:multiLevelType w:val="multilevel"/>
    <w:tmpl w:val="336C0BB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15D7000F"/>
    <w:multiLevelType w:val="multilevel"/>
    <w:tmpl w:val="E42E5D9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16365585"/>
    <w:multiLevelType w:val="multilevel"/>
    <w:tmpl w:val="42008F3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1670010A"/>
    <w:multiLevelType w:val="multilevel"/>
    <w:tmpl w:val="085056B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17676F60"/>
    <w:multiLevelType w:val="multilevel"/>
    <w:tmpl w:val="25E6466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184712B7"/>
    <w:multiLevelType w:val="multilevel"/>
    <w:tmpl w:val="62B4092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1912759A"/>
    <w:multiLevelType w:val="multilevel"/>
    <w:tmpl w:val="BA3C0BF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1BB653C9"/>
    <w:multiLevelType w:val="multilevel"/>
    <w:tmpl w:val="40B83A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1CF22A42"/>
    <w:multiLevelType w:val="multilevel"/>
    <w:tmpl w:val="DF7E92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1D365A5D"/>
    <w:multiLevelType w:val="multilevel"/>
    <w:tmpl w:val="BE8A58E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1DAC76A7"/>
    <w:multiLevelType w:val="multilevel"/>
    <w:tmpl w:val="47D2A54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1DD81482"/>
    <w:multiLevelType w:val="multilevel"/>
    <w:tmpl w:val="F9F0095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1E654D1A"/>
    <w:multiLevelType w:val="multilevel"/>
    <w:tmpl w:val="47A26DF4"/>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1F0717B7"/>
    <w:multiLevelType w:val="multilevel"/>
    <w:tmpl w:val="EC1C6F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1F290F35"/>
    <w:multiLevelType w:val="multilevel"/>
    <w:tmpl w:val="4BD6C82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1F355E63"/>
    <w:multiLevelType w:val="multilevel"/>
    <w:tmpl w:val="8982B8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1F87447A"/>
    <w:multiLevelType w:val="multilevel"/>
    <w:tmpl w:val="A0486F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23233788"/>
    <w:multiLevelType w:val="multilevel"/>
    <w:tmpl w:val="437A1368"/>
    <w:lvl w:ilvl="0">
      <w:start w:val="1"/>
      <w:numFmt w:val="decimal"/>
      <w:lvlText w:val="%1."/>
      <w:lvlJc w:val="left"/>
      <w:pPr>
        <w:ind w:left="504" w:hanging="216"/>
      </w:pPr>
      <w:rPr>
        <w:rFonts w:hint="default"/>
      </w:rPr>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237A42B7"/>
    <w:multiLevelType w:val="multilevel"/>
    <w:tmpl w:val="4DE487F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23856C0B"/>
    <w:multiLevelType w:val="multilevel"/>
    <w:tmpl w:val="792C24F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241E3B44"/>
    <w:multiLevelType w:val="multilevel"/>
    <w:tmpl w:val="C2A496E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24545DD7"/>
    <w:multiLevelType w:val="multilevel"/>
    <w:tmpl w:val="A19096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261B12BC"/>
    <w:multiLevelType w:val="multilevel"/>
    <w:tmpl w:val="C46CEB2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26CF0379"/>
    <w:multiLevelType w:val="multilevel"/>
    <w:tmpl w:val="AD42690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26F3662C"/>
    <w:multiLevelType w:val="multilevel"/>
    <w:tmpl w:val="DE309AA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2743739B"/>
    <w:multiLevelType w:val="multilevel"/>
    <w:tmpl w:val="A212FDB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2830724F"/>
    <w:multiLevelType w:val="multilevel"/>
    <w:tmpl w:val="FF40F6A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2930510C"/>
    <w:multiLevelType w:val="multilevel"/>
    <w:tmpl w:val="1A86FF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298E6FC8"/>
    <w:multiLevelType w:val="multilevel"/>
    <w:tmpl w:val="29B4564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29BE099D"/>
    <w:multiLevelType w:val="multilevel"/>
    <w:tmpl w:val="DCD20AB4"/>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2A2D4E26"/>
    <w:multiLevelType w:val="multilevel"/>
    <w:tmpl w:val="93DA9C98"/>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2A2E4EF7"/>
    <w:multiLevelType w:val="multilevel"/>
    <w:tmpl w:val="4EBC03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2B564FF2"/>
    <w:multiLevelType w:val="multilevel"/>
    <w:tmpl w:val="85BE5AB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2B673CB1"/>
    <w:multiLevelType w:val="multilevel"/>
    <w:tmpl w:val="1EAE829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67">
    <w:nsid w:val="2BD53888"/>
    <w:multiLevelType w:val="multilevel"/>
    <w:tmpl w:val="DF50BE1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2DCA5895"/>
    <w:multiLevelType w:val="multilevel"/>
    <w:tmpl w:val="3BAA4A6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2EEB16F9"/>
    <w:multiLevelType w:val="multilevel"/>
    <w:tmpl w:val="E9BEA2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2F8C5277"/>
    <w:multiLevelType w:val="multilevel"/>
    <w:tmpl w:val="EFF425AA"/>
    <w:lvl w:ilvl="0">
      <w:start w:val="1"/>
      <w:numFmt w:val="bullet"/>
      <w:lvlText w:val=""/>
      <w:lvlJc w:val="left"/>
      <w:pPr>
        <w:ind w:left="504" w:hanging="216"/>
      </w:pPr>
      <w:rPr>
        <w:rFonts w:ascii="Symbol" w:hAnsi="Symbol" w:hint="default"/>
        <w:sz w:val="14"/>
      </w:rPr>
    </w:lvl>
    <w:lvl w:ilvl="1">
      <w:start w:val="1"/>
      <w:numFmt w:val="bullet"/>
      <w:lvlText w:val="o"/>
      <w:lvlJc w:val="left"/>
      <w:pPr>
        <w:ind w:left="720" w:hanging="216"/>
      </w:pPr>
      <w:rPr>
        <w:rFonts w:ascii="Courier New" w:hAnsi="Courier New" w:cs="Courier New" w:hint="default"/>
      </w:rPr>
    </w:lvl>
    <w:lvl w:ilvl="2">
      <w:numFmt w:val="decimal"/>
      <w:lvlText w:val=""/>
      <w:lvlJc w:val="left"/>
    </w:lvl>
    <w:lvl w:ilvl="3">
      <w:start w:val="1"/>
      <w:numFmt w:val="bullet"/>
      <w:lvlText w:val=""/>
      <w:lvlJc w:val="left"/>
      <w:pPr>
        <w:ind w:left="1152" w:hanging="216"/>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2FC84357"/>
    <w:multiLevelType w:val="multilevel"/>
    <w:tmpl w:val="66100F9E"/>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nsid w:val="306725E8"/>
    <w:multiLevelType w:val="multilevel"/>
    <w:tmpl w:val="BE22D1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nsid w:val="30DC310D"/>
    <w:multiLevelType w:val="multilevel"/>
    <w:tmpl w:val="D9F071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32912B60"/>
    <w:multiLevelType w:val="multilevel"/>
    <w:tmpl w:val="6C16249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nsid w:val="32C743C3"/>
    <w:multiLevelType w:val="multilevel"/>
    <w:tmpl w:val="8842DCF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32F466FA"/>
    <w:multiLevelType w:val="multilevel"/>
    <w:tmpl w:val="B80ADAA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334C3235"/>
    <w:multiLevelType w:val="multilevel"/>
    <w:tmpl w:val="D5F47D7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33E3372B"/>
    <w:multiLevelType w:val="multilevel"/>
    <w:tmpl w:val="7C8EC24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344B58B3"/>
    <w:multiLevelType w:val="multilevel"/>
    <w:tmpl w:val="109CB26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3475307A"/>
    <w:multiLevelType w:val="multilevel"/>
    <w:tmpl w:val="CB58A2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35361D6D"/>
    <w:multiLevelType w:val="multilevel"/>
    <w:tmpl w:val="3A8C72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3615147F"/>
    <w:multiLevelType w:val="multilevel"/>
    <w:tmpl w:val="E62A5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nsid w:val="37905726"/>
    <w:multiLevelType w:val="multilevel"/>
    <w:tmpl w:val="1546689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38AE384C"/>
    <w:multiLevelType w:val="multilevel"/>
    <w:tmpl w:val="D382A37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nsid w:val="38ED08AB"/>
    <w:multiLevelType w:val="multilevel"/>
    <w:tmpl w:val="59B867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nsid w:val="3963545D"/>
    <w:multiLevelType w:val="multilevel"/>
    <w:tmpl w:val="826CC88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nsid w:val="39E254F3"/>
    <w:multiLevelType w:val="multilevel"/>
    <w:tmpl w:val="483C87C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nsid w:val="39E41ACD"/>
    <w:multiLevelType w:val="multilevel"/>
    <w:tmpl w:val="DF72A5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9">
    <w:nsid w:val="3ABB45F2"/>
    <w:multiLevelType w:val="multilevel"/>
    <w:tmpl w:val="205E16F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nsid w:val="3B4517FC"/>
    <w:multiLevelType w:val="multilevel"/>
    <w:tmpl w:val="A32EB7B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3BC1136D"/>
    <w:multiLevelType w:val="multilevel"/>
    <w:tmpl w:val="C462898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2">
    <w:nsid w:val="3C635A94"/>
    <w:multiLevelType w:val="multilevel"/>
    <w:tmpl w:val="4C2823C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nsid w:val="3E5205E2"/>
    <w:multiLevelType w:val="multilevel"/>
    <w:tmpl w:val="B518E1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3E8F2710"/>
    <w:multiLevelType w:val="multilevel"/>
    <w:tmpl w:val="7F9E33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3EDC3E06"/>
    <w:multiLevelType w:val="multilevel"/>
    <w:tmpl w:val="6B80966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6">
    <w:nsid w:val="3F3F0A12"/>
    <w:multiLevelType w:val="multilevel"/>
    <w:tmpl w:val="13F063E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7">
    <w:nsid w:val="3F706D56"/>
    <w:multiLevelType w:val="multilevel"/>
    <w:tmpl w:val="7F706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nsid w:val="403B4B54"/>
    <w:multiLevelType w:val="multilevel"/>
    <w:tmpl w:val="18EC745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407D369F"/>
    <w:multiLevelType w:val="multilevel"/>
    <w:tmpl w:val="5CD4CF2E"/>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0">
    <w:nsid w:val="40A07F8F"/>
    <w:multiLevelType w:val="multilevel"/>
    <w:tmpl w:val="C4A223A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1">
    <w:nsid w:val="40C21239"/>
    <w:multiLevelType w:val="multilevel"/>
    <w:tmpl w:val="74263DA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2">
    <w:nsid w:val="412444C1"/>
    <w:multiLevelType w:val="multilevel"/>
    <w:tmpl w:val="C1685FF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3">
    <w:nsid w:val="42753F24"/>
    <w:multiLevelType w:val="multilevel"/>
    <w:tmpl w:val="230ABC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4">
    <w:nsid w:val="430C717E"/>
    <w:multiLevelType w:val="multilevel"/>
    <w:tmpl w:val="9CA6142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5">
    <w:nsid w:val="432236AA"/>
    <w:multiLevelType w:val="multilevel"/>
    <w:tmpl w:val="B3A09F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6">
    <w:nsid w:val="43474D81"/>
    <w:multiLevelType w:val="multilevel"/>
    <w:tmpl w:val="1DC8DA0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7">
    <w:nsid w:val="450509B9"/>
    <w:multiLevelType w:val="multilevel"/>
    <w:tmpl w:val="7EC0343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8">
    <w:nsid w:val="470A0FEB"/>
    <w:multiLevelType w:val="multilevel"/>
    <w:tmpl w:val="A942D9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9">
    <w:nsid w:val="471D616B"/>
    <w:multiLevelType w:val="multilevel"/>
    <w:tmpl w:val="09C877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0">
    <w:nsid w:val="473F7F2B"/>
    <w:multiLevelType w:val="multilevel"/>
    <w:tmpl w:val="F670D4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1">
    <w:nsid w:val="474C7EDF"/>
    <w:multiLevelType w:val="multilevel"/>
    <w:tmpl w:val="0E1A70E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2">
    <w:nsid w:val="4805330D"/>
    <w:multiLevelType w:val="multilevel"/>
    <w:tmpl w:val="5D8AD6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3">
    <w:nsid w:val="483D1A8C"/>
    <w:multiLevelType w:val="multilevel"/>
    <w:tmpl w:val="4C9A301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4">
    <w:nsid w:val="486925E1"/>
    <w:multiLevelType w:val="multilevel"/>
    <w:tmpl w:val="D7E8772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5">
    <w:nsid w:val="49255F68"/>
    <w:multiLevelType w:val="multilevel"/>
    <w:tmpl w:val="BA88996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6">
    <w:nsid w:val="49423C5E"/>
    <w:multiLevelType w:val="multilevel"/>
    <w:tmpl w:val="58B6979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7">
    <w:nsid w:val="4995253D"/>
    <w:multiLevelType w:val="multilevel"/>
    <w:tmpl w:val="C08C5E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8">
    <w:nsid w:val="4A171A0B"/>
    <w:multiLevelType w:val="multilevel"/>
    <w:tmpl w:val="8D0C7E6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9">
    <w:nsid w:val="4DF86D90"/>
    <w:multiLevelType w:val="multilevel"/>
    <w:tmpl w:val="EACA02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0">
    <w:nsid w:val="4E02565C"/>
    <w:multiLevelType w:val="multilevel"/>
    <w:tmpl w:val="9B3002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1">
    <w:nsid w:val="4EA71FB8"/>
    <w:multiLevelType w:val="multilevel"/>
    <w:tmpl w:val="FB4A001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2">
    <w:nsid w:val="50300DDF"/>
    <w:multiLevelType w:val="multilevel"/>
    <w:tmpl w:val="A72CB5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3">
    <w:nsid w:val="50C6034C"/>
    <w:multiLevelType w:val="multilevel"/>
    <w:tmpl w:val="48BA79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4">
    <w:nsid w:val="513C3B6D"/>
    <w:multiLevelType w:val="multilevel"/>
    <w:tmpl w:val="F8BC05F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5">
    <w:nsid w:val="515E5BA6"/>
    <w:multiLevelType w:val="multilevel"/>
    <w:tmpl w:val="8E8C09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6">
    <w:nsid w:val="52583F19"/>
    <w:multiLevelType w:val="multilevel"/>
    <w:tmpl w:val="D27C682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7">
    <w:nsid w:val="52C63E39"/>
    <w:multiLevelType w:val="multilevel"/>
    <w:tmpl w:val="AACA81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8">
    <w:nsid w:val="53145A49"/>
    <w:multiLevelType w:val="multilevel"/>
    <w:tmpl w:val="BD5643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9">
    <w:nsid w:val="538970CB"/>
    <w:multiLevelType w:val="multilevel"/>
    <w:tmpl w:val="C33C6F1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0">
    <w:nsid w:val="54F6397F"/>
    <w:multiLevelType w:val="multilevel"/>
    <w:tmpl w:val="F3DCF6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1">
    <w:nsid w:val="56FD6B67"/>
    <w:multiLevelType w:val="multilevel"/>
    <w:tmpl w:val="34726E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2">
    <w:nsid w:val="58E213FB"/>
    <w:multiLevelType w:val="multilevel"/>
    <w:tmpl w:val="888020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3">
    <w:nsid w:val="59154FFE"/>
    <w:multiLevelType w:val="multilevel"/>
    <w:tmpl w:val="33E2CCE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4">
    <w:nsid w:val="59182AFB"/>
    <w:multiLevelType w:val="multilevel"/>
    <w:tmpl w:val="4C50F51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5">
    <w:nsid w:val="593642A0"/>
    <w:multiLevelType w:val="multilevel"/>
    <w:tmpl w:val="54526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6">
    <w:nsid w:val="5AB341DD"/>
    <w:multiLevelType w:val="multilevel"/>
    <w:tmpl w:val="F3BE699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7">
    <w:nsid w:val="5B00636F"/>
    <w:multiLevelType w:val="multilevel"/>
    <w:tmpl w:val="A73049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8">
    <w:nsid w:val="5C1E4611"/>
    <w:multiLevelType w:val="multilevel"/>
    <w:tmpl w:val="84DED5A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9">
    <w:nsid w:val="5E1348F5"/>
    <w:multiLevelType w:val="multilevel"/>
    <w:tmpl w:val="544E8A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0">
    <w:nsid w:val="5E356510"/>
    <w:multiLevelType w:val="multilevel"/>
    <w:tmpl w:val="B1CC5A2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1">
    <w:nsid w:val="5E55407E"/>
    <w:multiLevelType w:val="multilevel"/>
    <w:tmpl w:val="DDD6F29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2">
    <w:nsid w:val="5F8E1FD8"/>
    <w:multiLevelType w:val="multilevel"/>
    <w:tmpl w:val="BB3A58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3">
    <w:nsid w:val="5F9B13F0"/>
    <w:multiLevelType w:val="multilevel"/>
    <w:tmpl w:val="4956ED3A"/>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4">
    <w:nsid w:val="61CF0555"/>
    <w:multiLevelType w:val="multilevel"/>
    <w:tmpl w:val="5B682E2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5">
    <w:nsid w:val="620946AF"/>
    <w:multiLevelType w:val="multilevel"/>
    <w:tmpl w:val="ED4AC6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6">
    <w:nsid w:val="62720952"/>
    <w:multiLevelType w:val="multilevel"/>
    <w:tmpl w:val="5F6E6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7">
    <w:nsid w:val="643D3764"/>
    <w:multiLevelType w:val="multilevel"/>
    <w:tmpl w:val="80FCD91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8">
    <w:nsid w:val="646534C3"/>
    <w:multiLevelType w:val="multilevel"/>
    <w:tmpl w:val="94EEEFA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9">
    <w:nsid w:val="64E1504F"/>
    <w:multiLevelType w:val="multilevel"/>
    <w:tmpl w:val="6AFCDFC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0">
    <w:nsid w:val="65176DCC"/>
    <w:multiLevelType w:val="multilevel"/>
    <w:tmpl w:val="DE0AA8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1">
    <w:nsid w:val="65372DB0"/>
    <w:multiLevelType w:val="multilevel"/>
    <w:tmpl w:val="E71CADFA"/>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2">
    <w:nsid w:val="67422986"/>
    <w:multiLevelType w:val="multilevel"/>
    <w:tmpl w:val="4F18B87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3">
    <w:nsid w:val="676727D9"/>
    <w:multiLevelType w:val="multilevel"/>
    <w:tmpl w:val="F852E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4">
    <w:nsid w:val="68B65679"/>
    <w:multiLevelType w:val="multilevel"/>
    <w:tmpl w:val="3E1E63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5">
    <w:nsid w:val="68DA39FB"/>
    <w:multiLevelType w:val="multilevel"/>
    <w:tmpl w:val="2A2A196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6">
    <w:nsid w:val="692B63AD"/>
    <w:multiLevelType w:val="multilevel"/>
    <w:tmpl w:val="6510828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7">
    <w:nsid w:val="699D71FB"/>
    <w:multiLevelType w:val="multilevel"/>
    <w:tmpl w:val="DBC8216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8">
    <w:nsid w:val="6A6B5D43"/>
    <w:multiLevelType w:val="multilevel"/>
    <w:tmpl w:val="29307A0E"/>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9">
    <w:nsid w:val="6B197AD4"/>
    <w:multiLevelType w:val="multilevel"/>
    <w:tmpl w:val="F47A883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0">
    <w:nsid w:val="6C153AE4"/>
    <w:multiLevelType w:val="multilevel"/>
    <w:tmpl w:val="EBCA2BE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1">
    <w:nsid w:val="6D3A15E2"/>
    <w:multiLevelType w:val="multilevel"/>
    <w:tmpl w:val="8850C63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2">
    <w:nsid w:val="6D842D8A"/>
    <w:multiLevelType w:val="multilevel"/>
    <w:tmpl w:val="8E7C98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3">
    <w:nsid w:val="6DFF2A42"/>
    <w:multiLevelType w:val="multilevel"/>
    <w:tmpl w:val="C4FA67E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4">
    <w:nsid w:val="6ED370A7"/>
    <w:multiLevelType w:val="multilevel"/>
    <w:tmpl w:val="0032E64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5">
    <w:nsid w:val="6F0F614B"/>
    <w:multiLevelType w:val="multilevel"/>
    <w:tmpl w:val="997828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6">
    <w:nsid w:val="6F107C8A"/>
    <w:multiLevelType w:val="multilevel"/>
    <w:tmpl w:val="2D8A6D0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7">
    <w:nsid w:val="6FD75282"/>
    <w:multiLevelType w:val="multilevel"/>
    <w:tmpl w:val="0186E72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8">
    <w:nsid w:val="71190A23"/>
    <w:multiLevelType w:val="multilevel"/>
    <w:tmpl w:val="01BE44D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9">
    <w:nsid w:val="711C2094"/>
    <w:multiLevelType w:val="multilevel"/>
    <w:tmpl w:val="01C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0">
    <w:nsid w:val="71970B11"/>
    <w:multiLevelType w:val="multilevel"/>
    <w:tmpl w:val="5AB2E9E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1">
    <w:nsid w:val="721572AC"/>
    <w:multiLevelType w:val="multilevel"/>
    <w:tmpl w:val="E6E0D9B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2">
    <w:nsid w:val="729A4115"/>
    <w:multiLevelType w:val="multilevel"/>
    <w:tmpl w:val="F70AC5A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3">
    <w:nsid w:val="73793EA5"/>
    <w:multiLevelType w:val="multilevel"/>
    <w:tmpl w:val="2312E2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4">
    <w:nsid w:val="73902792"/>
    <w:multiLevelType w:val="multilevel"/>
    <w:tmpl w:val="852686A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5">
    <w:nsid w:val="73C77B3D"/>
    <w:multiLevelType w:val="multilevel"/>
    <w:tmpl w:val="47669648"/>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6">
    <w:nsid w:val="741C19B2"/>
    <w:multiLevelType w:val="multilevel"/>
    <w:tmpl w:val="D4508B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7">
    <w:nsid w:val="74832237"/>
    <w:multiLevelType w:val="multilevel"/>
    <w:tmpl w:val="A67A0FF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8">
    <w:nsid w:val="74D84C0D"/>
    <w:multiLevelType w:val="multilevel"/>
    <w:tmpl w:val="85A0D234"/>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9">
    <w:nsid w:val="7540679E"/>
    <w:multiLevelType w:val="multilevel"/>
    <w:tmpl w:val="D2A481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0">
    <w:nsid w:val="75A8085B"/>
    <w:multiLevelType w:val="multilevel"/>
    <w:tmpl w:val="83FA9558"/>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1">
    <w:nsid w:val="77096E1D"/>
    <w:multiLevelType w:val="multilevel"/>
    <w:tmpl w:val="42B0DB3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2">
    <w:nsid w:val="78A359C3"/>
    <w:multiLevelType w:val="multilevel"/>
    <w:tmpl w:val="BC56AB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3">
    <w:nsid w:val="79BF5C59"/>
    <w:multiLevelType w:val="multilevel"/>
    <w:tmpl w:val="FAA2BA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4">
    <w:nsid w:val="7A002DD5"/>
    <w:multiLevelType w:val="multilevel"/>
    <w:tmpl w:val="199255A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5">
    <w:nsid w:val="7B775C1C"/>
    <w:multiLevelType w:val="multilevel"/>
    <w:tmpl w:val="EB302C0C"/>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6">
    <w:nsid w:val="7C104ED1"/>
    <w:multiLevelType w:val="multilevel"/>
    <w:tmpl w:val="E9D67F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7">
    <w:nsid w:val="7C59232D"/>
    <w:multiLevelType w:val="multilevel"/>
    <w:tmpl w:val="6898F4C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8">
    <w:nsid w:val="7DDA6985"/>
    <w:multiLevelType w:val="multilevel"/>
    <w:tmpl w:val="B6E869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9">
    <w:nsid w:val="7E332CA9"/>
    <w:multiLevelType w:val="multilevel"/>
    <w:tmpl w:val="1AC69D8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0">
    <w:nsid w:val="7EB94A16"/>
    <w:multiLevelType w:val="multilevel"/>
    <w:tmpl w:val="E8BC2D0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1">
    <w:nsid w:val="7F0065AE"/>
    <w:multiLevelType w:val="multilevel"/>
    <w:tmpl w:val="144E7428"/>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72"/>
  </w:num>
  <w:num w:numId="2">
    <w:abstractNumId w:val="42"/>
  </w:num>
  <w:num w:numId="3">
    <w:abstractNumId w:val="87"/>
  </w:num>
  <w:num w:numId="4">
    <w:abstractNumId w:val="112"/>
  </w:num>
  <w:num w:numId="5">
    <w:abstractNumId w:val="84"/>
  </w:num>
  <w:num w:numId="6">
    <w:abstractNumId w:val="82"/>
  </w:num>
  <w:num w:numId="7">
    <w:abstractNumId w:val="184"/>
  </w:num>
  <w:num w:numId="8">
    <w:abstractNumId w:val="137"/>
  </w:num>
  <w:num w:numId="9">
    <w:abstractNumId w:val="47"/>
  </w:num>
  <w:num w:numId="10">
    <w:abstractNumId w:val="145"/>
  </w:num>
  <w:num w:numId="11">
    <w:abstractNumId w:val="187"/>
  </w:num>
  <w:num w:numId="12">
    <w:abstractNumId w:val="166"/>
  </w:num>
  <w:num w:numId="13">
    <w:abstractNumId w:val="78"/>
  </w:num>
  <w:num w:numId="14">
    <w:abstractNumId w:val="119"/>
  </w:num>
  <w:num w:numId="15">
    <w:abstractNumId w:val="157"/>
  </w:num>
  <w:num w:numId="16">
    <w:abstractNumId w:val="140"/>
  </w:num>
  <w:num w:numId="17">
    <w:abstractNumId w:val="54"/>
  </w:num>
  <w:num w:numId="18">
    <w:abstractNumId w:val="178"/>
  </w:num>
  <w:num w:numId="19">
    <w:abstractNumId w:val="151"/>
  </w:num>
  <w:num w:numId="20">
    <w:abstractNumId w:val="144"/>
  </w:num>
  <w:num w:numId="21">
    <w:abstractNumId w:val="185"/>
  </w:num>
  <w:num w:numId="22">
    <w:abstractNumId w:val="32"/>
  </w:num>
  <w:num w:numId="23">
    <w:abstractNumId w:val="2"/>
  </w:num>
  <w:num w:numId="24">
    <w:abstractNumId w:val="10"/>
  </w:num>
  <w:num w:numId="25">
    <w:abstractNumId w:val="191"/>
  </w:num>
  <w:num w:numId="26">
    <w:abstractNumId w:val="99"/>
  </w:num>
  <w:num w:numId="27">
    <w:abstractNumId w:val="158"/>
  </w:num>
  <w:num w:numId="28">
    <w:abstractNumId w:val="14"/>
  </w:num>
  <w:num w:numId="29">
    <w:abstractNumId w:val="97"/>
  </w:num>
  <w:num w:numId="30">
    <w:abstractNumId w:val="93"/>
  </w:num>
  <w:num w:numId="31">
    <w:abstractNumId w:val="67"/>
  </w:num>
  <w:num w:numId="32">
    <w:abstractNumId w:val="56"/>
  </w:num>
  <w:num w:numId="33">
    <w:abstractNumId w:val="16"/>
  </w:num>
  <w:num w:numId="34">
    <w:abstractNumId w:val="159"/>
  </w:num>
  <w:num w:numId="35">
    <w:abstractNumId w:val="139"/>
  </w:num>
  <w:num w:numId="36">
    <w:abstractNumId w:val="61"/>
  </w:num>
  <w:num w:numId="37">
    <w:abstractNumId w:val="51"/>
  </w:num>
  <w:num w:numId="38">
    <w:abstractNumId w:val="181"/>
  </w:num>
  <w:num w:numId="39">
    <w:abstractNumId w:val="152"/>
  </w:num>
  <w:num w:numId="40">
    <w:abstractNumId w:val="57"/>
  </w:num>
  <w:num w:numId="41">
    <w:abstractNumId w:val="107"/>
  </w:num>
  <w:num w:numId="42">
    <w:abstractNumId w:val="52"/>
  </w:num>
  <w:num w:numId="43">
    <w:abstractNumId w:val="69"/>
  </w:num>
  <w:num w:numId="44">
    <w:abstractNumId w:val="132"/>
  </w:num>
  <w:num w:numId="45">
    <w:abstractNumId w:val="125"/>
  </w:num>
  <w:num w:numId="46">
    <w:abstractNumId w:val="31"/>
  </w:num>
  <w:num w:numId="47">
    <w:abstractNumId w:val="108"/>
  </w:num>
  <w:num w:numId="48">
    <w:abstractNumId w:val="120"/>
  </w:num>
  <w:num w:numId="49">
    <w:abstractNumId w:val="155"/>
  </w:num>
  <w:num w:numId="50">
    <w:abstractNumId w:val="180"/>
  </w:num>
  <w:num w:numId="51">
    <w:abstractNumId w:val="147"/>
  </w:num>
  <w:num w:numId="52">
    <w:abstractNumId w:val="164"/>
  </w:num>
  <w:num w:numId="53">
    <w:abstractNumId w:val="174"/>
  </w:num>
  <w:num w:numId="54">
    <w:abstractNumId w:val="85"/>
  </w:num>
  <w:num w:numId="55">
    <w:abstractNumId w:val="48"/>
  </w:num>
  <w:num w:numId="56">
    <w:abstractNumId w:val="8"/>
  </w:num>
  <w:num w:numId="57">
    <w:abstractNumId w:val="116"/>
  </w:num>
  <w:num w:numId="58">
    <w:abstractNumId w:val="6"/>
  </w:num>
  <w:num w:numId="59">
    <w:abstractNumId w:val="127"/>
  </w:num>
  <w:num w:numId="60">
    <w:abstractNumId w:val="190"/>
  </w:num>
  <w:num w:numId="61">
    <w:abstractNumId w:val="18"/>
  </w:num>
  <w:num w:numId="62">
    <w:abstractNumId w:val="44"/>
  </w:num>
  <w:num w:numId="63">
    <w:abstractNumId w:val="104"/>
  </w:num>
  <w:num w:numId="64">
    <w:abstractNumId w:val="65"/>
  </w:num>
  <w:num w:numId="65">
    <w:abstractNumId w:val="106"/>
  </w:num>
  <w:num w:numId="66">
    <w:abstractNumId w:val="73"/>
  </w:num>
  <w:num w:numId="67">
    <w:abstractNumId w:val="133"/>
  </w:num>
  <w:num w:numId="68">
    <w:abstractNumId w:val="28"/>
  </w:num>
  <w:num w:numId="69">
    <w:abstractNumId w:val="96"/>
  </w:num>
  <w:num w:numId="70">
    <w:abstractNumId w:val="49"/>
  </w:num>
  <w:num w:numId="71">
    <w:abstractNumId w:val="80"/>
  </w:num>
  <w:num w:numId="72">
    <w:abstractNumId w:val="141"/>
  </w:num>
  <w:num w:numId="73">
    <w:abstractNumId w:val="20"/>
  </w:num>
  <w:num w:numId="74">
    <w:abstractNumId w:val="156"/>
  </w:num>
  <w:num w:numId="75">
    <w:abstractNumId w:val="118"/>
  </w:num>
  <w:num w:numId="76">
    <w:abstractNumId w:val="153"/>
  </w:num>
  <w:num w:numId="77">
    <w:abstractNumId w:val="150"/>
  </w:num>
  <w:num w:numId="78">
    <w:abstractNumId w:val="136"/>
  </w:num>
  <w:num w:numId="79">
    <w:abstractNumId w:val="86"/>
  </w:num>
  <w:num w:numId="80">
    <w:abstractNumId w:val="76"/>
  </w:num>
  <w:num w:numId="81">
    <w:abstractNumId w:val="177"/>
  </w:num>
  <w:num w:numId="82">
    <w:abstractNumId w:val="129"/>
  </w:num>
  <w:num w:numId="83">
    <w:abstractNumId w:val="26"/>
  </w:num>
  <w:num w:numId="84">
    <w:abstractNumId w:val="34"/>
  </w:num>
  <w:num w:numId="85">
    <w:abstractNumId w:val="5"/>
  </w:num>
  <w:num w:numId="86">
    <w:abstractNumId w:val="79"/>
  </w:num>
  <w:num w:numId="87">
    <w:abstractNumId w:val="176"/>
  </w:num>
  <w:num w:numId="88">
    <w:abstractNumId w:val="146"/>
  </w:num>
  <w:num w:numId="89">
    <w:abstractNumId w:val="169"/>
  </w:num>
  <w:num w:numId="90">
    <w:abstractNumId w:val="123"/>
  </w:num>
  <w:num w:numId="91">
    <w:abstractNumId w:val="188"/>
  </w:num>
  <w:num w:numId="92">
    <w:abstractNumId w:val="11"/>
  </w:num>
  <w:num w:numId="93">
    <w:abstractNumId w:val="167"/>
  </w:num>
  <w:num w:numId="94">
    <w:abstractNumId w:val="40"/>
  </w:num>
  <w:num w:numId="95">
    <w:abstractNumId w:val="75"/>
  </w:num>
  <w:num w:numId="96">
    <w:abstractNumId w:val="163"/>
  </w:num>
  <w:num w:numId="97">
    <w:abstractNumId w:val="100"/>
  </w:num>
  <w:num w:numId="98">
    <w:abstractNumId w:val="71"/>
  </w:num>
  <w:num w:numId="99">
    <w:abstractNumId w:val="124"/>
  </w:num>
  <w:num w:numId="100">
    <w:abstractNumId w:val="46"/>
  </w:num>
  <w:num w:numId="101">
    <w:abstractNumId w:val="102"/>
  </w:num>
  <w:num w:numId="102">
    <w:abstractNumId w:val="55"/>
  </w:num>
  <w:num w:numId="103">
    <w:abstractNumId w:val="172"/>
  </w:num>
  <w:num w:numId="104">
    <w:abstractNumId w:val="29"/>
  </w:num>
  <w:num w:numId="105">
    <w:abstractNumId w:val="162"/>
  </w:num>
  <w:num w:numId="106">
    <w:abstractNumId w:val="110"/>
  </w:num>
  <w:num w:numId="107">
    <w:abstractNumId w:val="77"/>
  </w:num>
  <w:num w:numId="108">
    <w:abstractNumId w:val="149"/>
  </w:num>
  <w:num w:numId="109">
    <w:abstractNumId w:val="114"/>
  </w:num>
  <w:num w:numId="110">
    <w:abstractNumId w:val="126"/>
  </w:num>
  <w:num w:numId="111">
    <w:abstractNumId w:val="63"/>
  </w:num>
  <w:num w:numId="112">
    <w:abstractNumId w:val="175"/>
  </w:num>
  <w:num w:numId="113">
    <w:abstractNumId w:val="143"/>
  </w:num>
  <w:num w:numId="114">
    <w:abstractNumId w:val="64"/>
  </w:num>
  <w:num w:numId="115">
    <w:abstractNumId w:val="62"/>
  </w:num>
  <w:num w:numId="116">
    <w:abstractNumId w:val="17"/>
  </w:num>
  <w:num w:numId="117">
    <w:abstractNumId w:val="45"/>
  </w:num>
  <w:num w:numId="118">
    <w:abstractNumId w:val="134"/>
  </w:num>
  <w:num w:numId="119">
    <w:abstractNumId w:val="189"/>
  </w:num>
  <w:num w:numId="120">
    <w:abstractNumId w:val="58"/>
  </w:num>
  <w:num w:numId="121">
    <w:abstractNumId w:val="179"/>
  </w:num>
  <w:num w:numId="122">
    <w:abstractNumId w:val="12"/>
  </w:num>
  <w:num w:numId="123">
    <w:abstractNumId w:val="50"/>
  </w:num>
  <w:num w:numId="124">
    <w:abstractNumId w:val="3"/>
  </w:num>
  <w:num w:numId="125">
    <w:abstractNumId w:val="53"/>
  </w:num>
  <w:num w:numId="126">
    <w:abstractNumId w:val="182"/>
  </w:num>
  <w:num w:numId="127">
    <w:abstractNumId w:val="25"/>
  </w:num>
  <w:num w:numId="128">
    <w:abstractNumId w:val="0"/>
  </w:num>
  <w:num w:numId="129">
    <w:abstractNumId w:val="131"/>
  </w:num>
  <w:num w:numId="130">
    <w:abstractNumId w:val="59"/>
  </w:num>
  <w:num w:numId="131">
    <w:abstractNumId w:val="68"/>
  </w:num>
  <w:num w:numId="132">
    <w:abstractNumId w:val="170"/>
  </w:num>
  <w:num w:numId="133">
    <w:abstractNumId w:val="83"/>
  </w:num>
  <w:num w:numId="134">
    <w:abstractNumId w:val="88"/>
  </w:num>
  <w:num w:numId="135">
    <w:abstractNumId w:val="122"/>
  </w:num>
  <w:num w:numId="136">
    <w:abstractNumId w:val="22"/>
  </w:num>
  <w:num w:numId="137">
    <w:abstractNumId w:val="171"/>
  </w:num>
  <w:num w:numId="138">
    <w:abstractNumId w:val="160"/>
  </w:num>
  <w:num w:numId="139">
    <w:abstractNumId w:val="103"/>
  </w:num>
  <w:num w:numId="140">
    <w:abstractNumId w:val="35"/>
  </w:num>
  <w:num w:numId="141">
    <w:abstractNumId w:val="27"/>
  </w:num>
  <w:num w:numId="142">
    <w:abstractNumId w:val="70"/>
  </w:num>
  <w:num w:numId="143">
    <w:abstractNumId w:val="43"/>
  </w:num>
  <w:num w:numId="144">
    <w:abstractNumId w:val="183"/>
  </w:num>
  <w:num w:numId="145">
    <w:abstractNumId w:val="142"/>
  </w:num>
  <w:num w:numId="146">
    <w:abstractNumId w:val="60"/>
  </w:num>
  <w:num w:numId="147">
    <w:abstractNumId w:val="7"/>
  </w:num>
  <w:num w:numId="148">
    <w:abstractNumId w:val="95"/>
  </w:num>
  <w:num w:numId="149">
    <w:abstractNumId w:val="36"/>
  </w:num>
  <w:num w:numId="150">
    <w:abstractNumId w:val="161"/>
  </w:num>
  <w:num w:numId="151">
    <w:abstractNumId w:val="90"/>
  </w:num>
  <w:num w:numId="152">
    <w:abstractNumId w:val="154"/>
  </w:num>
  <w:num w:numId="153">
    <w:abstractNumId w:val="128"/>
  </w:num>
  <w:num w:numId="154">
    <w:abstractNumId w:val="173"/>
  </w:num>
  <w:num w:numId="155">
    <w:abstractNumId w:val="113"/>
  </w:num>
  <w:num w:numId="156">
    <w:abstractNumId w:val="186"/>
  </w:num>
  <w:num w:numId="157">
    <w:abstractNumId w:val="74"/>
  </w:num>
  <w:num w:numId="158">
    <w:abstractNumId w:val="38"/>
  </w:num>
  <w:num w:numId="159">
    <w:abstractNumId w:val="165"/>
  </w:num>
  <w:num w:numId="160">
    <w:abstractNumId w:val="89"/>
  </w:num>
  <w:num w:numId="161">
    <w:abstractNumId w:val="1"/>
  </w:num>
  <w:num w:numId="162">
    <w:abstractNumId w:val="9"/>
  </w:num>
  <w:num w:numId="163">
    <w:abstractNumId w:val="111"/>
  </w:num>
  <w:num w:numId="164">
    <w:abstractNumId w:val="39"/>
  </w:num>
  <w:num w:numId="165">
    <w:abstractNumId w:val="21"/>
  </w:num>
  <w:num w:numId="166">
    <w:abstractNumId w:val="105"/>
  </w:num>
  <w:num w:numId="167">
    <w:abstractNumId w:val="15"/>
  </w:num>
  <w:num w:numId="168">
    <w:abstractNumId w:val="148"/>
  </w:num>
  <w:num w:numId="169">
    <w:abstractNumId w:val="33"/>
  </w:num>
  <w:num w:numId="170">
    <w:abstractNumId w:val="98"/>
  </w:num>
  <w:num w:numId="171">
    <w:abstractNumId w:val="94"/>
  </w:num>
  <w:num w:numId="172">
    <w:abstractNumId w:val="81"/>
  </w:num>
  <w:num w:numId="173">
    <w:abstractNumId w:val="37"/>
  </w:num>
  <w:num w:numId="174">
    <w:abstractNumId w:val="135"/>
  </w:num>
  <w:num w:numId="175">
    <w:abstractNumId w:val="109"/>
  </w:num>
  <w:num w:numId="176">
    <w:abstractNumId w:val="138"/>
  </w:num>
  <w:num w:numId="177">
    <w:abstractNumId w:val="13"/>
  </w:num>
  <w:num w:numId="178">
    <w:abstractNumId w:val="91"/>
  </w:num>
  <w:num w:numId="179">
    <w:abstractNumId w:val="19"/>
  </w:num>
  <w:num w:numId="180">
    <w:abstractNumId w:val="92"/>
  </w:num>
  <w:num w:numId="181">
    <w:abstractNumId w:val="24"/>
  </w:num>
  <w:num w:numId="182">
    <w:abstractNumId w:val="117"/>
  </w:num>
  <w:num w:numId="183">
    <w:abstractNumId w:val="4"/>
  </w:num>
  <w:num w:numId="184">
    <w:abstractNumId w:val="168"/>
  </w:num>
  <w:num w:numId="185">
    <w:abstractNumId w:val="115"/>
  </w:num>
  <w:num w:numId="186">
    <w:abstractNumId w:val="101"/>
  </w:num>
  <w:num w:numId="187">
    <w:abstractNumId w:val="41"/>
  </w:num>
  <w:num w:numId="188">
    <w:abstractNumId w:val="121"/>
  </w:num>
  <w:num w:numId="189">
    <w:abstractNumId w:val="23"/>
  </w:num>
  <w:num w:numId="190">
    <w:abstractNumId w:val="30"/>
  </w:num>
  <w:num w:numId="191">
    <w:abstractNumId w:val="130"/>
  </w:num>
  <w:num w:numId="192">
    <w:abstractNumId w:val="66"/>
  </w:num>
  <w:num w:numId="193">
    <w:abstractNumId w:val="6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4">
    <w:abstractNumId w:val="6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9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removePersonalInformation/>
  <w:removeDateAndTime/>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jGiTocGuxjlB9HyaNJofQBJUsEvhoAyYjD9dlZcQ85/59960awnU9iw+8Df8cho69or8/MRM0HoKvQfClwBFdw==" w:salt="G1KcQFkv6g1A0PwUULgM/Q=="/>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369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EB5"/>
    <w:rsid w:val="001427A0"/>
    <w:rsid w:val="00142BF0"/>
    <w:rsid w:val="001451B5"/>
    <w:rsid w:val="00145843"/>
    <w:rsid w:val="0014625F"/>
    <w:rsid w:val="00146B5B"/>
    <w:rsid w:val="00146E91"/>
    <w:rsid w:val="00150A14"/>
    <w:rsid w:val="0015137D"/>
    <w:rsid w:val="00162F40"/>
    <w:rsid w:val="00164773"/>
    <w:rsid w:val="00167987"/>
    <w:rsid w:val="001712D9"/>
    <w:rsid w:val="00171A1D"/>
    <w:rsid w:val="00173766"/>
    <w:rsid w:val="001805B6"/>
    <w:rsid w:val="00180B14"/>
    <w:rsid w:val="001824C6"/>
    <w:rsid w:val="001833CD"/>
    <w:rsid w:val="00184596"/>
    <w:rsid w:val="00185554"/>
    <w:rsid w:val="00186C60"/>
    <w:rsid w:val="001926C3"/>
    <w:rsid w:val="00195F8F"/>
    <w:rsid w:val="001A16FE"/>
    <w:rsid w:val="001A4C47"/>
    <w:rsid w:val="001A5432"/>
    <w:rsid w:val="001B0162"/>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301D35"/>
    <w:rsid w:val="00303CD3"/>
    <w:rsid w:val="00304C0C"/>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DF5"/>
    <w:rsid w:val="003C234D"/>
    <w:rsid w:val="003C5131"/>
    <w:rsid w:val="003C767E"/>
    <w:rsid w:val="003C7D08"/>
    <w:rsid w:val="003C7D0C"/>
    <w:rsid w:val="003D0466"/>
    <w:rsid w:val="003D3E7F"/>
    <w:rsid w:val="003D4105"/>
    <w:rsid w:val="003D65F0"/>
    <w:rsid w:val="003D7765"/>
    <w:rsid w:val="003D7B1A"/>
    <w:rsid w:val="003E44D2"/>
    <w:rsid w:val="003E5009"/>
    <w:rsid w:val="003E5CC0"/>
    <w:rsid w:val="003F0598"/>
    <w:rsid w:val="003F0B86"/>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C79D6"/>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B0C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112F"/>
    <w:rsid w:val="00871FC5"/>
    <w:rsid w:val="00872BA7"/>
    <w:rsid w:val="00873ED7"/>
    <w:rsid w:val="008748FC"/>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653D"/>
    <w:rsid w:val="008C189B"/>
    <w:rsid w:val="008C60D8"/>
    <w:rsid w:val="008C7CBD"/>
    <w:rsid w:val="008D191C"/>
    <w:rsid w:val="008D4FC9"/>
    <w:rsid w:val="008D758A"/>
    <w:rsid w:val="008E10A0"/>
    <w:rsid w:val="008E2CA4"/>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17776"/>
    <w:rsid w:val="009214B8"/>
    <w:rsid w:val="00924D2F"/>
    <w:rsid w:val="00933B05"/>
    <w:rsid w:val="0093624D"/>
    <w:rsid w:val="00943608"/>
    <w:rsid w:val="00944F92"/>
    <w:rsid w:val="00950825"/>
    <w:rsid w:val="00951BBF"/>
    <w:rsid w:val="00953943"/>
    <w:rsid w:val="00955838"/>
    <w:rsid w:val="00955B1B"/>
    <w:rsid w:val="00956ED0"/>
    <w:rsid w:val="009606FE"/>
    <w:rsid w:val="0096450B"/>
    <w:rsid w:val="00964903"/>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1E28"/>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52C"/>
    <w:rsid w:val="00C3123E"/>
    <w:rsid w:val="00C32193"/>
    <w:rsid w:val="00C37B10"/>
    <w:rsid w:val="00C41211"/>
    <w:rsid w:val="00C41D0D"/>
    <w:rsid w:val="00C443F8"/>
    <w:rsid w:val="00C449B9"/>
    <w:rsid w:val="00C44C16"/>
    <w:rsid w:val="00C46896"/>
    <w:rsid w:val="00C47BAD"/>
    <w:rsid w:val="00C54B2D"/>
    <w:rsid w:val="00C55A93"/>
    <w:rsid w:val="00C56DAB"/>
    <w:rsid w:val="00C5768B"/>
    <w:rsid w:val="00C60E6F"/>
    <w:rsid w:val="00C62B4F"/>
    <w:rsid w:val="00C62D54"/>
    <w:rsid w:val="00C6595F"/>
    <w:rsid w:val="00C65DC9"/>
    <w:rsid w:val="00C72246"/>
    <w:rsid w:val="00C84FB1"/>
    <w:rsid w:val="00C851BB"/>
    <w:rsid w:val="00C8696C"/>
    <w:rsid w:val="00C90975"/>
    <w:rsid w:val="00C91DBE"/>
    <w:rsid w:val="00C91FE3"/>
    <w:rsid w:val="00C93EF3"/>
    <w:rsid w:val="00C9495C"/>
    <w:rsid w:val="00CA2136"/>
    <w:rsid w:val="00CA3565"/>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282D"/>
    <w:rsid w:val="00F64198"/>
    <w:rsid w:val="00F6473D"/>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797979" w:themeColor="background2"/>
        <w:lang w:val="en-US" w:eastAsia="zh-CN"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bidi/>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bidi/>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bidi/>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bidi/>
    </w:pPr>
    <w:rPr>
      <w:rFonts w:ascii="Arial Black" w:hAnsi="Arial Black"/>
      <w:color w:val="404040" w:themeColor="text1" w:themeTint="BF"/>
    </w:rPr>
  </w:style>
  <w:style w:type="paragraph" w:customStyle="1" w:styleId="PURLicenseTerm">
    <w:name w:val="PUR License Term"/>
    <w:next w:val="PURBody"/>
    <w:uiPriority w:val="3"/>
    <w:qFormat/>
    <w:rsid w:val="000B6567"/>
    <w:pPr>
      <w:bidi/>
    </w:pPr>
    <w:rPr>
      <w:color w:val="auto"/>
      <w:spacing w:val="-2"/>
      <w:sz w:val="12"/>
    </w:rPr>
  </w:style>
  <w:style w:type="paragraph" w:customStyle="1" w:styleId="PURGraphic">
    <w:name w:val="PUR Graphic"/>
    <w:next w:val="PURBody"/>
    <w:uiPriority w:val="3"/>
    <w:qFormat/>
    <w:rsid w:val="009E6365"/>
    <w:pPr>
      <w:bidi/>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bidi/>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bidi/>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bidi/>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bidi/>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bidi/>
    </w:pPr>
    <w:rPr>
      <w:b/>
      <w:i/>
      <w:color w:val="auto"/>
      <w:sz w:val="18"/>
    </w:rPr>
  </w:style>
  <w:style w:type="paragraph" w:customStyle="1" w:styleId="PURTableHeaderGrey">
    <w:name w:val="PUR Table Header/Grey"/>
    <w:next w:val="PURBody"/>
    <w:uiPriority w:val="3"/>
    <w:qFormat/>
    <w:rsid w:val="00593AD0"/>
    <w:pPr>
      <w:keepNext/>
      <w:bidi/>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bidi/>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bidi/>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bidi/>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semiHidden/>
    <w:unhideWhenUsed/>
    <w:rsid w:val="006B68B7"/>
    <w:pPr>
      <w:spacing w:after="0"/>
      <w:ind w:left="200" w:hanging="200"/>
    </w:pPr>
    <w:rPr>
      <w:color w:val="404040" w:themeColor="text1" w:themeTint="BF"/>
      <w:sz w:val="16"/>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bidi/>
      <w:spacing w:after="0" w:line="240" w:lineRule="auto"/>
    </w:pPr>
  </w:style>
  <w:style w:type="paragraph" w:customStyle="1" w:styleId="exceptionbody">
    <w:name w:val="exception body"/>
    <w:uiPriority w:val="99"/>
    <w:rsid w:val="00047B58"/>
    <w:pPr>
      <w:bidi/>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bidi/>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bidi/>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bidi/>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bidi/>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bidi/>
      <w:spacing w:after="0" w:line="240" w:lineRule="auto"/>
    </w:pPr>
    <w:rPr>
      <w:rFonts w:ascii="Arial Narrow" w:hAnsi="Arial Narrow"/>
      <w:color w:val="404040" w:themeColor="text1" w:themeTint="BF"/>
      <w:sz w:val="18"/>
    </w:rPr>
    <w:tblPr>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bidi/>
      <w:spacing w:after="0" w:line="240" w:lineRule="auto"/>
    </w:pPr>
    <w:rPr>
      <w:color w:val="auto"/>
      <w:sz w:val="18"/>
      <w:lang w:eastAsia="en-US"/>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bidi/>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bidi/>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fwlink/?LinkID=66406" TargetMode="External"/><Relationship Id="rId117" Type="http://schemas.openxmlformats.org/officeDocument/2006/relationships/hyperlink" Target="http://go.microsoft.com/fwlink/?LinkId=286955" TargetMode="External"/><Relationship Id="rId21" Type="http://schemas.openxmlformats.org/officeDocument/2006/relationships/hyperlink" Target="http://www.microsoft.com/licensing/about-licensing/product-licensing.aspx" TargetMode="External"/><Relationship Id="rId42" Type="http://schemas.openxmlformats.org/officeDocument/2006/relationships/footer" Target="footer10.xml"/><Relationship Id="rId47" Type="http://schemas.openxmlformats.org/officeDocument/2006/relationships/hyperlink" Target="http://xbox.com/legal/livetou" TargetMode="External"/><Relationship Id="rId63" Type="http://schemas.openxmlformats.org/officeDocument/2006/relationships/header" Target="header16.xml"/><Relationship Id="rId68" Type="http://schemas.openxmlformats.org/officeDocument/2006/relationships/hyperlink" Target="http://go.microsoft.com/fwlink/?linkid=39157" TargetMode="External"/><Relationship Id="rId84" Type="http://schemas.openxmlformats.org/officeDocument/2006/relationships/header" Target="header23.xml"/><Relationship Id="rId89" Type="http://schemas.openxmlformats.org/officeDocument/2006/relationships/footer" Target="footer25.xml"/><Relationship Id="rId112" Type="http://schemas.openxmlformats.org/officeDocument/2006/relationships/hyperlink" Target="http://go.microsoft.com/fwlink/?LinkId=286955" TargetMode="External"/><Relationship Id="rId133" Type="http://schemas.openxmlformats.org/officeDocument/2006/relationships/hyperlink" Target="http://microsoft.com/licensing/contracts" TargetMode="External"/><Relationship Id="rId138" Type="http://schemas.openxmlformats.org/officeDocument/2006/relationships/hyperlink" Target="http://www.microsoft.com/licensing/software-assurance/license-mobility.aspx" TargetMode="External"/><Relationship Id="rId16" Type="http://schemas.openxmlformats.org/officeDocument/2006/relationships/footer" Target="footer3.xml"/><Relationship Id="rId107" Type="http://schemas.openxmlformats.org/officeDocument/2006/relationships/hyperlink" Target="http://go.microsoft.com/fwlink/?LinkId=286955" TargetMode="External"/><Relationship Id="rId11" Type="http://schemas.openxmlformats.org/officeDocument/2006/relationships/header" Target="header1.xml"/><Relationship Id="rId32" Type="http://schemas.openxmlformats.org/officeDocument/2006/relationships/footer" Target="footer5.xml"/><Relationship Id="rId37" Type="http://schemas.openxmlformats.org/officeDocument/2006/relationships/header" Target="header8.xml"/><Relationship Id="rId53" Type="http://schemas.openxmlformats.org/officeDocument/2006/relationships/footer" Target="footer12.xml"/><Relationship Id="rId58" Type="http://schemas.openxmlformats.org/officeDocument/2006/relationships/hyperlink" Target="http://go.microsoft.com/fwlink/?linkid=96552" TargetMode="External"/><Relationship Id="rId74" Type="http://schemas.openxmlformats.org/officeDocument/2006/relationships/footer" Target="footer18.xml"/><Relationship Id="rId79" Type="http://schemas.openxmlformats.org/officeDocument/2006/relationships/footer" Target="footer20.xml"/><Relationship Id="rId102" Type="http://schemas.openxmlformats.org/officeDocument/2006/relationships/hyperlink" Target="https://choice.live.com/AdvertisementChoice/" TargetMode="External"/><Relationship Id="rId123" Type="http://schemas.openxmlformats.org/officeDocument/2006/relationships/footer" Target="footer30.xml"/><Relationship Id="rId128" Type="http://schemas.openxmlformats.org/officeDocument/2006/relationships/header" Target="header33.xml"/><Relationship Id="rId144" Type="http://schemas.openxmlformats.org/officeDocument/2006/relationships/header" Target="header34.xml"/><Relationship Id="rId149" Type="http://schemas.openxmlformats.org/officeDocument/2006/relationships/footer" Target="footer36.xml"/><Relationship Id="rId5" Type="http://schemas.openxmlformats.org/officeDocument/2006/relationships/settings" Target="settings.xml"/><Relationship Id="rId90" Type="http://schemas.openxmlformats.org/officeDocument/2006/relationships/hyperlink" Target="http://go.microsoft.com/fwlink/?linkid=39157" TargetMode="External"/><Relationship Id="rId95" Type="http://schemas.openxmlformats.org/officeDocument/2006/relationships/header" Target="header27.xml"/><Relationship Id="rId22" Type="http://schemas.openxmlformats.org/officeDocument/2006/relationships/header" Target="header4.xml"/><Relationship Id="rId27" Type="http://schemas.openxmlformats.org/officeDocument/2006/relationships/hyperlink" Target="http://go.microsoft.com/fwlink/?LinkID=66406" TargetMode="External"/><Relationship Id="rId43" Type="http://schemas.openxmlformats.org/officeDocument/2006/relationships/hyperlink" Target="http://windows.microsoft.com/en-US/windows/help/genuine/faq" TargetMode="External"/><Relationship Id="rId48" Type="http://schemas.openxmlformats.org/officeDocument/2006/relationships/hyperlink" Target="http://choice.live.com" TargetMode="External"/><Relationship Id="rId64" Type="http://schemas.openxmlformats.org/officeDocument/2006/relationships/footer" Target="footer16.xml"/><Relationship Id="rId69" Type="http://schemas.openxmlformats.org/officeDocument/2006/relationships/hyperlink" Target="http://go.microsoft.com/fwlink/?linkid=96551" TargetMode="External"/><Relationship Id="rId113" Type="http://schemas.openxmlformats.org/officeDocument/2006/relationships/hyperlink" Target="http://go.microsoft.com/fwlink/?LinkId=286955" TargetMode="External"/><Relationship Id="rId118" Type="http://schemas.openxmlformats.org/officeDocument/2006/relationships/hyperlink" Target="https://choice.live.com/AdvertisementChoice/" TargetMode="External"/><Relationship Id="rId134" Type="http://schemas.openxmlformats.org/officeDocument/2006/relationships/hyperlink" Target="http://www.mpegla.com/" TargetMode="External"/><Relationship Id="rId139" Type="http://schemas.openxmlformats.org/officeDocument/2006/relationships/hyperlink" Target="http://go.microsoft.com/fwlink/?LinkId=245856" TargetMode="External"/><Relationship Id="rId80" Type="http://schemas.openxmlformats.org/officeDocument/2006/relationships/header" Target="header21.xml"/><Relationship Id="rId85" Type="http://schemas.openxmlformats.org/officeDocument/2006/relationships/footer" Target="footer23.xml"/><Relationship Id="rId150" Type="http://schemas.openxmlformats.org/officeDocument/2006/relationships/fontTable" Target="fontTable.xml"/><Relationship Id="rId12" Type="http://schemas.openxmlformats.org/officeDocument/2006/relationships/header" Target="header2.xml"/><Relationship Id="rId17" Type="http://schemas.openxmlformats.org/officeDocument/2006/relationships/image" Target="media/image3.png"/><Relationship Id="rId25" Type="http://schemas.openxmlformats.org/officeDocument/2006/relationships/hyperlink" Target="http://www.microsoft.com/licensing/existing-customers/product-activation.aspx" TargetMode="External"/><Relationship Id="rId33" Type="http://schemas.openxmlformats.org/officeDocument/2006/relationships/header" Target="header6.xml"/><Relationship Id="rId38" Type="http://schemas.openxmlformats.org/officeDocument/2006/relationships/footer" Target="footer8.xml"/><Relationship Id="rId46" Type="http://schemas.openxmlformats.org/officeDocument/2006/relationships/hyperlink" Target="http://go.microsoft.com/fwlink/?linkid=246338" TargetMode="External"/><Relationship Id="rId59" Type="http://schemas.openxmlformats.org/officeDocument/2006/relationships/header" Target="header14.xml"/><Relationship Id="rId67" Type="http://schemas.openxmlformats.org/officeDocument/2006/relationships/hyperlink" Target="http://go.microsoft.com/fwlink/?linkid=96552" TargetMode="External"/><Relationship Id="rId103" Type="http://schemas.openxmlformats.org/officeDocument/2006/relationships/hyperlink" Target="http://go.microsoft.com/fwlink/?LinkId=286955" TargetMode="External"/><Relationship Id="rId108" Type="http://schemas.openxmlformats.org/officeDocument/2006/relationships/hyperlink" Target="http://go.microsoft.com/fwlink/?LinkId=286955" TargetMode="External"/><Relationship Id="rId116" Type="http://schemas.openxmlformats.org/officeDocument/2006/relationships/hyperlink" Target="http://go.microsoft.com/fwlink/?LinkId=286955" TargetMode="External"/><Relationship Id="rId124" Type="http://schemas.openxmlformats.org/officeDocument/2006/relationships/header" Target="header31.xml"/><Relationship Id="rId129" Type="http://schemas.openxmlformats.org/officeDocument/2006/relationships/footer" Target="footer33.xml"/><Relationship Id="rId137" Type="http://schemas.openxmlformats.org/officeDocument/2006/relationships/hyperlink" Target="http://www.microsoft.com/licensing/software-assurance/license-mobility.aspx" TargetMode="External"/><Relationship Id="rId20" Type="http://schemas.openxmlformats.org/officeDocument/2006/relationships/hyperlink" Target="http://www.microsoftvolumelicensing.com/userights/PURRetired.aspx" TargetMode="External"/><Relationship Id="rId41" Type="http://schemas.openxmlformats.org/officeDocument/2006/relationships/header" Target="header10.xml"/><Relationship Id="rId54" Type="http://schemas.openxmlformats.org/officeDocument/2006/relationships/header" Target="header13.xml"/><Relationship Id="rId62" Type="http://schemas.openxmlformats.org/officeDocument/2006/relationships/footer" Target="footer15.xml"/><Relationship Id="rId70" Type="http://schemas.openxmlformats.org/officeDocument/2006/relationships/hyperlink" Target="http://go.microsoft.com/fwlink/?linkid=96552" TargetMode="External"/><Relationship Id="rId75" Type="http://schemas.openxmlformats.org/officeDocument/2006/relationships/header" Target="header19.xml"/><Relationship Id="rId83" Type="http://schemas.openxmlformats.org/officeDocument/2006/relationships/footer" Target="footer22.xml"/><Relationship Id="rId88" Type="http://schemas.openxmlformats.org/officeDocument/2006/relationships/header" Target="header25.xml"/><Relationship Id="rId91" Type="http://schemas.openxmlformats.org/officeDocument/2006/relationships/hyperlink" Target="http://go.microsoft.com/fwlink/?linkid=96551" TargetMode="External"/><Relationship Id="rId96" Type="http://schemas.openxmlformats.org/officeDocument/2006/relationships/footer" Target="footer27.xml"/><Relationship Id="rId111" Type="http://schemas.openxmlformats.org/officeDocument/2006/relationships/hyperlink" Target="http://go.microsoft.com/fwlink/?LinkId=286955" TargetMode="External"/><Relationship Id="rId132" Type="http://schemas.openxmlformats.org/officeDocument/2006/relationships/hyperlink" Target="http://go.microsoft.com/fwlink/?LinkId=286720" TargetMode="External"/><Relationship Id="rId140" Type="http://schemas.openxmlformats.org/officeDocument/2006/relationships/hyperlink" Target="http://go.microsoft.com/fwlink/?LinkId=245856" TargetMode="External"/><Relationship Id="rId145" Type="http://schemas.openxmlformats.org/officeDocument/2006/relationships/footer" Target="footer3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footer" Target="footer4.xml"/><Relationship Id="rId28" Type="http://schemas.openxmlformats.org/officeDocument/2006/relationships/hyperlink" Target="http://go.microsoft.com/?linkid=9710837" TargetMode="External"/><Relationship Id="rId36" Type="http://schemas.openxmlformats.org/officeDocument/2006/relationships/footer" Target="footer7.xml"/><Relationship Id="rId49" Type="http://schemas.openxmlformats.org/officeDocument/2006/relationships/hyperlink" Target="http://go.microsoft.com/?linkid=9839207" TargetMode="External"/><Relationship Id="rId57" Type="http://schemas.openxmlformats.org/officeDocument/2006/relationships/hyperlink" Target="http://go.microsoft.com/fwlink/?linkid=96551" TargetMode="External"/><Relationship Id="rId106" Type="http://schemas.openxmlformats.org/officeDocument/2006/relationships/hyperlink" Target="https://choice.live.com/AdvertisementChoice/" TargetMode="External"/><Relationship Id="rId114" Type="http://schemas.openxmlformats.org/officeDocument/2006/relationships/hyperlink" Target="https://choice.live.com/AdvertisementChoice/" TargetMode="External"/><Relationship Id="rId119" Type="http://schemas.openxmlformats.org/officeDocument/2006/relationships/header" Target="header29.xml"/><Relationship Id="rId127" Type="http://schemas.openxmlformats.org/officeDocument/2006/relationships/footer" Target="footer32.xml"/><Relationship Id="rId10" Type="http://schemas.openxmlformats.org/officeDocument/2006/relationships/image" Target="media/image2.png"/><Relationship Id="rId31" Type="http://schemas.openxmlformats.org/officeDocument/2006/relationships/header" Target="header5.xml"/><Relationship Id="rId44" Type="http://schemas.openxmlformats.org/officeDocument/2006/relationships/hyperlink" Target="http://windows.microsoft.com/en-US/windows/genuine/privacy-statement" TargetMode="External"/><Relationship Id="rId52" Type="http://schemas.openxmlformats.org/officeDocument/2006/relationships/header" Target="header12.xml"/><Relationship Id="rId60" Type="http://schemas.openxmlformats.org/officeDocument/2006/relationships/footer" Target="footer14.xml"/><Relationship Id="rId65" Type="http://schemas.openxmlformats.org/officeDocument/2006/relationships/hyperlink" Target="http://go.microsoft.com/fwlink/?linkid=39157" TargetMode="External"/><Relationship Id="rId73" Type="http://schemas.openxmlformats.org/officeDocument/2006/relationships/header" Target="header18.xml"/><Relationship Id="rId78" Type="http://schemas.openxmlformats.org/officeDocument/2006/relationships/header" Target="header20.xml"/><Relationship Id="rId81" Type="http://schemas.openxmlformats.org/officeDocument/2006/relationships/footer" Target="footer21.xml"/><Relationship Id="rId86" Type="http://schemas.openxmlformats.org/officeDocument/2006/relationships/header" Target="header24.xml"/><Relationship Id="rId94" Type="http://schemas.openxmlformats.org/officeDocument/2006/relationships/footer" Target="footer26.xml"/><Relationship Id="rId99" Type="http://schemas.openxmlformats.org/officeDocument/2006/relationships/hyperlink" Target="http://go.microsoft.com/fwlink/?LinkId=286955" TargetMode="External"/><Relationship Id="rId101" Type="http://schemas.openxmlformats.org/officeDocument/2006/relationships/hyperlink" Target="http://go.microsoft.com/fwlink/?LinkId=286955" TargetMode="External"/><Relationship Id="rId122" Type="http://schemas.openxmlformats.org/officeDocument/2006/relationships/header" Target="header30.xml"/><Relationship Id="rId130" Type="http://schemas.openxmlformats.org/officeDocument/2006/relationships/hyperlink" Target="http://go.microsoft.com/?linkid=9710837" TargetMode="External"/><Relationship Id="rId135" Type="http://schemas.openxmlformats.org/officeDocument/2006/relationships/hyperlink" Target="https://www.yammer.com/about/terms/" TargetMode="External"/><Relationship Id="rId143" Type="http://schemas.openxmlformats.org/officeDocument/2006/relationships/hyperlink" Target="http://go.microsoft.com/fwlink/?LinkId=290987" TargetMode="External"/><Relationship Id="rId148" Type="http://schemas.openxmlformats.org/officeDocument/2006/relationships/header" Target="header36.xml"/><Relationship Id="rId151"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hyperlink" Target="http://go.microsoft.com/?linkid=9839207" TargetMode="External"/><Relationship Id="rId39" Type="http://schemas.openxmlformats.org/officeDocument/2006/relationships/header" Target="header9.xml"/><Relationship Id="rId109" Type="http://schemas.openxmlformats.org/officeDocument/2006/relationships/hyperlink" Target="http://go.microsoft.com/fwlink/?LinkId=286955" TargetMode="External"/><Relationship Id="rId34" Type="http://schemas.openxmlformats.org/officeDocument/2006/relationships/footer" Target="footer6.xml"/><Relationship Id="rId50" Type="http://schemas.openxmlformats.org/officeDocument/2006/relationships/header" Target="header11.xml"/><Relationship Id="rId55" Type="http://schemas.openxmlformats.org/officeDocument/2006/relationships/footer" Target="footer13.xml"/><Relationship Id="rId76" Type="http://schemas.openxmlformats.org/officeDocument/2006/relationships/footer" Target="footer19.xml"/><Relationship Id="rId97" Type="http://schemas.openxmlformats.org/officeDocument/2006/relationships/header" Target="header28.xml"/><Relationship Id="rId104" Type="http://schemas.openxmlformats.org/officeDocument/2006/relationships/hyperlink" Target="http://go.microsoft.com/fwlink/?LinkId=286955" TargetMode="External"/><Relationship Id="rId120" Type="http://schemas.openxmlformats.org/officeDocument/2006/relationships/footer" Target="footer29.xml"/><Relationship Id="rId125" Type="http://schemas.openxmlformats.org/officeDocument/2006/relationships/footer" Target="footer31.xml"/><Relationship Id="rId141" Type="http://schemas.openxmlformats.org/officeDocument/2006/relationships/hyperlink" Target="http://go.microsoft.com/fwlink/?LinkId=290987" TargetMode="External"/><Relationship Id="rId146" Type="http://schemas.openxmlformats.org/officeDocument/2006/relationships/header" Target="header35.xml"/><Relationship Id="rId7" Type="http://schemas.openxmlformats.org/officeDocument/2006/relationships/footnotes" Target="footnotes.xml"/><Relationship Id="rId71" Type="http://schemas.openxmlformats.org/officeDocument/2006/relationships/header" Target="header17.xml"/><Relationship Id="rId92" Type="http://schemas.openxmlformats.org/officeDocument/2006/relationships/hyperlink" Target="http://go.microsoft.com/fwlink/?linkid=96552" TargetMode="External"/><Relationship Id="rId2" Type="http://schemas.openxmlformats.org/officeDocument/2006/relationships/customXml" Target="../customXml/item2.xml"/><Relationship Id="rId29" Type="http://schemas.openxmlformats.org/officeDocument/2006/relationships/hyperlink" Target="http://go.microsoft.com/fwlink/?LinkID=248686" TargetMode="External"/><Relationship Id="rId24" Type="http://schemas.openxmlformats.org/officeDocument/2006/relationships/hyperlink" Target="http://www.microsoft.com/licensing/activation" TargetMode="External"/><Relationship Id="rId40" Type="http://schemas.openxmlformats.org/officeDocument/2006/relationships/footer" Target="footer9.xml"/><Relationship Id="rId45" Type="http://schemas.openxmlformats.org/officeDocument/2006/relationships/hyperlink" Target="http://go.microsoft.com/fwlink/?linkid=248532" TargetMode="External"/><Relationship Id="rId66" Type="http://schemas.openxmlformats.org/officeDocument/2006/relationships/hyperlink" Target="http://go.microsoft.com/fwlink/?linkid=96551" TargetMode="External"/><Relationship Id="rId87" Type="http://schemas.openxmlformats.org/officeDocument/2006/relationships/footer" Target="footer24.xml"/><Relationship Id="rId110" Type="http://schemas.openxmlformats.org/officeDocument/2006/relationships/hyperlink" Target="https://choice.live.com/AdvertisementChoice/" TargetMode="External"/><Relationship Id="rId115" Type="http://schemas.openxmlformats.org/officeDocument/2006/relationships/hyperlink" Target="http://go.microsoft.com/fwlink/?LinkId=286955" TargetMode="External"/><Relationship Id="rId131" Type="http://schemas.openxmlformats.org/officeDocument/2006/relationships/hyperlink" Target="http://go.microsoft.com/fwlink/?LinkID=248686" TargetMode="External"/><Relationship Id="rId136" Type="http://schemas.openxmlformats.org/officeDocument/2006/relationships/hyperlink" Target="https://www.yammer.com/about/privacy/" TargetMode="External"/><Relationship Id="rId61" Type="http://schemas.openxmlformats.org/officeDocument/2006/relationships/header" Target="header15.xml"/><Relationship Id="rId82" Type="http://schemas.openxmlformats.org/officeDocument/2006/relationships/header" Target="header22.xml"/><Relationship Id="rId19" Type="http://schemas.openxmlformats.org/officeDocument/2006/relationships/image" Target="media/image4.png"/><Relationship Id="rId14" Type="http://schemas.openxmlformats.org/officeDocument/2006/relationships/footer" Target="footer2.xml"/><Relationship Id="rId30" Type="http://schemas.openxmlformats.org/officeDocument/2006/relationships/hyperlink" Target="http://go.microsoft.com/fwlink/?LinkId=286955" TargetMode="External"/><Relationship Id="rId35" Type="http://schemas.openxmlformats.org/officeDocument/2006/relationships/header" Target="header7.xml"/><Relationship Id="rId56" Type="http://schemas.openxmlformats.org/officeDocument/2006/relationships/hyperlink" Target="http://go.microsoft.com/fwlink/?linkid=39157" TargetMode="External"/><Relationship Id="rId77" Type="http://schemas.openxmlformats.org/officeDocument/2006/relationships/hyperlink" Target="http://go.microsoft.com/fwlink/?LinkID=229882" TargetMode="External"/><Relationship Id="rId100" Type="http://schemas.openxmlformats.org/officeDocument/2006/relationships/hyperlink" Target="http://go.microsoft.com/fwlink/?LinkId=286955" TargetMode="External"/><Relationship Id="rId105" Type="http://schemas.openxmlformats.org/officeDocument/2006/relationships/hyperlink" Target="http://go.microsoft.com/fwlink/?LinkId=286955" TargetMode="External"/><Relationship Id="rId126" Type="http://schemas.openxmlformats.org/officeDocument/2006/relationships/header" Target="header32.xml"/><Relationship Id="rId147" Type="http://schemas.openxmlformats.org/officeDocument/2006/relationships/footer" Target="footer35.xml"/><Relationship Id="rId8" Type="http://schemas.openxmlformats.org/officeDocument/2006/relationships/endnotes" Target="endnotes.xml"/><Relationship Id="rId51" Type="http://schemas.openxmlformats.org/officeDocument/2006/relationships/footer" Target="footer11.xml"/><Relationship Id="rId72" Type="http://schemas.openxmlformats.org/officeDocument/2006/relationships/footer" Target="footer17.xml"/><Relationship Id="rId93" Type="http://schemas.openxmlformats.org/officeDocument/2006/relationships/header" Target="header26.xml"/><Relationship Id="rId98" Type="http://schemas.openxmlformats.org/officeDocument/2006/relationships/footer" Target="footer28.xml"/><Relationship Id="rId121" Type="http://schemas.openxmlformats.org/officeDocument/2006/relationships/hyperlink" Target="http://go.microsoft.com/?linkid=9840733" TargetMode="External"/><Relationship Id="rId142" Type="http://schemas.openxmlformats.org/officeDocument/2006/relationships/hyperlink" Target="http://go.microsoft.com/fwlink/?LinkId=290989"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617B363-389B-47B3-94AA-7D78056562BA}">
  <ds:schemaRefs>
    <ds:schemaRef ds:uri="http://schemas.openxmlformats.org/officeDocument/2006/bibliography"/>
  </ds:schemaRefs>
</ds:datastoreItem>
</file>

<file path=customXml/itemProps2.xml><?xml version="1.0" encoding="utf-8"?>
<ds:datastoreItem xmlns:ds="http://schemas.openxmlformats.org/officeDocument/2006/customXml" ds:itemID="{AD8273ED-7EA3-4261-A999-B5D98FE32D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83</Pages>
  <Words>39916</Words>
  <Characters>227526</Characters>
  <Application>Microsoft Office Word</Application>
  <DocSecurity>8</DocSecurity>
  <Lines>1896</Lines>
  <Paragraphs>533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266909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2015-03-30T15:48:00Z</dcterms:created>
  <dcterms:modified xsi:type="dcterms:W3CDTF">2015-03-30T15:48:00Z</dcterms:modified>
</cp:coreProperties>
</file>