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590A" w:rsidRDefault="00A53B14">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37590A" w:rsidRDefault="0037590A"/>
    <w:p w:rsidR="0037590A" w:rsidRDefault="00A53B14">
      <w:pPr>
        <w:pStyle w:val="PURTOCHeader1"/>
      </w:pPr>
      <w:bookmarkStart w:id="0" w:name="_GoBack"/>
      <w:bookmarkEnd w:id="0"/>
      <w:r>
        <w:t>Лицензиране на едро от Microsoft</w:t>
      </w:r>
    </w:p>
    <w:p w:rsidR="0037590A" w:rsidRDefault="00A53B14">
      <w:pPr>
        <w:pStyle w:val="PURTitlePage"/>
      </w:pPr>
      <w:r>
        <w:t>Права за използване на продукти</w:t>
      </w:r>
    </w:p>
    <w:p w:rsidR="0037590A" w:rsidRDefault="0037590A"/>
    <w:p w:rsidR="0037590A" w:rsidRDefault="00A53B14">
      <w:proofErr w:type="gramStart"/>
      <w:r>
        <w:t>български</w:t>
      </w:r>
      <w:proofErr w:type="gramEnd"/>
      <w:r>
        <w:t xml:space="preserve"> (Bulgarian) | април 2015 г.</w:t>
      </w:r>
    </w:p>
    <w:p w:rsidR="0037590A" w:rsidRDefault="0037590A"/>
    <w:p w:rsidR="0037590A" w:rsidRDefault="00A53B14">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37590A" w:rsidRDefault="00A53B14">
      <w:pPr>
        <w:pStyle w:val="PURSectionHeading"/>
        <w:pageBreakBefore/>
      </w:pPr>
      <w:bookmarkStart w:id="1" w:name="_Sec4"/>
      <w:r>
        <w:lastRenderedPageBreak/>
        <w:t>Съдържание</w:t>
      </w:r>
    </w:p>
    <w:p w:rsidR="0037590A" w:rsidRDefault="0037590A">
      <w:pPr>
        <w:pStyle w:val="PURBody-Indented"/>
      </w:pPr>
    </w:p>
    <w:p w:rsidR="0037590A" w:rsidRDefault="0037590A">
      <w:pPr>
        <w:sectPr w:rsidR="0037590A">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A53B14" w:rsidRDefault="00A53B14">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2924" w:history="1">
        <w:r w:rsidRPr="00FC4523">
          <w:rPr>
            <w:rStyle w:val="Hyperlink"/>
            <w:noProof/>
          </w:rPr>
          <w:t>Въведение</w:t>
        </w:r>
        <w:r>
          <w:rPr>
            <w:noProof/>
          </w:rPr>
          <w:tab/>
        </w:r>
        <w:r>
          <w:rPr>
            <w:noProof/>
          </w:rPr>
          <w:fldChar w:fldCharType="begin"/>
        </w:r>
        <w:r>
          <w:rPr>
            <w:noProof/>
          </w:rPr>
          <w:instrText xml:space="preserve"> PAGEREF _Toc414962924 \h </w:instrText>
        </w:r>
        <w:r>
          <w:rPr>
            <w:noProof/>
          </w:rPr>
        </w:r>
        <w:r>
          <w:rPr>
            <w:noProof/>
          </w:rPr>
          <w:fldChar w:fldCharType="separate"/>
        </w:r>
        <w:r>
          <w:rPr>
            <w:noProof/>
          </w:rPr>
          <w:t>4</w:t>
        </w:r>
        <w:r>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2925" w:history="1">
        <w:r w:rsidR="00A53B14" w:rsidRPr="00FC4523">
          <w:rPr>
            <w:rStyle w:val="Hyperlink"/>
            <w:noProof/>
          </w:rPr>
          <w:t>Универсални лицензионни условия</w:t>
        </w:r>
        <w:r w:rsidR="00A53B14">
          <w:rPr>
            <w:noProof/>
          </w:rPr>
          <w:tab/>
        </w:r>
        <w:r w:rsidR="00A53B14">
          <w:rPr>
            <w:noProof/>
          </w:rPr>
          <w:fldChar w:fldCharType="begin"/>
        </w:r>
        <w:r w:rsidR="00A53B14">
          <w:rPr>
            <w:noProof/>
          </w:rPr>
          <w:instrText xml:space="preserve"> PAGEREF _Toc414962925 \h </w:instrText>
        </w:r>
        <w:r w:rsidR="00A53B14">
          <w:rPr>
            <w:noProof/>
          </w:rPr>
        </w:r>
        <w:r w:rsidR="00A53B14">
          <w:rPr>
            <w:noProof/>
          </w:rPr>
          <w:fldChar w:fldCharType="separate"/>
        </w:r>
        <w:r w:rsidR="00A53B14">
          <w:rPr>
            <w:noProof/>
          </w:rPr>
          <w:t>7</w:t>
        </w:r>
        <w:r w:rsidR="00A53B14">
          <w:rPr>
            <w:noProof/>
          </w:rPr>
          <w:fldChar w:fldCharType="end"/>
        </w:r>
      </w:hyperlink>
    </w:p>
    <w:p w:rsidR="00A53B14" w:rsidRDefault="009524D9">
      <w:pPr>
        <w:pStyle w:val="TOC2"/>
        <w:rPr>
          <w:rFonts w:eastAsiaTheme="minorEastAsia"/>
          <w:noProof/>
          <w:color w:val="auto"/>
          <w:sz w:val="22"/>
        </w:rPr>
      </w:pPr>
      <w:hyperlink w:anchor="_Toc414962926" w:history="1">
        <w:r w:rsidR="00A53B14" w:rsidRPr="00FC4523">
          <w:rPr>
            <w:rStyle w:val="Hyperlink"/>
            <w:noProof/>
          </w:rPr>
          <w:t>Определения</w:t>
        </w:r>
        <w:r w:rsidR="00A53B14">
          <w:rPr>
            <w:noProof/>
          </w:rPr>
          <w:tab/>
        </w:r>
        <w:r w:rsidR="00A53B14">
          <w:rPr>
            <w:noProof/>
          </w:rPr>
          <w:fldChar w:fldCharType="begin"/>
        </w:r>
        <w:r w:rsidR="00A53B14">
          <w:rPr>
            <w:noProof/>
          </w:rPr>
          <w:instrText xml:space="preserve"> PAGEREF _Toc414962926 \h </w:instrText>
        </w:r>
        <w:r w:rsidR="00A53B14">
          <w:rPr>
            <w:noProof/>
          </w:rPr>
        </w:r>
        <w:r w:rsidR="00A53B14">
          <w:rPr>
            <w:noProof/>
          </w:rPr>
          <w:fldChar w:fldCharType="separate"/>
        </w:r>
        <w:r w:rsidR="00A53B14">
          <w:rPr>
            <w:noProof/>
          </w:rPr>
          <w:t>7</w:t>
        </w:r>
        <w:r w:rsidR="00A53B14">
          <w:rPr>
            <w:noProof/>
          </w:rPr>
          <w:fldChar w:fldCharType="end"/>
        </w:r>
      </w:hyperlink>
    </w:p>
    <w:p w:rsidR="00A53B14" w:rsidRDefault="009524D9">
      <w:pPr>
        <w:pStyle w:val="TOC2"/>
        <w:rPr>
          <w:rFonts w:eastAsiaTheme="minorEastAsia"/>
          <w:noProof/>
          <w:color w:val="auto"/>
          <w:sz w:val="22"/>
        </w:rPr>
      </w:pPr>
      <w:hyperlink w:anchor="_Toc414962927" w:history="1">
        <w:r w:rsidR="00A53B14" w:rsidRPr="00FC4523">
          <w:rPr>
            <w:rStyle w:val="Hyperlink"/>
            <w:noProof/>
          </w:rPr>
          <w:t>Вашите права за използване</w:t>
        </w:r>
        <w:r w:rsidR="00A53B14">
          <w:rPr>
            <w:noProof/>
          </w:rPr>
          <w:tab/>
        </w:r>
        <w:r w:rsidR="00A53B14">
          <w:rPr>
            <w:noProof/>
          </w:rPr>
          <w:fldChar w:fldCharType="begin"/>
        </w:r>
        <w:r w:rsidR="00A53B14">
          <w:rPr>
            <w:noProof/>
          </w:rPr>
          <w:instrText xml:space="preserve"> PAGEREF _Toc414962927 \h </w:instrText>
        </w:r>
        <w:r w:rsidR="00A53B14">
          <w:rPr>
            <w:noProof/>
          </w:rPr>
        </w:r>
        <w:r w:rsidR="00A53B14">
          <w:rPr>
            <w:noProof/>
          </w:rPr>
          <w:fldChar w:fldCharType="separate"/>
        </w:r>
        <w:r w:rsidR="00A53B14">
          <w:rPr>
            <w:noProof/>
          </w:rPr>
          <w:t>9</w:t>
        </w:r>
        <w:r w:rsidR="00A53B14">
          <w:rPr>
            <w:noProof/>
          </w:rPr>
          <w:fldChar w:fldCharType="end"/>
        </w:r>
      </w:hyperlink>
    </w:p>
    <w:p w:rsidR="00A53B14" w:rsidRDefault="009524D9">
      <w:pPr>
        <w:pStyle w:val="TOC2"/>
        <w:rPr>
          <w:rFonts w:eastAsiaTheme="minorEastAsia"/>
          <w:noProof/>
          <w:color w:val="auto"/>
          <w:sz w:val="22"/>
        </w:rPr>
      </w:pPr>
      <w:hyperlink w:anchor="_Toc414962928" w:history="1">
        <w:r w:rsidR="00A53B14" w:rsidRPr="00FC4523">
          <w:rPr>
            <w:rStyle w:val="Hyperlink"/>
            <w:noProof/>
          </w:rPr>
          <w:t>Права за използване на други версии</w:t>
        </w:r>
        <w:r w:rsidR="00A53B14">
          <w:rPr>
            <w:noProof/>
          </w:rPr>
          <w:tab/>
        </w:r>
        <w:r w:rsidR="00A53B14">
          <w:rPr>
            <w:noProof/>
          </w:rPr>
          <w:fldChar w:fldCharType="begin"/>
        </w:r>
        <w:r w:rsidR="00A53B14">
          <w:rPr>
            <w:noProof/>
          </w:rPr>
          <w:instrText xml:space="preserve"> PAGEREF _Toc414962928 \h </w:instrText>
        </w:r>
        <w:r w:rsidR="00A53B14">
          <w:rPr>
            <w:noProof/>
          </w:rPr>
        </w:r>
        <w:r w:rsidR="00A53B14">
          <w:rPr>
            <w:noProof/>
          </w:rPr>
          <w:fldChar w:fldCharType="separate"/>
        </w:r>
        <w:r w:rsidR="00A53B14">
          <w:rPr>
            <w:noProof/>
          </w:rPr>
          <w:t>9</w:t>
        </w:r>
        <w:r w:rsidR="00A53B14">
          <w:rPr>
            <w:noProof/>
          </w:rPr>
          <w:fldChar w:fldCharType="end"/>
        </w:r>
      </w:hyperlink>
    </w:p>
    <w:p w:rsidR="00A53B14" w:rsidRDefault="009524D9">
      <w:pPr>
        <w:pStyle w:val="TOC2"/>
        <w:rPr>
          <w:rFonts w:eastAsiaTheme="minorEastAsia"/>
          <w:noProof/>
          <w:color w:val="auto"/>
          <w:sz w:val="22"/>
        </w:rPr>
      </w:pPr>
      <w:hyperlink w:anchor="_Toc414962929" w:history="1">
        <w:r w:rsidR="00A53B14" w:rsidRPr="00FC4523">
          <w:rPr>
            <w:rStyle w:val="Hyperlink"/>
            <w:noProof/>
          </w:rPr>
          <w:t>Софтуер на трето лице</w:t>
        </w:r>
        <w:r w:rsidR="00A53B14">
          <w:rPr>
            <w:noProof/>
          </w:rPr>
          <w:tab/>
        </w:r>
        <w:r w:rsidR="00A53B14">
          <w:rPr>
            <w:noProof/>
          </w:rPr>
          <w:fldChar w:fldCharType="begin"/>
        </w:r>
        <w:r w:rsidR="00A53B14">
          <w:rPr>
            <w:noProof/>
          </w:rPr>
          <w:instrText xml:space="preserve"> PAGEREF _Toc414962929 \h </w:instrText>
        </w:r>
        <w:r w:rsidR="00A53B14">
          <w:rPr>
            <w:noProof/>
          </w:rPr>
        </w:r>
        <w:r w:rsidR="00A53B14">
          <w:rPr>
            <w:noProof/>
          </w:rPr>
          <w:fldChar w:fldCharType="separate"/>
        </w:r>
        <w:r w:rsidR="00A53B14">
          <w:rPr>
            <w:noProof/>
          </w:rPr>
          <w:t>9</w:t>
        </w:r>
        <w:r w:rsidR="00A53B14">
          <w:rPr>
            <w:noProof/>
          </w:rPr>
          <w:fldChar w:fldCharType="end"/>
        </w:r>
      </w:hyperlink>
    </w:p>
    <w:p w:rsidR="00A53B14" w:rsidRDefault="009524D9">
      <w:pPr>
        <w:pStyle w:val="TOC2"/>
        <w:rPr>
          <w:rFonts w:eastAsiaTheme="minorEastAsia"/>
          <w:noProof/>
          <w:color w:val="auto"/>
          <w:sz w:val="22"/>
        </w:rPr>
      </w:pPr>
      <w:hyperlink w:anchor="_Toc414962930" w:history="1">
        <w:r w:rsidR="00A53B14" w:rsidRPr="00FC4523">
          <w:rPr>
            <w:rStyle w:val="Hyperlink"/>
            <w:noProof/>
          </w:rPr>
          <w:t>Предпусков код</w:t>
        </w:r>
        <w:r w:rsidR="00A53B14">
          <w:rPr>
            <w:noProof/>
          </w:rPr>
          <w:tab/>
        </w:r>
        <w:r w:rsidR="00A53B14">
          <w:rPr>
            <w:noProof/>
          </w:rPr>
          <w:fldChar w:fldCharType="begin"/>
        </w:r>
        <w:r w:rsidR="00A53B14">
          <w:rPr>
            <w:noProof/>
          </w:rPr>
          <w:instrText xml:space="preserve"> PAGEREF _Toc414962930 \h </w:instrText>
        </w:r>
        <w:r w:rsidR="00A53B14">
          <w:rPr>
            <w:noProof/>
          </w:rPr>
        </w:r>
        <w:r w:rsidR="00A53B14">
          <w:rPr>
            <w:noProof/>
          </w:rPr>
          <w:fldChar w:fldCharType="separate"/>
        </w:r>
        <w:r w:rsidR="00A53B14">
          <w:rPr>
            <w:noProof/>
          </w:rPr>
          <w:t>9</w:t>
        </w:r>
        <w:r w:rsidR="00A53B14">
          <w:rPr>
            <w:noProof/>
          </w:rPr>
          <w:fldChar w:fldCharType="end"/>
        </w:r>
      </w:hyperlink>
    </w:p>
    <w:p w:rsidR="00A53B14" w:rsidRDefault="009524D9">
      <w:pPr>
        <w:pStyle w:val="TOC2"/>
        <w:rPr>
          <w:rFonts w:eastAsiaTheme="minorEastAsia"/>
          <w:noProof/>
          <w:color w:val="auto"/>
          <w:sz w:val="22"/>
        </w:rPr>
      </w:pPr>
      <w:hyperlink w:anchor="_Toc414962931" w:history="1">
        <w:r w:rsidR="00A53B14" w:rsidRPr="00FC4523">
          <w:rPr>
            <w:rStyle w:val="Hyperlink"/>
            <w:noProof/>
          </w:rPr>
          <w:t>Актуализации и допълнения</w:t>
        </w:r>
        <w:r w:rsidR="00A53B14">
          <w:rPr>
            <w:noProof/>
          </w:rPr>
          <w:tab/>
        </w:r>
        <w:r w:rsidR="00A53B14">
          <w:rPr>
            <w:noProof/>
          </w:rPr>
          <w:fldChar w:fldCharType="begin"/>
        </w:r>
        <w:r w:rsidR="00A53B14">
          <w:rPr>
            <w:noProof/>
          </w:rPr>
          <w:instrText xml:space="preserve"> PAGEREF _Toc414962931 \h </w:instrText>
        </w:r>
        <w:r w:rsidR="00A53B14">
          <w:rPr>
            <w:noProof/>
          </w:rPr>
        </w:r>
        <w:r w:rsidR="00A53B14">
          <w:rPr>
            <w:noProof/>
          </w:rPr>
          <w:fldChar w:fldCharType="separate"/>
        </w:r>
        <w:r w:rsidR="00A53B14">
          <w:rPr>
            <w:noProof/>
          </w:rPr>
          <w:t>9</w:t>
        </w:r>
        <w:r w:rsidR="00A53B14">
          <w:rPr>
            <w:noProof/>
          </w:rPr>
          <w:fldChar w:fldCharType="end"/>
        </w:r>
      </w:hyperlink>
    </w:p>
    <w:p w:rsidR="00A53B14" w:rsidRDefault="009524D9">
      <w:pPr>
        <w:pStyle w:val="TOC2"/>
        <w:rPr>
          <w:rFonts w:eastAsiaTheme="minorEastAsia"/>
          <w:noProof/>
          <w:color w:val="auto"/>
          <w:sz w:val="22"/>
        </w:rPr>
      </w:pPr>
      <w:hyperlink w:anchor="_Toc414962932" w:history="1">
        <w:r w:rsidR="00A53B14" w:rsidRPr="00FC4523">
          <w:rPr>
            <w:rStyle w:val="Hyperlink"/>
            <w:noProof/>
          </w:rPr>
          <w:t>Забрана на хостинг с търговска цел</w:t>
        </w:r>
        <w:r w:rsidR="00A53B14">
          <w:rPr>
            <w:noProof/>
          </w:rPr>
          <w:tab/>
        </w:r>
        <w:r w:rsidR="00A53B14">
          <w:rPr>
            <w:noProof/>
          </w:rPr>
          <w:fldChar w:fldCharType="begin"/>
        </w:r>
        <w:r w:rsidR="00A53B14">
          <w:rPr>
            <w:noProof/>
          </w:rPr>
          <w:instrText xml:space="preserve"> PAGEREF _Toc414962932 \h </w:instrText>
        </w:r>
        <w:r w:rsidR="00A53B14">
          <w:rPr>
            <w:noProof/>
          </w:rPr>
        </w:r>
        <w:r w:rsidR="00A53B14">
          <w:rPr>
            <w:noProof/>
          </w:rPr>
          <w:fldChar w:fldCharType="separate"/>
        </w:r>
        <w:r w:rsidR="00A53B14">
          <w:rPr>
            <w:noProof/>
          </w:rPr>
          <w:t>9</w:t>
        </w:r>
        <w:r w:rsidR="00A53B14">
          <w:rPr>
            <w:noProof/>
          </w:rPr>
          <w:fldChar w:fldCharType="end"/>
        </w:r>
      </w:hyperlink>
    </w:p>
    <w:p w:rsidR="00A53B14" w:rsidRDefault="009524D9">
      <w:pPr>
        <w:pStyle w:val="TOC2"/>
        <w:rPr>
          <w:rFonts w:eastAsiaTheme="minorEastAsia"/>
          <w:noProof/>
          <w:color w:val="auto"/>
          <w:sz w:val="22"/>
        </w:rPr>
      </w:pPr>
      <w:hyperlink w:anchor="_Toc414962933" w:history="1">
        <w:r w:rsidR="00A53B14" w:rsidRPr="00FC4523">
          <w:rPr>
            <w:rStyle w:val="Hyperlink"/>
            <w:noProof/>
          </w:rPr>
          <w:t>Технически ограничения</w:t>
        </w:r>
        <w:r w:rsidR="00A53B14">
          <w:rPr>
            <w:noProof/>
          </w:rPr>
          <w:tab/>
        </w:r>
        <w:r w:rsidR="00A53B14">
          <w:rPr>
            <w:noProof/>
          </w:rPr>
          <w:fldChar w:fldCharType="begin"/>
        </w:r>
        <w:r w:rsidR="00A53B14">
          <w:rPr>
            <w:noProof/>
          </w:rPr>
          <w:instrText xml:space="preserve"> PAGEREF _Toc414962933 \h </w:instrText>
        </w:r>
        <w:r w:rsidR="00A53B14">
          <w:rPr>
            <w:noProof/>
          </w:rPr>
        </w:r>
        <w:r w:rsidR="00A53B14">
          <w:rPr>
            <w:noProof/>
          </w:rPr>
          <w:fldChar w:fldCharType="separate"/>
        </w:r>
        <w:r w:rsidR="00A53B14">
          <w:rPr>
            <w:noProof/>
          </w:rPr>
          <w:t>9</w:t>
        </w:r>
        <w:r w:rsidR="00A53B14">
          <w:rPr>
            <w:noProof/>
          </w:rPr>
          <w:fldChar w:fldCharType="end"/>
        </w:r>
      </w:hyperlink>
    </w:p>
    <w:p w:rsidR="00A53B14" w:rsidRDefault="009524D9">
      <w:pPr>
        <w:pStyle w:val="TOC2"/>
        <w:rPr>
          <w:rFonts w:eastAsiaTheme="minorEastAsia"/>
          <w:noProof/>
          <w:color w:val="auto"/>
          <w:sz w:val="22"/>
        </w:rPr>
      </w:pPr>
      <w:hyperlink w:anchor="_Toc414962934" w:history="1">
        <w:r w:rsidR="00A53B14" w:rsidRPr="00FC4523">
          <w:rPr>
            <w:rStyle w:val="Hyperlink"/>
            <w:noProof/>
          </w:rPr>
          <w:t>Други права</w:t>
        </w:r>
        <w:r w:rsidR="00A53B14">
          <w:rPr>
            <w:noProof/>
          </w:rPr>
          <w:tab/>
        </w:r>
        <w:r w:rsidR="00A53B14">
          <w:rPr>
            <w:noProof/>
          </w:rPr>
          <w:fldChar w:fldCharType="begin"/>
        </w:r>
        <w:r w:rsidR="00A53B14">
          <w:rPr>
            <w:noProof/>
          </w:rPr>
          <w:instrText xml:space="preserve"> PAGEREF _Toc414962934 \h </w:instrText>
        </w:r>
        <w:r w:rsidR="00A53B14">
          <w:rPr>
            <w:noProof/>
          </w:rPr>
        </w:r>
        <w:r w:rsidR="00A53B14">
          <w:rPr>
            <w:noProof/>
          </w:rPr>
          <w:fldChar w:fldCharType="separate"/>
        </w:r>
        <w:r w:rsidR="00A53B14">
          <w:rPr>
            <w:noProof/>
          </w:rPr>
          <w:t>9</w:t>
        </w:r>
        <w:r w:rsidR="00A53B14">
          <w:rPr>
            <w:noProof/>
          </w:rPr>
          <w:fldChar w:fldCharType="end"/>
        </w:r>
      </w:hyperlink>
    </w:p>
    <w:p w:rsidR="00A53B14" w:rsidRDefault="009524D9">
      <w:pPr>
        <w:pStyle w:val="TOC2"/>
        <w:rPr>
          <w:rFonts w:eastAsiaTheme="minorEastAsia"/>
          <w:noProof/>
          <w:color w:val="auto"/>
          <w:sz w:val="22"/>
        </w:rPr>
      </w:pPr>
      <w:hyperlink w:anchor="_Toc414962935" w:history="1">
        <w:r w:rsidR="00A53B14" w:rsidRPr="00FC4523">
          <w:rPr>
            <w:rStyle w:val="Hyperlink"/>
            <w:noProof/>
          </w:rPr>
          <w:t>Документация</w:t>
        </w:r>
        <w:r w:rsidR="00A53B14">
          <w:rPr>
            <w:noProof/>
          </w:rPr>
          <w:tab/>
        </w:r>
        <w:r w:rsidR="00A53B14">
          <w:rPr>
            <w:noProof/>
          </w:rPr>
          <w:fldChar w:fldCharType="begin"/>
        </w:r>
        <w:r w:rsidR="00A53B14">
          <w:rPr>
            <w:noProof/>
          </w:rPr>
          <w:instrText xml:space="preserve"> PAGEREF _Toc414962935 \h </w:instrText>
        </w:r>
        <w:r w:rsidR="00A53B14">
          <w:rPr>
            <w:noProof/>
          </w:rPr>
        </w:r>
        <w:r w:rsidR="00A53B14">
          <w:rPr>
            <w:noProof/>
          </w:rPr>
          <w:fldChar w:fldCharType="separate"/>
        </w:r>
        <w:r w:rsidR="00A53B14">
          <w:rPr>
            <w:noProof/>
          </w:rPr>
          <w:t>9</w:t>
        </w:r>
        <w:r w:rsidR="00A53B14">
          <w:rPr>
            <w:noProof/>
          </w:rPr>
          <w:fldChar w:fldCharType="end"/>
        </w:r>
      </w:hyperlink>
    </w:p>
    <w:p w:rsidR="00A53B14" w:rsidRDefault="009524D9">
      <w:pPr>
        <w:pStyle w:val="TOC2"/>
        <w:rPr>
          <w:rFonts w:eastAsiaTheme="minorEastAsia"/>
          <w:noProof/>
          <w:color w:val="auto"/>
          <w:sz w:val="22"/>
        </w:rPr>
      </w:pPr>
      <w:hyperlink w:anchor="_Toc414962936" w:history="1">
        <w:r w:rsidR="00A53B14" w:rsidRPr="00FC4523">
          <w:rPr>
            <w:rStyle w:val="Hyperlink"/>
            <w:noProof/>
          </w:rPr>
          <w:t>Изнесено софтуерно управление</w:t>
        </w:r>
        <w:r w:rsidR="00A53B14">
          <w:rPr>
            <w:noProof/>
          </w:rPr>
          <w:tab/>
        </w:r>
        <w:r w:rsidR="00A53B14">
          <w:rPr>
            <w:noProof/>
          </w:rPr>
          <w:fldChar w:fldCharType="begin"/>
        </w:r>
        <w:r w:rsidR="00A53B14">
          <w:rPr>
            <w:noProof/>
          </w:rPr>
          <w:instrText xml:space="preserve"> PAGEREF _Toc414962936 \h </w:instrText>
        </w:r>
        <w:r w:rsidR="00A53B14">
          <w:rPr>
            <w:noProof/>
          </w:rPr>
        </w:r>
        <w:r w:rsidR="00A53B14">
          <w:rPr>
            <w:noProof/>
          </w:rPr>
          <w:fldChar w:fldCharType="separate"/>
        </w:r>
        <w:r w:rsidR="00A53B14">
          <w:rPr>
            <w:noProof/>
          </w:rPr>
          <w:t>9</w:t>
        </w:r>
        <w:r w:rsidR="00A53B14">
          <w:rPr>
            <w:noProof/>
          </w:rPr>
          <w:fldChar w:fldCharType="end"/>
        </w:r>
      </w:hyperlink>
    </w:p>
    <w:p w:rsidR="00A53B14" w:rsidRDefault="009524D9">
      <w:pPr>
        <w:pStyle w:val="TOC2"/>
        <w:rPr>
          <w:rFonts w:eastAsiaTheme="minorEastAsia"/>
          <w:noProof/>
          <w:color w:val="auto"/>
          <w:sz w:val="22"/>
        </w:rPr>
      </w:pPr>
      <w:hyperlink w:anchor="_Toc414962937" w:history="1">
        <w:r w:rsidR="00A53B14" w:rsidRPr="00FC4523">
          <w:rPr>
            <w:rStyle w:val="Hyperlink"/>
            <w:noProof/>
          </w:rPr>
          <w:t>Превъзлагане на лицензи</w:t>
        </w:r>
        <w:r w:rsidR="00A53B14">
          <w:rPr>
            <w:noProof/>
          </w:rPr>
          <w:tab/>
        </w:r>
        <w:r w:rsidR="00A53B14">
          <w:rPr>
            <w:noProof/>
          </w:rPr>
          <w:fldChar w:fldCharType="begin"/>
        </w:r>
        <w:r w:rsidR="00A53B14">
          <w:rPr>
            <w:noProof/>
          </w:rPr>
          <w:instrText xml:space="preserve"> PAGEREF _Toc414962937 \h </w:instrText>
        </w:r>
        <w:r w:rsidR="00A53B14">
          <w:rPr>
            <w:noProof/>
          </w:rPr>
        </w:r>
        <w:r w:rsidR="00A53B14">
          <w:rPr>
            <w:noProof/>
          </w:rPr>
          <w:fldChar w:fldCharType="separate"/>
        </w:r>
        <w:r w:rsidR="00A53B14">
          <w:rPr>
            <w:noProof/>
          </w:rPr>
          <w:t>9</w:t>
        </w:r>
        <w:r w:rsidR="00A53B14">
          <w:rPr>
            <w:noProof/>
          </w:rPr>
          <w:fldChar w:fldCharType="end"/>
        </w:r>
      </w:hyperlink>
    </w:p>
    <w:p w:rsidR="00A53B14" w:rsidRDefault="009524D9">
      <w:pPr>
        <w:pStyle w:val="TOC2"/>
        <w:rPr>
          <w:rFonts w:eastAsiaTheme="minorEastAsia"/>
          <w:noProof/>
          <w:color w:val="auto"/>
          <w:sz w:val="22"/>
        </w:rPr>
      </w:pPr>
      <w:hyperlink w:anchor="_Toc414962938" w:history="1">
        <w:r w:rsidR="00A53B14" w:rsidRPr="00FC4523">
          <w:rPr>
            <w:rStyle w:val="Hyperlink"/>
            <w:noProof/>
          </w:rPr>
          <w:t>Активиране на продукти</w:t>
        </w:r>
        <w:r w:rsidR="00A53B14">
          <w:rPr>
            <w:noProof/>
          </w:rPr>
          <w:tab/>
        </w:r>
        <w:r w:rsidR="00A53B14">
          <w:rPr>
            <w:noProof/>
          </w:rPr>
          <w:fldChar w:fldCharType="begin"/>
        </w:r>
        <w:r w:rsidR="00A53B14">
          <w:rPr>
            <w:noProof/>
          </w:rPr>
          <w:instrText xml:space="preserve"> PAGEREF _Toc414962938 \h </w:instrText>
        </w:r>
        <w:r w:rsidR="00A53B14">
          <w:rPr>
            <w:noProof/>
          </w:rPr>
        </w:r>
        <w:r w:rsidR="00A53B14">
          <w:rPr>
            <w:noProof/>
          </w:rPr>
          <w:fldChar w:fldCharType="separate"/>
        </w:r>
        <w:r w:rsidR="00A53B14">
          <w:rPr>
            <w:noProof/>
          </w:rPr>
          <w:t>10</w:t>
        </w:r>
        <w:r w:rsidR="00A53B14">
          <w:rPr>
            <w:noProof/>
          </w:rPr>
          <w:fldChar w:fldCharType="end"/>
        </w:r>
      </w:hyperlink>
    </w:p>
    <w:p w:rsidR="00A53B14" w:rsidRDefault="009524D9">
      <w:pPr>
        <w:pStyle w:val="TOC2"/>
        <w:rPr>
          <w:rFonts w:eastAsiaTheme="minorEastAsia"/>
          <w:noProof/>
          <w:color w:val="auto"/>
          <w:sz w:val="22"/>
        </w:rPr>
      </w:pPr>
      <w:hyperlink w:anchor="_Toc414962939" w:history="1">
        <w:r w:rsidR="00A53B14" w:rsidRPr="00FC4523">
          <w:rPr>
            <w:rStyle w:val="Hyperlink"/>
            <w:noProof/>
          </w:rPr>
          <w:t>Допълнителни функции/Опционална услуга</w:t>
        </w:r>
        <w:r w:rsidR="00A53B14">
          <w:rPr>
            <w:noProof/>
          </w:rPr>
          <w:tab/>
        </w:r>
        <w:r w:rsidR="00A53B14">
          <w:rPr>
            <w:noProof/>
          </w:rPr>
          <w:fldChar w:fldCharType="begin"/>
        </w:r>
        <w:r w:rsidR="00A53B14">
          <w:rPr>
            <w:noProof/>
          </w:rPr>
          <w:instrText xml:space="preserve"> PAGEREF _Toc414962939 \h </w:instrText>
        </w:r>
        <w:r w:rsidR="00A53B14">
          <w:rPr>
            <w:noProof/>
          </w:rPr>
        </w:r>
        <w:r w:rsidR="00A53B14">
          <w:rPr>
            <w:noProof/>
          </w:rPr>
          <w:fldChar w:fldCharType="separate"/>
        </w:r>
        <w:r w:rsidR="00A53B14">
          <w:rPr>
            <w:noProof/>
          </w:rPr>
          <w:t>11</w:t>
        </w:r>
        <w:r w:rsidR="00A53B14">
          <w:rPr>
            <w:noProof/>
          </w:rPr>
          <w:fldChar w:fldCharType="end"/>
        </w:r>
      </w:hyperlink>
    </w:p>
    <w:p w:rsidR="00A53B14" w:rsidRDefault="009524D9">
      <w:pPr>
        <w:pStyle w:val="TOC2"/>
        <w:rPr>
          <w:rFonts w:eastAsiaTheme="minorEastAsia"/>
          <w:noProof/>
          <w:color w:val="auto"/>
          <w:sz w:val="22"/>
        </w:rPr>
      </w:pPr>
      <w:hyperlink w:anchor="_Toc414962940" w:history="1">
        <w:r w:rsidR="00A53B14" w:rsidRPr="00FC4523">
          <w:rPr>
            <w:rStyle w:val="Hyperlink"/>
            <w:noProof/>
          </w:rPr>
          <w:t>Използване на повече от един продукт или функция едновременно</w:t>
        </w:r>
        <w:r w:rsidR="00A53B14">
          <w:rPr>
            <w:noProof/>
          </w:rPr>
          <w:tab/>
        </w:r>
        <w:r w:rsidR="00A53B14">
          <w:rPr>
            <w:noProof/>
          </w:rPr>
          <w:fldChar w:fldCharType="begin"/>
        </w:r>
        <w:r w:rsidR="00A53B14">
          <w:rPr>
            <w:noProof/>
          </w:rPr>
          <w:instrText xml:space="preserve"> PAGEREF _Toc414962940 \h </w:instrText>
        </w:r>
        <w:r w:rsidR="00A53B14">
          <w:rPr>
            <w:noProof/>
          </w:rPr>
        </w:r>
        <w:r w:rsidR="00A53B14">
          <w:rPr>
            <w:noProof/>
          </w:rPr>
          <w:fldChar w:fldCharType="separate"/>
        </w:r>
        <w:r w:rsidR="00A53B14">
          <w:rPr>
            <w:noProof/>
          </w:rPr>
          <w:t>11</w:t>
        </w:r>
        <w:r w:rsidR="00A53B14">
          <w:rPr>
            <w:noProof/>
          </w:rPr>
          <w:fldChar w:fldCharType="end"/>
        </w:r>
      </w:hyperlink>
    </w:p>
    <w:p w:rsidR="00A53B14" w:rsidRDefault="009524D9">
      <w:pPr>
        <w:pStyle w:val="TOC2"/>
        <w:rPr>
          <w:rFonts w:eastAsiaTheme="minorEastAsia"/>
          <w:noProof/>
          <w:color w:val="auto"/>
          <w:sz w:val="22"/>
        </w:rPr>
      </w:pPr>
      <w:hyperlink w:anchor="_Toc414962941" w:history="1">
        <w:r w:rsidR="00A53B14" w:rsidRPr="00FC4523">
          <w:rPr>
            <w:rStyle w:val="Hyperlink"/>
            <w:noProof/>
          </w:rPr>
          <w:t>Компоненти на шрифтове</w:t>
        </w:r>
        <w:r w:rsidR="00A53B14">
          <w:rPr>
            <w:noProof/>
          </w:rPr>
          <w:tab/>
        </w:r>
        <w:r w:rsidR="00A53B14">
          <w:rPr>
            <w:noProof/>
          </w:rPr>
          <w:fldChar w:fldCharType="begin"/>
        </w:r>
        <w:r w:rsidR="00A53B14">
          <w:rPr>
            <w:noProof/>
          </w:rPr>
          <w:instrText xml:space="preserve"> PAGEREF _Toc414962941 \h </w:instrText>
        </w:r>
        <w:r w:rsidR="00A53B14">
          <w:rPr>
            <w:noProof/>
          </w:rPr>
        </w:r>
        <w:r w:rsidR="00A53B14">
          <w:rPr>
            <w:noProof/>
          </w:rPr>
          <w:fldChar w:fldCharType="separate"/>
        </w:r>
        <w:r w:rsidR="00A53B14">
          <w:rPr>
            <w:noProof/>
          </w:rPr>
          <w:t>11</w:t>
        </w:r>
        <w:r w:rsidR="00A53B14">
          <w:rPr>
            <w:noProof/>
          </w:rPr>
          <w:fldChar w:fldCharType="end"/>
        </w:r>
      </w:hyperlink>
    </w:p>
    <w:p w:rsidR="00A53B14" w:rsidRDefault="009524D9">
      <w:pPr>
        <w:pStyle w:val="TOC2"/>
        <w:rPr>
          <w:rFonts w:eastAsiaTheme="minorEastAsia"/>
          <w:noProof/>
          <w:color w:val="auto"/>
          <w:sz w:val="22"/>
        </w:rPr>
      </w:pPr>
      <w:hyperlink w:anchor="_Toc414962942" w:history="1">
        <w:r w:rsidR="00A53B14" w:rsidRPr="00FC4523">
          <w:rPr>
            <w:rStyle w:val="Hyperlink"/>
            <w:noProof/>
          </w:rPr>
          <w:t>Компоненти на софтуер на Windows</w:t>
        </w:r>
        <w:r w:rsidR="00A53B14">
          <w:rPr>
            <w:noProof/>
          </w:rPr>
          <w:tab/>
        </w:r>
        <w:r w:rsidR="00A53B14">
          <w:rPr>
            <w:noProof/>
          </w:rPr>
          <w:fldChar w:fldCharType="begin"/>
        </w:r>
        <w:r w:rsidR="00A53B14">
          <w:rPr>
            <w:noProof/>
          </w:rPr>
          <w:instrText xml:space="preserve"> PAGEREF _Toc414962942 \h </w:instrText>
        </w:r>
        <w:r w:rsidR="00A53B14">
          <w:rPr>
            <w:noProof/>
          </w:rPr>
        </w:r>
        <w:r w:rsidR="00A53B14">
          <w:rPr>
            <w:noProof/>
          </w:rPr>
          <w:fldChar w:fldCharType="separate"/>
        </w:r>
        <w:r w:rsidR="00A53B14">
          <w:rPr>
            <w:noProof/>
          </w:rPr>
          <w:t>11</w:t>
        </w:r>
        <w:r w:rsidR="00A53B14">
          <w:rPr>
            <w:noProof/>
          </w:rPr>
          <w:fldChar w:fldCharType="end"/>
        </w:r>
      </w:hyperlink>
    </w:p>
    <w:p w:rsidR="00A53B14" w:rsidRDefault="009524D9">
      <w:pPr>
        <w:pStyle w:val="TOC2"/>
        <w:rPr>
          <w:rFonts w:eastAsiaTheme="minorEastAsia"/>
          <w:noProof/>
          <w:color w:val="auto"/>
          <w:sz w:val="22"/>
        </w:rPr>
      </w:pPr>
      <w:hyperlink w:anchor="_Toc414962943" w:history="1">
        <w:r w:rsidR="00A53B14" w:rsidRPr="00FC4523">
          <w:rPr>
            <w:rStyle w:val="Hyperlink"/>
            <w:noProof/>
          </w:rPr>
          <w:t>Тестване на производителността</w:t>
        </w:r>
        <w:r w:rsidR="00A53B14">
          <w:rPr>
            <w:noProof/>
          </w:rPr>
          <w:tab/>
        </w:r>
        <w:r w:rsidR="00A53B14">
          <w:rPr>
            <w:noProof/>
          </w:rPr>
          <w:fldChar w:fldCharType="begin"/>
        </w:r>
        <w:r w:rsidR="00A53B14">
          <w:rPr>
            <w:noProof/>
          </w:rPr>
          <w:instrText xml:space="preserve"> PAGEREF _Toc414962943 \h </w:instrText>
        </w:r>
        <w:r w:rsidR="00A53B14">
          <w:rPr>
            <w:noProof/>
          </w:rPr>
        </w:r>
        <w:r w:rsidR="00A53B14">
          <w:rPr>
            <w:noProof/>
          </w:rPr>
          <w:fldChar w:fldCharType="separate"/>
        </w:r>
        <w:r w:rsidR="00A53B14">
          <w:rPr>
            <w:noProof/>
          </w:rPr>
          <w:t>11</w:t>
        </w:r>
        <w:r w:rsidR="00A53B14">
          <w:rPr>
            <w:noProof/>
          </w:rPr>
          <w:fldChar w:fldCharType="end"/>
        </w:r>
      </w:hyperlink>
    </w:p>
    <w:p w:rsidR="00A53B14" w:rsidRDefault="009524D9">
      <w:pPr>
        <w:pStyle w:val="TOC2"/>
        <w:rPr>
          <w:rFonts w:eastAsiaTheme="minorEastAsia"/>
          <w:noProof/>
          <w:color w:val="auto"/>
          <w:sz w:val="22"/>
        </w:rPr>
      </w:pPr>
      <w:hyperlink w:anchor="_Toc414962944" w:history="1">
        <w:r w:rsidR="00A53B14" w:rsidRPr="00FC4523">
          <w:rPr>
            <w:rStyle w:val="Hyperlink"/>
            <w:noProof/>
          </w:rPr>
          <w:t>Продукти, включващи Технологията SQL Server</w:t>
        </w:r>
        <w:r w:rsidR="00A53B14">
          <w:rPr>
            <w:noProof/>
          </w:rPr>
          <w:tab/>
        </w:r>
        <w:r w:rsidR="00A53B14">
          <w:rPr>
            <w:noProof/>
          </w:rPr>
          <w:fldChar w:fldCharType="begin"/>
        </w:r>
        <w:r w:rsidR="00A53B14">
          <w:rPr>
            <w:noProof/>
          </w:rPr>
          <w:instrText xml:space="preserve"> PAGEREF _Toc414962944 \h </w:instrText>
        </w:r>
        <w:r w:rsidR="00A53B14">
          <w:rPr>
            <w:noProof/>
          </w:rPr>
        </w:r>
        <w:r w:rsidR="00A53B14">
          <w:rPr>
            <w:noProof/>
          </w:rPr>
          <w:fldChar w:fldCharType="separate"/>
        </w:r>
        <w:r w:rsidR="00A53B14">
          <w:rPr>
            <w:noProof/>
          </w:rPr>
          <w:t>12</w:t>
        </w:r>
        <w:r w:rsidR="00A53B14">
          <w:rPr>
            <w:noProof/>
          </w:rPr>
          <w:fldChar w:fldCharType="end"/>
        </w:r>
      </w:hyperlink>
    </w:p>
    <w:p w:rsidR="00A53B14" w:rsidRDefault="009524D9">
      <w:pPr>
        <w:pStyle w:val="TOC2"/>
        <w:rPr>
          <w:rFonts w:eastAsiaTheme="minorEastAsia"/>
          <w:noProof/>
          <w:color w:val="auto"/>
          <w:sz w:val="22"/>
        </w:rPr>
      </w:pPr>
      <w:hyperlink w:anchor="_Toc414962945" w:history="1">
        <w:r w:rsidR="00A53B14" w:rsidRPr="00FC4523">
          <w:rPr>
            <w:rStyle w:val="Hyperlink"/>
            <w:noProof/>
          </w:rPr>
          <w:t>Елемент за отчет на карта на услуги за отчет на SQL Server</w:t>
        </w:r>
        <w:r w:rsidR="00A53B14">
          <w:rPr>
            <w:noProof/>
          </w:rPr>
          <w:tab/>
        </w:r>
        <w:r w:rsidR="00A53B14">
          <w:rPr>
            <w:noProof/>
          </w:rPr>
          <w:fldChar w:fldCharType="begin"/>
        </w:r>
        <w:r w:rsidR="00A53B14">
          <w:rPr>
            <w:noProof/>
          </w:rPr>
          <w:instrText xml:space="preserve"> PAGEREF _Toc414962945 \h </w:instrText>
        </w:r>
        <w:r w:rsidR="00A53B14">
          <w:rPr>
            <w:noProof/>
          </w:rPr>
        </w:r>
        <w:r w:rsidR="00A53B14">
          <w:rPr>
            <w:noProof/>
          </w:rPr>
          <w:fldChar w:fldCharType="separate"/>
        </w:r>
        <w:r w:rsidR="00A53B14">
          <w:rPr>
            <w:noProof/>
          </w:rPr>
          <w:t>12</w:t>
        </w:r>
        <w:r w:rsidR="00A53B14">
          <w:rPr>
            <w:noProof/>
          </w:rPr>
          <w:fldChar w:fldCharType="end"/>
        </w:r>
      </w:hyperlink>
    </w:p>
    <w:p w:rsidR="00A53B14" w:rsidRDefault="009524D9">
      <w:pPr>
        <w:pStyle w:val="TOC2"/>
        <w:rPr>
          <w:rFonts w:eastAsiaTheme="minorEastAsia"/>
          <w:noProof/>
          <w:color w:val="auto"/>
          <w:sz w:val="22"/>
        </w:rPr>
      </w:pPr>
      <w:hyperlink w:anchor="_Toc414962946" w:history="1">
        <w:r w:rsidR="00A53B14" w:rsidRPr="00FC4523">
          <w:rPr>
            <w:rStyle w:val="Hyperlink"/>
            <w:noProof/>
          </w:rPr>
          <w:t>Мултиплексиране</w:t>
        </w:r>
        <w:r w:rsidR="00A53B14">
          <w:rPr>
            <w:noProof/>
          </w:rPr>
          <w:tab/>
        </w:r>
        <w:r w:rsidR="00A53B14">
          <w:rPr>
            <w:noProof/>
          </w:rPr>
          <w:fldChar w:fldCharType="begin"/>
        </w:r>
        <w:r w:rsidR="00A53B14">
          <w:rPr>
            <w:noProof/>
          </w:rPr>
          <w:instrText xml:space="preserve"> PAGEREF _Toc414962946 \h </w:instrText>
        </w:r>
        <w:r w:rsidR="00A53B14">
          <w:rPr>
            <w:noProof/>
          </w:rPr>
        </w:r>
        <w:r w:rsidR="00A53B14">
          <w:rPr>
            <w:noProof/>
          </w:rPr>
          <w:fldChar w:fldCharType="separate"/>
        </w:r>
        <w:r w:rsidR="00A53B14">
          <w:rPr>
            <w:noProof/>
          </w:rPr>
          <w:t>12</w:t>
        </w:r>
        <w:r w:rsidR="00A53B14">
          <w:rPr>
            <w:noProof/>
          </w:rPr>
          <w:fldChar w:fldCharType="end"/>
        </w:r>
      </w:hyperlink>
    </w:p>
    <w:p w:rsidR="00A53B14" w:rsidRDefault="009524D9">
      <w:pPr>
        <w:pStyle w:val="TOC2"/>
        <w:rPr>
          <w:rFonts w:eastAsiaTheme="minorEastAsia"/>
          <w:noProof/>
          <w:color w:val="auto"/>
          <w:sz w:val="22"/>
        </w:rPr>
      </w:pPr>
      <w:hyperlink w:anchor="_Toc414962947" w:history="1">
        <w:r w:rsidR="00A53B14" w:rsidRPr="00FC4523">
          <w:rPr>
            <w:rStyle w:val="Hyperlink"/>
            <w:noProof/>
          </w:rPr>
          <w:t>Пакети на System Center</w:t>
        </w:r>
        <w:r w:rsidR="00A53B14">
          <w:rPr>
            <w:noProof/>
          </w:rPr>
          <w:tab/>
        </w:r>
        <w:r w:rsidR="00A53B14">
          <w:rPr>
            <w:noProof/>
          </w:rPr>
          <w:fldChar w:fldCharType="begin"/>
        </w:r>
        <w:r w:rsidR="00A53B14">
          <w:rPr>
            <w:noProof/>
          </w:rPr>
          <w:instrText xml:space="preserve"> PAGEREF _Toc414962947 \h </w:instrText>
        </w:r>
        <w:r w:rsidR="00A53B14">
          <w:rPr>
            <w:noProof/>
          </w:rPr>
        </w:r>
        <w:r w:rsidR="00A53B14">
          <w:rPr>
            <w:noProof/>
          </w:rPr>
          <w:fldChar w:fldCharType="separate"/>
        </w:r>
        <w:r w:rsidR="00A53B14">
          <w:rPr>
            <w:noProof/>
          </w:rPr>
          <w:t>12</w:t>
        </w:r>
        <w:r w:rsidR="00A53B14">
          <w:rPr>
            <w:noProof/>
          </w:rPr>
          <w:fldChar w:fldCharType="end"/>
        </w:r>
      </w:hyperlink>
    </w:p>
    <w:p w:rsidR="00A53B14" w:rsidRDefault="009524D9">
      <w:pPr>
        <w:pStyle w:val="TOC2"/>
        <w:rPr>
          <w:rFonts w:eastAsiaTheme="minorEastAsia"/>
          <w:noProof/>
          <w:color w:val="auto"/>
          <w:sz w:val="22"/>
        </w:rPr>
      </w:pPr>
      <w:hyperlink w:anchor="_Toc414962948" w:history="1">
        <w:r w:rsidR="00A53B14" w:rsidRPr="00FC4523">
          <w:rPr>
            <w:rStyle w:val="Hyperlink"/>
            <w:noProof/>
          </w:rPr>
          <w:t>Разпространим код</w:t>
        </w:r>
        <w:r w:rsidR="00A53B14">
          <w:rPr>
            <w:noProof/>
          </w:rPr>
          <w:tab/>
        </w:r>
        <w:r w:rsidR="00A53B14">
          <w:rPr>
            <w:noProof/>
          </w:rPr>
          <w:fldChar w:fldCharType="begin"/>
        </w:r>
        <w:r w:rsidR="00A53B14">
          <w:rPr>
            <w:noProof/>
          </w:rPr>
          <w:instrText xml:space="preserve"> PAGEREF _Toc414962948 \h </w:instrText>
        </w:r>
        <w:r w:rsidR="00A53B14">
          <w:rPr>
            <w:noProof/>
          </w:rPr>
        </w:r>
        <w:r w:rsidR="00A53B14">
          <w:rPr>
            <w:noProof/>
          </w:rPr>
          <w:fldChar w:fldCharType="separate"/>
        </w:r>
        <w:r w:rsidR="00A53B14">
          <w:rPr>
            <w:noProof/>
          </w:rPr>
          <w:t>12</w:t>
        </w:r>
        <w:r w:rsidR="00A53B14">
          <w:rPr>
            <w:noProof/>
          </w:rPr>
          <w:fldChar w:fldCharType="end"/>
        </w:r>
      </w:hyperlink>
    </w:p>
    <w:p w:rsidR="00A53B14" w:rsidRDefault="009524D9">
      <w:pPr>
        <w:pStyle w:val="TOC2"/>
        <w:rPr>
          <w:rFonts w:eastAsiaTheme="minorEastAsia"/>
          <w:noProof/>
          <w:color w:val="auto"/>
          <w:sz w:val="22"/>
        </w:rPr>
      </w:pPr>
      <w:hyperlink w:anchor="_Toc414962949" w:history="1">
        <w:r w:rsidR="00A53B14" w:rsidRPr="00FC4523">
          <w:rPr>
            <w:rStyle w:val="Hyperlink"/>
            <w:noProof/>
          </w:rPr>
          <w:t>Software Plus Services</w:t>
        </w:r>
        <w:r w:rsidR="00A53B14">
          <w:rPr>
            <w:noProof/>
          </w:rPr>
          <w:tab/>
        </w:r>
        <w:r w:rsidR="00A53B14">
          <w:rPr>
            <w:noProof/>
          </w:rPr>
          <w:fldChar w:fldCharType="begin"/>
        </w:r>
        <w:r w:rsidR="00A53B14">
          <w:rPr>
            <w:noProof/>
          </w:rPr>
          <w:instrText xml:space="preserve"> PAGEREF _Toc414962949 \h </w:instrText>
        </w:r>
        <w:r w:rsidR="00A53B14">
          <w:rPr>
            <w:noProof/>
          </w:rPr>
        </w:r>
        <w:r w:rsidR="00A53B14">
          <w:rPr>
            <w:noProof/>
          </w:rPr>
          <w:fldChar w:fldCharType="separate"/>
        </w:r>
        <w:r w:rsidR="00A53B14">
          <w:rPr>
            <w:noProof/>
          </w:rPr>
          <w:t>14</w:t>
        </w:r>
        <w:r w:rsidR="00A53B14">
          <w:rPr>
            <w:noProof/>
          </w:rPr>
          <w:fldChar w:fldCharType="end"/>
        </w:r>
      </w:hyperlink>
    </w:p>
    <w:p w:rsidR="00A53B14" w:rsidRDefault="009524D9">
      <w:pPr>
        <w:pStyle w:val="TOC2"/>
        <w:rPr>
          <w:rFonts w:eastAsiaTheme="minorEastAsia"/>
          <w:noProof/>
          <w:color w:val="auto"/>
          <w:sz w:val="22"/>
        </w:rPr>
      </w:pPr>
      <w:hyperlink w:anchor="_Toc414962950" w:history="1">
        <w:r w:rsidR="00A53B14" w:rsidRPr="00FC4523">
          <w:rPr>
            <w:rStyle w:val="Hyperlink"/>
            <w:noProof/>
          </w:rPr>
          <w:t>Създаване и съхранение на екземпляри</w:t>
        </w:r>
        <w:r w:rsidR="00A53B14">
          <w:rPr>
            <w:noProof/>
          </w:rPr>
          <w:tab/>
        </w:r>
        <w:r w:rsidR="00A53B14">
          <w:rPr>
            <w:noProof/>
          </w:rPr>
          <w:fldChar w:fldCharType="begin"/>
        </w:r>
        <w:r w:rsidR="00A53B14">
          <w:rPr>
            <w:noProof/>
          </w:rPr>
          <w:instrText xml:space="preserve"> PAGEREF _Toc414962950 \h </w:instrText>
        </w:r>
        <w:r w:rsidR="00A53B14">
          <w:rPr>
            <w:noProof/>
          </w:rPr>
        </w:r>
        <w:r w:rsidR="00A53B14">
          <w:rPr>
            <w:noProof/>
          </w:rPr>
          <w:fldChar w:fldCharType="separate"/>
        </w:r>
        <w:r w:rsidR="00A53B14">
          <w:rPr>
            <w:noProof/>
          </w:rPr>
          <w:t>14</w:t>
        </w:r>
        <w:r w:rsidR="00A53B14">
          <w:rPr>
            <w:noProof/>
          </w:rPr>
          <w:fldChar w:fldCharType="end"/>
        </w:r>
      </w:hyperlink>
    </w:p>
    <w:p w:rsidR="00A53B14" w:rsidRDefault="009524D9">
      <w:pPr>
        <w:pStyle w:val="TOC2"/>
        <w:rPr>
          <w:rFonts w:eastAsiaTheme="minorEastAsia"/>
          <w:noProof/>
          <w:color w:val="auto"/>
          <w:sz w:val="22"/>
        </w:rPr>
      </w:pPr>
      <w:hyperlink w:anchor="_Toc414962951" w:history="1">
        <w:r w:rsidR="00A53B14" w:rsidRPr="00FC4523">
          <w:rPr>
            <w:rStyle w:val="Hyperlink"/>
            <w:noProof/>
          </w:rPr>
          <w:t>Неразделяне на софтуера</w:t>
        </w:r>
        <w:r w:rsidR="00A53B14">
          <w:rPr>
            <w:noProof/>
          </w:rPr>
          <w:tab/>
        </w:r>
        <w:r w:rsidR="00A53B14">
          <w:rPr>
            <w:noProof/>
          </w:rPr>
          <w:fldChar w:fldCharType="begin"/>
        </w:r>
        <w:r w:rsidR="00A53B14">
          <w:rPr>
            <w:noProof/>
          </w:rPr>
          <w:instrText xml:space="preserve"> PAGEREF _Toc414962951 \h </w:instrText>
        </w:r>
        <w:r w:rsidR="00A53B14">
          <w:rPr>
            <w:noProof/>
          </w:rPr>
        </w:r>
        <w:r w:rsidR="00A53B14">
          <w:rPr>
            <w:noProof/>
          </w:rPr>
          <w:fldChar w:fldCharType="separate"/>
        </w:r>
        <w:r w:rsidR="00A53B14">
          <w:rPr>
            <w:noProof/>
          </w:rPr>
          <w:t>14</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2952" w:history="1">
        <w:r w:rsidR="00A53B14" w:rsidRPr="00FC4523">
          <w:rPr>
            <w:rStyle w:val="Hyperlink"/>
            <w:noProof/>
          </w:rPr>
          <w:t>Настолни приложения (По устройство)</w:t>
        </w:r>
        <w:r w:rsidR="00A53B14">
          <w:rPr>
            <w:noProof/>
          </w:rPr>
          <w:tab/>
        </w:r>
        <w:r w:rsidR="00A53B14">
          <w:rPr>
            <w:noProof/>
          </w:rPr>
          <w:fldChar w:fldCharType="begin"/>
        </w:r>
        <w:r w:rsidR="00A53B14">
          <w:rPr>
            <w:noProof/>
          </w:rPr>
          <w:instrText xml:space="preserve"> PAGEREF _Toc414962952 \h </w:instrText>
        </w:r>
        <w:r w:rsidR="00A53B14">
          <w:rPr>
            <w:noProof/>
          </w:rPr>
        </w:r>
        <w:r w:rsidR="00A53B14">
          <w:rPr>
            <w:noProof/>
          </w:rPr>
          <w:fldChar w:fldCharType="separate"/>
        </w:r>
        <w:r w:rsidR="00A53B14">
          <w:rPr>
            <w:noProof/>
          </w:rPr>
          <w:t>15</w:t>
        </w:r>
        <w:r w:rsidR="00A53B14">
          <w:rPr>
            <w:noProof/>
          </w:rPr>
          <w:fldChar w:fldCharType="end"/>
        </w:r>
      </w:hyperlink>
    </w:p>
    <w:p w:rsidR="00A53B14" w:rsidRDefault="009524D9">
      <w:pPr>
        <w:pStyle w:val="TOC2"/>
        <w:rPr>
          <w:rFonts w:eastAsiaTheme="minorEastAsia"/>
          <w:noProof/>
          <w:color w:val="auto"/>
          <w:sz w:val="22"/>
        </w:rPr>
      </w:pPr>
      <w:hyperlink w:anchor="_Toc414962953" w:history="1">
        <w:r w:rsidR="00A53B14" w:rsidRPr="00FC4523">
          <w:rPr>
            <w:rStyle w:val="Hyperlink"/>
            <w:noProof/>
          </w:rPr>
          <w:t>Access 2013</w:t>
        </w:r>
        <w:r w:rsidR="00A53B14">
          <w:rPr>
            <w:noProof/>
          </w:rPr>
          <w:tab/>
        </w:r>
        <w:r w:rsidR="00A53B14">
          <w:rPr>
            <w:noProof/>
          </w:rPr>
          <w:fldChar w:fldCharType="begin"/>
        </w:r>
        <w:r w:rsidR="00A53B14">
          <w:rPr>
            <w:noProof/>
          </w:rPr>
          <w:instrText xml:space="preserve"> PAGEREF _Toc414962953 \h </w:instrText>
        </w:r>
        <w:r w:rsidR="00A53B14">
          <w:rPr>
            <w:noProof/>
          </w:rPr>
        </w:r>
        <w:r w:rsidR="00A53B14">
          <w:rPr>
            <w:noProof/>
          </w:rPr>
          <w:fldChar w:fldCharType="separate"/>
        </w:r>
        <w:r w:rsidR="00A53B14">
          <w:rPr>
            <w:noProof/>
          </w:rPr>
          <w:t>16</w:t>
        </w:r>
        <w:r w:rsidR="00A53B14">
          <w:rPr>
            <w:noProof/>
          </w:rPr>
          <w:fldChar w:fldCharType="end"/>
        </w:r>
      </w:hyperlink>
    </w:p>
    <w:p w:rsidR="00A53B14" w:rsidRDefault="009524D9">
      <w:pPr>
        <w:pStyle w:val="TOC2"/>
        <w:rPr>
          <w:rFonts w:eastAsiaTheme="minorEastAsia"/>
          <w:noProof/>
          <w:color w:val="auto"/>
          <w:sz w:val="22"/>
        </w:rPr>
      </w:pPr>
      <w:hyperlink w:anchor="_Toc414962954" w:history="1">
        <w:r w:rsidR="00A53B14" w:rsidRPr="00FC4523">
          <w:rPr>
            <w:rStyle w:val="Hyperlink"/>
            <w:noProof/>
          </w:rPr>
          <w:t>Excel 2013</w:t>
        </w:r>
        <w:r w:rsidR="00A53B14">
          <w:rPr>
            <w:noProof/>
          </w:rPr>
          <w:tab/>
        </w:r>
        <w:r w:rsidR="00A53B14">
          <w:rPr>
            <w:noProof/>
          </w:rPr>
          <w:fldChar w:fldCharType="begin"/>
        </w:r>
        <w:r w:rsidR="00A53B14">
          <w:rPr>
            <w:noProof/>
          </w:rPr>
          <w:instrText xml:space="preserve"> PAGEREF _Toc414962954 \h </w:instrText>
        </w:r>
        <w:r w:rsidR="00A53B14">
          <w:rPr>
            <w:noProof/>
          </w:rPr>
        </w:r>
        <w:r w:rsidR="00A53B14">
          <w:rPr>
            <w:noProof/>
          </w:rPr>
          <w:fldChar w:fldCharType="separate"/>
        </w:r>
        <w:r w:rsidR="00A53B14">
          <w:rPr>
            <w:noProof/>
          </w:rPr>
          <w:t>16</w:t>
        </w:r>
        <w:r w:rsidR="00A53B14">
          <w:rPr>
            <w:noProof/>
          </w:rPr>
          <w:fldChar w:fldCharType="end"/>
        </w:r>
      </w:hyperlink>
    </w:p>
    <w:p w:rsidR="00A53B14" w:rsidRDefault="009524D9">
      <w:pPr>
        <w:pStyle w:val="TOC2"/>
        <w:rPr>
          <w:rFonts w:eastAsiaTheme="minorEastAsia"/>
          <w:noProof/>
          <w:color w:val="auto"/>
          <w:sz w:val="22"/>
        </w:rPr>
      </w:pPr>
      <w:hyperlink w:anchor="_Toc414962955" w:history="1">
        <w:r w:rsidR="00A53B14" w:rsidRPr="00FC4523">
          <w:rPr>
            <w:rStyle w:val="Hyperlink"/>
            <w:noProof/>
          </w:rPr>
          <w:t>Excel 2011 за Mac</w:t>
        </w:r>
        <w:r w:rsidR="00A53B14">
          <w:rPr>
            <w:noProof/>
          </w:rPr>
          <w:tab/>
        </w:r>
        <w:r w:rsidR="00A53B14">
          <w:rPr>
            <w:noProof/>
          </w:rPr>
          <w:fldChar w:fldCharType="begin"/>
        </w:r>
        <w:r w:rsidR="00A53B14">
          <w:rPr>
            <w:noProof/>
          </w:rPr>
          <w:instrText xml:space="preserve"> PAGEREF _Toc414962955 \h </w:instrText>
        </w:r>
        <w:r w:rsidR="00A53B14">
          <w:rPr>
            <w:noProof/>
          </w:rPr>
        </w:r>
        <w:r w:rsidR="00A53B14">
          <w:rPr>
            <w:noProof/>
          </w:rPr>
          <w:fldChar w:fldCharType="separate"/>
        </w:r>
        <w:r w:rsidR="00A53B14">
          <w:rPr>
            <w:noProof/>
          </w:rPr>
          <w:t>16</w:t>
        </w:r>
        <w:r w:rsidR="00A53B14">
          <w:rPr>
            <w:noProof/>
          </w:rPr>
          <w:fldChar w:fldCharType="end"/>
        </w:r>
      </w:hyperlink>
    </w:p>
    <w:p w:rsidR="00A53B14" w:rsidRDefault="009524D9">
      <w:pPr>
        <w:pStyle w:val="TOC2"/>
        <w:rPr>
          <w:rFonts w:eastAsiaTheme="minorEastAsia"/>
          <w:noProof/>
          <w:color w:val="auto"/>
          <w:sz w:val="22"/>
        </w:rPr>
      </w:pPr>
      <w:hyperlink w:anchor="_Toc414962956" w:history="1">
        <w:r w:rsidR="00A53B14" w:rsidRPr="00FC4523">
          <w:rPr>
            <w:rStyle w:val="Hyperlink"/>
            <w:noProof/>
          </w:rPr>
          <w:t>InfoPath 2013</w:t>
        </w:r>
        <w:r w:rsidR="00A53B14">
          <w:rPr>
            <w:noProof/>
          </w:rPr>
          <w:tab/>
        </w:r>
        <w:r w:rsidR="00A53B14">
          <w:rPr>
            <w:noProof/>
          </w:rPr>
          <w:fldChar w:fldCharType="begin"/>
        </w:r>
        <w:r w:rsidR="00A53B14">
          <w:rPr>
            <w:noProof/>
          </w:rPr>
          <w:instrText xml:space="preserve"> PAGEREF _Toc414962956 \h </w:instrText>
        </w:r>
        <w:r w:rsidR="00A53B14">
          <w:rPr>
            <w:noProof/>
          </w:rPr>
        </w:r>
        <w:r w:rsidR="00A53B14">
          <w:rPr>
            <w:noProof/>
          </w:rPr>
          <w:fldChar w:fldCharType="separate"/>
        </w:r>
        <w:r w:rsidR="00A53B14">
          <w:rPr>
            <w:noProof/>
          </w:rPr>
          <w:t>16</w:t>
        </w:r>
        <w:r w:rsidR="00A53B14">
          <w:rPr>
            <w:noProof/>
          </w:rPr>
          <w:fldChar w:fldCharType="end"/>
        </w:r>
      </w:hyperlink>
    </w:p>
    <w:p w:rsidR="00A53B14" w:rsidRDefault="009524D9">
      <w:pPr>
        <w:pStyle w:val="TOC2"/>
        <w:rPr>
          <w:rFonts w:eastAsiaTheme="minorEastAsia"/>
          <w:noProof/>
          <w:color w:val="auto"/>
          <w:sz w:val="22"/>
        </w:rPr>
      </w:pPr>
      <w:hyperlink w:anchor="_Toc414962957" w:history="1">
        <w:r w:rsidR="00A53B14" w:rsidRPr="00FC4523">
          <w:rPr>
            <w:rStyle w:val="Hyperlink"/>
            <w:noProof/>
          </w:rPr>
          <w:t>Lync за Mac 2011</w:t>
        </w:r>
        <w:r w:rsidR="00A53B14">
          <w:rPr>
            <w:noProof/>
          </w:rPr>
          <w:tab/>
        </w:r>
        <w:r w:rsidR="00A53B14">
          <w:rPr>
            <w:noProof/>
          </w:rPr>
          <w:fldChar w:fldCharType="begin"/>
        </w:r>
        <w:r w:rsidR="00A53B14">
          <w:rPr>
            <w:noProof/>
          </w:rPr>
          <w:instrText xml:space="preserve"> PAGEREF _Toc414962957 \h </w:instrText>
        </w:r>
        <w:r w:rsidR="00A53B14">
          <w:rPr>
            <w:noProof/>
          </w:rPr>
        </w:r>
        <w:r w:rsidR="00A53B14">
          <w:rPr>
            <w:noProof/>
          </w:rPr>
          <w:fldChar w:fldCharType="separate"/>
        </w:r>
        <w:r w:rsidR="00A53B14">
          <w:rPr>
            <w:noProof/>
          </w:rPr>
          <w:t>16</w:t>
        </w:r>
        <w:r w:rsidR="00A53B14">
          <w:rPr>
            <w:noProof/>
          </w:rPr>
          <w:fldChar w:fldCharType="end"/>
        </w:r>
      </w:hyperlink>
    </w:p>
    <w:p w:rsidR="00A53B14" w:rsidRDefault="009524D9">
      <w:pPr>
        <w:pStyle w:val="TOC2"/>
        <w:rPr>
          <w:rFonts w:eastAsiaTheme="minorEastAsia"/>
          <w:noProof/>
          <w:color w:val="auto"/>
          <w:sz w:val="22"/>
        </w:rPr>
      </w:pPr>
      <w:hyperlink w:anchor="_Toc414962958" w:history="1">
        <w:r w:rsidR="00A53B14" w:rsidRPr="00FC4523">
          <w:rPr>
            <w:rStyle w:val="Hyperlink"/>
            <w:noProof/>
          </w:rPr>
          <w:t>Office за Mac Standard 2011</w:t>
        </w:r>
        <w:r w:rsidR="00A53B14">
          <w:rPr>
            <w:noProof/>
          </w:rPr>
          <w:tab/>
        </w:r>
        <w:r w:rsidR="00A53B14">
          <w:rPr>
            <w:noProof/>
          </w:rPr>
          <w:fldChar w:fldCharType="begin"/>
        </w:r>
        <w:r w:rsidR="00A53B14">
          <w:rPr>
            <w:noProof/>
          </w:rPr>
          <w:instrText xml:space="preserve"> PAGEREF _Toc414962958 \h </w:instrText>
        </w:r>
        <w:r w:rsidR="00A53B14">
          <w:rPr>
            <w:noProof/>
          </w:rPr>
        </w:r>
        <w:r w:rsidR="00A53B14">
          <w:rPr>
            <w:noProof/>
          </w:rPr>
          <w:fldChar w:fldCharType="separate"/>
        </w:r>
        <w:r w:rsidR="00A53B14">
          <w:rPr>
            <w:noProof/>
          </w:rPr>
          <w:t>16</w:t>
        </w:r>
        <w:r w:rsidR="00A53B14">
          <w:rPr>
            <w:noProof/>
          </w:rPr>
          <w:fldChar w:fldCharType="end"/>
        </w:r>
      </w:hyperlink>
    </w:p>
    <w:p w:rsidR="00A53B14" w:rsidRDefault="009524D9">
      <w:pPr>
        <w:pStyle w:val="TOC2"/>
        <w:rPr>
          <w:rFonts w:eastAsiaTheme="minorEastAsia"/>
          <w:noProof/>
          <w:color w:val="auto"/>
          <w:sz w:val="22"/>
        </w:rPr>
      </w:pPr>
      <w:hyperlink w:anchor="_Toc414962959" w:history="1">
        <w:r w:rsidR="00A53B14" w:rsidRPr="00FC4523">
          <w:rPr>
            <w:rStyle w:val="Hyperlink"/>
            <w:noProof/>
          </w:rPr>
          <w:t>Права за търговско използване на Office Home &amp; Student 2013 RT</w:t>
        </w:r>
        <w:r w:rsidR="00A53B14">
          <w:rPr>
            <w:noProof/>
          </w:rPr>
          <w:tab/>
        </w:r>
        <w:r w:rsidR="00A53B14">
          <w:rPr>
            <w:noProof/>
          </w:rPr>
          <w:fldChar w:fldCharType="begin"/>
        </w:r>
        <w:r w:rsidR="00A53B14">
          <w:rPr>
            <w:noProof/>
          </w:rPr>
          <w:instrText xml:space="preserve"> PAGEREF _Toc414962959 \h </w:instrText>
        </w:r>
        <w:r w:rsidR="00A53B14">
          <w:rPr>
            <w:noProof/>
          </w:rPr>
        </w:r>
        <w:r w:rsidR="00A53B14">
          <w:rPr>
            <w:noProof/>
          </w:rPr>
          <w:fldChar w:fldCharType="separate"/>
        </w:r>
        <w:r w:rsidR="00A53B14">
          <w:rPr>
            <w:noProof/>
          </w:rPr>
          <w:t>17</w:t>
        </w:r>
        <w:r w:rsidR="00A53B14">
          <w:rPr>
            <w:noProof/>
          </w:rPr>
          <w:fldChar w:fldCharType="end"/>
        </w:r>
      </w:hyperlink>
    </w:p>
    <w:p w:rsidR="00A53B14" w:rsidRDefault="009524D9">
      <w:pPr>
        <w:pStyle w:val="TOC2"/>
        <w:rPr>
          <w:rFonts w:eastAsiaTheme="minorEastAsia"/>
          <w:noProof/>
          <w:color w:val="auto"/>
          <w:sz w:val="22"/>
        </w:rPr>
      </w:pPr>
      <w:hyperlink w:anchor="_Toc414962960" w:history="1">
        <w:r w:rsidR="00A53B14" w:rsidRPr="00FC4523">
          <w:rPr>
            <w:rStyle w:val="Hyperlink"/>
            <w:noProof/>
          </w:rPr>
          <w:t>Office Multi Language Pack 2013</w:t>
        </w:r>
        <w:r w:rsidR="00A53B14">
          <w:rPr>
            <w:noProof/>
          </w:rPr>
          <w:tab/>
        </w:r>
        <w:r w:rsidR="00A53B14">
          <w:rPr>
            <w:noProof/>
          </w:rPr>
          <w:fldChar w:fldCharType="begin"/>
        </w:r>
        <w:r w:rsidR="00A53B14">
          <w:rPr>
            <w:noProof/>
          </w:rPr>
          <w:instrText xml:space="preserve"> PAGEREF _Toc414962960 \h </w:instrText>
        </w:r>
        <w:r w:rsidR="00A53B14">
          <w:rPr>
            <w:noProof/>
          </w:rPr>
        </w:r>
        <w:r w:rsidR="00A53B14">
          <w:rPr>
            <w:noProof/>
          </w:rPr>
          <w:fldChar w:fldCharType="separate"/>
        </w:r>
        <w:r w:rsidR="00A53B14">
          <w:rPr>
            <w:noProof/>
          </w:rPr>
          <w:t>17</w:t>
        </w:r>
        <w:r w:rsidR="00A53B14">
          <w:rPr>
            <w:noProof/>
          </w:rPr>
          <w:fldChar w:fldCharType="end"/>
        </w:r>
      </w:hyperlink>
    </w:p>
    <w:p w:rsidR="00A53B14" w:rsidRDefault="009524D9">
      <w:pPr>
        <w:pStyle w:val="TOC2"/>
        <w:rPr>
          <w:rFonts w:eastAsiaTheme="minorEastAsia"/>
          <w:noProof/>
          <w:color w:val="auto"/>
          <w:sz w:val="22"/>
        </w:rPr>
      </w:pPr>
      <w:hyperlink w:anchor="_Toc414962961" w:history="1">
        <w:r w:rsidR="00A53B14" w:rsidRPr="00FC4523">
          <w:rPr>
            <w:rStyle w:val="Hyperlink"/>
            <w:noProof/>
          </w:rPr>
          <w:t>Office Professional Plus 2013</w:t>
        </w:r>
        <w:r w:rsidR="00A53B14">
          <w:rPr>
            <w:noProof/>
          </w:rPr>
          <w:tab/>
        </w:r>
        <w:r w:rsidR="00A53B14">
          <w:rPr>
            <w:noProof/>
          </w:rPr>
          <w:fldChar w:fldCharType="begin"/>
        </w:r>
        <w:r w:rsidR="00A53B14">
          <w:rPr>
            <w:noProof/>
          </w:rPr>
          <w:instrText xml:space="preserve"> PAGEREF _Toc414962961 \h </w:instrText>
        </w:r>
        <w:r w:rsidR="00A53B14">
          <w:rPr>
            <w:noProof/>
          </w:rPr>
        </w:r>
        <w:r w:rsidR="00A53B14">
          <w:rPr>
            <w:noProof/>
          </w:rPr>
          <w:fldChar w:fldCharType="separate"/>
        </w:r>
        <w:r w:rsidR="00A53B14">
          <w:rPr>
            <w:noProof/>
          </w:rPr>
          <w:t>17</w:t>
        </w:r>
        <w:r w:rsidR="00A53B14">
          <w:rPr>
            <w:noProof/>
          </w:rPr>
          <w:fldChar w:fldCharType="end"/>
        </w:r>
      </w:hyperlink>
    </w:p>
    <w:p w:rsidR="00A53B14" w:rsidRDefault="009524D9">
      <w:pPr>
        <w:pStyle w:val="TOC2"/>
        <w:rPr>
          <w:rFonts w:eastAsiaTheme="minorEastAsia"/>
          <w:noProof/>
          <w:color w:val="auto"/>
          <w:sz w:val="22"/>
        </w:rPr>
      </w:pPr>
      <w:hyperlink w:anchor="_Toc414962962" w:history="1">
        <w:r w:rsidR="00A53B14" w:rsidRPr="00FC4523">
          <w:rPr>
            <w:rStyle w:val="Hyperlink"/>
            <w:noProof/>
          </w:rPr>
          <w:t>Office Standard 2013</w:t>
        </w:r>
        <w:r w:rsidR="00A53B14">
          <w:rPr>
            <w:noProof/>
          </w:rPr>
          <w:tab/>
        </w:r>
        <w:r w:rsidR="00A53B14">
          <w:rPr>
            <w:noProof/>
          </w:rPr>
          <w:fldChar w:fldCharType="begin"/>
        </w:r>
        <w:r w:rsidR="00A53B14">
          <w:rPr>
            <w:noProof/>
          </w:rPr>
          <w:instrText xml:space="preserve"> PAGEREF _Toc414962962 \h </w:instrText>
        </w:r>
        <w:r w:rsidR="00A53B14">
          <w:rPr>
            <w:noProof/>
          </w:rPr>
        </w:r>
        <w:r w:rsidR="00A53B14">
          <w:rPr>
            <w:noProof/>
          </w:rPr>
          <w:fldChar w:fldCharType="separate"/>
        </w:r>
        <w:r w:rsidR="00A53B14">
          <w:rPr>
            <w:noProof/>
          </w:rPr>
          <w:t>18</w:t>
        </w:r>
        <w:r w:rsidR="00A53B14">
          <w:rPr>
            <w:noProof/>
          </w:rPr>
          <w:fldChar w:fldCharType="end"/>
        </w:r>
      </w:hyperlink>
    </w:p>
    <w:p w:rsidR="00A53B14" w:rsidRDefault="009524D9">
      <w:pPr>
        <w:pStyle w:val="TOC2"/>
        <w:rPr>
          <w:rFonts w:eastAsiaTheme="minorEastAsia"/>
          <w:noProof/>
          <w:color w:val="auto"/>
          <w:sz w:val="22"/>
        </w:rPr>
      </w:pPr>
      <w:hyperlink w:anchor="_Toc414962963" w:history="1">
        <w:r w:rsidR="00A53B14" w:rsidRPr="00FC4523">
          <w:rPr>
            <w:rStyle w:val="Hyperlink"/>
            <w:noProof/>
          </w:rPr>
          <w:t>OneNote 2013</w:t>
        </w:r>
        <w:r w:rsidR="00A53B14">
          <w:rPr>
            <w:noProof/>
          </w:rPr>
          <w:tab/>
        </w:r>
        <w:r w:rsidR="00A53B14">
          <w:rPr>
            <w:noProof/>
          </w:rPr>
          <w:fldChar w:fldCharType="begin"/>
        </w:r>
        <w:r w:rsidR="00A53B14">
          <w:rPr>
            <w:noProof/>
          </w:rPr>
          <w:instrText xml:space="preserve"> PAGEREF _Toc414962963 \h </w:instrText>
        </w:r>
        <w:r w:rsidR="00A53B14">
          <w:rPr>
            <w:noProof/>
          </w:rPr>
        </w:r>
        <w:r w:rsidR="00A53B14">
          <w:rPr>
            <w:noProof/>
          </w:rPr>
          <w:fldChar w:fldCharType="separate"/>
        </w:r>
        <w:r w:rsidR="00A53B14">
          <w:rPr>
            <w:noProof/>
          </w:rPr>
          <w:t>18</w:t>
        </w:r>
        <w:r w:rsidR="00A53B14">
          <w:rPr>
            <w:noProof/>
          </w:rPr>
          <w:fldChar w:fldCharType="end"/>
        </w:r>
      </w:hyperlink>
    </w:p>
    <w:p w:rsidR="00A53B14" w:rsidRDefault="009524D9">
      <w:pPr>
        <w:pStyle w:val="TOC2"/>
        <w:rPr>
          <w:rFonts w:eastAsiaTheme="minorEastAsia"/>
          <w:noProof/>
          <w:color w:val="auto"/>
          <w:sz w:val="22"/>
        </w:rPr>
      </w:pPr>
      <w:hyperlink w:anchor="_Toc414962964" w:history="1">
        <w:r w:rsidR="00A53B14" w:rsidRPr="00FC4523">
          <w:rPr>
            <w:rStyle w:val="Hyperlink"/>
            <w:noProof/>
          </w:rPr>
          <w:t>Outlook 2013</w:t>
        </w:r>
        <w:r w:rsidR="00A53B14">
          <w:rPr>
            <w:noProof/>
          </w:rPr>
          <w:tab/>
        </w:r>
        <w:r w:rsidR="00A53B14">
          <w:rPr>
            <w:noProof/>
          </w:rPr>
          <w:fldChar w:fldCharType="begin"/>
        </w:r>
        <w:r w:rsidR="00A53B14">
          <w:rPr>
            <w:noProof/>
          </w:rPr>
          <w:instrText xml:space="preserve"> PAGEREF _Toc414962964 \h </w:instrText>
        </w:r>
        <w:r w:rsidR="00A53B14">
          <w:rPr>
            <w:noProof/>
          </w:rPr>
        </w:r>
        <w:r w:rsidR="00A53B14">
          <w:rPr>
            <w:noProof/>
          </w:rPr>
          <w:fldChar w:fldCharType="separate"/>
        </w:r>
        <w:r w:rsidR="00A53B14">
          <w:rPr>
            <w:noProof/>
          </w:rPr>
          <w:t>18</w:t>
        </w:r>
        <w:r w:rsidR="00A53B14">
          <w:rPr>
            <w:noProof/>
          </w:rPr>
          <w:fldChar w:fldCharType="end"/>
        </w:r>
      </w:hyperlink>
    </w:p>
    <w:p w:rsidR="00A53B14" w:rsidRDefault="009524D9">
      <w:pPr>
        <w:pStyle w:val="TOC2"/>
        <w:rPr>
          <w:rFonts w:eastAsiaTheme="minorEastAsia"/>
          <w:noProof/>
          <w:color w:val="auto"/>
          <w:sz w:val="22"/>
        </w:rPr>
      </w:pPr>
      <w:hyperlink w:anchor="_Toc414962965" w:history="1">
        <w:r w:rsidR="00A53B14" w:rsidRPr="00FC4523">
          <w:rPr>
            <w:rStyle w:val="Hyperlink"/>
            <w:noProof/>
          </w:rPr>
          <w:t>Outlook for Mac 2011</w:t>
        </w:r>
        <w:r w:rsidR="00A53B14">
          <w:rPr>
            <w:noProof/>
          </w:rPr>
          <w:tab/>
        </w:r>
        <w:r w:rsidR="00A53B14">
          <w:rPr>
            <w:noProof/>
          </w:rPr>
          <w:fldChar w:fldCharType="begin"/>
        </w:r>
        <w:r w:rsidR="00A53B14">
          <w:rPr>
            <w:noProof/>
          </w:rPr>
          <w:instrText xml:space="preserve"> PAGEREF _Toc414962965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66" w:history="1">
        <w:r w:rsidR="00A53B14" w:rsidRPr="00FC4523">
          <w:rPr>
            <w:rStyle w:val="Hyperlink"/>
            <w:noProof/>
          </w:rPr>
          <w:t>PowerPoint 2013</w:t>
        </w:r>
        <w:r w:rsidR="00A53B14">
          <w:rPr>
            <w:noProof/>
          </w:rPr>
          <w:tab/>
        </w:r>
        <w:r w:rsidR="00A53B14">
          <w:rPr>
            <w:noProof/>
          </w:rPr>
          <w:fldChar w:fldCharType="begin"/>
        </w:r>
        <w:r w:rsidR="00A53B14">
          <w:rPr>
            <w:noProof/>
          </w:rPr>
          <w:instrText xml:space="preserve"> PAGEREF _Toc414962966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67" w:history="1">
        <w:r w:rsidR="00A53B14" w:rsidRPr="00FC4523">
          <w:rPr>
            <w:rStyle w:val="Hyperlink"/>
            <w:noProof/>
          </w:rPr>
          <w:t>PowerPoint за Mac 2011</w:t>
        </w:r>
        <w:r w:rsidR="00A53B14">
          <w:rPr>
            <w:noProof/>
          </w:rPr>
          <w:tab/>
        </w:r>
        <w:r w:rsidR="00A53B14">
          <w:rPr>
            <w:noProof/>
          </w:rPr>
          <w:fldChar w:fldCharType="begin"/>
        </w:r>
        <w:r w:rsidR="00A53B14">
          <w:rPr>
            <w:noProof/>
          </w:rPr>
          <w:instrText xml:space="preserve"> PAGEREF _Toc414962967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68" w:history="1">
        <w:r w:rsidR="00A53B14" w:rsidRPr="00FC4523">
          <w:rPr>
            <w:rStyle w:val="Hyperlink"/>
            <w:noProof/>
          </w:rPr>
          <w:t>Project Professional 2013</w:t>
        </w:r>
        <w:r w:rsidR="00A53B14">
          <w:rPr>
            <w:noProof/>
          </w:rPr>
          <w:tab/>
        </w:r>
        <w:r w:rsidR="00A53B14">
          <w:rPr>
            <w:noProof/>
          </w:rPr>
          <w:fldChar w:fldCharType="begin"/>
        </w:r>
        <w:r w:rsidR="00A53B14">
          <w:rPr>
            <w:noProof/>
          </w:rPr>
          <w:instrText xml:space="preserve"> PAGEREF _Toc414962968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69" w:history="1">
        <w:r w:rsidR="00A53B14" w:rsidRPr="00FC4523">
          <w:rPr>
            <w:rStyle w:val="Hyperlink"/>
            <w:noProof/>
          </w:rPr>
          <w:t>Project Standard 2013</w:t>
        </w:r>
        <w:r w:rsidR="00A53B14">
          <w:rPr>
            <w:noProof/>
          </w:rPr>
          <w:tab/>
        </w:r>
        <w:r w:rsidR="00A53B14">
          <w:rPr>
            <w:noProof/>
          </w:rPr>
          <w:fldChar w:fldCharType="begin"/>
        </w:r>
        <w:r w:rsidR="00A53B14">
          <w:rPr>
            <w:noProof/>
          </w:rPr>
          <w:instrText xml:space="preserve"> PAGEREF _Toc414962969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70" w:history="1">
        <w:r w:rsidR="00A53B14" w:rsidRPr="00FC4523">
          <w:rPr>
            <w:rStyle w:val="Hyperlink"/>
            <w:noProof/>
          </w:rPr>
          <w:t>Publisher 2013</w:t>
        </w:r>
        <w:r w:rsidR="00A53B14">
          <w:rPr>
            <w:noProof/>
          </w:rPr>
          <w:tab/>
        </w:r>
        <w:r w:rsidR="00A53B14">
          <w:rPr>
            <w:noProof/>
          </w:rPr>
          <w:fldChar w:fldCharType="begin"/>
        </w:r>
        <w:r w:rsidR="00A53B14">
          <w:rPr>
            <w:noProof/>
          </w:rPr>
          <w:instrText xml:space="preserve"> PAGEREF _Toc414962970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71" w:history="1">
        <w:r w:rsidR="00A53B14" w:rsidRPr="00FC4523">
          <w:rPr>
            <w:rStyle w:val="Hyperlink"/>
            <w:noProof/>
          </w:rPr>
          <w:t>Права за наемане за Office</w:t>
        </w:r>
        <w:r w:rsidR="00A53B14">
          <w:rPr>
            <w:noProof/>
          </w:rPr>
          <w:tab/>
        </w:r>
        <w:r w:rsidR="00A53B14">
          <w:rPr>
            <w:noProof/>
          </w:rPr>
          <w:fldChar w:fldCharType="begin"/>
        </w:r>
        <w:r w:rsidR="00A53B14">
          <w:rPr>
            <w:noProof/>
          </w:rPr>
          <w:instrText xml:space="preserve"> PAGEREF _Toc414962971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72" w:history="1">
        <w:r w:rsidR="00A53B14" w:rsidRPr="00FC4523">
          <w:rPr>
            <w:rStyle w:val="Hyperlink"/>
            <w:noProof/>
          </w:rPr>
          <w:t>Skype for Business 2015</w:t>
        </w:r>
        <w:r w:rsidR="00A53B14">
          <w:rPr>
            <w:noProof/>
          </w:rPr>
          <w:tab/>
        </w:r>
        <w:r w:rsidR="00A53B14">
          <w:rPr>
            <w:noProof/>
          </w:rPr>
          <w:fldChar w:fldCharType="begin"/>
        </w:r>
        <w:r w:rsidR="00A53B14">
          <w:rPr>
            <w:noProof/>
          </w:rPr>
          <w:instrText xml:space="preserve"> PAGEREF _Toc414962972 \h </w:instrText>
        </w:r>
        <w:r w:rsidR="00A53B14">
          <w:rPr>
            <w:noProof/>
          </w:rPr>
        </w:r>
        <w:r w:rsidR="00A53B14">
          <w:rPr>
            <w:noProof/>
          </w:rPr>
          <w:fldChar w:fldCharType="separate"/>
        </w:r>
        <w:r w:rsidR="00A53B14">
          <w:rPr>
            <w:noProof/>
          </w:rPr>
          <w:t>20</w:t>
        </w:r>
        <w:r w:rsidR="00A53B14">
          <w:rPr>
            <w:noProof/>
          </w:rPr>
          <w:fldChar w:fldCharType="end"/>
        </w:r>
      </w:hyperlink>
    </w:p>
    <w:p w:rsidR="00A53B14" w:rsidRDefault="009524D9">
      <w:pPr>
        <w:pStyle w:val="TOC2"/>
        <w:rPr>
          <w:rFonts w:eastAsiaTheme="minorEastAsia"/>
          <w:noProof/>
          <w:color w:val="auto"/>
          <w:sz w:val="22"/>
        </w:rPr>
      </w:pPr>
      <w:hyperlink w:anchor="_Toc414962973" w:history="1">
        <w:r w:rsidR="00A53B14" w:rsidRPr="00FC4523">
          <w:rPr>
            <w:rStyle w:val="Hyperlink"/>
            <w:noProof/>
          </w:rPr>
          <w:t>Visio 2013 Professional</w:t>
        </w:r>
        <w:r w:rsidR="00A53B14">
          <w:rPr>
            <w:noProof/>
          </w:rPr>
          <w:tab/>
        </w:r>
        <w:r w:rsidR="00A53B14">
          <w:rPr>
            <w:noProof/>
          </w:rPr>
          <w:fldChar w:fldCharType="begin"/>
        </w:r>
        <w:r w:rsidR="00A53B14">
          <w:rPr>
            <w:noProof/>
          </w:rPr>
          <w:instrText xml:space="preserve"> PAGEREF _Toc414962973 \h </w:instrText>
        </w:r>
        <w:r w:rsidR="00A53B14">
          <w:rPr>
            <w:noProof/>
          </w:rPr>
        </w:r>
        <w:r w:rsidR="00A53B14">
          <w:rPr>
            <w:noProof/>
          </w:rPr>
          <w:fldChar w:fldCharType="separate"/>
        </w:r>
        <w:r w:rsidR="00A53B14">
          <w:rPr>
            <w:noProof/>
          </w:rPr>
          <w:t>20</w:t>
        </w:r>
        <w:r w:rsidR="00A53B14">
          <w:rPr>
            <w:noProof/>
          </w:rPr>
          <w:fldChar w:fldCharType="end"/>
        </w:r>
      </w:hyperlink>
    </w:p>
    <w:p w:rsidR="00A53B14" w:rsidRDefault="009524D9">
      <w:pPr>
        <w:pStyle w:val="TOC2"/>
        <w:rPr>
          <w:rFonts w:eastAsiaTheme="minorEastAsia"/>
          <w:noProof/>
          <w:color w:val="auto"/>
          <w:sz w:val="22"/>
        </w:rPr>
      </w:pPr>
      <w:hyperlink w:anchor="_Toc414962974" w:history="1">
        <w:r w:rsidR="00A53B14" w:rsidRPr="00FC4523">
          <w:rPr>
            <w:rStyle w:val="Hyperlink"/>
            <w:noProof/>
          </w:rPr>
          <w:t>Visio 2013 Standard</w:t>
        </w:r>
        <w:r w:rsidR="00A53B14">
          <w:rPr>
            <w:noProof/>
          </w:rPr>
          <w:tab/>
        </w:r>
        <w:r w:rsidR="00A53B14">
          <w:rPr>
            <w:noProof/>
          </w:rPr>
          <w:fldChar w:fldCharType="begin"/>
        </w:r>
        <w:r w:rsidR="00A53B14">
          <w:rPr>
            <w:noProof/>
          </w:rPr>
          <w:instrText xml:space="preserve"> PAGEREF _Toc414962974 \h </w:instrText>
        </w:r>
        <w:r w:rsidR="00A53B14">
          <w:rPr>
            <w:noProof/>
          </w:rPr>
        </w:r>
        <w:r w:rsidR="00A53B14">
          <w:rPr>
            <w:noProof/>
          </w:rPr>
          <w:fldChar w:fldCharType="separate"/>
        </w:r>
        <w:r w:rsidR="00A53B14">
          <w:rPr>
            <w:noProof/>
          </w:rPr>
          <w:t>20</w:t>
        </w:r>
        <w:r w:rsidR="00A53B14">
          <w:rPr>
            <w:noProof/>
          </w:rPr>
          <w:fldChar w:fldCharType="end"/>
        </w:r>
      </w:hyperlink>
    </w:p>
    <w:p w:rsidR="00A53B14" w:rsidRDefault="009524D9">
      <w:pPr>
        <w:pStyle w:val="TOC2"/>
        <w:rPr>
          <w:rFonts w:eastAsiaTheme="minorEastAsia"/>
          <w:noProof/>
          <w:color w:val="auto"/>
          <w:sz w:val="22"/>
        </w:rPr>
      </w:pPr>
      <w:hyperlink w:anchor="_Toc414962975" w:history="1">
        <w:r w:rsidR="00A53B14" w:rsidRPr="00FC4523">
          <w:rPr>
            <w:rStyle w:val="Hyperlink"/>
            <w:noProof/>
          </w:rPr>
          <w:t>Word 2013</w:t>
        </w:r>
        <w:r w:rsidR="00A53B14">
          <w:rPr>
            <w:noProof/>
          </w:rPr>
          <w:tab/>
        </w:r>
        <w:r w:rsidR="00A53B14">
          <w:rPr>
            <w:noProof/>
          </w:rPr>
          <w:fldChar w:fldCharType="begin"/>
        </w:r>
        <w:r w:rsidR="00A53B14">
          <w:rPr>
            <w:noProof/>
          </w:rPr>
          <w:instrText xml:space="preserve"> PAGEREF _Toc414962975 \h </w:instrText>
        </w:r>
        <w:r w:rsidR="00A53B14">
          <w:rPr>
            <w:noProof/>
          </w:rPr>
        </w:r>
        <w:r w:rsidR="00A53B14">
          <w:rPr>
            <w:noProof/>
          </w:rPr>
          <w:fldChar w:fldCharType="separate"/>
        </w:r>
        <w:r w:rsidR="00A53B14">
          <w:rPr>
            <w:noProof/>
          </w:rPr>
          <w:t>20</w:t>
        </w:r>
        <w:r w:rsidR="00A53B14">
          <w:rPr>
            <w:noProof/>
          </w:rPr>
          <w:fldChar w:fldCharType="end"/>
        </w:r>
      </w:hyperlink>
    </w:p>
    <w:p w:rsidR="00A53B14" w:rsidRDefault="009524D9">
      <w:pPr>
        <w:pStyle w:val="TOC2"/>
        <w:rPr>
          <w:rFonts w:eastAsiaTheme="minorEastAsia"/>
          <w:noProof/>
          <w:color w:val="auto"/>
          <w:sz w:val="22"/>
        </w:rPr>
      </w:pPr>
      <w:hyperlink w:anchor="_Toc414962976" w:history="1">
        <w:r w:rsidR="00A53B14" w:rsidRPr="00FC4523">
          <w:rPr>
            <w:rStyle w:val="Hyperlink"/>
            <w:noProof/>
          </w:rPr>
          <w:t>Word 2011 за Mac</w:t>
        </w:r>
        <w:r w:rsidR="00A53B14">
          <w:rPr>
            <w:noProof/>
          </w:rPr>
          <w:tab/>
        </w:r>
        <w:r w:rsidR="00A53B14">
          <w:rPr>
            <w:noProof/>
          </w:rPr>
          <w:fldChar w:fldCharType="begin"/>
        </w:r>
        <w:r w:rsidR="00A53B14">
          <w:rPr>
            <w:noProof/>
          </w:rPr>
          <w:instrText xml:space="preserve"> PAGEREF _Toc414962976 \h </w:instrText>
        </w:r>
        <w:r w:rsidR="00A53B14">
          <w:rPr>
            <w:noProof/>
          </w:rPr>
        </w:r>
        <w:r w:rsidR="00A53B14">
          <w:rPr>
            <w:noProof/>
          </w:rPr>
          <w:fldChar w:fldCharType="separate"/>
        </w:r>
        <w:r w:rsidR="00A53B14">
          <w:rPr>
            <w:noProof/>
          </w:rPr>
          <w:t>21</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2977" w:history="1">
        <w:r w:rsidR="00A53B14" w:rsidRPr="00FC4523">
          <w:rPr>
            <w:rStyle w:val="Hyperlink"/>
            <w:noProof/>
          </w:rPr>
          <w:t>Настолни операционни системи (За всяко копие и за всяко устройство)</w:t>
        </w:r>
        <w:r w:rsidR="00A53B14">
          <w:rPr>
            <w:noProof/>
          </w:rPr>
          <w:tab/>
        </w:r>
        <w:r w:rsidR="00A53B14">
          <w:rPr>
            <w:noProof/>
          </w:rPr>
          <w:fldChar w:fldCharType="begin"/>
        </w:r>
        <w:r w:rsidR="00A53B14">
          <w:rPr>
            <w:noProof/>
          </w:rPr>
          <w:instrText xml:space="preserve"> PAGEREF _Toc414962977 \h </w:instrText>
        </w:r>
        <w:r w:rsidR="00A53B14">
          <w:rPr>
            <w:noProof/>
          </w:rPr>
        </w:r>
        <w:r w:rsidR="00A53B14">
          <w:rPr>
            <w:noProof/>
          </w:rPr>
          <w:fldChar w:fldCharType="separate"/>
        </w:r>
        <w:r w:rsidR="00A53B14">
          <w:rPr>
            <w:noProof/>
          </w:rPr>
          <w:t>22</w:t>
        </w:r>
        <w:r w:rsidR="00A53B14">
          <w:rPr>
            <w:noProof/>
          </w:rPr>
          <w:fldChar w:fldCharType="end"/>
        </w:r>
      </w:hyperlink>
    </w:p>
    <w:p w:rsidR="00A53B14" w:rsidRDefault="009524D9">
      <w:pPr>
        <w:pStyle w:val="TOC2"/>
        <w:rPr>
          <w:rFonts w:eastAsiaTheme="minorEastAsia"/>
          <w:noProof/>
          <w:color w:val="auto"/>
          <w:sz w:val="22"/>
        </w:rPr>
      </w:pPr>
      <w:hyperlink w:anchor="_Toc414962978" w:history="1">
        <w:r w:rsidR="00A53B14" w:rsidRPr="00FC4523">
          <w:rPr>
            <w:rStyle w:val="Hyperlink"/>
            <w:noProof/>
          </w:rPr>
          <w:t>Права за наемане за Windows</w:t>
        </w:r>
        <w:r w:rsidR="00A53B14">
          <w:rPr>
            <w:noProof/>
          </w:rPr>
          <w:tab/>
        </w:r>
        <w:r w:rsidR="00A53B14">
          <w:rPr>
            <w:noProof/>
          </w:rPr>
          <w:fldChar w:fldCharType="begin"/>
        </w:r>
        <w:r w:rsidR="00A53B14">
          <w:rPr>
            <w:noProof/>
          </w:rPr>
          <w:instrText xml:space="preserve"> PAGEREF _Toc414962978 \h </w:instrText>
        </w:r>
        <w:r w:rsidR="00A53B14">
          <w:rPr>
            <w:noProof/>
          </w:rPr>
        </w:r>
        <w:r w:rsidR="00A53B14">
          <w:rPr>
            <w:noProof/>
          </w:rPr>
          <w:fldChar w:fldCharType="separate"/>
        </w:r>
        <w:r w:rsidR="00A53B14">
          <w:rPr>
            <w:noProof/>
          </w:rPr>
          <w:t>23</w:t>
        </w:r>
        <w:r w:rsidR="00A53B14">
          <w:rPr>
            <w:noProof/>
          </w:rPr>
          <w:fldChar w:fldCharType="end"/>
        </w:r>
      </w:hyperlink>
    </w:p>
    <w:p w:rsidR="00A53B14" w:rsidRDefault="009524D9">
      <w:pPr>
        <w:pStyle w:val="TOC2"/>
        <w:rPr>
          <w:rFonts w:eastAsiaTheme="minorEastAsia"/>
          <w:noProof/>
          <w:color w:val="auto"/>
          <w:sz w:val="22"/>
        </w:rPr>
      </w:pPr>
      <w:hyperlink w:anchor="_Toc414962979" w:history="1">
        <w:r w:rsidR="00A53B14" w:rsidRPr="00FC4523">
          <w:rPr>
            <w:rStyle w:val="Hyperlink"/>
            <w:noProof/>
          </w:rPr>
          <w:t>Windows 8.1 Pro и Enterprise</w:t>
        </w:r>
        <w:r w:rsidR="00A53B14">
          <w:rPr>
            <w:noProof/>
          </w:rPr>
          <w:tab/>
        </w:r>
        <w:r w:rsidR="00A53B14">
          <w:rPr>
            <w:noProof/>
          </w:rPr>
          <w:fldChar w:fldCharType="begin"/>
        </w:r>
        <w:r w:rsidR="00A53B14">
          <w:rPr>
            <w:noProof/>
          </w:rPr>
          <w:instrText xml:space="preserve"> PAGEREF _Toc414962979 \h </w:instrText>
        </w:r>
        <w:r w:rsidR="00A53B14">
          <w:rPr>
            <w:noProof/>
          </w:rPr>
        </w:r>
        <w:r w:rsidR="00A53B14">
          <w:rPr>
            <w:noProof/>
          </w:rPr>
          <w:fldChar w:fldCharType="separate"/>
        </w:r>
        <w:r w:rsidR="00A53B14">
          <w:rPr>
            <w:noProof/>
          </w:rPr>
          <w:t>23</w:t>
        </w:r>
        <w:r w:rsidR="00A53B14">
          <w:rPr>
            <w:noProof/>
          </w:rPr>
          <w:fldChar w:fldCharType="end"/>
        </w:r>
      </w:hyperlink>
    </w:p>
    <w:p w:rsidR="00A53B14" w:rsidRDefault="009524D9">
      <w:pPr>
        <w:pStyle w:val="TOC2"/>
        <w:rPr>
          <w:rFonts w:eastAsiaTheme="minorEastAsia"/>
          <w:noProof/>
          <w:color w:val="auto"/>
          <w:sz w:val="22"/>
        </w:rPr>
      </w:pPr>
      <w:hyperlink w:anchor="_Toc414962980" w:history="1">
        <w:r w:rsidR="00A53B14" w:rsidRPr="00FC4523">
          <w:rPr>
            <w:rStyle w:val="Hyperlink"/>
            <w:noProof/>
          </w:rPr>
          <w:t>Windows Embedded 8.1 Industry Pro и Enterprise</w:t>
        </w:r>
        <w:r w:rsidR="00A53B14">
          <w:rPr>
            <w:noProof/>
          </w:rPr>
          <w:tab/>
        </w:r>
        <w:r w:rsidR="00A53B14">
          <w:rPr>
            <w:noProof/>
          </w:rPr>
          <w:fldChar w:fldCharType="begin"/>
        </w:r>
        <w:r w:rsidR="00A53B14">
          <w:rPr>
            <w:noProof/>
          </w:rPr>
          <w:instrText xml:space="preserve"> PAGEREF _Toc414962980 \h </w:instrText>
        </w:r>
        <w:r w:rsidR="00A53B14">
          <w:rPr>
            <w:noProof/>
          </w:rPr>
        </w:r>
        <w:r w:rsidR="00A53B14">
          <w:rPr>
            <w:noProof/>
          </w:rPr>
          <w:fldChar w:fldCharType="separate"/>
        </w:r>
        <w:r w:rsidR="00A53B14">
          <w:rPr>
            <w:noProof/>
          </w:rPr>
          <w:t>25</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2981" w:history="1">
        <w:r w:rsidR="00A53B14" w:rsidRPr="00FC4523">
          <w:rPr>
            <w:rStyle w:val="Hyperlink"/>
            <w:noProof/>
          </w:rPr>
          <w:t>Сървъри: Процесор/ЛКД (Лиценз за процесор+ ЛКД + Външен конектор по избор)</w:t>
        </w:r>
        <w:r w:rsidR="00A53B14">
          <w:rPr>
            <w:noProof/>
          </w:rPr>
          <w:tab/>
        </w:r>
        <w:r w:rsidR="00A53B14">
          <w:rPr>
            <w:noProof/>
          </w:rPr>
          <w:fldChar w:fldCharType="begin"/>
        </w:r>
        <w:r w:rsidR="00A53B14">
          <w:rPr>
            <w:noProof/>
          </w:rPr>
          <w:instrText xml:space="preserve"> PAGEREF _Toc414962981 \h </w:instrText>
        </w:r>
        <w:r w:rsidR="00A53B14">
          <w:rPr>
            <w:noProof/>
          </w:rPr>
        </w:r>
        <w:r w:rsidR="00A53B14">
          <w:rPr>
            <w:noProof/>
          </w:rPr>
          <w:fldChar w:fldCharType="separate"/>
        </w:r>
        <w:r w:rsidR="00A53B14">
          <w:rPr>
            <w:noProof/>
          </w:rPr>
          <w:t>26</w:t>
        </w:r>
        <w:r w:rsidR="00A53B14">
          <w:rPr>
            <w:noProof/>
          </w:rPr>
          <w:fldChar w:fldCharType="end"/>
        </w:r>
      </w:hyperlink>
    </w:p>
    <w:p w:rsidR="00A53B14" w:rsidRDefault="009524D9">
      <w:pPr>
        <w:pStyle w:val="TOC2"/>
        <w:rPr>
          <w:rFonts w:eastAsiaTheme="minorEastAsia"/>
          <w:noProof/>
          <w:color w:val="auto"/>
          <w:sz w:val="22"/>
        </w:rPr>
      </w:pPr>
      <w:hyperlink w:anchor="_Toc414962982" w:history="1">
        <w:r w:rsidR="00A53B14" w:rsidRPr="00FC4523">
          <w:rPr>
            <w:rStyle w:val="Hyperlink"/>
            <w:noProof/>
          </w:rPr>
          <w:t>Windows Server 2012 R2 Datacenter</w:t>
        </w:r>
        <w:r w:rsidR="00A53B14">
          <w:rPr>
            <w:noProof/>
          </w:rPr>
          <w:tab/>
        </w:r>
        <w:r w:rsidR="00A53B14">
          <w:rPr>
            <w:noProof/>
          </w:rPr>
          <w:fldChar w:fldCharType="begin"/>
        </w:r>
        <w:r w:rsidR="00A53B14">
          <w:rPr>
            <w:noProof/>
          </w:rPr>
          <w:instrText xml:space="preserve"> PAGEREF _Toc414962982 \h </w:instrText>
        </w:r>
        <w:r w:rsidR="00A53B14">
          <w:rPr>
            <w:noProof/>
          </w:rPr>
        </w:r>
        <w:r w:rsidR="00A53B14">
          <w:rPr>
            <w:noProof/>
          </w:rPr>
          <w:fldChar w:fldCharType="separate"/>
        </w:r>
        <w:r w:rsidR="00A53B14">
          <w:rPr>
            <w:noProof/>
          </w:rPr>
          <w:t>27</w:t>
        </w:r>
        <w:r w:rsidR="00A53B14">
          <w:rPr>
            <w:noProof/>
          </w:rPr>
          <w:fldChar w:fldCharType="end"/>
        </w:r>
      </w:hyperlink>
    </w:p>
    <w:p w:rsidR="00A53B14" w:rsidRDefault="009524D9">
      <w:pPr>
        <w:pStyle w:val="TOC2"/>
        <w:rPr>
          <w:rFonts w:eastAsiaTheme="minorEastAsia"/>
          <w:noProof/>
          <w:color w:val="auto"/>
          <w:sz w:val="22"/>
        </w:rPr>
      </w:pPr>
      <w:hyperlink w:anchor="_Toc414962983" w:history="1">
        <w:r w:rsidR="00A53B14" w:rsidRPr="00FC4523">
          <w:rPr>
            <w:rStyle w:val="Hyperlink"/>
            <w:noProof/>
          </w:rPr>
          <w:t>Windows Server 2012 R2 Standard</w:t>
        </w:r>
        <w:r w:rsidR="00A53B14">
          <w:rPr>
            <w:noProof/>
          </w:rPr>
          <w:tab/>
        </w:r>
        <w:r w:rsidR="00A53B14">
          <w:rPr>
            <w:noProof/>
          </w:rPr>
          <w:fldChar w:fldCharType="begin"/>
        </w:r>
        <w:r w:rsidR="00A53B14">
          <w:rPr>
            <w:noProof/>
          </w:rPr>
          <w:instrText xml:space="preserve"> PAGEREF _Toc414962983 \h </w:instrText>
        </w:r>
        <w:r w:rsidR="00A53B14">
          <w:rPr>
            <w:noProof/>
          </w:rPr>
        </w:r>
        <w:r w:rsidR="00A53B14">
          <w:rPr>
            <w:noProof/>
          </w:rPr>
          <w:fldChar w:fldCharType="separate"/>
        </w:r>
        <w:r w:rsidR="00A53B14">
          <w:rPr>
            <w:noProof/>
          </w:rPr>
          <w:t>29</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2984" w:history="1">
        <w:r w:rsidR="00A53B14" w:rsidRPr="00FC4523">
          <w:rPr>
            <w:rStyle w:val="Hyperlink"/>
            <w:noProof/>
          </w:rPr>
          <w:t>Сървъри: Сървър/ЛКД (Сървърен лиценз + ЛКД + Допълнителен външен конектор)</w:t>
        </w:r>
        <w:r w:rsidR="00A53B14">
          <w:rPr>
            <w:noProof/>
          </w:rPr>
          <w:tab/>
        </w:r>
        <w:r w:rsidR="00A53B14">
          <w:rPr>
            <w:noProof/>
          </w:rPr>
          <w:fldChar w:fldCharType="begin"/>
        </w:r>
        <w:r w:rsidR="00A53B14">
          <w:rPr>
            <w:noProof/>
          </w:rPr>
          <w:instrText xml:space="preserve"> PAGEREF _Toc414962984 \h </w:instrText>
        </w:r>
        <w:r w:rsidR="00A53B14">
          <w:rPr>
            <w:noProof/>
          </w:rPr>
        </w:r>
        <w:r w:rsidR="00A53B14">
          <w:rPr>
            <w:noProof/>
          </w:rPr>
          <w:fldChar w:fldCharType="separate"/>
        </w:r>
        <w:r w:rsidR="00A53B14">
          <w:rPr>
            <w:noProof/>
          </w:rPr>
          <w:t>31</w:t>
        </w:r>
        <w:r w:rsidR="00A53B14">
          <w:rPr>
            <w:noProof/>
          </w:rPr>
          <w:fldChar w:fldCharType="end"/>
        </w:r>
      </w:hyperlink>
    </w:p>
    <w:p w:rsidR="00A53B14" w:rsidRDefault="009524D9">
      <w:pPr>
        <w:pStyle w:val="TOC2"/>
        <w:rPr>
          <w:rFonts w:eastAsiaTheme="minorEastAsia"/>
          <w:noProof/>
          <w:color w:val="auto"/>
          <w:sz w:val="22"/>
        </w:rPr>
      </w:pPr>
      <w:hyperlink w:anchor="_Toc414962985" w:history="1">
        <w:r w:rsidR="00A53B14" w:rsidRPr="00FC4523">
          <w:rPr>
            <w:rStyle w:val="Hyperlink"/>
            <w:noProof/>
          </w:rPr>
          <w:t>Exchange Server 2013 Enterprise</w:t>
        </w:r>
        <w:r w:rsidR="00A53B14">
          <w:rPr>
            <w:noProof/>
          </w:rPr>
          <w:tab/>
        </w:r>
        <w:r w:rsidR="00A53B14">
          <w:rPr>
            <w:noProof/>
          </w:rPr>
          <w:fldChar w:fldCharType="begin"/>
        </w:r>
        <w:r w:rsidR="00A53B14">
          <w:rPr>
            <w:noProof/>
          </w:rPr>
          <w:instrText xml:space="preserve"> PAGEREF _Toc414962985 \h </w:instrText>
        </w:r>
        <w:r w:rsidR="00A53B14">
          <w:rPr>
            <w:noProof/>
          </w:rPr>
        </w:r>
        <w:r w:rsidR="00A53B14">
          <w:rPr>
            <w:noProof/>
          </w:rPr>
          <w:fldChar w:fldCharType="separate"/>
        </w:r>
        <w:r w:rsidR="00A53B14">
          <w:rPr>
            <w:noProof/>
          </w:rPr>
          <w:t>32</w:t>
        </w:r>
        <w:r w:rsidR="00A53B14">
          <w:rPr>
            <w:noProof/>
          </w:rPr>
          <w:fldChar w:fldCharType="end"/>
        </w:r>
      </w:hyperlink>
    </w:p>
    <w:p w:rsidR="00A53B14" w:rsidRDefault="009524D9">
      <w:pPr>
        <w:pStyle w:val="TOC2"/>
        <w:rPr>
          <w:rFonts w:eastAsiaTheme="minorEastAsia"/>
          <w:noProof/>
          <w:color w:val="auto"/>
          <w:sz w:val="22"/>
        </w:rPr>
      </w:pPr>
      <w:hyperlink w:anchor="_Toc414962986" w:history="1">
        <w:r w:rsidR="00A53B14" w:rsidRPr="00FC4523">
          <w:rPr>
            <w:rStyle w:val="Hyperlink"/>
            <w:noProof/>
          </w:rPr>
          <w:t>Exchange Server 2013 Standard</w:t>
        </w:r>
        <w:r w:rsidR="00A53B14">
          <w:rPr>
            <w:noProof/>
          </w:rPr>
          <w:tab/>
        </w:r>
        <w:r w:rsidR="00A53B14">
          <w:rPr>
            <w:noProof/>
          </w:rPr>
          <w:fldChar w:fldCharType="begin"/>
        </w:r>
        <w:r w:rsidR="00A53B14">
          <w:rPr>
            <w:noProof/>
          </w:rPr>
          <w:instrText xml:space="preserve"> PAGEREF _Toc414962986 \h </w:instrText>
        </w:r>
        <w:r w:rsidR="00A53B14">
          <w:rPr>
            <w:noProof/>
          </w:rPr>
        </w:r>
        <w:r w:rsidR="00A53B14">
          <w:rPr>
            <w:noProof/>
          </w:rPr>
          <w:fldChar w:fldCharType="separate"/>
        </w:r>
        <w:r w:rsidR="00A53B14">
          <w:rPr>
            <w:noProof/>
          </w:rPr>
          <w:t>33</w:t>
        </w:r>
        <w:r w:rsidR="00A53B14">
          <w:rPr>
            <w:noProof/>
          </w:rPr>
          <w:fldChar w:fldCharType="end"/>
        </w:r>
      </w:hyperlink>
    </w:p>
    <w:p w:rsidR="00A53B14" w:rsidRDefault="009524D9">
      <w:pPr>
        <w:pStyle w:val="TOC2"/>
        <w:rPr>
          <w:rFonts w:eastAsiaTheme="minorEastAsia"/>
          <w:noProof/>
          <w:color w:val="auto"/>
          <w:sz w:val="22"/>
        </w:rPr>
      </w:pPr>
      <w:hyperlink w:anchor="_Toc414962987" w:history="1">
        <w:r w:rsidR="00A53B14" w:rsidRPr="00FC4523">
          <w:rPr>
            <w:rStyle w:val="Hyperlink"/>
            <w:noProof/>
          </w:rPr>
          <w:t>Microsoft Dynamics AX 2012 R3 Server</w:t>
        </w:r>
        <w:r w:rsidR="00A53B14">
          <w:rPr>
            <w:noProof/>
          </w:rPr>
          <w:tab/>
        </w:r>
        <w:r w:rsidR="00A53B14">
          <w:rPr>
            <w:noProof/>
          </w:rPr>
          <w:fldChar w:fldCharType="begin"/>
        </w:r>
        <w:r w:rsidR="00A53B14">
          <w:rPr>
            <w:noProof/>
          </w:rPr>
          <w:instrText xml:space="preserve"> PAGEREF _Toc414962987 \h </w:instrText>
        </w:r>
        <w:r w:rsidR="00A53B14">
          <w:rPr>
            <w:noProof/>
          </w:rPr>
        </w:r>
        <w:r w:rsidR="00A53B14">
          <w:rPr>
            <w:noProof/>
          </w:rPr>
          <w:fldChar w:fldCharType="separate"/>
        </w:r>
        <w:r w:rsidR="00A53B14">
          <w:rPr>
            <w:noProof/>
          </w:rPr>
          <w:t>34</w:t>
        </w:r>
        <w:r w:rsidR="00A53B14">
          <w:rPr>
            <w:noProof/>
          </w:rPr>
          <w:fldChar w:fldCharType="end"/>
        </w:r>
      </w:hyperlink>
    </w:p>
    <w:p w:rsidR="00A53B14" w:rsidRDefault="009524D9">
      <w:pPr>
        <w:pStyle w:val="TOC2"/>
        <w:rPr>
          <w:rFonts w:eastAsiaTheme="minorEastAsia"/>
          <w:noProof/>
          <w:color w:val="auto"/>
          <w:sz w:val="22"/>
        </w:rPr>
      </w:pPr>
      <w:hyperlink w:anchor="_Toc414962988" w:history="1">
        <w:r w:rsidR="00A53B14" w:rsidRPr="00FC4523">
          <w:rPr>
            <w:rStyle w:val="Hyperlink"/>
            <w:noProof/>
          </w:rPr>
          <w:t>Microsoft Dynamics AX 2012 R3 Store Server</w:t>
        </w:r>
        <w:r w:rsidR="00A53B14">
          <w:rPr>
            <w:noProof/>
          </w:rPr>
          <w:tab/>
        </w:r>
        <w:r w:rsidR="00A53B14">
          <w:rPr>
            <w:noProof/>
          </w:rPr>
          <w:fldChar w:fldCharType="begin"/>
        </w:r>
        <w:r w:rsidR="00A53B14">
          <w:rPr>
            <w:noProof/>
          </w:rPr>
          <w:instrText xml:space="preserve"> PAGEREF _Toc414962988 \h </w:instrText>
        </w:r>
        <w:r w:rsidR="00A53B14">
          <w:rPr>
            <w:noProof/>
          </w:rPr>
        </w:r>
        <w:r w:rsidR="00A53B14">
          <w:rPr>
            <w:noProof/>
          </w:rPr>
          <w:fldChar w:fldCharType="separate"/>
        </w:r>
        <w:r w:rsidR="00A53B14">
          <w:rPr>
            <w:noProof/>
          </w:rPr>
          <w:t>35</w:t>
        </w:r>
        <w:r w:rsidR="00A53B14">
          <w:rPr>
            <w:noProof/>
          </w:rPr>
          <w:fldChar w:fldCharType="end"/>
        </w:r>
      </w:hyperlink>
    </w:p>
    <w:p w:rsidR="00A53B14" w:rsidRDefault="009524D9">
      <w:pPr>
        <w:pStyle w:val="TOC2"/>
        <w:rPr>
          <w:rFonts w:eastAsiaTheme="minorEastAsia"/>
          <w:noProof/>
          <w:color w:val="auto"/>
          <w:sz w:val="22"/>
        </w:rPr>
      </w:pPr>
      <w:hyperlink w:anchor="_Toc414962989" w:history="1">
        <w:r w:rsidR="00A53B14" w:rsidRPr="00FC4523">
          <w:rPr>
            <w:rStyle w:val="Hyperlink"/>
            <w:noProof/>
          </w:rPr>
          <w:t>Microsoft Dynamics CRM 2015 Server</w:t>
        </w:r>
        <w:r w:rsidR="00A53B14">
          <w:rPr>
            <w:noProof/>
          </w:rPr>
          <w:tab/>
        </w:r>
        <w:r w:rsidR="00A53B14">
          <w:rPr>
            <w:noProof/>
          </w:rPr>
          <w:fldChar w:fldCharType="begin"/>
        </w:r>
        <w:r w:rsidR="00A53B14">
          <w:rPr>
            <w:noProof/>
          </w:rPr>
          <w:instrText xml:space="preserve"> PAGEREF _Toc414962989 \h </w:instrText>
        </w:r>
        <w:r w:rsidR="00A53B14">
          <w:rPr>
            <w:noProof/>
          </w:rPr>
        </w:r>
        <w:r w:rsidR="00A53B14">
          <w:rPr>
            <w:noProof/>
          </w:rPr>
          <w:fldChar w:fldCharType="separate"/>
        </w:r>
        <w:r w:rsidR="00A53B14">
          <w:rPr>
            <w:noProof/>
          </w:rPr>
          <w:t>36</w:t>
        </w:r>
        <w:r w:rsidR="00A53B14">
          <w:rPr>
            <w:noProof/>
          </w:rPr>
          <w:fldChar w:fldCharType="end"/>
        </w:r>
      </w:hyperlink>
    </w:p>
    <w:p w:rsidR="00A53B14" w:rsidRDefault="009524D9">
      <w:pPr>
        <w:pStyle w:val="TOC2"/>
        <w:rPr>
          <w:rFonts w:eastAsiaTheme="minorEastAsia"/>
          <w:noProof/>
          <w:color w:val="auto"/>
          <w:sz w:val="22"/>
        </w:rPr>
      </w:pPr>
      <w:hyperlink w:anchor="_Toc414962990" w:history="1">
        <w:r w:rsidR="00A53B14" w:rsidRPr="00FC4523">
          <w:rPr>
            <w:rStyle w:val="Hyperlink"/>
            <w:noProof/>
          </w:rPr>
          <w:t>Microsoft Office Audit and Control Management Server 2013</w:t>
        </w:r>
        <w:r w:rsidR="00A53B14">
          <w:rPr>
            <w:noProof/>
          </w:rPr>
          <w:tab/>
        </w:r>
        <w:r w:rsidR="00A53B14">
          <w:rPr>
            <w:noProof/>
          </w:rPr>
          <w:fldChar w:fldCharType="begin"/>
        </w:r>
        <w:r w:rsidR="00A53B14">
          <w:rPr>
            <w:noProof/>
          </w:rPr>
          <w:instrText xml:space="preserve"> PAGEREF _Toc414962990 \h </w:instrText>
        </w:r>
        <w:r w:rsidR="00A53B14">
          <w:rPr>
            <w:noProof/>
          </w:rPr>
        </w:r>
        <w:r w:rsidR="00A53B14">
          <w:rPr>
            <w:noProof/>
          </w:rPr>
          <w:fldChar w:fldCharType="separate"/>
        </w:r>
        <w:r w:rsidR="00A53B14">
          <w:rPr>
            <w:noProof/>
          </w:rPr>
          <w:t>37</w:t>
        </w:r>
        <w:r w:rsidR="00A53B14">
          <w:rPr>
            <w:noProof/>
          </w:rPr>
          <w:fldChar w:fldCharType="end"/>
        </w:r>
      </w:hyperlink>
    </w:p>
    <w:p w:rsidR="00A53B14" w:rsidRDefault="009524D9">
      <w:pPr>
        <w:pStyle w:val="TOC2"/>
        <w:rPr>
          <w:rFonts w:eastAsiaTheme="minorEastAsia"/>
          <w:noProof/>
          <w:color w:val="auto"/>
          <w:sz w:val="22"/>
        </w:rPr>
      </w:pPr>
      <w:hyperlink w:anchor="_Toc414962991" w:history="1">
        <w:r w:rsidR="00A53B14" w:rsidRPr="00FC4523">
          <w:rPr>
            <w:rStyle w:val="Hyperlink"/>
            <w:noProof/>
          </w:rPr>
          <w:t>Project Server 2013</w:t>
        </w:r>
        <w:r w:rsidR="00A53B14">
          <w:rPr>
            <w:noProof/>
          </w:rPr>
          <w:tab/>
        </w:r>
        <w:r w:rsidR="00A53B14">
          <w:rPr>
            <w:noProof/>
          </w:rPr>
          <w:fldChar w:fldCharType="begin"/>
        </w:r>
        <w:r w:rsidR="00A53B14">
          <w:rPr>
            <w:noProof/>
          </w:rPr>
          <w:instrText xml:space="preserve"> PAGEREF _Toc414962991 \h </w:instrText>
        </w:r>
        <w:r w:rsidR="00A53B14">
          <w:rPr>
            <w:noProof/>
          </w:rPr>
        </w:r>
        <w:r w:rsidR="00A53B14">
          <w:rPr>
            <w:noProof/>
          </w:rPr>
          <w:fldChar w:fldCharType="separate"/>
        </w:r>
        <w:r w:rsidR="00A53B14">
          <w:rPr>
            <w:noProof/>
          </w:rPr>
          <w:t>37</w:t>
        </w:r>
        <w:r w:rsidR="00A53B14">
          <w:rPr>
            <w:noProof/>
          </w:rPr>
          <w:fldChar w:fldCharType="end"/>
        </w:r>
      </w:hyperlink>
    </w:p>
    <w:p w:rsidR="00A53B14" w:rsidRDefault="009524D9">
      <w:pPr>
        <w:pStyle w:val="TOC2"/>
        <w:rPr>
          <w:rFonts w:eastAsiaTheme="minorEastAsia"/>
          <w:noProof/>
          <w:color w:val="auto"/>
          <w:sz w:val="22"/>
        </w:rPr>
      </w:pPr>
      <w:hyperlink w:anchor="_Toc414962992" w:history="1">
        <w:r w:rsidR="00A53B14" w:rsidRPr="00FC4523">
          <w:rPr>
            <w:rStyle w:val="Hyperlink"/>
            <w:noProof/>
          </w:rPr>
          <w:t>SharePoint Server 2013</w:t>
        </w:r>
        <w:r w:rsidR="00A53B14">
          <w:rPr>
            <w:noProof/>
          </w:rPr>
          <w:tab/>
        </w:r>
        <w:r w:rsidR="00A53B14">
          <w:rPr>
            <w:noProof/>
          </w:rPr>
          <w:fldChar w:fldCharType="begin"/>
        </w:r>
        <w:r w:rsidR="00A53B14">
          <w:rPr>
            <w:noProof/>
          </w:rPr>
          <w:instrText xml:space="preserve"> PAGEREF _Toc414962992 \h </w:instrText>
        </w:r>
        <w:r w:rsidR="00A53B14">
          <w:rPr>
            <w:noProof/>
          </w:rPr>
        </w:r>
        <w:r w:rsidR="00A53B14">
          <w:rPr>
            <w:noProof/>
          </w:rPr>
          <w:fldChar w:fldCharType="separate"/>
        </w:r>
        <w:r w:rsidR="00A53B14">
          <w:rPr>
            <w:noProof/>
          </w:rPr>
          <w:t>38</w:t>
        </w:r>
        <w:r w:rsidR="00A53B14">
          <w:rPr>
            <w:noProof/>
          </w:rPr>
          <w:fldChar w:fldCharType="end"/>
        </w:r>
      </w:hyperlink>
    </w:p>
    <w:p w:rsidR="00A53B14" w:rsidRDefault="009524D9">
      <w:pPr>
        <w:pStyle w:val="TOC2"/>
        <w:rPr>
          <w:rFonts w:eastAsiaTheme="minorEastAsia"/>
          <w:noProof/>
          <w:color w:val="auto"/>
          <w:sz w:val="22"/>
        </w:rPr>
      </w:pPr>
      <w:hyperlink w:anchor="_Toc414962993" w:history="1">
        <w:r w:rsidR="00A53B14" w:rsidRPr="00FC4523">
          <w:rPr>
            <w:rStyle w:val="Hyperlink"/>
            <w:noProof/>
          </w:rPr>
          <w:t>Skype for Business Server 2015</w:t>
        </w:r>
        <w:r w:rsidR="00A53B14">
          <w:rPr>
            <w:noProof/>
          </w:rPr>
          <w:tab/>
        </w:r>
        <w:r w:rsidR="00A53B14">
          <w:rPr>
            <w:noProof/>
          </w:rPr>
          <w:fldChar w:fldCharType="begin"/>
        </w:r>
        <w:r w:rsidR="00A53B14">
          <w:rPr>
            <w:noProof/>
          </w:rPr>
          <w:instrText xml:space="preserve"> PAGEREF _Toc414962993 \h </w:instrText>
        </w:r>
        <w:r w:rsidR="00A53B14">
          <w:rPr>
            <w:noProof/>
          </w:rPr>
        </w:r>
        <w:r w:rsidR="00A53B14">
          <w:rPr>
            <w:noProof/>
          </w:rPr>
          <w:fldChar w:fldCharType="separate"/>
        </w:r>
        <w:r w:rsidR="00A53B14">
          <w:rPr>
            <w:noProof/>
          </w:rPr>
          <w:t>39</w:t>
        </w:r>
        <w:r w:rsidR="00A53B14">
          <w:rPr>
            <w:noProof/>
          </w:rPr>
          <w:fldChar w:fldCharType="end"/>
        </w:r>
      </w:hyperlink>
    </w:p>
    <w:p w:rsidR="00A53B14" w:rsidRDefault="009524D9">
      <w:pPr>
        <w:pStyle w:val="TOC2"/>
        <w:rPr>
          <w:rFonts w:eastAsiaTheme="minorEastAsia"/>
          <w:noProof/>
          <w:color w:val="auto"/>
          <w:sz w:val="22"/>
        </w:rPr>
      </w:pPr>
      <w:hyperlink w:anchor="_Toc414962994" w:history="1">
        <w:r w:rsidR="00A53B14" w:rsidRPr="00FC4523">
          <w:rPr>
            <w:rStyle w:val="Hyperlink"/>
            <w:noProof/>
          </w:rPr>
          <w:t>SQL Server 2014 Business Intelligence</w:t>
        </w:r>
        <w:r w:rsidR="00A53B14">
          <w:rPr>
            <w:noProof/>
          </w:rPr>
          <w:tab/>
        </w:r>
        <w:r w:rsidR="00A53B14">
          <w:rPr>
            <w:noProof/>
          </w:rPr>
          <w:fldChar w:fldCharType="begin"/>
        </w:r>
        <w:r w:rsidR="00A53B14">
          <w:rPr>
            <w:noProof/>
          </w:rPr>
          <w:instrText xml:space="preserve"> PAGEREF _Toc414962994 \h </w:instrText>
        </w:r>
        <w:r w:rsidR="00A53B14">
          <w:rPr>
            <w:noProof/>
          </w:rPr>
        </w:r>
        <w:r w:rsidR="00A53B14">
          <w:rPr>
            <w:noProof/>
          </w:rPr>
          <w:fldChar w:fldCharType="separate"/>
        </w:r>
        <w:r w:rsidR="00A53B14">
          <w:rPr>
            <w:noProof/>
          </w:rPr>
          <w:t>40</w:t>
        </w:r>
        <w:r w:rsidR="00A53B14">
          <w:rPr>
            <w:noProof/>
          </w:rPr>
          <w:fldChar w:fldCharType="end"/>
        </w:r>
      </w:hyperlink>
    </w:p>
    <w:p w:rsidR="00A53B14" w:rsidRDefault="009524D9">
      <w:pPr>
        <w:pStyle w:val="TOC2"/>
        <w:rPr>
          <w:rFonts w:eastAsiaTheme="minorEastAsia"/>
          <w:noProof/>
          <w:color w:val="auto"/>
          <w:sz w:val="22"/>
        </w:rPr>
      </w:pPr>
      <w:hyperlink w:anchor="_Toc414962995" w:history="1">
        <w:r w:rsidR="00A53B14" w:rsidRPr="00FC4523">
          <w:rPr>
            <w:rStyle w:val="Hyperlink"/>
            <w:noProof/>
          </w:rPr>
          <w:t>SQL Server 2014 Enterprise</w:t>
        </w:r>
        <w:r w:rsidR="00A53B14">
          <w:rPr>
            <w:noProof/>
          </w:rPr>
          <w:tab/>
        </w:r>
        <w:r w:rsidR="00A53B14">
          <w:rPr>
            <w:noProof/>
          </w:rPr>
          <w:fldChar w:fldCharType="begin"/>
        </w:r>
        <w:r w:rsidR="00A53B14">
          <w:rPr>
            <w:noProof/>
          </w:rPr>
          <w:instrText xml:space="preserve"> PAGEREF _Toc414962995 \h </w:instrText>
        </w:r>
        <w:r w:rsidR="00A53B14">
          <w:rPr>
            <w:noProof/>
          </w:rPr>
        </w:r>
        <w:r w:rsidR="00A53B14">
          <w:rPr>
            <w:noProof/>
          </w:rPr>
          <w:fldChar w:fldCharType="separate"/>
        </w:r>
        <w:r w:rsidR="00A53B14">
          <w:rPr>
            <w:noProof/>
          </w:rPr>
          <w:t>41</w:t>
        </w:r>
        <w:r w:rsidR="00A53B14">
          <w:rPr>
            <w:noProof/>
          </w:rPr>
          <w:fldChar w:fldCharType="end"/>
        </w:r>
      </w:hyperlink>
    </w:p>
    <w:p w:rsidR="00A53B14" w:rsidRDefault="009524D9">
      <w:pPr>
        <w:pStyle w:val="TOC2"/>
        <w:rPr>
          <w:rFonts w:eastAsiaTheme="minorEastAsia"/>
          <w:noProof/>
          <w:color w:val="auto"/>
          <w:sz w:val="22"/>
        </w:rPr>
      </w:pPr>
      <w:hyperlink w:anchor="_Toc414962996" w:history="1">
        <w:r w:rsidR="00A53B14" w:rsidRPr="00FC4523">
          <w:rPr>
            <w:rStyle w:val="Hyperlink"/>
            <w:noProof/>
          </w:rPr>
          <w:t>SQL Server 2014 Standard</w:t>
        </w:r>
        <w:r w:rsidR="00A53B14">
          <w:rPr>
            <w:noProof/>
          </w:rPr>
          <w:tab/>
        </w:r>
        <w:r w:rsidR="00A53B14">
          <w:rPr>
            <w:noProof/>
          </w:rPr>
          <w:fldChar w:fldCharType="begin"/>
        </w:r>
        <w:r w:rsidR="00A53B14">
          <w:rPr>
            <w:noProof/>
          </w:rPr>
          <w:instrText xml:space="preserve"> PAGEREF _Toc414962996 \h </w:instrText>
        </w:r>
        <w:r w:rsidR="00A53B14">
          <w:rPr>
            <w:noProof/>
          </w:rPr>
        </w:r>
        <w:r w:rsidR="00A53B14">
          <w:rPr>
            <w:noProof/>
          </w:rPr>
          <w:fldChar w:fldCharType="separate"/>
        </w:r>
        <w:r w:rsidR="00A53B14">
          <w:rPr>
            <w:noProof/>
          </w:rPr>
          <w:t>41</w:t>
        </w:r>
        <w:r w:rsidR="00A53B14">
          <w:rPr>
            <w:noProof/>
          </w:rPr>
          <w:fldChar w:fldCharType="end"/>
        </w:r>
      </w:hyperlink>
    </w:p>
    <w:p w:rsidR="00A53B14" w:rsidRDefault="009524D9">
      <w:pPr>
        <w:pStyle w:val="TOC2"/>
        <w:rPr>
          <w:rFonts w:eastAsiaTheme="minorEastAsia"/>
          <w:noProof/>
          <w:color w:val="auto"/>
          <w:sz w:val="22"/>
        </w:rPr>
      </w:pPr>
      <w:hyperlink w:anchor="_Toc414962997" w:history="1">
        <w:r w:rsidR="00A53B14" w:rsidRPr="00FC4523">
          <w:rPr>
            <w:rStyle w:val="Hyperlink"/>
            <w:noProof/>
          </w:rPr>
          <w:t>Visual Studio Team Foundation Server 2013 с технологията SQL Server 2014</w:t>
        </w:r>
        <w:r w:rsidR="00A53B14">
          <w:rPr>
            <w:noProof/>
          </w:rPr>
          <w:tab/>
        </w:r>
        <w:r w:rsidR="00A53B14">
          <w:rPr>
            <w:noProof/>
          </w:rPr>
          <w:fldChar w:fldCharType="begin"/>
        </w:r>
        <w:r w:rsidR="00A53B14">
          <w:rPr>
            <w:noProof/>
          </w:rPr>
          <w:instrText xml:space="preserve"> PAGEREF _Toc414962997 \h </w:instrText>
        </w:r>
        <w:r w:rsidR="00A53B14">
          <w:rPr>
            <w:noProof/>
          </w:rPr>
        </w:r>
        <w:r w:rsidR="00A53B14">
          <w:rPr>
            <w:noProof/>
          </w:rPr>
          <w:fldChar w:fldCharType="separate"/>
        </w:r>
        <w:r w:rsidR="00A53B14">
          <w:rPr>
            <w:noProof/>
          </w:rPr>
          <w:t>42</w:t>
        </w:r>
        <w:r w:rsidR="00A53B14">
          <w:rPr>
            <w:noProof/>
          </w:rPr>
          <w:fldChar w:fldCharType="end"/>
        </w:r>
      </w:hyperlink>
    </w:p>
    <w:p w:rsidR="00A53B14" w:rsidRDefault="009524D9">
      <w:pPr>
        <w:pStyle w:val="TOC2"/>
        <w:rPr>
          <w:rFonts w:eastAsiaTheme="minorEastAsia"/>
          <w:noProof/>
          <w:color w:val="auto"/>
          <w:sz w:val="22"/>
        </w:rPr>
      </w:pPr>
      <w:hyperlink w:anchor="_Toc414962998" w:history="1">
        <w:r w:rsidR="00A53B14" w:rsidRPr="00FC4523">
          <w:rPr>
            <w:rStyle w:val="Hyperlink"/>
            <w:noProof/>
          </w:rPr>
          <w:t>Windows MultiPoint Server 2012 Premium</w:t>
        </w:r>
        <w:r w:rsidR="00A53B14">
          <w:rPr>
            <w:noProof/>
          </w:rPr>
          <w:tab/>
        </w:r>
        <w:r w:rsidR="00A53B14">
          <w:rPr>
            <w:noProof/>
          </w:rPr>
          <w:fldChar w:fldCharType="begin"/>
        </w:r>
        <w:r w:rsidR="00A53B14">
          <w:rPr>
            <w:noProof/>
          </w:rPr>
          <w:instrText xml:space="preserve"> PAGEREF _Toc414962998 \h </w:instrText>
        </w:r>
        <w:r w:rsidR="00A53B14">
          <w:rPr>
            <w:noProof/>
          </w:rPr>
        </w:r>
        <w:r w:rsidR="00A53B14">
          <w:rPr>
            <w:noProof/>
          </w:rPr>
          <w:fldChar w:fldCharType="separate"/>
        </w:r>
        <w:r w:rsidR="00A53B14">
          <w:rPr>
            <w:noProof/>
          </w:rPr>
          <w:t>43</w:t>
        </w:r>
        <w:r w:rsidR="00A53B14">
          <w:rPr>
            <w:noProof/>
          </w:rPr>
          <w:fldChar w:fldCharType="end"/>
        </w:r>
      </w:hyperlink>
    </w:p>
    <w:p w:rsidR="00A53B14" w:rsidRDefault="009524D9">
      <w:pPr>
        <w:pStyle w:val="TOC2"/>
        <w:rPr>
          <w:rFonts w:eastAsiaTheme="minorEastAsia"/>
          <w:noProof/>
          <w:color w:val="auto"/>
          <w:sz w:val="22"/>
        </w:rPr>
      </w:pPr>
      <w:hyperlink w:anchor="_Toc414962999" w:history="1">
        <w:r w:rsidR="00A53B14" w:rsidRPr="00FC4523">
          <w:rPr>
            <w:rStyle w:val="Hyperlink"/>
            <w:noProof/>
          </w:rPr>
          <w:t>Windows MultiPoint Server 2012 Standard</w:t>
        </w:r>
        <w:r w:rsidR="00A53B14">
          <w:rPr>
            <w:noProof/>
          </w:rPr>
          <w:tab/>
        </w:r>
        <w:r w:rsidR="00A53B14">
          <w:rPr>
            <w:noProof/>
          </w:rPr>
          <w:fldChar w:fldCharType="begin"/>
        </w:r>
        <w:r w:rsidR="00A53B14">
          <w:rPr>
            <w:noProof/>
          </w:rPr>
          <w:instrText xml:space="preserve"> PAGEREF _Toc414962999 \h </w:instrText>
        </w:r>
        <w:r w:rsidR="00A53B14">
          <w:rPr>
            <w:noProof/>
          </w:rPr>
        </w:r>
        <w:r w:rsidR="00A53B14">
          <w:rPr>
            <w:noProof/>
          </w:rPr>
          <w:fldChar w:fldCharType="separate"/>
        </w:r>
        <w:r w:rsidR="00A53B14">
          <w:rPr>
            <w:noProof/>
          </w:rPr>
          <w:t>45</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3000" w:history="1">
        <w:r w:rsidR="00A53B14" w:rsidRPr="00FC4523">
          <w:rPr>
            <w:rStyle w:val="Hyperlink"/>
            <w:noProof/>
          </w:rPr>
          <w:t>Сървъри: По ядро (Основен лиценз)</w:t>
        </w:r>
        <w:r w:rsidR="00A53B14">
          <w:rPr>
            <w:noProof/>
          </w:rPr>
          <w:tab/>
        </w:r>
        <w:r w:rsidR="00A53B14">
          <w:rPr>
            <w:noProof/>
          </w:rPr>
          <w:fldChar w:fldCharType="begin"/>
        </w:r>
        <w:r w:rsidR="00A53B14">
          <w:rPr>
            <w:noProof/>
          </w:rPr>
          <w:instrText xml:space="preserve"> PAGEREF _Toc414963000 \h </w:instrText>
        </w:r>
        <w:r w:rsidR="00A53B14">
          <w:rPr>
            <w:noProof/>
          </w:rPr>
        </w:r>
        <w:r w:rsidR="00A53B14">
          <w:rPr>
            <w:noProof/>
          </w:rPr>
          <w:fldChar w:fldCharType="separate"/>
        </w:r>
        <w:r w:rsidR="00A53B14">
          <w:rPr>
            <w:noProof/>
          </w:rPr>
          <w:t>47</w:t>
        </w:r>
        <w:r w:rsidR="00A53B14">
          <w:rPr>
            <w:noProof/>
          </w:rPr>
          <w:fldChar w:fldCharType="end"/>
        </w:r>
      </w:hyperlink>
    </w:p>
    <w:p w:rsidR="00A53B14" w:rsidRDefault="009524D9">
      <w:pPr>
        <w:pStyle w:val="TOC2"/>
        <w:rPr>
          <w:rFonts w:eastAsiaTheme="minorEastAsia"/>
          <w:noProof/>
          <w:color w:val="auto"/>
          <w:sz w:val="22"/>
        </w:rPr>
      </w:pPr>
      <w:hyperlink w:anchor="_Toc414963001" w:history="1">
        <w:r w:rsidR="00A53B14" w:rsidRPr="00FC4523">
          <w:rPr>
            <w:rStyle w:val="Hyperlink"/>
            <w:noProof/>
          </w:rPr>
          <w:t>BizTalk Server 2013 R2 Branch</w:t>
        </w:r>
        <w:r w:rsidR="00A53B14">
          <w:rPr>
            <w:noProof/>
          </w:rPr>
          <w:tab/>
        </w:r>
        <w:r w:rsidR="00A53B14">
          <w:rPr>
            <w:noProof/>
          </w:rPr>
          <w:fldChar w:fldCharType="begin"/>
        </w:r>
        <w:r w:rsidR="00A53B14">
          <w:rPr>
            <w:noProof/>
          </w:rPr>
          <w:instrText xml:space="preserve"> PAGEREF _Toc414963001 \h </w:instrText>
        </w:r>
        <w:r w:rsidR="00A53B14">
          <w:rPr>
            <w:noProof/>
          </w:rPr>
        </w:r>
        <w:r w:rsidR="00A53B14">
          <w:rPr>
            <w:noProof/>
          </w:rPr>
          <w:fldChar w:fldCharType="separate"/>
        </w:r>
        <w:r w:rsidR="00A53B14">
          <w:rPr>
            <w:noProof/>
          </w:rPr>
          <w:t>48</w:t>
        </w:r>
        <w:r w:rsidR="00A53B14">
          <w:rPr>
            <w:noProof/>
          </w:rPr>
          <w:fldChar w:fldCharType="end"/>
        </w:r>
      </w:hyperlink>
    </w:p>
    <w:p w:rsidR="00A53B14" w:rsidRDefault="009524D9">
      <w:pPr>
        <w:pStyle w:val="TOC2"/>
        <w:rPr>
          <w:rFonts w:eastAsiaTheme="minorEastAsia"/>
          <w:noProof/>
          <w:color w:val="auto"/>
          <w:sz w:val="22"/>
        </w:rPr>
      </w:pPr>
      <w:hyperlink w:anchor="_Toc414963002" w:history="1">
        <w:r w:rsidR="00A53B14" w:rsidRPr="00FC4523">
          <w:rPr>
            <w:rStyle w:val="Hyperlink"/>
            <w:noProof/>
          </w:rPr>
          <w:t>BizTalk Server 2013 R2 Enterprise</w:t>
        </w:r>
        <w:r w:rsidR="00A53B14">
          <w:rPr>
            <w:noProof/>
          </w:rPr>
          <w:tab/>
        </w:r>
        <w:r w:rsidR="00A53B14">
          <w:rPr>
            <w:noProof/>
          </w:rPr>
          <w:fldChar w:fldCharType="begin"/>
        </w:r>
        <w:r w:rsidR="00A53B14">
          <w:rPr>
            <w:noProof/>
          </w:rPr>
          <w:instrText xml:space="preserve"> PAGEREF _Toc414963002 \h </w:instrText>
        </w:r>
        <w:r w:rsidR="00A53B14">
          <w:rPr>
            <w:noProof/>
          </w:rPr>
        </w:r>
        <w:r w:rsidR="00A53B14">
          <w:rPr>
            <w:noProof/>
          </w:rPr>
          <w:fldChar w:fldCharType="separate"/>
        </w:r>
        <w:r w:rsidR="00A53B14">
          <w:rPr>
            <w:noProof/>
          </w:rPr>
          <w:t>48</w:t>
        </w:r>
        <w:r w:rsidR="00A53B14">
          <w:rPr>
            <w:noProof/>
          </w:rPr>
          <w:fldChar w:fldCharType="end"/>
        </w:r>
      </w:hyperlink>
    </w:p>
    <w:p w:rsidR="00A53B14" w:rsidRDefault="009524D9">
      <w:pPr>
        <w:pStyle w:val="TOC2"/>
        <w:rPr>
          <w:rFonts w:eastAsiaTheme="minorEastAsia"/>
          <w:noProof/>
          <w:color w:val="auto"/>
          <w:sz w:val="22"/>
        </w:rPr>
      </w:pPr>
      <w:hyperlink w:anchor="_Toc414963003" w:history="1">
        <w:r w:rsidR="00A53B14" w:rsidRPr="00FC4523">
          <w:rPr>
            <w:rStyle w:val="Hyperlink"/>
            <w:noProof/>
          </w:rPr>
          <w:t>BizTalk Server 2013 R2 Standard</w:t>
        </w:r>
        <w:r w:rsidR="00A53B14">
          <w:rPr>
            <w:noProof/>
          </w:rPr>
          <w:tab/>
        </w:r>
        <w:r w:rsidR="00A53B14">
          <w:rPr>
            <w:noProof/>
          </w:rPr>
          <w:fldChar w:fldCharType="begin"/>
        </w:r>
        <w:r w:rsidR="00A53B14">
          <w:rPr>
            <w:noProof/>
          </w:rPr>
          <w:instrText xml:space="preserve"> PAGEREF _Toc414963003 \h </w:instrText>
        </w:r>
        <w:r w:rsidR="00A53B14">
          <w:rPr>
            <w:noProof/>
          </w:rPr>
        </w:r>
        <w:r w:rsidR="00A53B14">
          <w:rPr>
            <w:noProof/>
          </w:rPr>
          <w:fldChar w:fldCharType="separate"/>
        </w:r>
        <w:r w:rsidR="00A53B14">
          <w:rPr>
            <w:noProof/>
          </w:rPr>
          <w:t>48</w:t>
        </w:r>
        <w:r w:rsidR="00A53B14">
          <w:rPr>
            <w:noProof/>
          </w:rPr>
          <w:fldChar w:fldCharType="end"/>
        </w:r>
      </w:hyperlink>
    </w:p>
    <w:p w:rsidR="00A53B14" w:rsidRDefault="009524D9">
      <w:pPr>
        <w:pStyle w:val="TOC2"/>
        <w:rPr>
          <w:rFonts w:eastAsiaTheme="minorEastAsia"/>
          <w:noProof/>
          <w:color w:val="auto"/>
          <w:sz w:val="22"/>
        </w:rPr>
      </w:pPr>
      <w:hyperlink w:anchor="_Toc414963004" w:history="1">
        <w:r w:rsidR="00A53B14" w:rsidRPr="00FC4523">
          <w:rPr>
            <w:rStyle w:val="Hyperlink"/>
            <w:noProof/>
          </w:rPr>
          <w:t>Microsoft Dynamics AX 2012 R3 Standard Commerce Server Core</w:t>
        </w:r>
        <w:r w:rsidR="00A53B14">
          <w:rPr>
            <w:noProof/>
          </w:rPr>
          <w:tab/>
        </w:r>
        <w:r w:rsidR="00A53B14">
          <w:rPr>
            <w:noProof/>
          </w:rPr>
          <w:fldChar w:fldCharType="begin"/>
        </w:r>
        <w:r w:rsidR="00A53B14">
          <w:rPr>
            <w:noProof/>
          </w:rPr>
          <w:instrText xml:space="preserve"> PAGEREF _Toc414963004 \h </w:instrText>
        </w:r>
        <w:r w:rsidR="00A53B14">
          <w:rPr>
            <w:noProof/>
          </w:rPr>
        </w:r>
        <w:r w:rsidR="00A53B14">
          <w:rPr>
            <w:noProof/>
          </w:rPr>
          <w:fldChar w:fldCharType="separate"/>
        </w:r>
        <w:r w:rsidR="00A53B14">
          <w:rPr>
            <w:noProof/>
          </w:rPr>
          <w:t>49</w:t>
        </w:r>
        <w:r w:rsidR="00A53B14">
          <w:rPr>
            <w:noProof/>
          </w:rPr>
          <w:fldChar w:fldCharType="end"/>
        </w:r>
      </w:hyperlink>
    </w:p>
    <w:p w:rsidR="00A53B14" w:rsidRDefault="009524D9">
      <w:pPr>
        <w:pStyle w:val="TOC2"/>
        <w:rPr>
          <w:rFonts w:eastAsiaTheme="minorEastAsia"/>
          <w:noProof/>
          <w:color w:val="auto"/>
          <w:sz w:val="22"/>
        </w:rPr>
      </w:pPr>
      <w:hyperlink w:anchor="_Toc414963005" w:history="1">
        <w:r w:rsidR="00A53B14" w:rsidRPr="00FC4523">
          <w:rPr>
            <w:rStyle w:val="Hyperlink"/>
            <w:noProof/>
          </w:rPr>
          <w:t>Ядро на SQL Server 2012 за управление на склада за паралелни данни</w:t>
        </w:r>
        <w:r w:rsidR="00A53B14">
          <w:rPr>
            <w:noProof/>
          </w:rPr>
          <w:tab/>
        </w:r>
        <w:r w:rsidR="00A53B14">
          <w:rPr>
            <w:noProof/>
          </w:rPr>
          <w:fldChar w:fldCharType="begin"/>
        </w:r>
        <w:r w:rsidR="00A53B14">
          <w:rPr>
            <w:noProof/>
          </w:rPr>
          <w:instrText xml:space="preserve"> PAGEREF _Toc414963005 \h </w:instrText>
        </w:r>
        <w:r w:rsidR="00A53B14">
          <w:rPr>
            <w:noProof/>
          </w:rPr>
        </w:r>
        <w:r w:rsidR="00A53B14">
          <w:rPr>
            <w:noProof/>
          </w:rPr>
          <w:fldChar w:fldCharType="separate"/>
        </w:r>
        <w:r w:rsidR="00A53B14">
          <w:rPr>
            <w:noProof/>
          </w:rPr>
          <w:t>49</w:t>
        </w:r>
        <w:r w:rsidR="00A53B14">
          <w:rPr>
            <w:noProof/>
          </w:rPr>
          <w:fldChar w:fldCharType="end"/>
        </w:r>
      </w:hyperlink>
    </w:p>
    <w:p w:rsidR="00A53B14" w:rsidRDefault="009524D9">
      <w:pPr>
        <w:pStyle w:val="TOC2"/>
        <w:rPr>
          <w:rFonts w:eastAsiaTheme="minorEastAsia"/>
          <w:noProof/>
          <w:color w:val="auto"/>
          <w:sz w:val="22"/>
        </w:rPr>
      </w:pPr>
      <w:hyperlink w:anchor="_Toc414963006" w:history="1">
        <w:r w:rsidR="00A53B14" w:rsidRPr="00FC4523">
          <w:rPr>
            <w:rStyle w:val="Hyperlink"/>
            <w:noProof/>
          </w:rPr>
          <w:t>SQL Server 2014 Enterprise Core</w:t>
        </w:r>
        <w:r w:rsidR="00A53B14">
          <w:rPr>
            <w:noProof/>
          </w:rPr>
          <w:tab/>
        </w:r>
        <w:r w:rsidR="00A53B14">
          <w:rPr>
            <w:noProof/>
          </w:rPr>
          <w:fldChar w:fldCharType="begin"/>
        </w:r>
        <w:r w:rsidR="00A53B14">
          <w:rPr>
            <w:noProof/>
          </w:rPr>
          <w:instrText xml:space="preserve"> PAGEREF _Toc414963006 \h </w:instrText>
        </w:r>
        <w:r w:rsidR="00A53B14">
          <w:rPr>
            <w:noProof/>
          </w:rPr>
        </w:r>
        <w:r w:rsidR="00A53B14">
          <w:rPr>
            <w:noProof/>
          </w:rPr>
          <w:fldChar w:fldCharType="separate"/>
        </w:r>
        <w:r w:rsidR="00A53B14">
          <w:rPr>
            <w:noProof/>
          </w:rPr>
          <w:t>49</w:t>
        </w:r>
        <w:r w:rsidR="00A53B14">
          <w:rPr>
            <w:noProof/>
          </w:rPr>
          <w:fldChar w:fldCharType="end"/>
        </w:r>
      </w:hyperlink>
    </w:p>
    <w:p w:rsidR="00A53B14" w:rsidRDefault="009524D9">
      <w:pPr>
        <w:pStyle w:val="TOC2"/>
        <w:rPr>
          <w:rFonts w:eastAsiaTheme="minorEastAsia"/>
          <w:noProof/>
          <w:color w:val="auto"/>
          <w:sz w:val="22"/>
        </w:rPr>
      </w:pPr>
      <w:hyperlink w:anchor="_Toc414963007" w:history="1">
        <w:r w:rsidR="00A53B14" w:rsidRPr="00FC4523">
          <w:rPr>
            <w:rStyle w:val="Hyperlink"/>
            <w:noProof/>
          </w:rPr>
          <w:t>SQL Server 2014 Standard Core</w:t>
        </w:r>
        <w:r w:rsidR="00A53B14">
          <w:rPr>
            <w:noProof/>
          </w:rPr>
          <w:tab/>
        </w:r>
        <w:r w:rsidR="00A53B14">
          <w:rPr>
            <w:noProof/>
          </w:rPr>
          <w:fldChar w:fldCharType="begin"/>
        </w:r>
        <w:r w:rsidR="00A53B14">
          <w:rPr>
            <w:noProof/>
          </w:rPr>
          <w:instrText xml:space="preserve"> PAGEREF _Toc414963007 \h </w:instrText>
        </w:r>
        <w:r w:rsidR="00A53B14">
          <w:rPr>
            <w:noProof/>
          </w:rPr>
        </w:r>
        <w:r w:rsidR="00A53B14">
          <w:rPr>
            <w:noProof/>
          </w:rPr>
          <w:fldChar w:fldCharType="separate"/>
        </w:r>
        <w:r w:rsidR="00A53B14">
          <w:rPr>
            <w:noProof/>
          </w:rPr>
          <w:t>50</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3008" w:history="1">
        <w:r w:rsidR="00A53B14" w:rsidRPr="00FC4523">
          <w:rPr>
            <w:rStyle w:val="Hyperlink"/>
            <w:noProof/>
          </w:rPr>
          <w:t>Сървъри за управление (Лиценз за управление [сървърен или клиентски])</w:t>
        </w:r>
        <w:r w:rsidR="00A53B14">
          <w:rPr>
            <w:noProof/>
          </w:rPr>
          <w:tab/>
        </w:r>
        <w:r w:rsidR="00A53B14">
          <w:rPr>
            <w:noProof/>
          </w:rPr>
          <w:fldChar w:fldCharType="begin"/>
        </w:r>
        <w:r w:rsidR="00A53B14">
          <w:rPr>
            <w:noProof/>
          </w:rPr>
          <w:instrText xml:space="preserve"> PAGEREF _Toc414963008 \h </w:instrText>
        </w:r>
        <w:r w:rsidR="00A53B14">
          <w:rPr>
            <w:noProof/>
          </w:rPr>
        </w:r>
        <w:r w:rsidR="00A53B14">
          <w:rPr>
            <w:noProof/>
          </w:rPr>
          <w:fldChar w:fldCharType="separate"/>
        </w:r>
        <w:r w:rsidR="00A53B14">
          <w:rPr>
            <w:noProof/>
          </w:rPr>
          <w:t>51</w:t>
        </w:r>
        <w:r w:rsidR="00A53B14">
          <w:rPr>
            <w:noProof/>
          </w:rPr>
          <w:fldChar w:fldCharType="end"/>
        </w:r>
      </w:hyperlink>
    </w:p>
    <w:p w:rsidR="00A53B14" w:rsidRDefault="009524D9">
      <w:pPr>
        <w:pStyle w:val="TOC2"/>
        <w:rPr>
          <w:rFonts w:eastAsiaTheme="minorEastAsia"/>
          <w:noProof/>
          <w:color w:val="auto"/>
          <w:sz w:val="22"/>
        </w:rPr>
      </w:pPr>
      <w:hyperlink w:anchor="_Toc414963009" w:history="1">
        <w:r w:rsidR="00A53B14" w:rsidRPr="00FC4523">
          <w:rPr>
            <w:rStyle w:val="Hyperlink"/>
            <w:noProof/>
          </w:rPr>
          <w:t>System Center 2012 R2 Client Management Suite</w:t>
        </w:r>
        <w:r w:rsidR="00A53B14">
          <w:rPr>
            <w:noProof/>
          </w:rPr>
          <w:tab/>
        </w:r>
        <w:r w:rsidR="00A53B14">
          <w:rPr>
            <w:noProof/>
          </w:rPr>
          <w:fldChar w:fldCharType="begin"/>
        </w:r>
        <w:r w:rsidR="00A53B14">
          <w:rPr>
            <w:noProof/>
          </w:rPr>
          <w:instrText xml:space="preserve"> PAGEREF _Toc414963009 \h </w:instrText>
        </w:r>
        <w:r w:rsidR="00A53B14">
          <w:rPr>
            <w:noProof/>
          </w:rPr>
        </w:r>
        <w:r w:rsidR="00A53B14">
          <w:rPr>
            <w:noProof/>
          </w:rPr>
          <w:fldChar w:fldCharType="separate"/>
        </w:r>
        <w:r w:rsidR="00A53B14">
          <w:rPr>
            <w:noProof/>
          </w:rPr>
          <w:t>52</w:t>
        </w:r>
        <w:r w:rsidR="00A53B14">
          <w:rPr>
            <w:noProof/>
          </w:rPr>
          <w:fldChar w:fldCharType="end"/>
        </w:r>
      </w:hyperlink>
    </w:p>
    <w:p w:rsidR="00A53B14" w:rsidRDefault="009524D9">
      <w:pPr>
        <w:pStyle w:val="TOC2"/>
        <w:rPr>
          <w:rFonts w:eastAsiaTheme="minorEastAsia"/>
          <w:noProof/>
          <w:color w:val="auto"/>
          <w:sz w:val="22"/>
        </w:rPr>
      </w:pPr>
      <w:hyperlink w:anchor="_Toc414963010" w:history="1">
        <w:r w:rsidR="00A53B14" w:rsidRPr="00FC4523">
          <w:rPr>
            <w:rStyle w:val="Hyperlink"/>
            <w:noProof/>
          </w:rPr>
          <w:t>System Center 2012 R2 Configuration Manager</w:t>
        </w:r>
        <w:r w:rsidR="00A53B14">
          <w:rPr>
            <w:noProof/>
          </w:rPr>
          <w:tab/>
        </w:r>
        <w:r w:rsidR="00A53B14">
          <w:rPr>
            <w:noProof/>
          </w:rPr>
          <w:fldChar w:fldCharType="begin"/>
        </w:r>
        <w:r w:rsidR="00A53B14">
          <w:rPr>
            <w:noProof/>
          </w:rPr>
          <w:instrText xml:space="preserve"> PAGEREF _Toc414963010 \h </w:instrText>
        </w:r>
        <w:r w:rsidR="00A53B14">
          <w:rPr>
            <w:noProof/>
          </w:rPr>
        </w:r>
        <w:r w:rsidR="00A53B14">
          <w:rPr>
            <w:noProof/>
          </w:rPr>
          <w:fldChar w:fldCharType="separate"/>
        </w:r>
        <w:r w:rsidR="00A53B14">
          <w:rPr>
            <w:noProof/>
          </w:rPr>
          <w:t>52</w:t>
        </w:r>
        <w:r w:rsidR="00A53B14">
          <w:rPr>
            <w:noProof/>
          </w:rPr>
          <w:fldChar w:fldCharType="end"/>
        </w:r>
      </w:hyperlink>
    </w:p>
    <w:p w:rsidR="00A53B14" w:rsidRDefault="009524D9">
      <w:pPr>
        <w:pStyle w:val="TOC2"/>
        <w:rPr>
          <w:rFonts w:eastAsiaTheme="minorEastAsia"/>
          <w:noProof/>
          <w:color w:val="auto"/>
          <w:sz w:val="22"/>
        </w:rPr>
      </w:pPr>
      <w:hyperlink w:anchor="_Toc414963011" w:history="1">
        <w:r w:rsidR="00A53B14" w:rsidRPr="00FC4523">
          <w:rPr>
            <w:rStyle w:val="Hyperlink"/>
            <w:noProof/>
          </w:rPr>
          <w:t>System Center 2012 R2 Datacenter</w:t>
        </w:r>
        <w:r w:rsidR="00A53B14">
          <w:rPr>
            <w:noProof/>
          </w:rPr>
          <w:tab/>
        </w:r>
        <w:r w:rsidR="00A53B14">
          <w:rPr>
            <w:noProof/>
          </w:rPr>
          <w:fldChar w:fldCharType="begin"/>
        </w:r>
        <w:r w:rsidR="00A53B14">
          <w:rPr>
            <w:noProof/>
          </w:rPr>
          <w:instrText xml:space="preserve"> PAGEREF _Toc414963011 \h </w:instrText>
        </w:r>
        <w:r w:rsidR="00A53B14">
          <w:rPr>
            <w:noProof/>
          </w:rPr>
        </w:r>
        <w:r w:rsidR="00A53B14">
          <w:rPr>
            <w:noProof/>
          </w:rPr>
          <w:fldChar w:fldCharType="separate"/>
        </w:r>
        <w:r w:rsidR="00A53B14">
          <w:rPr>
            <w:noProof/>
          </w:rPr>
          <w:t>53</w:t>
        </w:r>
        <w:r w:rsidR="00A53B14">
          <w:rPr>
            <w:noProof/>
          </w:rPr>
          <w:fldChar w:fldCharType="end"/>
        </w:r>
      </w:hyperlink>
    </w:p>
    <w:p w:rsidR="00A53B14" w:rsidRDefault="009524D9">
      <w:pPr>
        <w:pStyle w:val="TOC2"/>
        <w:rPr>
          <w:rFonts w:eastAsiaTheme="minorEastAsia"/>
          <w:noProof/>
          <w:color w:val="auto"/>
          <w:sz w:val="22"/>
        </w:rPr>
      </w:pPr>
      <w:hyperlink w:anchor="_Toc414963012" w:history="1">
        <w:r w:rsidR="00A53B14" w:rsidRPr="00FC4523">
          <w:rPr>
            <w:rStyle w:val="Hyperlink"/>
            <w:noProof/>
          </w:rPr>
          <w:t>System Center 2012 R2 Standard</w:t>
        </w:r>
        <w:r w:rsidR="00A53B14">
          <w:rPr>
            <w:noProof/>
          </w:rPr>
          <w:tab/>
        </w:r>
        <w:r w:rsidR="00A53B14">
          <w:rPr>
            <w:noProof/>
          </w:rPr>
          <w:fldChar w:fldCharType="begin"/>
        </w:r>
        <w:r w:rsidR="00A53B14">
          <w:rPr>
            <w:noProof/>
          </w:rPr>
          <w:instrText xml:space="preserve"> PAGEREF _Toc414963012 \h </w:instrText>
        </w:r>
        <w:r w:rsidR="00A53B14">
          <w:rPr>
            <w:noProof/>
          </w:rPr>
        </w:r>
        <w:r w:rsidR="00A53B14">
          <w:rPr>
            <w:noProof/>
          </w:rPr>
          <w:fldChar w:fldCharType="separate"/>
        </w:r>
        <w:r w:rsidR="00A53B14">
          <w:rPr>
            <w:noProof/>
          </w:rPr>
          <w:t>53</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3013" w:history="1">
        <w:r w:rsidR="00A53B14" w:rsidRPr="00FC4523">
          <w:rPr>
            <w:rStyle w:val="Hyperlink"/>
            <w:noProof/>
          </w:rPr>
          <w:t>Специализирани сървъри (Сървърен лиценз)</w:t>
        </w:r>
        <w:r w:rsidR="00A53B14">
          <w:rPr>
            <w:noProof/>
          </w:rPr>
          <w:tab/>
        </w:r>
        <w:r w:rsidR="00A53B14">
          <w:rPr>
            <w:noProof/>
          </w:rPr>
          <w:fldChar w:fldCharType="begin"/>
        </w:r>
        <w:r w:rsidR="00A53B14">
          <w:rPr>
            <w:noProof/>
          </w:rPr>
          <w:instrText xml:space="preserve"> PAGEREF _Toc414963013 \h </w:instrText>
        </w:r>
        <w:r w:rsidR="00A53B14">
          <w:rPr>
            <w:noProof/>
          </w:rPr>
        </w:r>
        <w:r w:rsidR="00A53B14">
          <w:rPr>
            <w:noProof/>
          </w:rPr>
          <w:fldChar w:fldCharType="separate"/>
        </w:r>
        <w:r w:rsidR="00A53B14">
          <w:rPr>
            <w:noProof/>
          </w:rPr>
          <w:t>54</w:t>
        </w:r>
        <w:r w:rsidR="00A53B14">
          <w:rPr>
            <w:noProof/>
          </w:rPr>
          <w:fldChar w:fldCharType="end"/>
        </w:r>
      </w:hyperlink>
    </w:p>
    <w:p w:rsidR="00A53B14" w:rsidRDefault="009524D9">
      <w:pPr>
        <w:pStyle w:val="TOC2"/>
        <w:rPr>
          <w:rFonts w:eastAsiaTheme="minorEastAsia"/>
          <w:noProof/>
          <w:color w:val="auto"/>
          <w:sz w:val="22"/>
        </w:rPr>
      </w:pPr>
      <w:hyperlink w:anchor="_Toc414963014" w:history="1">
        <w:r w:rsidR="00A53B14" w:rsidRPr="00FC4523">
          <w:rPr>
            <w:rStyle w:val="Hyperlink"/>
            <w:noProof/>
          </w:rPr>
          <w:t>Forefront Identity Manager 2010 – Windows Live Edition</w:t>
        </w:r>
        <w:r w:rsidR="00A53B14">
          <w:rPr>
            <w:noProof/>
          </w:rPr>
          <w:tab/>
        </w:r>
        <w:r w:rsidR="00A53B14">
          <w:rPr>
            <w:noProof/>
          </w:rPr>
          <w:fldChar w:fldCharType="begin"/>
        </w:r>
        <w:r w:rsidR="00A53B14">
          <w:rPr>
            <w:noProof/>
          </w:rPr>
          <w:instrText xml:space="preserve"> PAGEREF _Toc414963014 \h </w:instrText>
        </w:r>
        <w:r w:rsidR="00A53B14">
          <w:rPr>
            <w:noProof/>
          </w:rPr>
        </w:r>
        <w:r w:rsidR="00A53B14">
          <w:rPr>
            <w:noProof/>
          </w:rPr>
          <w:fldChar w:fldCharType="separate"/>
        </w:r>
        <w:r w:rsidR="00A53B14">
          <w:rPr>
            <w:noProof/>
          </w:rPr>
          <w:t>54</w:t>
        </w:r>
        <w:r w:rsidR="00A53B14">
          <w:rPr>
            <w:noProof/>
          </w:rPr>
          <w:fldChar w:fldCharType="end"/>
        </w:r>
      </w:hyperlink>
    </w:p>
    <w:p w:rsidR="00A53B14" w:rsidRDefault="009524D9">
      <w:pPr>
        <w:pStyle w:val="TOC2"/>
        <w:rPr>
          <w:rFonts w:eastAsiaTheme="minorEastAsia"/>
          <w:noProof/>
          <w:color w:val="auto"/>
          <w:sz w:val="22"/>
        </w:rPr>
      </w:pPr>
      <w:hyperlink w:anchor="_Toc414963015" w:history="1">
        <w:r w:rsidR="00A53B14" w:rsidRPr="00FC4523">
          <w:rPr>
            <w:rStyle w:val="Hyperlink"/>
            <w:noProof/>
          </w:rPr>
          <w:t>Microsoft Dynamics CRM Workgroup Server 2015</w:t>
        </w:r>
        <w:r w:rsidR="00A53B14">
          <w:rPr>
            <w:noProof/>
          </w:rPr>
          <w:tab/>
        </w:r>
        <w:r w:rsidR="00A53B14">
          <w:rPr>
            <w:noProof/>
          </w:rPr>
          <w:fldChar w:fldCharType="begin"/>
        </w:r>
        <w:r w:rsidR="00A53B14">
          <w:rPr>
            <w:noProof/>
          </w:rPr>
          <w:instrText xml:space="preserve"> PAGEREF _Toc414963015 \h </w:instrText>
        </w:r>
        <w:r w:rsidR="00A53B14">
          <w:rPr>
            <w:noProof/>
          </w:rPr>
        </w:r>
        <w:r w:rsidR="00A53B14">
          <w:rPr>
            <w:noProof/>
          </w:rPr>
          <w:fldChar w:fldCharType="separate"/>
        </w:r>
        <w:r w:rsidR="00A53B14">
          <w:rPr>
            <w:noProof/>
          </w:rPr>
          <w:t>55</w:t>
        </w:r>
        <w:r w:rsidR="00A53B14">
          <w:rPr>
            <w:noProof/>
          </w:rPr>
          <w:fldChar w:fldCharType="end"/>
        </w:r>
      </w:hyperlink>
    </w:p>
    <w:p w:rsidR="00A53B14" w:rsidRDefault="009524D9">
      <w:pPr>
        <w:pStyle w:val="TOC2"/>
        <w:rPr>
          <w:rFonts w:eastAsiaTheme="minorEastAsia"/>
          <w:noProof/>
          <w:color w:val="auto"/>
          <w:sz w:val="22"/>
        </w:rPr>
      </w:pPr>
      <w:hyperlink w:anchor="_Toc414963016" w:history="1">
        <w:r w:rsidR="00A53B14" w:rsidRPr="00FC4523">
          <w:rPr>
            <w:rStyle w:val="Hyperlink"/>
            <w:noProof/>
          </w:rPr>
          <w:t>System Center Virtual Machine Manager 2008 R2 Workgroup Edition</w:t>
        </w:r>
        <w:r w:rsidR="00A53B14">
          <w:rPr>
            <w:noProof/>
          </w:rPr>
          <w:tab/>
        </w:r>
        <w:r w:rsidR="00A53B14">
          <w:rPr>
            <w:noProof/>
          </w:rPr>
          <w:fldChar w:fldCharType="begin"/>
        </w:r>
        <w:r w:rsidR="00A53B14">
          <w:rPr>
            <w:noProof/>
          </w:rPr>
          <w:instrText xml:space="preserve"> PAGEREF _Toc414963016 \h </w:instrText>
        </w:r>
        <w:r w:rsidR="00A53B14">
          <w:rPr>
            <w:noProof/>
          </w:rPr>
        </w:r>
        <w:r w:rsidR="00A53B14">
          <w:rPr>
            <w:noProof/>
          </w:rPr>
          <w:fldChar w:fldCharType="separate"/>
        </w:r>
        <w:r w:rsidR="00A53B14">
          <w:rPr>
            <w:noProof/>
          </w:rPr>
          <w:t>55</w:t>
        </w:r>
        <w:r w:rsidR="00A53B14">
          <w:rPr>
            <w:noProof/>
          </w:rPr>
          <w:fldChar w:fldCharType="end"/>
        </w:r>
      </w:hyperlink>
    </w:p>
    <w:p w:rsidR="00A53B14" w:rsidRDefault="009524D9">
      <w:pPr>
        <w:pStyle w:val="TOC2"/>
        <w:rPr>
          <w:rFonts w:eastAsiaTheme="minorEastAsia"/>
          <w:noProof/>
          <w:color w:val="auto"/>
          <w:sz w:val="22"/>
        </w:rPr>
      </w:pPr>
      <w:hyperlink w:anchor="_Toc414963017" w:history="1">
        <w:r w:rsidR="00A53B14" w:rsidRPr="00FC4523">
          <w:rPr>
            <w:rStyle w:val="Hyperlink"/>
            <w:noProof/>
          </w:rPr>
          <w:t>Windows Server 2012 R2 Essentials</w:t>
        </w:r>
        <w:r w:rsidR="00A53B14">
          <w:rPr>
            <w:noProof/>
          </w:rPr>
          <w:tab/>
        </w:r>
        <w:r w:rsidR="00A53B14">
          <w:rPr>
            <w:noProof/>
          </w:rPr>
          <w:fldChar w:fldCharType="begin"/>
        </w:r>
        <w:r w:rsidR="00A53B14">
          <w:rPr>
            <w:noProof/>
          </w:rPr>
          <w:instrText xml:space="preserve"> PAGEREF _Toc414963017 \h </w:instrText>
        </w:r>
        <w:r w:rsidR="00A53B14">
          <w:rPr>
            <w:noProof/>
          </w:rPr>
        </w:r>
        <w:r w:rsidR="00A53B14">
          <w:rPr>
            <w:noProof/>
          </w:rPr>
          <w:fldChar w:fldCharType="separate"/>
        </w:r>
        <w:r w:rsidR="00A53B14">
          <w:rPr>
            <w:noProof/>
          </w:rPr>
          <w:t>55</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3018" w:history="1">
        <w:r w:rsidR="00A53B14" w:rsidRPr="00FC4523">
          <w:rPr>
            <w:rStyle w:val="Hyperlink"/>
            <w:noProof/>
          </w:rPr>
          <w:t>Инструменти за разработчици (Потребителски лиценз)</w:t>
        </w:r>
        <w:r w:rsidR="00A53B14">
          <w:rPr>
            <w:noProof/>
          </w:rPr>
          <w:tab/>
        </w:r>
        <w:r w:rsidR="00A53B14">
          <w:rPr>
            <w:noProof/>
          </w:rPr>
          <w:fldChar w:fldCharType="begin"/>
        </w:r>
        <w:r w:rsidR="00A53B14">
          <w:rPr>
            <w:noProof/>
          </w:rPr>
          <w:instrText xml:space="preserve"> PAGEREF _Toc414963018 \h </w:instrText>
        </w:r>
        <w:r w:rsidR="00A53B14">
          <w:rPr>
            <w:noProof/>
          </w:rPr>
        </w:r>
        <w:r w:rsidR="00A53B14">
          <w:rPr>
            <w:noProof/>
          </w:rPr>
          <w:fldChar w:fldCharType="separate"/>
        </w:r>
        <w:r w:rsidR="00A53B14">
          <w:rPr>
            <w:noProof/>
          </w:rPr>
          <w:t>57</w:t>
        </w:r>
        <w:r w:rsidR="00A53B14">
          <w:rPr>
            <w:noProof/>
          </w:rPr>
          <w:fldChar w:fldCharType="end"/>
        </w:r>
      </w:hyperlink>
    </w:p>
    <w:p w:rsidR="00A53B14" w:rsidRDefault="009524D9">
      <w:pPr>
        <w:pStyle w:val="TOC2"/>
        <w:rPr>
          <w:rFonts w:eastAsiaTheme="minorEastAsia"/>
          <w:noProof/>
          <w:color w:val="auto"/>
          <w:sz w:val="22"/>
        </w:rPr>
      </w:pPr>
      <w:hyperlink w:anchor="_Toc414963019" w:history="1">
        <w:r w:rsidR="00A53B14" w:rsidRPr="00FC4523">
          <w:rPr>
            <w:rStyle w:val="Hyperlink"/>
            <w:noProof/>
          </w:rPr>
          <w:t>BizTalk Server 2013 R2 Developer</w:t>
        </w:r>
        <w:r w:rsidR="00A53B14">
          <w:rPr>
            <w:noProof/>
          </w:rPr>
          <w:tab/>
        </w:r>
        <w:r w:rsidR="00A53B14">
          <w:rPr>
            <w:noProof/>
          </w:rPr>
          <w:fldChar w:fldCharType="begin"/>
        </w:r>
        <w:r w:rsidR="00A53B14">
          <w:rPr>
            <w:noProof/>
          </w:rPr>
          <w:instrText xml:space="preserve"> PAGEREF _Toc414963019 \h </w:instrText>
        </w:r>
        <w:r w:rsidR="00A53B14">
          <w:rPr>
            <w:noProof/>
          </w:rPr>
        </w:r>
        <w:r w:rsidR="00A53B14">
          <w:rPr>
            <w:noProof/>
          </w:rPr>
          <w:fldChar w:fldCharType="separate"/>
        </w:r>
        <w:r w:rsidR="00A53B14">
          <w:rPr>
            <w:noProof/>
          </w:rPr>
          <w:t>58</w:t>
        </w:r>
        <w:r w:rsidR="00A53B14">
          <w:rPr>
            <w:noProof/>
          </w:rPr>
          <w:fldChar w:fldCharType="end"/>
        </w:r>
      </w:hyperlink>
    </w:p>
    <w:p w:rsidR="00A53B14" w:rsidRDefault="009524D9">
      <w:pPr>
        <w:pStyle w:val="TOC2"/>
        <w:rPr>
          <w:rFonts w:eastAsiaTheme="minorEastAsia"/>
          <w:noProof/>
          <w:color w:val="auto"/>
          <w:sz w:val="22"/>
        </w:rPr>
      </w:pPr>
      <w:hyperlink w:anchor="_Toc414963020" w:history="1">
        <w:r w:rsidR="00A53B14" w:rsidRPr="00FC4523">
          <w:rPr>
            <w:rStyle w:val="Hyperlink"/>
            <w:noProof/>
          </w:rPr>
          <w:t>Операционни системи MSDN</w:t>
        </w:r>
        <w:r w:rsidR="00A53B14">
          <w:rPr>
            <w:noProof/>
          </w:rPr>
          <w:tab/>
        </w:r>
        <w:r w:rsidR="00A53B14">
          <w:rPr>
            <w:noProof/>
          </w:rPr>
          <w:fldChar w:fldCharType="begin"/>
        </w:r>
        <w:r w:rsidR="00A53B14">
          <w:rPr>
            <w:noProof/>
          </w:rPr>
          <w:instrText xml:space="preserve"> PAGEREF _Toc414963020 \h </w:instrText>
        </w:r>
        <w:r w:rsidR="00A53B14">
          <w:rPr>
            <w:noProof/>
          </w:rPr>
        </w:r>
        <w:r w:rsidR="00A53B14">
          <w:rPr>
            <w:noProof/>
          </w:rPr>
          <w:fldChar w:fldCharType="separate"/>
        </w:r>
        <w:r w:rsidR="00A53B14">
          <w:rPr>
            <w:noProof/>
          </w:rPr>
          <w:t>58</w:t>
        </w:r>
        <w:r w:rsidR="00A53B14">
          <w:rPr>
            <w:noProof/>
          </w:rPr>
          <w:fldChar w:fldCharType="end"/>
        </w:r>
      </w:hyperlink>
    </w:p>
    <w:p w:rsidR="00A53B14" w:rsidRDefault="009524D9">
      <w:pPr>
        <w:pStyle w:val="TOC2"/>
        <w:rPr>
          <w:rFonts w:eastAsiaTheme="minorEastAsia"/>
          <w:noProof/>
          <w:color w:val="auto"/>
          <w:sz w:val="22"/>
        </w:rPr>
      </w:pPr>
      <w:hyperlink w:anchor="_Toc414963021" w:history="1">
        <w:r w:rsidR="00A53B14" w:rsidRPr="00FC4523">
          <w:rPr>
            <w:rStyle w:val="Hyperlink"/>
            <w:noProof/>
          </w:rPr>
          <w:t>MSDN платформи</w:t>
        </w:r>
        <w:r w:rsidR="00A53B14">
          <w:rPr>
            <w:noProof/>
          </w:rPr>
          <w:tab/>
        </w:r>
        <w:r w:rsidR="00A53B14">
          <w:rPr>
            <w:noProof/>
          </w:rPr>
          <w:fldChar w:fldCharType="begin"/>
        </w:r>
        <w:r w:rsidR="00A53B14">
          <w:rPr>
            <w:noProof/>
          </w:rPr>
          <w:instrText xml:space="preserve"> PAGEREF _Toc414963021 \h </w:instrText>
        </w:r>
        <w:r w:rsidR="00A53B14">
          <w:rPr>
            <w:noProof/>
          </w:rPr>
        </w:r>
        <w:r w:rsidR="00A53B14">
          <w:rPr>
            <w:noProof/>
          </w:rPr>
          <w:fldChar w:fldCharType="separate"/>
        </w:r>
        <w:r w:rsidR="00A53B14">
          <w:rPr>
            <w:noProof/>
          </w:rPr>
          <w:t>58</w:t>
        </w:r>
        <w:r w:rsidR="00A53B14">
          <w:rPr>
            <w:noProof/>
          </w:rPr>
          <w:fldChar w:fldCharType="end"/>
        </w:r>
      </w:hyperlink>
    </w:p>
    <w:p w:rsidR="00A53B14" w:rsidRDefault="009524D9">
      <w:pPr>
        <w:pStyle w:val="TOC2"/>
        <w:rPr>
          <w:rFonts w:eastAsiaTheme="minorEastAsia"/>
          <w:noProof/>
          <w:color w:val="auto"/>
          <w:sz w:val="22"/>
        </w:rPr>
      </w:pPr>
      <w:hyperlink w:anchor="_Toc414963022" w:history="1">
        <w:r w:rsidR="00A53B14" w:rsidRPr="00FC4523">
          <w:rPr>
            <w:rStyle w:val="Hyperlink"/>
            <w:noProof/>
          </w:rPr>
          <w:t>SQL Server 2014 Developer</w:t>
        </w:r>
        <w:r w:rsidR="00A53B14">
          <w:rPr>
            <w:noProof/>
          </w:rPr>
          <w:tab/>
        </w:r>
        <w:r w:rsidR="00A53B14">
          <w:rPr>
            <w:noProof/>
          </w:rPr>
          <w:fldChar w:fldCharType="begin"/>
        </w:r>
        <w:r w:rsidR="00A53B14">
          <w:rPr>
            <w:noProof/>
          </w:rPr>
          <w:instrText xml:space="preserve"> PAGEREF _Toc414963022 \h </w:instrText>
        </w:r>
        <w:r w:rsidR="00A53B14">
          <w:rPr>
            <w:noProof/>
          </w:rPr>
        </w:r>
        <w:r w:rsidR="00A53B14">
          <w:rPr>
            <w:noProof/>
          </w:rPr>
          <w:fldChar w:fldCharType="separate"/>
        </w:r>
        <w:r w:rsidR="00A53B14">
          <w:rPr>
            <w:noProof/>
          </w:rPr>
          <w:t>59</w:t>
        </w:r>
        <w:r w:rsidR="00A53B14">
          <w:rPr>
            <w:noProof/>
          </w:rPr>
          <w:fldChar w:fldCharType="end"/>
        </w:r>
      </w:hyperlink>
    </w:p>
    <w:p w:rsidR="00A53B14" w:rsidRDefault="009524D9">
      <w:pPr>
        <w:pStyle w:val="TOC2"/>
        <w:rPr>
          <w:rFonts w:eastAsiaTheme="minorEastAsia"/>
          <w:noProof/>
          <w:color w:val="auto"/>
          <w:sz w:val="22"/>
        </w:rPr>
      </w:pPr>
      <w:hyperlink w:anchor="_Toc414963023" w:history="1">
        <w:r w:rsidR="00A53B14" w:rsidRPr="00FC4523">
          <w:rPr>
            <w:rStyle w:val="Hyperlink"/>
            <w:noProof/>
          </w:rPr>
          <w:t>Разработчик на SQL Server 2012 за управление на склада за паралелни данни</w:t>
        </w:r>
        <w:r w:rsidR="00A53B14">
          <w:rPr>
            <w:noProof/>
          </w:rPr>
          <w:tab/>
        </w:r>
        <w:r w:rsidR="00A53B14">
          <w:rPr>
            <w:noProof/>
          </w:rPr>
          <w:fldChar w:fldCharType="begin"/>
        </w:r>
        <w:r w:rsidR="00A53B14">
          <w:rPr>
            <w:noProof/>
          </w:rPr>
          <w:instrText xml:space="preserve"> PAGEREF _Toc414963023 \h </w:instrText>
        </w:r>
        <w:r w:rsidR="00A53B14">
          <w:rPr>
            <w:noProof/>
          </w:rPr>
        </w:r>
        <w:r w:rsidR="00A53B14">
          <w:rPr>
            <w:noProof/>
          </w:rPr>
          <w:fldChar w:fldCharType="separate"/>
        </w:r>
        <w:r w:rsidR="00A53B14">
          <w:rPr>
            <w:noProof/>
          </w:rPr>
          <w:t>59</w:t>
        </w:r>
        <w:r w:rsidR="00A53B14">
          <w:rPr>
            <w:noProof/>
          </w:rPr>
          <w:fldChar w:fldCharType="end"/>
        </w:r>
      </w:hyperlink>
    </w:p>
    <w:p w:rsidR="00A53B14" w:rsidRDefault="009524D9">
      <w:pPr>
        <w:pStyle w:val="TOC2"/>
        <w:rPr>
          <w:rFonts w:eastAsiaTheme="minorEastAsia"/>
          <w:noProof/>
          <w:color w:val="auto"/>
          <w:sz w:val="22"/>
        </w:rPr>
      </w:pPr>
      <w:hyperlink w:anchor="_Toc414963024" w:history="1">
        <w:r w:rsidR="00A53B14" w:rsidRPr="00FC4523">
          <w:rPr>
            <w:rStyle w:val="Hyperlink"/>
            <w:noProof/>
          </w:rPr>
          <w:t>Visual Studio Premium 2013 с MSDN</w:t>
        </w:r>
        <w:r w:rsidR="00A53B14">
          <w:rPr>
            <w:noProof/>
          </w:rPr>
          <w:tab/>
        </w:r>
        <w:r w:rsidR="00A53B14">
          <w:rPr>
            <w:noProof/>
          </w:rPr>
          <w:fldChar w:fldCharType="begin"/>
        </w:r>
        <w:r w:rsidR="00A53B14">
          <w:rPr>
            <w:noProof/>
          </w:rPr>
          <w:instrText xml:space="preserve"> PAGEREF _Toc414963024 \h </w:instrText>
        </w:r>
        <w:r w:rsidR="00A53B14">
          <w:rPr>
            <w:noProof/>
          </w:rPr>
        </w:r>
        <w:r w:rsidR="00A53B14">
          <w:rPr>
            <w:noProof/>
          </w:rPr>
          <w:fldChar w:fldCharType="separate"/>
        </w:r>
        <w:r w:rsidR="00A53B14">
          <w:rPr>
            <w:noProof/>
          </w:rPr>
          <w:t>59</w:t>
        </w:r>
        <w:r w:rsidR="00A53B14">
          <w:rPr>
            <w:noProof/>
          </w:rPr>
          <w:fldChar w:fldCharType="end"/>
        </w:r>
      </w:hyperlink>
    </w:p>
    <w:p w:rsidR="00A53B14" w:rsidRDefault="009524D9">
      <w:pPr>
        <w:pStyle w:val="TOC2"/>
        <w:rPr>
          <w:rFonts w:eastAsiaTheme="minorEastAsia"/>
          <w:noProof/>
          <w:color w:val="auto"/>
          <w:sz w:val="22"/>
        </w:rPr>
      </w:pPr>
      <w:hyperlink w:anchor="_Toc414963025" w:history="1">
        <w:r w:rsidR="00A53B14" w:rsidRPr="00FC4523">
          <w:rPr>
            <w:rStyle w:val="Hyperlink"/>
            <w:noProof/>
          </w:rPr>
          <w:t>Visual Studio Professional 2013</w:t>
        </w:r>
        <w:r w:rsidR="00A53B14">
          <w:rPr>
            <w:noProof/>
          </w:rPr>
          <w:tab/>
        </w:r>
        <w:r w:rsidR="00A53B14">
          <w:rPr>
            <w:noProof/>
          </w:rPr>
          <w:fldChar w:fldCharType="begin"/>
        </w:r>
        <w:r w:rsidR="00A53B14">
          <w:rPr>
            <w:noProof/>
          </w:rPr>
          <w:instrText xml:space="preserve"> PAGEREF _Toc414963025 \h </w:instrText>
        </w:r>
        <w:r w:rsidR="00A53B14">
          <w:rPr>
            <w:noProof/>
          </w:rPr>
        </w:r>
        <w:r w:rsidR="00A53B14">
          <w:rPr>
            <w:noProof/>
          </w:rPr>
          <w:fldChar w:fldCharType="separate"/>
        </w:r>
        <w:r w:rsidR="00A53B14">
          <w:rPr>
            <w:noProof/>
          </w:rPr>
          <w:t>60</w:t>
        </w:r>
        <w:r w:rsidR="00A53B14">
          <w:rPr>
            <w:noProof/>
          </w:rPr>
          <w:fldChar w:fldCharType="end"/>
        </w:r>
      </w:hyperlink>
    </w:p>
    <w:p w:rsidR="00A53B14" w:rsidRDefault="009524D9">
      <w:pPr>
        <w:pStyle w:val="TOC2"/>
        <w:rPr>
          <w:rFonts w:eastAsiaTheme="minorEastAsia"/>
          <w:noProof/>
          <w:color w:val="auto"/>
          <w:sz w:val="22"/>
        </w:rPr>
      </w:pPr>
      <w:hyperlink w:anchor="_Toc414963026" w:history="1">
        <w:r w:rsidR="00A53B14" w:rsidRPr="00FC4523">
          <w:rPr>
            <w:rStyle w:val="Hyperlink"/>
            <w:noProof/>
          </w:rPr>
          <w:t>Visual Studio Professional 2013 с MSDN</w:t>
        </w:r>
        <w:r w:rsidR="00A53B14">
          <w:rPr>
            <w:noProof/>
          </w:rPr>
          <w:tab/>
        </w:r>
        <w:r w:rsidR="00A53B14">
          <w:rPr>
            <w:noProof/>
          </w:rPr>
          <w:fldChar w:fldCharType="begin"/>
        </w:r>
        <w:r w:rsidR="00A53B14">
          <w:rPr>
            <w:noProof/>
          </w:rPr>
          <w:instrText xml:space="preserve"> PAGEREF _Toc414963026 \h </w:instrText>
        </w:r>
        <w:r w:rsidR="00A53B14">
          <w:rPr>
            <w:noProof/>
          </w:rPr>
        </w:r>
        <w:r w:rsidR="00A53B14">
          <w:rPr>
            <w:noProof/>
          </w:rPr>
          <w:fldChar w:fldCharType="separate"/>
        </w:r>
        <w:r w:rsidR="00A53B14">
          <w:rPr>
            <w:noProof/>
          </w:rPr>
          <w:t>62</w:t>
        </w:r>
        <w:r w:rsidR="00A53B14">
          <w:rPr>
            <w:noProof/>
          </w:rPr>
          <w:fldChar w:fldCharType="end"/>
        </w:r>
      </w:hyperlink>
    </w:p>
    <w:p w:rsidR="00A53B14" w:rsidRDefault="009524D9">
      <w:pPr>
        <w:pStyle w:val="TOC2"/>
        <w:rPr>
          <w:rFonts w:eastAsiaTheme="minorEastAsia"/>
          <w:noProof/>
          <w:color w:val="auto"/>
          <w:sz w:val="22"/>
        </w:rPr>
      </w:pPr>
      <w:hyperlink w:anchor="_Toc414963027" w:history="1">
        <w:r w:rsidR="00A53B14" w:rsidRPr="00FC4523">
          <w:rPr>
            <w:rStyle w:val="Hyperlink"/>
            <w:noProof/>
          </w:rPr>
          <w:t>Visual Studio Test Professional 2013 с MSDN</w:t>
        </w:r>
        <w:r w:rsidR="00A53B14">
          <w:rPr>
            <w:noProof/>
          </w:rPr>
          <w:tab/>
        </w:r>
        <w:r w:rsidR="00A53B14">
          <w:rPr>
            <w:noProof/>
          </w:rPr>
          <w:fldChar w:fldCharType="begin"/>
        </w:r>
        <w:r w:rsidR="00A53B14">
          <w:rPr>
            <w:noProof/>
          </w:rPr>
          <w:instrText xml:space="preserve"> PAGEREF _Toc414963027 \h </w:instrText>
        </w:r>
        <w:r w:rsidR="00A53B14">
          <w:rPr>
            <w:noProof/>
          </w:rPr>
        </w:r>
        <w:r w:rsidR="00A53B14">
          <w:rPr>
            <w:noProof/>
          </w:rPr>
          <w:fldChar w:fldCharType="separate"/>
        </w:r>
        <w:r w:rsidR="00A53B14">
          <w:rPr>
            <w:noProof/>
          </w:rPr>
          <w:t>63</w:t>
        </w:r>
        <w:r w:rsidR="00A53B14">
          <w:rPr>
            <w:noProof/>
          </w:rPr>
          <w:fldChar w:fldCharType="end"/>
        </w:r>
      </w:hyperlink>
    </w:p>
    <w:p w:rsidR="00A53B14" w:rsidRDefault="009524D9">
      <w:pPr>
        <w:pStyle w:val="TOC2"/>
        <w:rPr>
          <w:rFonts w:eastAsiaTheme="minorEastAsia"/>
          <w:noProof/>
          <w:color w:val="auto"/>
          <w:sz w:val="22"/>
        </w:rPr>
      </w:pPr>
      <w:hyperlink w:anchor="_Toc414963028" w:history="1">
        <w:r w:rsidR="00A53B14" w:rsidRPr="00FC4523">
          <w:rPr>
            <w:rStyle w:val="Hyperlink"/>
            <w:noProof/>
          </w:rPr>
          <w:t>Visual Studio Ultimate 2013 с MSDN</w:t>
        </w:r>
        <w:r w:rsidR="00A53B14">
          <w:rPr>
            <w:noProof/>
          </w:rPr>
          <w:tab/>
        </w:r>
        <w:r w:rsidR="00A53B14">
          <w:rPr>
            <w:noProof/>
          </w:rPr>
          <w:fldChar w:fldCharType="begin"/>
        </w:r>
        <w:r w:rsidR="00A53B14">
          <w:rPr>
            <w:noProof/>
          </w:rPr>
          <w:instrText xml:space="preserve"> PAGEREF _Toc414963028 \h </w:instrText>
        </w:r>
        <w:r w:rsidR="00A53B14">
          <w:rPr>
            <w:noProof/>
          </w:rPr>
        </w:r>
        <w:r w:rsidR="00A53B14">
          <w:rPr>
            <w:noProof/>
          </w:rPr>
          <w:fldChar w:fldCharType="separate"/>
        </w:r>
        <w:r w:rsidR="00A53B14">
          <w:rPr>
            <w:noProof/>
          </w:rPr>
          <w:t>64</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3029" w:history="1">
        <w:r w:rsidR="00A53B14" w:rsidRPr="00FC4523">
          <w:rPr>
            <w:rStyle w:val="Hyperlink"/>
            <w:noProof/>
          </w:rPr>
          <w:t>Онлайн услуги (Лиценз за абонамент на потребител или устройство, Лиценз за абонамент за услуги и/или Лиценз за абонамент за добавки)</w:t>
        </w:r>
        <w:r w:rsidR="00A53B14">
          <w:rPr>
            <w:noProof/>
          </w:rPr>
          <w:tab/>
        </w:r>
        <w:r w:rsidR="00A53B14">
          <w:rPr>
            <w:noProof/>
          </w:rPr>
          <w:fldChar w:fldCharType="begin"/>
        </w:r>
        <w:r w:rsidR="00A53B14">
          <w:rPr>
            <w:noProof/>
          </w:rPr>
          <w:instrText xml:space="preserve"> PAGEREF _Toc414963029 \h </w:instrText>
        </w:r>
        <w:r w:rsidR="00A53B14">
          <w:rPr>
            <w:noProof/>
          </w:rPr>
        </w:r>
        <w:r w:rsidR="00A53B14">
          <w:rPr>
            <w:noProof/>
          </w:rPr>
          <w:fldChar w:fldCharType="separate"/>
        </w:r>
        <w:r w:rsidR="00A53B14">
          <w:rPr>
            <w:noProof/>
          </w:rPr>
          <w:t>67</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3030" w:history="1">
        <w:r w:rsidR="00A53B14" w:rsidRPr="00FC4523">
          <w:rPr>
            <w:rStyle w:val="Hyperlink"/>
            <w:noProof/>
          </w:rPr>
          <w:t>Комбинирани лицензионни модели</w:t>
        </w:r>
        <w:r w:rsidR="00A53B14">
          <w:rPr>
            <w:noProof/>
          </w:rPr>
          <w:tab/>
        </w:r>
        <w:r w:rsidR="00A53B14">
          <w:rPr>
            <w:noProof/>
          </w:rPr>
          <w:fldChar w:fldCharType="begin"/>
        </w:r>
        <w:r w:rsidR="00A53B14">
          <w:rPr>
            <w:noProof/>
          </w:rPr>
          <w:instrText xml:space="preserve"> PAGEREF _Toc414963030 \h </w:instrText>
        </w:r>
        <w:r w:rsidR="00A53B14">
          <w:rPr>
            <w:noProof/>
          </w:rPr>
        </w:r>
        <w:r w:rsidR="00A53B14">
          <w:rPr>
            <w:noProof/>
          </w:rPr>
          <w:fldChar w:fldCharType="separate"/>
        </w:r>
        <w:r w:rsidR="00A53B14">
          <w:rPr>
            <w:noProof/>
          </w:rPr>
          <w:t>68</w:t>
        </w:r>
        <w:r w:rsidR="00A53B14">
          <w:rPr>
            <w:noProof/>
          </w:rPr>
          <w:fldChar w:fldCharType="end"/>
        </w:r>
      </w:hyperlink>
    </w:p>
    <w:p w:rsidR="00A53B14" w:rsidRDefault="009524D9">
      <w:pPr>
        <w:pStyle w:val="TOC2"/>
        <w:rPr>
          <w:rFonts w:eastAsiaTheme="minorEastAsia"/>
          <w:noProof/>
          <w:color w:val="auto"/>
          <w:sz w:val="22"/>
        </w:rPr>
      </w:pPr>
      <w:hyperlink w:anchor="_Toc414963031" w:history="1">
        <w:r w:rsidR="00A53B14" w:rsidRPr="00FC4523">
          <w:rPr>
            <w:rStyle w:val="Hyperlink"/>
            <w:noProof/>
          </w:rPr>
          <w:t>Core Infrastructure Server (CIS) Suite Datacenter</w:t>
        </w:r>
        <w:r w:rsidR="00A53B14">
          <w:rPr>
            <w:noProof/>
          </w:rPr>
          <w:tab/>
        </w:r>
        <w:r w:rsidR="00A53B14">
          <w:rPr>
            <w:noProof/>
          </w:rPr>
          <w:fldChar w:fldCharType="begin"/>
        </w:r>
        <w:r w:rsidR="00A53B14">
          <w:rPr>
            <w:noProof/>
          </w:rPr>
          <w:instrText xml:space="preserve"> PAGEREF _Toc414963031 \h </w:instrText>
        </w:r>
        <w:r w:rsidR="00A53B14">
          <w:rPr>
            <w:noProof/>
          </w:rPr>
        </w:r>
        <w:r w:rsidR="00A53B14">
          <w:rPr>
            <w:noProof/>
          </w:rPr>
          <w:fldChar w:fldCharType="separate"/>
        </w:r>
        <w:r w:rsidR="00A53B14">
          <w:rPr>
            <w:noProof/>
          </w:rPr>
          <w:t>68</w:t>
        </w:r>
        <w:r w:rsidR="00A53B14">
          <w:rPr>
            <w:noProof/>
          </w:rPr>
          <w:fldChar w:fldCharType="end"/>
        </w:r>
      </w:hyperlink>
    </w:p>
    <w:p w:rsidR="00A53B14" w:rsidRDefault="009524D9">
      <w:pPr>
        <w:pStyle w:val="TOC2"/>
        <w:rPr>
          <w:rFonts w:eastAsiaTheme="minorEastAsia"/>
          <w:noProof/>
          <w:color w:val="auto"/>
          <w:sz w:val="22"/>
        </w:rPr>
      </w:pPr>
      <w:hyperlink w:anchor="_Toc414963032" w:history="1">
        <w:r w:rsidR="00A53B14" w:rsidRPr="00FC4523">
          <w:rPr>
            <w:rStyle w:val="Hyperlink"/>
            <w:noProof/>
          </w:rPr>
          <w:t>Core Infrastructure Server (CIS) Suite Standard</w:t>
        </w:r>
        <w:r w:rsidR="00A53B14">
          <w:rPr>
            <w:noProof/>
          </w:rPr>
          <w:tab/>
        </w:r>
        <w:r w:rsidR="00A53B14">
          <w:rPr>
            <w:noProof/>
          </w:rPr>
          <w:fldChar w:fldCharType="begin"/>
        </w:r>
        <w:r w:rsidR="00A53B14">
          <w:rPr>
            <w:noProof/>
          </w:rPr>
          <w:instrText xml:space="preserve"> PAGEREF _Toc414963032 \h </w:instrText>
        </w:r>
        <w:r w:rsidR="00A53B14">
          <w:rPr>
            <w:noProof/>
          </w:rPr>
        </w:r>
        <w:r w:rsidR="00A53B14">
          <w:rPr>
            <w:noProof/>
          </w:rPr>
          <w:fldChar w:fldCharType="separate"/>
        </w:r>
        <w:r w:rsidR="00A53B14">
          <w:rPr>
            <w:noProof/>
          </w:rPr>
          <w:t>69</w:t>
        </w:r>
        <w:r w:rsidR="00A53B14">
          <w:rPr>
            <w:noProof/>
          </w:rPr>
          <w:fldChar w:fldCharType="end"/>
        </w:r>
      </w:hyperlink>
    </w:p>
    <w:p w:rsidR="00A53B14" w:rsidRDefault="009524D9">
      <w:pPr>
        <w:pStyle w:val="TOC2"/>
        <w:rPr>
          <w:rFonts w:eastAsiaTheme="minorEastAsia"/>
          <w:noProof/>
          <w:color w:val="auto"/>
          <w:sz w:val="22"/>
        </w:rPr>
      </w:pPr>
      <w:hyperlink w:anchor="_Toc414963033" w:history="1">
        <w:r w:rsidR="00A53B14" w:rsidRPr="00FC4523">
          <w:rPr>
            <w:rStyle w:val="Hyperlink"/>
            <w:noProof/>
          </w:rPr>
          <w:t>Virtual Desktop Infrastructure (VDI) пакет</w:t>
        </w:r>
        <w:r w:rsidR="00A53B14">
          <w:rPr>
            <w:noProof/>
          </w:rPr>
          <w:tab/>
        </w:r>
        <w:r w:rsidR="00A53B14">
          <w:rPr>
            <w:noProof/>
          </w:rPr>
          <w:fldChar w:fldCharType="begin"/>
        </w:r>
        <w:r w:rsidR="00A53B14">
          <w:rPr>
            <w:noProof/>
          </w:rPr>
          <w:instrText xml:space="preserve"> PAGEREF _Toc414963033 \h </w:instrText>
        </w:r>
        <w:r w:rsidR="00A53B14">
          <w:rPr>
            <w:noProof/>
          </w:rPr>
        </w:r>
        <w:r w:rsidR="00A53B14">
          <w:rPr>
            <w:noProof/>
          </w:rPr>
          <w:fldChar w:fldCharType="separate"/>
        </w:r>
        <w:r w:rsidR="00A53B14">
          <w:rPr>
            <w:noProof/>
          </w:rPr>
          <w:t>69</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3034" w:history="1">
        <w:r w:rsidR="00A53B14" w:rsidRPr="00FC4523">
          <w:rPr>
            <w:rStyle w:val="Hyperlink"/>
            <w:noProof/>
          </w:rPr>
          <w:t>Приложение 1: Бележки</w:t>
        </w:r>
        <w:r w:rsidR="00A53B14">
          <w:rPr>
            <w:noProof/>
          </w:rPr>
          <w:tab/>
        </w:r>
        <w:r w:rsidR="00A53B14">
          <w:rPr>
            <w:noProof/>
          </w:rPr>
          <w:fldChar w:fldCharType="begin"/>
        </w:r>
        <w:r w:rsidR="00A53B14">
          <w:rPr>
            <w:noProof/>
          </w:rPr>
          <w:instrText xml:space="preserve"> PAGEREF _Toc414963034 \h </w:instrText>
        </w:r>
        <w:r w:rsidR="00A53B14">
          <w:rPr>
            <w:noProof/>
          </w:rPr>
        </w:r>
        <w:r w:rsidR="00A53B14">
          <w:rPr>
            <w:noProof/>
          </w:rPr>
          <w:fldChar w:fldCharType="separate"/>
        </w:r>
        <w:r w:rsidR="00A53B14">
          <w:rPr>
            <w:noProof/>
          </w:rPr>
          <w:t>71</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3035" w:history="1">
        <w:r w:rsidR="00A53B14" w:rsidRPr="00FC4523">
          <w:rPr>
            <w:rStyle w:val="Hyperlink"/>
            <w:noProof/>
          </w:rPr>
          <w:t>Приложение 2: Ползи от Софтуерната осигуровка</w:t>
        </w:r>
        <w:r w:rsidR="00A53B14">
          <w:rPr>
            <w:noProof/>
          </w:rPr>
          <w:tab/>
        </w:r>
        <w:r w:rsidR="00A53B14">
          <w:rPr>
            <w:noProof/>
          </w:rPr>
          <w:fldChar w:fldCharType="begin"/>
        </w:r>
        <w:r w:rsidR="00A53B14">
          <w:rPr>
            <w:noProof/>
          </w:rPr>
          <w:instrText xml:space="preserve"> PAGEREF _Toc414963035 \h </w:instrText>
        </w:r>
        <w:r w:rsidR="00A53B14">
          <w:rPr>
            <w:noProof/>
          </w:rPr>
        </w:r>
        <w:r w:rsidR="00A53B14">
          <w:rPr>
            <w:noProof/>
          </w:rPr>
          <w:fldChar w:fldCharType="separate"/>
        </w:r>
        <w:r w:rsidR="00A53B14">
          <w:rPr>
            <w:noProof/>
          </w:rPr>
          <w:t>74</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3036" w:history="1">
        <w:r w:rsidR="00A53B14" w:rsidRPr="00FC4523">
          <w:rPr>
            <w:rStyle w:val="Hyperlink"/>
            <w:noProof/>
          </w:rPr>
          <w:t>Приложение 3: Допълнителен софтуер</w:t>
        </w:r>
        <w:r w:rsidR="00A53B14">
          <w:rPr>
            <w:noProof/>
          </w:rPr>
          <w:tab/>
        </w:r>
        <w:r w:rsidR="00A53B14">
          <w:rPr>
            <w:noProof/>
          </w:rPr>
          <w:fldChar w:fldCharType="begin"/>
        </w:r>
        <w:r w:rsidR="00A53B14">
          <w:rPr>
            <w:noProof/>
          </w:rPr>
          <w:instrText xml:space="preserve"> PAGEREF _Toc414963036 \h </w:instrText>
        </w:r>
        <w:r w:rsidR="00A53B14">
          <w:rPr>
            <w:noProof/>
          </w:rPr>
        </w:r>
        <w:r w:rsidR="00A53B14">
          <w:rPr>
            <w:noProof/>
          </w:rPr>
          <w:fldChar w:fldCharType="separate"/>
        </w:r>
        <w:r w:rsidR="00A53B14">
          <w:rPr>
            <w:noProof/>
          </w:rPr>
          <w:t>86</w:t>
        </w:r>
        <w:r w:rsidR="00A53B14">
          <w:rPr>
            <w:noProof/>
          </w:rPr>
          <w:fldChar w:fldCharType="end"/>
        </w:r>
      </w:hyperlink>
    </w:p>
    <w:p w:rsidR="00A53B14" w:rsidRDefault="009524D9">
      <w:pPr>
        <w:pStyle w:val="TOC1"/>
        <w:tabs>
          <w:tab w:val="right" w:leader="dot" w:pos="5210"/>
        </w:tabs>
        <w:rPr>
          <w:rFonts w:asciiTheme="minorHAnsi" w:eastAsiaTheme="minorEastAsia" w:hAnsiTheme="minorHAnsi"/>
          <w:b w:val="0"/>
          <w:caps w:val="0"/>
          <w:noProof/>
          <w:color w:val="auto"/>
          <w:sz w:val="22"/>
          <w:szCs w:val="22"/>
        </w:rPr>
      </w:pPr>
      <w:hyperlink w:anchor="_Toc414963037" w:history="1">
        <w:r w:rsidR="00A53B14" w:rsidRPr="00FC4523">
          <w:rPr>
            <w:rStyle w:val="Hyperlink"/>
            <w:noProof/>
          </w:rPr>
          <w:t>Индекс на продукт</w:t>
        </w:r>
        <w:r w:rsidR="00A53B14">
          <w:rPr>
            <w:noProof/>
          </w:rPr>
          <w:tab/>
        </w:r>
        <w:r w:rsidR="00A53B14">
          <w:rPr>
            <w:noProof/>
          </w:rPr>
          <w:fldChar w:fldCharType="begin"/>
        </w:r>
        <w:r w:rsidR="00A53B14">
          <w:rPr>
            <w:noProof/>
          </w:rPr>
          <w:instrText xml:space="preserve"> PAGEREF _Toc414963037 \h </w:instrText>
        </w:r>
        <w:r w:rsidR="00A53B14">
          <w:rPr>
            <w:noProof/>
          </w:rPr>
        </w:r>
        <w:r w:rsidR="00A53B14">
          <w:rPr>
            <w:noProof/>
          </w:rPr>
          <w:fldChar w:fldCharType="separate"/>
        </w:r>
        <w:r w:rsidR="00A53B14">
          <w:rPr>
            <w:noProof/>
          </w:rPr>
          <w:t>91</w:t>
        </w:r>
        <w:r w:rsidR="00A53B14">
          <w:rPr>
            <w:noProof/>
          </w:rPr>
          <w:fldChar w:fldCharType="end"/>
        </w:r>
      </w:hyperlink>
    </w:p>
    <w:p w:rsidR="0037590A" w:rsidRDefault="00A53B14">
      <w:pPr>
        <w:pStyle w:val="PURBody-Indented"/>
        <w:sectPr w:rsidR="0037590A">
          <w:type w:val="continuous"/>
          <w:pgSz w:w="12240" w:h="15840" w:code="1"/>
          <w:pgMar w:top="1170" w:right="720" w:bottom="720" w:left="720" w:header="432" w:footer="288" w:gutter="0"/>
          <w:cols w:num="2" w:space="360"/>
        </w:sectPr>
      </w:pPr>
      <w:r>
        <w:fldChar w:fldCharType="end"/>
      </w:r>
    </w:p>
    <w:p w:rsidR="0037590A" w:rsidRDefault="0037590A">
      <w:pPr>
        <w:pStyle w:val="PURBody-Indented"/>
      </w:pPr>
    </w:p>
    <w:p w:rsidR="0037590A" w:rsidRDefault="00A53B14">
      <w:pPr>
        <w:pStyle w:val="PURSectionHeading"/>
        <w:pageBreakBefore/>
      </w:pPr>
      <w:bookmarkStart w:id="2" w:name="_Sec5"/>
      <w:bookmarkEnd w:id="1"/>
      <w:r>
        <w:t>Въведение</w:t>
      </w:r>
      <w:r>
        <w:fldChar w:fldCharType="begin"/>
      </w:r>
      <w:r>
        <w:instrText xml:space="preserve"> TC "</w:instrText>
      </w:r>
      <w:bookmarkStart w:id="3" w:name="_Toc414962924"/>
      <w:r>
        <w:instrText>Въведение</w:instrText>
      </w:r>
      <w:bookmarkEnd w:id="3"/>
      <w:r>
        <w:instrText>" \l 1</w:instrText>
      </w:r>
      <w:r>
        <w:fldChar w:fldCharType="end"/>
      </w:r>
    </w:p>
    <w:p w:rsidR="0037590A" w:rsidRDefault="00A53B14">
      <w:pPr>
        <w:pStyle w:val="PURHeading1"/>
      </w:pPr>
      <w:r>
        <w:t>Използване на настоящия Документ</w:t>
      </w:r>
    </w:p>
    <w:p w:rsidR="0037590A" w:rsidRDefault="00A53B14">
      <w:pPr>
        <w:pStyle w:val="PURBody-Indented"/>
      </w:pPr>
      <w:r>
        <w:t>Настоящите Права за използване на продукти са важна част от лиценза като отношение между Microsoft и клиентите на Лицензиране на едро от Microsoft.</w:t>
      </w:r>
    </w:p>
    <w:p w:rsidR="0037590A" w:rsidRDefault="00A53B14">
      <w:pPr>
        <w:pStyle w:val="PURBody-Indented"/>
      </w:pPr>
      <w:r>
        <w:rPr>
          <w:noProof/>
        </w:rPr>
        <w:drawing>
          <wp:inline distT="0" distB="0" distL="0" distR="0">
            <wp:extent cx="5029200" cy="3592286"/>
            <wp:effectExtent l="0" t="0" r="0" b="0"/>
            <wp:docPr id="2" name="754257bd6deaa6aa727f4147939bb7c1dc5cd966.png"/>
            <wp:cNvGraphicFramePr/>
            <a:graphic xmlns:a="http://schemas.openxmlformats.org/drawingml/2006/main">
              <a:graphicData uri="http://schemas.openxmlformats.org/drawingml/2006/picture">
                <pic:pic xmlns:pic="http://schemas.openxmlformats.org/drawingml/2006/picture">
                  <pic:nvPicPr>
                    <pic:cNvPr id="0" name="754257bd6deaa6aa727f4147939bb7c1dc5cd966.png"/>
                    <pic:cNvPicPr/>
                  </pic:nvPicPr>
                  <pic:blipFill>
                    <a:blip r:embed="rId17"/>
                    <a:stretch>
                      <a:fillRect/>
                    </a:stretch>
                  </pic:blipFill>
                  <pic:spPr>
                    <a:xfrm>
                      <a:off x="0" y="0"/>
                      <a:ext cx="5029200" cy="3592286"/>
                    </a:xfrm>
                    <a:prstGeom prst="rect">
                      <a:avLst/>
                    </a:prstGeom>
                  </pic:spPr>
                </pic:pic>
              </a:graphicData>
            </a:graphic>
          </wp:inline>
        </w:drawing>
      </w:r>
    </w:p>
    <w:p w:rsidR="0037590A" w:rsidRDefault="00A53B14">
      <w:pPr>
        <w:pStyle w:val="PURHeading1"/>
      </w:pPr>
      <w:r>
        <w:t>ТИПОВЕ ЛИЦЕНЗИ</w:t>
      </w:r>
    </w:p>
    <w:p w:rsidR="0037590A" w:rsidRDefault="00A53B14">
      <w:pPr>
        <w:pStyle w:val="PURBody-Indented"/>
      </w:pPr>
      <w:r>
        <w:t xml:space="preserve">Типът лиценз, който придобивате, зависи от наличните типове съгласно Вашето споразумение и от поръчката Ви. Някои продукти, като например Онлайн услугите, са налични единствено по силата на лицензите за абонамент. Други продукти са налични по силата на постоянни лицензи или лицензи за определен срок на абонаментен принцип в зависимост от Програмата за лицензиране на едро на Microsoft, съгласно която са лицензирани. Вижте споразумението си за лицензиране на едро и Списъка с продукти на Microsoft на адрес </w:t>
      </w:r>
      <w:hyperlink r:id="rId18">
        <w:r>
          <w:rPr>
            <w:color w:val="00467F"/>
            <w:u w:val="single"/>
          </w:rPr>
          <w:t>http://go.microsoft.com/?linkid=9839207</w:t>
        </w:r>
      </w:hyperlink>
      <w:r>
        <w:t xml:space="preserve"> за повече информация относно типовете лицензи, налични по силата на споразумението, както и за конкретен продукт.</w:t>
      </w:r>
    </w:p>
    <w:p w:rsidR="0037590A" w:rsidRDefault="00A53B14">
      <w:pPr>
        <w:pStyle w:val="PURHeading1"/>
      </w:pPr>
      <w:r>
        <w:t>Как се определя кои лицензионни условия се прилагат за даден Продукт</w:t>
      </w:r>
    </w:p>
    <w:p w:rsidR="0037590A" w:rsidRDefault="00A53B14">
      <w:pPr>
        <w:pStyle w:val="PURBody-Indented"/>
      </w:pPr>
      <w:r>
        <w:t>Лицензионните условия, които се прилагат за използването от Ваша страна на даден лицензиран продукт, включват Универсалните лицензионни условия, Общите лицензионни условия за лицензионния модел, по който е лицензиран продуктът, и всякакви други Специфични за продукта лицензионни условия.</w:t>
      </w:r>
    </w:p>
    <w:p w:rsidR="0037590A" w:rsidRDefault="00A53B14">
      <w:pPr>
        <w:pStyle w:val="PURHeading2"/>
      </w:pPr>
      <w:r>
        <w:t>Универсални лицензионни условия</w:t>
      </w:r>
    </w:p>
    <w:p w:rsidR="0037590A" w:rsidRDefault="00A53B14">
      <w:pPr>
        <w:pStyle w:val="PURBody-Indented"/>
      </w:pPr>
      <w:r>
        <w:t>Универсалните лицензионни условия се прилагат за всеки продукт, лицензиран чрез Лицензиране на едро от Microsoft (с изключение на случаите, които са изрично упоменати в Общите лицензионни условия и/или Специфичните за продукта лицензионни условия).</w:t>
      </w:r>
    </w:p>
    <w:p w:rsidR="0037590A" w:rsidRDefault="00A53B14">
      <w:pPr>
        <w:pStyle w:val="PURHeading2"/>
      </w:pPr>
      <w:r>
        <w:t>Общи лицензионни правила</w:t>
      </w:r>
    </w:p>
    <w:p w:rsidR="0037590A" w:rsidRDefault="00A53B14">
      <w:pPr>
        <w:pStyle w:val="PURBody-Indented"/>
      </w:pPr>
      <w:r>
        <w:t>Общите лицензионни условия се прилагат за всички продукти, лицензирани по даден Лицензионен модел (с изключение на случаите, които са изрично упоменати в Специфичните за продукта лицензионни условия).</w:t>
      </w:r>
    </w:p>
    <w:p w:rsidR="0037590A" w:rsidRDefault="00A53B14">
      <w:pPr>
        <w:pStyle w:val="PURHeading2"/>
      </w:pPr>
      <w:r>
        <w:t>Специфични за продукта лицензионни условия</w:t>
      </w:r>
    </w:p>
    <w:p w:rsidR="0037590A" w:rsidRDefault="00A53B14">
      <w:pPr>
        <w:pStyle w:val="PURBody-Indented"/>
      </w:pPr>
      <w:r>
        <w:t>Специфичните за продукта Лицензионни условия се прилагат конкретно за продукта или продуктите, под които са изброени.</w:t>
      </w:r>
    </w:p>
    <w:p w:rsidR="0037590A" w:rsidRDefault="00A53B14">
      <w:pPr>
        <w:pStyle w:val="PURBody-Indented"/>
      </w:pPr>
      <w:r>
        <w:rPr>
          <w:noProof/>
        </w:rPr>
        <w:drawing>
          <wp:inline distT="0" distB="0" distL="0" distR="0">
            <wp:extent cx="5029200" cy="2873828"/>
            <wp:effectExtent l="0" t="0" r="0" b="0"/>
            <wp:docPr id="1" name="b35cd95fa54c687154a2f27c9d9738b529ef2bc8.png"/>
            <wp:cNvGraphicFramePr/>
            <a:graphic xmlns:a="http://schemas.openxmlformats.org/drawingml/2006/main">
              <a:graphicData uri="http://schemas.openxmlformats.org/drawingml/2006/picture">
                <pic:pic xmlns:pic="http://schemas.openxmlformats.org/drawingml/2006/picture">
                  <pic:nvPicPr>
                    <pic:cNvPr id="0" name="b35cd95fa54c687154a2f27c9d9738b529ef2bc8.png"/>
                    <pic:cNvPicPr/>
                  </pic:nvPicPr>
                  <pic:blipFill>
                    <a:blip r:embed="rId19"/>
                    <a:stretch>
                      <a:fillRect/>
                    </a:stretch>
                  </pic:blipFill>
                  <pic:spPr>
                    <a:xfrm>
                      <a:off x="0" y="0"/>
                      <a:ext cx="5029200" cy="2873828"/>
                    </a:xfrm>
                    <a:prstGeom prst="rect">
                      <a:avLst/>
                    </a:prstGeom>
                  </pic:spPr>
                </pic:pic>
              </a:graphicData>
            </a:graphic>
          </wp:inline>
        </w:drawing>
      </w:r>
    </w:p>
    <w:p w:rsidR="0037590A" w:rsidRDefault="00A53B14">
      <w:pPr>
        <w:pStyle w:val="PURHeading1"/>
      </w:pPr>
      <w:r>
        <w:t>Лицензионни модели</w:t>
      </w:r>
    </w:p>
    <w:p w:rsidR="0037590A" w:rsidRDefault="00A53B14">
      <w:pPr>
        <w:pStyle w:val="PURBody-Indented"/>
      </w:pPr>
      <w:r>
        <w:t>Има девет различни Лицензионни модела, използвани за придобиване на лицензирани продукти чрез Лицензиране на едро от Microsoft:</w:t>
      </w:r>
    </w:p>
    <w:tbl>
      <w:tblPr>
        <w:tblStyle w:val="PURTable"/>
        <w:tblW w:w="0" w:type="auto"/>
        <w:tblLook w:val="04A0" w:firstRow="1" w:lastRow="0" w:firstColumn="1" w:lastColumn="0" w:noHBand="0" w:noVBand="1"/>
      </w:tblPr>
      <w:tblGrid>
        <w:gridCol w:w="3633"/>
        <w:gridCol w:w="3376"/>
        <w:gridCol w:w="3517"/>
      </w:tblGrid>
      <w:tr w:rsidR="0037590A">
        <w:trPr>
          <w:cnfStyle w:val="100000000000" w:firstRow="1" w:lastRow="0" w:firstColumn="0" w:lastColumn="0" w:oddVBand="0" w:evenVBand="0" w:oddHBand="0" w:evenHBand="0" w:firstRowFirstColumn="0" w:firstRowLastColumn="0" w:lastRowFirstColumn="0" w:lastRowLastColumn="0"/>
          <w:tblHeader/>
        </w:trPr>
        <w:tc>
          <w:tcPr>
            <w:tcW w:w="4560" w:type="dxa"/>
          </w:tcPr>
          <w:p w:rsidR="0037590A" w:rsidRDefault="0037590A">
            <w:pPr>
              <w:pStyle w:val="PURBody"/>
            </w:pPr>
          </w:p>
          <w:p w:rsidR="0037590A" w:rsidRDefault="009524D9">
            <w:pPr>
              <w:pStyle w:val="PURBullet"/>
              <w:numPr>
                <w:ilvl w:val="0"/>
                <w:numId w:val="4"/>
              </w:numPr>
            </w:pPr>
            <w:hyperlink w:anchor="_Sec7">
              <w:r w:rsidR="00A53B14">
                <w:rPr>
                  <w:color w:val="00467F"/>
                  <w:u w:val="single"/>
                </w:rPr>
                <w:t>Настолни приложения</w:t>
              </w:r>
            </w:hyperlink>
          </w:p>
          <w:p w:rsidR="0037590A" w:rsidRDefault="009524D9">
            <w:pPr>
              <w:pStyle w:val="PURBullet"/>
              <w:numPr>
                <w:ilvl w:val="0"/>
                <w:numId w:val="4"/>
              </w:numPr>
            </w:pPr>
            <w:hyperlink w:anchor="_Sec34">
              <w:r w:rsidR="00A53B14">
                <w:rPr>
                  <w:color w:val="00467F"/>
                  <w:u w:val="single"/>
                </w:rPr>
                <w:t>Настолни операционни системи</w:t>
              </w:r>
            </w:hyperlink>
          </w:p>
          <w:p w:rsidR="0037590A" w:rsidRDefault="009524D9">
            <w:pPr>
              <w:pStyle w:val="PURBullet"/>
              <w:numPr>
                <w:ilvl w:val="0"/>
                <w:numId w:val="4"/>
              </w:numPr>
            </w:pPr>
            <w:hyperlink w:anchor="_Sec437">
              <w:r w:rsidR="00A53B14">
                <w:rPr>
                  <w:color w:val="00467F"/>
                  <w:u w:val="single"/>
                </w:rPr>
                <w:t xml:space="preserve">Сървъри: </w:t>
              </w:r>
            </w:hyperlink>
            <w:hyperlink w:anchor="_Sec437">
              <w:r w:rsidR="00A53B14">
                <w:rPr>
                  <w:color w:val="00467F"/>
                  <w:u w:val="single"/>
                </w:rPr>
                <w:t>Процесор/ЛКД</w:t>
              </w:r>
            </w:hyperlink>
          </w:p>
          <w:p w:rsidR="0037590A" w:rsidRDefault="0037590A">
            <w:pPr>
              <w:pStyle w:val="PURBody"/>
            </w:pPr>
          </w:p>
        </w:tc>
        <w:tc>
          <w:tcPr>
            <w:tcW w:w="4260" w:type="dxa"/>
          </w:tcPr>
          <w:p w:rsidR="0037590A" w:rsidRDefault="0037590A">
            <w:pPr>
              <w:pStyle w:val="PURBody"/>
            </w:pPr>
          </w:p>
          <w:p w:rsidR="0037590A" w:rsidRDefault="009524D9">
            <w:pPr>
              <w:pStyle w:val="PURBullet"/>
              <w:numPr>
                <w:ilvl w:val="0"/>
                <w:numId w:val="5"/>
              </w:numPr>
            </w:pPr>
            <w:hyperlink w:anchor="_Sec38">
              <w:r w:rsidR="00A53B14">
                <w:rPr>
                  <w:color w:val="00467F"/>
                  <w:u w:val="single"/>
                </w:rPr>
                <w:t>Сървъри: Сървър/ЛКД</w:t>
              </w:r>
            </w:hyperlink>
          </w:p>
          <w:p w:rsidR="0037590A" w:rsidRDefault="009524D9">
            <w:pPr>
              <w:pStyle w:val="PURBullet"/>
              <w:numPr>
                <w:ilvl w:val="0"/>
                <w:numId w:val="5"/>
              </w:numPr>
            </w:pPr>
            <w:hyperlink w:anchor="_Sec412">
              <w:r w:rsidR="00A53B14">
                <w:rPr>
                  <w:color w:val="00467F"/>
                  <w:u w:val="single"/>
                </w:rPr>
                <w:t>Сървъри: По ядро</w:t>
              </w:r>
            </w:hyperlink>
          </w:p>
          <w:p w:rsidR="0037590A" w:rsidRDefault="009524D9">
            <w:pPr>
              <w:pStyle w:val="PURBullet"/>
              <w:numPr>
                <w:ilvl w:val="0"/>
                <w:numId w:val="5"/>
              </w:numPr>
            </w:pPr>
            <w:hyperlink w:anchor="_Sec40">
              <w:r w:rsidR="00A53B14">
                <w:rPr>
                  <w:color w:val="00467F"/>
                  <w:u w:val="single"/>
                </w:rPr>
                <w:t>Сървъри за управление</w:t>
              </w:r>
            </w:hyperlink>
          </w:p>
          <w:p w:rsidR="0037590A" w:rsidRDefault="0037590A">
            <w:pPr>
              <w:pStyle w:val="PURBody"/>
            </w:pPr>
          </w:p>
        </w:tc>
        <w:tc>
          <w:tcPr>
            <w:tcW w:w="4280" w:type="dxa"/>
          </w:tcPr>
          <w:p w:rsidR="0037590A" w:rsidRDefault="0037590A">
            <w:pPr>
              <w:pStyle w:val="PURBody"/>
            </w:pPr>
          </w:p>
          <w:p w:rsidR="0037590A" w:rsidRDefault="009524D9">
            <w:pPr>
              <w:pStyle w:val="PURBullet"/>
              <w:numPr>
                <w:ilvl w:val="0"/>
                <w:numId w:val="6"/>
              </w:numPr>
            </w:pPr>
            <w:hyperlink w:anchor="_Sec41">
              <w:r w:rsidR="00A53B14">
                <w:rPr>
                  <w:color w:val="00467F"/>
                  <w:u w:val="single"/>
                </w:rPr>
                <w:t>Специализирани сървъри</w:t>
              </w:r>
            </w:hyperlink>
          </w:p>
          <w:p w:rsidR="0037590A" w:rsidRDefault="009524D9">
            <w:pPr>
              <w:pStyle w:val="PURBullet"/>
              <w:numPr>
                <w:ilvl w:val="0"/>
                <w:numId w:val="6"/>
              </w:numPr>
            </w:pPr>
            <w:hyperlink w:anchor="_Sec42">
              <w:r w:rsidR="00A53B14">
                <w:rPr>
                  <w:color w:val="00467F"/>
                  <w:u w:val="single"/>
                </w:rPr>
                <w:t>Инструменти за разработчици</w:t>
              </w:r>
            </w:hyperlink>
          </w:p>
          <w:p w:rsidR="0037590A" w:rsidRDefault="009524D9">
            <w:pPr>
              <w:pStyle w:val="PURBullet"/>
              <w:numPr>
                <w:ilvl w:val="0"/>
                <w:numId w:val="6"/>
              </w:numPr>
            </w:pPr>
            <w:hyperlink w:anchor="_Sec43">
              <w:r w:rsidR="00A53B14">
                <w:rPr>
                  <w:color w:val="00467F"/>
                  <w:u w:val="single"/>
                </w:rPr>
                <w:t>Онлайн услуги</w:t>
              </w:r>
            </w:hyperlink>
          </w:p>
          <w:p w:rsidR="0037590A" w:rsidRDefault="0037590A">
            <w:pPr>
              <w:pStyle w:val="PURBody"/>
            </w:pPr>
          </w:p>
        </w:tc>
      </w:tr>
    </w:tbl>
    <w:p w:rsidR="0037590A" w:rsidRDefault="00A53B14">
      <w:pPr>
        <w:pStyle w:val="PURBody-Indented"/>
      </w:pPr>
      <w:r>
        <w:t>Обърнете внимание, че някои продукти може да са налични по силата на няколко Лицензионни модела. Също така някои продукти използват комбинация от два или повече Лицензионни модела и са включени в раздела за Комбинираните лицензионни модели след разделите за всеки Лицензионен модел.</w:t>
      </w:r>
    </w:p>
    <w:p w:rsidR="0037590A" w:rsidRDefault="00A53B14">
      <w:pPr>
        <w:pStyle w:val="PURHeading2"/>
      </w:pPr>
      <w:r>
        <w:t>Бележки</w:t>
      </w:r>
    </w:p>
    <w:p w:rsidR="0037590A" w:rsidRDefault="009524D9">
      <w:pPr>
        <w:pStyle w:val="PURBody-Indented"/>
      </w:pPr>
      <w:hyperlink w:anchor="_Sec10">
        <w:r w:rsidR="00A53B14">
          <w:rPr>
            <w:color w:val="00467F"/>
            <w:u w:val="single"/>
          </w:rPr>
          <w:t>Приложение 1</w:t>
        </w:r>
      </w:hyperlink>
      <w:r w:rsidR="00A53B14">
        <w:t xml:space="preserve"> включва бележки, относими към различни продукти, както е упоменато в Специфичните за продукта условия.</w:t>
      </w:r>
    </w:p>
    <w:p w:rsidR="0037590A" w:rsidRDefault="00A53B14">
      <w:pPr>
        <w:pStyle w:val="PURHeading2"/>
      </w:pPr>
      <w:r>
        <w:t>Ползи от Софтуерната осигуровка</w:t>
      </w:r>
    </w:p>
    <w:p w:rsidR="0037590A" w:rsidRDefault="009524D9">
      <w:pPr>
        <w:pStyle w:val="PURBody-Indented"/>
      </w:pPr>
      <w:hyperlink w:anchor="_Sec11">
        <w:r w:rsidR="00A53B14">
          <w:rPr>
            <w:color w:val="00467F"/>
            <w:u w:val="single"/>
          </w:rPr>
          <w:t>Приложение 2</w:t>
        </w:r>
      </w:hyperlink>
      <w:r w:rsidR="00A53B14">
        <w:t xml:space="preserve"> съдържа лицензионните условия, които засягат ползите от Софтуерната осигуровка. Тези ползи са описани в Списъка с продукти на Лицензиране на едро от Microsoft.</w:t>
      </w:r>
    </w:p>
    <w:p w:rsidR="0037590A" w:rsidRDefault="00A53B14">
      <w:pPr>
        <w:pStyle w:val="PURHeading2"/>
      </w:pPr>
      <w:r>
        <w:t>Допълнителен софтуер</w:t>
      </w:r>
    </w:p>
    <w:p w:rsidR="0037590A" w:rsidRDefault="009524D9">
      <w:pPr>
        <w:pStyle w:val="PURBody-Indented"/>
      </w:pPr>
      <w:hyperlink w:anchor="_Sec37">
        <w:r w:rsidR="00A53B14">
          <w:rPr>
            <w:color w:val="00467F"/>
            <w:u w:val="single"/>
          </w:rPr>
          <w:t>Приложение 3</w:t>
        </w:r>
      </w:hyperlink>
      <w:r w:rsidR="00A53B14">
        <w:t xml:space="preserve"> включва допълнителния софтуер за изброените сървърни продукти.</w:t>
      </w:r>
    </w:p>
    <w:p w:rsidR="0037590A" w:rsidRDefault="00A53B14">
      <w:pPr>
        <w:pStyle w:val="PURHeading1"/>
      </w:pPr>
      <w:r>
        <w:t>Продукти и предишни версии, които вече не се предлагат по света</w:t>
      </w:r>
    </w:p>
    <w:p w:rsidR="0037590A" w:rsidRDefault="00A53B14">
      <w:pPr>
        <w:pStyle w:val="PURBody-Indented"/>
      </w:pPr>
      <w:r>
        <w:t xml:space="preserve">Настоящите Права за използване на продукти обхващат най-новата версия на продуктите на Microsoft. Предходни версии на този документ, съдържащи лицензионни условия за по-стари версии на продуктите, са налични на адрес: </w:t>
      </w:r>
      <w:hyperlink r:id="rId20">
        <w:r>
          <w:rPr>
            <w:color w:val="00467F"/>
            <w:u w:val="single"/>
          </w:rPr>
          <w:t>http://www.microsoftvolumelicensing.com/userights/PURRetired.aspx</w:t>
        </w:r>
      </w:hyperlink>
      <w:r>
        <w:t xml:space="preserve">. Ще намерите и някои архивирани версии на Правата за използване на продукти на адрес: </w:t>
      </w:r>
      <w:hyperlink r:id="rId21">
        <w:r>
          <w:rPr>
            <w:color w:val="00467F"/>
            <w:u w:val="single"/>
          </w:rPr>
          <w:t>http://www.microsoft.com/licensing/about-licensing/product-licensing.aspx</w:t>
        </w:r>
      </w:hyperlink>
      <w:r>
        <w:t>. Ако не можете да намерите нужната версия, се обърнете към Вашия мениджър на клиенти или риселър.</w:t>
      </w:r>
    </w:p>
    <w:p w:rsidR="0037590A" w:rsidRDefault="00A53B14">
      <w:pPr>
        <w:pStyle w:val="PURHeading1"/>
      </w:pPr>
      <w:r>
        <w:t>Уточнения и обобщение на промени</w:t>
      </w:r>
    </w:p>
    <w:p w:rsidR="0037590A" w:rsidRDefault="00A53B14">
      <w:pPr>
        <w:pStyle w:val="PURBody-Indented"/>
      </w:pPr>
      <w:r>
        <w:t>Настоящите Права за използване на продукти са предназначени да Ви помогнат при лицензирането и управлението на използването от Ваша страна на продукти на Microsoft. По-долу са указани скорошни допълнения, премахвания и други промени в Правата за използване на продукти. Също изброени по-долу, както е необходимо, се намират уточнения на лицензионната политика на Microsoft в отговор на често задавани от клиентите въпроси.</w:t>
      </w:r>
    </w:p>
    <w:tbl>
      <w:tblPr>
        <w:tblStyle w:val="PURTable"/>
        <w:tblW w:w="0" w:type="auto"/>
        <w:tblLook w:val="04A0" w:firstRow="1" w:lastRow="0" w:firstColumn="1" w:lastColumn="0" w:noHBand="0" w:noVBand="1"/>
      </w:tblPr>
      <w:tblGrid>
        <w:gridCol w:w="5239"/>
        <w:gridCol w:w="5287"/>
      </w:tblGrid>
      <w:tr w:rsidR="0037590A" w:rsidTr="005365D4">
        <w:trPr>
          <w:cnfStyle w:val="100000000000" w:firstRow="1" w:lastRow="0" w:firstColumn="0" w:lastColumn="0" w:oddVBand="0" w:evenVBand="0" w:oddHBand="0" w:evenHBand="0" w:firstRowFirstColumn="0" w:firstRowLastColumn="0" w:lastRowFirstColumn="0" w:lastRowLastColumn="0"/>
          <w:tblHeader/>
        </w:trPr>
        <w:tc>
          <w:tcPr>
            <w:tcW w:w="5239" w:type="dxa"/>
            <w:shd w:val="clear" w:color="auto" w:fill="E5EEF7"/>
          </w:tcPr>
          <w:p w:rsidR="0037590A" w:rsidRDefault="00A53B14">
            <w:pPr>
              <w:pStyle w:val="PURHeading2"/>
            </w:pPr>
            <w:r>
              <w:t>Допълнения</w:t>
            </w:r>
          </w:p>
        </w:tc>
        <w:tc>
          <w:tcPr>
            <w:tcW w:w="5287" w:type="dxa"/>
            <w:shd w:val="clear" w:color="auto" w:fill="E5EEF7"/>
          </w:tcPr>
          <w:p w:rsidR="0037590A" w:rsidRDefault="00A53B14">
            <w:pPr>
              <w:pStyle w:val="PURHeading2"/>
            </w:pPr>
            <w:r>
              <w:t>Премахвания</w:t>
            </w:r>
          </w:p>
        </w:tc>
      </w:tr>
      <w:tr w:rsidR="0037590A" w:rsidTr="005365D4">
        <w:tc>
          <w:tcPr>
            <w:tcW w:w="5239" w:type="dxa"/>
          </w:tcPr>
          <w:p w:rsidR="0037590A" w:rsidRDefault="00A53B14">
            <w:pPr>
              <w:pStyle w:val="PURBullet"/>
              <w:numPr>
                <w:ilvl w:val="0"/>
                <w:numId w:val="7"/>
              </w:numPr>
            </w:pPr>
            <w:r>
              <w:t xml:space="preserve">Skype for Business </w:t>
            </w:r>
            <w:r w:rsidR="005365D4">
              <w:t>Server</w:t>
            </w:r>
            <w:r w:rsidR="005365D4">
              <w:t xml:space="preserve"> </w:t>
            </w:r>
            <w:r>
              <w:t>2015</w:t>
            </w:r>
          </w:p>
        </w:tc>
        <w:tc>
          <w:tcPr>
            <w:tcW w:w="5287" w:type="dxa"/>
          </w:tcPr>
          <w:p w:rsidR="0037590A" w:rsidRDefault="00A53B14">
            <w:pPr>
              <w:pStyle w:val="PURBullet"/>
              <w:numPr>
                <w:ilvl w:val="0"/>
                <w:numId w:val="8"/>
              </w:numPr>
            </w:pPr>
            <w:r>
              <w:t>Forefront Identity Manager 2010 R2</w:t>
            </w:r>
          </w:p>
        </w:tc>
      </w:tr>
      <w:tr w:rsidR="0037590A" w:rsidTr="005365D4">
        <w:tc>
          <w:tcPr>
            <w:tcW w:w="5239" w:type="dxa"/>
          </w:tcPr>
          <w:p w:rsidR="0037590A" w:rsidRDefault="0037590A" w:rsidP="005365D4">
            <w:pPr>
              <w:pStyle w:val="PURBullet"/>
              <w:numPr>
                <w:ilvl w:val="0"/>
                <w:numId w:val="9"/>
              </w:numPr>
            </w:pPr>
          </w:p>
        </w:tc>
        <w:tc>
          <w:tcPr>
            <w:tcW w:w="5287" w:type="dxa"/>
          </w:tcPr>
          <w:p w:rsidR="0037590A" w:rsidRDefault="00A53B14">
            <w:pPr>
              <w:pStyle w:val="PURBullet"/>
              <w:numPr>
                <w:ilvl w:val="0"/>
                <w:numId w:val="10"/>
              </w:numPr>
            </w:pPr>
            <w:r>
              <w:t xml:space="preserve">Lync </w:t>
            </w:r>
            <w:r w:rsidR="005365D4">
              <w:t>Server</w:t>
            </w:r>
            <w:r w:rsidR="005365D4">
              <w:t xml:space="preserve"> </w:t>
            </w:r>
            <w:r>
              <w:t>2013</w:t>
            </w:r>
          </w:p>
        </w:tc>
      </w:tr>
    </w:tbl>
    <w:p w:rsidR="005365D4" w:rsidRDefault="005365D4">
      <w:pPr>
        <w:pStyle w:val="PURHeading2"/>
      </w:pPr>
    </w:p>
    <w:p w:rsidR="0037590A" w:rsidRDefault="00A53B14">
      <w:pPr>
        <w:pStyle w:val="PURHeading2"/>
      </w:pPr>
      <w:r>
        <w:t>Lync Online</w:t>
      </w:r>
    </w:p>
    <w:p w:rsidR="0037590A" w:rsidRDefault="00A53B14">
      <w:pPr>
        <w:pStyle w:val="PURBody-Indented"/>
      </w:pPr>
      <w:r>
        <w:t>Skype for Business Online заменя Lync Online.</w:t>
      </w:r>
    </w:p>
    <w:p w:rsidR="005365D4" w:rsidRDefault="005365D4">
      <w:pPr>
        <w:pStyle w:val="PURHeading2"/>
      </w:pPr>
      <w:r>
        <w:t>Lync 2013</w:t>
      </w:r>
    </w:p>
    <w:p w:rsidR="005365D4" w:rsidRDefault="005365D4" w:rsidP="005365D4">
      <w:pPr>
        <w:pStyle w:val="PURBody-Indented"/>
      </w:pPr>
      <w:r w:rsidRPr="005365D4">
        <w:t xml:space="preserve">Промяна на името на </w:t>
      </w:r>
      <w:r>
        <w:t xml:space="preserve">Skype for Business </w:t>
      </w:r>
      <w:r>
        <w:t>2013</w:t>
      </w:r>
      <w:r>
        <w:t>.</w:t>
      </w:r>
    </w:p>
    <w:p w:rsidR="0037590A" w:rsidRDefault="00A53B14">
      <w:pPr>
        <w:pStyle w:val="PURHeading2"/>
      </w:pPr>
      <w:r>
        <w:t>Сървъри за управление</w:t>
      </w:r>
    </w:p>
    <w:p w:rsidR="0037590A" w:rsidRDefault="00A53B14">
      <w:pPr>
        <w:pStyle w:val="PURBody-Indented"/>
      </w:pPr>
      <w:r>
        <w:t xml:space="preserve">Добавен е текст в Общите лицензионни условия, който гласи, че използването на физическа OSE за изпълнение на софтуер за виртуализация на хардуер, за предоставяне на услуги по виртуализация на хардуер или за изпълнение на софтуер за управление и обслужване на OSE на устройство не изисква Лиценз за управление, </w:t>
      </w:r>
    </w:p>
    <w:p w:rsidR="0037590A" w:rsidRDefault="00A53B14">
      <w:pPr>
        <w:pStyle w:val="PURHeading2"/>
      </w:pPr>
      <w:r>
        <w:t>Windows Server 2012 R2</w:t>
      </w:r>
    </w:p>
    <w:p w:rsidR="0037590A" w:rsidRDefault="00A53B14">
      <w:pPr>
        <w:pStyle w:val="PURBody-Indented"/>
      </w:pPr>
      <w:r>
        <w:t>Добавен е ЛКД за Потребител за Forefront Identity Manager 2010, ЛА за Потребител за Enterprise Mobility Suite и Microsoft Azure Active Directory Premium като изпълнение на изискването за Допълнителен ЛКД за функциите на Forefront Identity Manager 2010 R2.</w:t>
      </w:r>
    </w:p>
    <w:p w:rsidR="0037590A" w:rsidRDefault="00A53B14">
      <w:pPr>
        <w:pStyle w:val="PURBody-Indented"/>
      </w:pPr>
      <w:r>
        <w:t>Добавен е Външен конектор за Forefront Identity Manager 2010 R2 като изпълнение на изискването за Допълнителен външен конектор за функциите на Forefront Identity Manager 2010 R2.</w:t>
      </w:r>
    </w:p>
    <w:p w:rsidR="0037590A" w:rsidRDefault="00A53B14">
      <w:pPr>
        <w:pStyle w:val="PURBody-Indented"/>
      </w:pPr>
      <w:r>
        <w:t>Добавено е изискване за ЛКД за управление на информация за самоличност.</w:t>
      </w:r>
    </w:p>
    <w:p w:rsidR="0037590A" w:rsidRDefault="00A53B14">
      <w:pPr>
        <w:pStyle w:val="PURBody-Indented"/>
      </w:pPr>
      <w:r>
        <w:t>Уточнено е, че ЛКД не се изисква за потребител, използващ само синхронизиращата услуга Forefront Identity Manager.</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37590A">
      <w:pPr>
        <w:sectPr w:rsidR="0037590A">
          <w:headerReference w:type="default" r:id="rId22"/>
          <w:footerReference w:type="default" r:id="rId23"/>
          <w:type w:val="continuous"/>
          <w:pgSz w:w="12240" w:h="15840" w:code="1"/>
          <w:pgMar w:top="1170" w:right="720" w:bottom="720" w:left="720" w:header="432" w:footer="288" w:gutter="0"/>
          <w:cols w:space="360"/>
        </w:sectPr>
      </w:pPr>
    </w:p>
    <w:p w:rsidR="0037590A" w:rsidRDefault="00A53B14">
      <w:pPr>
        <w:pStyle w:val="PURSectionHeading"/>
        <w:pageBreakBefore/>
      </w:pPr>
      <w:bookmarkStart w:id="4" w:name="_Sec6"/>
      <w:bookmarkEnd w:id="2"/>
      <w:r>
        <w:t>Универсални лицензионни условия</w:t>
      </w:r>
      <w:r>
        <w:fldChar w:fldCharType="begin"/>
      </w:r>
      <w:r>
        <w:instrText xml:space="preserve"> TC "</w:instrText>
      </w:r>
      <w:bookmarkStart w:id="5" w:name="_Toc414962925"/>
      <w:r>
        <w:instrText>Универсални лицензионни условия</w:instrText>
      </w:r>
      <w:bookmarkEnd w:id="5"/>
      <w:r>
        <w:instrText>" \l 1</w:instrText>
      </w:r>
      <w:r>
        <w:fldChar w:fldCharType="end"/>
      </w:r>
    </w:p>
    <w:p w:rsidR="0037590A" w:rsidRDefault="00A53B14">
      <w:pPr>
        <w:pStyle w:val="PURBody-Indented"/>
      </w:pPr>
      <w:r>
        <w:t>Тези лицензионни условия се отнасят универсално за използването на софтуер и онлайн услуги на Microsoft, лицензирани съгласно споразумението Ви за лицензиране на едро.</w:t>
      </w:r>
    </w:p>
    <w:p w:rsidR="0037590A" w:rsidRDefault="00A53B14">
      <w:pPr>
        <w:pStyle w:val="PURHeading2"/>
      </w:pPr>
      <w:r>
        <w:t>Определения</w:t>
      </w:r>
      <w:r>
        <w:fldChar w:fldCharType="begin"/>
      </w:r>
      <w:r>
        <w:instrText xml:space="preserve"> TC "</w:instrText>
      </w:r>
      <w:bookmarkStart w:id="6" w:name="_Toc414962926"/>
      <w:r>
        <w:instrText>Определения</w:instrText>
      </w:r>
      <w:bookmarkEnd w:id="6"/>
      <w:r>
        <w:instrText>" \l 2</w:instrText>
      </w:r>
      <w:r>
        <w:fldChar w:fldCharType="end"/>
      </w:r>
    </w:p>
    <w:p w:rsidR="0037590A" w:rsidRDefault="00A53B14">
      <w:pPr>
        <w:pStyle w:val="PURBody-Indented"/>
      </w:pPr>
      <w:r>
        <w:t>Термините, използвани в настоящите Права за използване на продукти, но недефинирани в тях, имат значението, което им е зададено във Вашето споразумение за лицензиране на едро. Следните определения също се прилагат:</w:t>
      </w:r>
    </w:p>
    <w:p w:rsidR="0037590A" w:rsidRDefault="00A53B14">
      <w:pPr>
        <w:pStyle w:val="PURBody-Indented"/>
      </w:pPr>
      <w:r>
        <w:rPr>
          <w:b/>
        </w:rPr>
        <w:t>Допълнителен ЛКД</w:t>
      </w:r>
      <w:r>
        <w:t xml:space="preserve"> означава ЛКД, който трябва да се използва съвместно с основен ЛКД.</w:t>
      </w:r>
    </w:p>
    <w:p w:rsidR="0037590A" w:rsidRDefault="00A53B14">
      <w:pPr>
        <w:pStyle w:val="PURBody-Indented"/>
      </w:pPr>
      <w:r>
        <w:rPr>
          <w:b/>
        </w:rPr>
        <w:t xml:space="preserve">Допълнителен лиценз за външен конектор </w:t>
      </w:r>
      <w:r>
        <w:t>означава Лиценз за външен конектор, който трябва да се използва съвместно с основен Лиценз за външен конектор.</w:t>
      </w:r>
    </w:p>
    <w:p w:rsidR="0037590A" w:rsidRDefault="00A53B14">
      <w:pPr>
        <w:pStyle w:val="PURBody-Indented"/>
      </w:pPr>
      <w:r>
        <w:rPr>
          <w:b/>
        </w:rPr>
        <w:t xml:space="preserve">ЛКД </w:t>
      </w:r>
      <w:r>
        <w:t>означава лиценз за клиентски достъп. Има два вида ЛКД: за устройство и за потребител. ЛКД за потребител позволява достъп до сървърния софтуер от всяко устройство само от един потребител. ЛКД за устройство позволява достъп до сървърния софтуер от едно устройство от всеки потребител.</w:t>
      </w:r>
    </w:p>
    <w:p w:rsidR="0037590A" w:rsidRDefault="00A53B14">
      <w:pPr>
        <w:pStyle w:val="PURBody-Indented"/>
      </w:pPr>
      <w:r>
        <w:rPr>
          <w:b/>
        </w:rPr>
        <w:t xml:space="preserve">Клиентска OSE </w:t>
      </w:r>
      <w:r>
        <w:t>означава OSE, изпълняваща клиентска операционна система.</w:t>
      </w:r>
    </w:p>
    <w:p w:rsidR="0037590A" w:rsidRDefault="00A53B14">
      <w:pPr>
        <w:pStyle w:val="PURBody-Indented"/>
      </w:pPr>
      <w:r>
        <w:rPr>
          <w:b/>
        </w:rPr>
        <w:t>Клъстерни HPC приложения</w:t>
      </w:r>
      <w:r>
        <w:t xml:space="preserve"> означава високо продуктивни изчислителни приложения, които разрешават сложни изчислителни проблеми или едновременно цял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37590A" w:rsidRDefault="00A53B14">
      <w:pPr>
        <w:pStyle w:val="PURBody-Indented"/>
      </w:pPr>
      <w:r>
        <w:rPr>
          <w:b/>
        </w:rPr>
        <w:t>Клъстерен възел</w:t>
      </w:r>
      <w:r>
        <w:t xml:space="preserve">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w:t>
      </w:r>
    </w:p>
    <w:p w:rsidR="0037590A" w:rsidRDefault="00A53B14">
      <w:pPr>
        <w:pStyle w:val="PURBody-Indented"/>
      </w:pPr>
      <w:r>
        <w:rPr>
          <w:b/>
        </w:rPr>
        <w:t xml:space="preserve">Фактор на ядрото </w:t>
      </w:r>
      <w:r>
        <w:t>означава числена стойност, свързана с конкретен физически процесор за целите на определянето на броя на лицензите, необходими за лицензирането на всички физически ядра на даден сървър.</w:t>
      </w:r>
    </w:p>
    <w:p w:rsidR="0037590A" w:rsidRDefault="00A53B14">
      <w:pPr>
        <w:pStyle w:val="PURBody-Indented"/>
      </w:pPr>
      <w:r>
        <w:rPr>
          <w:b/>
        </w:rPr>
        <w:t>Софтуер на Core Infrastructure Server (CIS)</w:t>
      </w:r>
      <w:r>
        <w:t xml:space="preserve"> означава наборът от отделни продукти на Microsoft, за който имате права за използване, достъп или управление по силата на конкретно издание на лиценза за CIS пакет. Софтуерът на CIS включва най-новите версии на тези продукти, които са налични по време на срока на покритието на Вашата Софтуерна осигуровка (и всички предишни версии).</w:t>
      </w:r>
    </w:p>
    <w:p w:rsidR="0037590A" w:rsidRDefault="00A53B14">
      <w:pPr>
        <w:pStyle w:val="PURBody-Indented"/>
      </w:pPr>
      <w:r>
        <w:rPr>
          <w:b/>
        </w:rPr>
        <w:t>Клиентски данни</w:t>
      </w:r>
      <w:r>
        <w:t xml:space="preserve"> са всички данни, включително текстови, звукови файлове или файлове с изображения и софтуер, които ни се предоставят от Вас или от Ваше име при използване на онлайн услугата от Ваша страна.</w:t>
      </w:r>
    </w:p>
    <w:p w:rsidR="0037590A" w:rsidRDefault="00A53B14">
      <w:pPr>
        <w:pStyle w:val="PURBody-Indented"/>
      </w:pPr>
      <w:r>
        <w:rPr>
          <w:b/>
        </w:rPr>
        <w:t>Възел за Cycle Harvesting</w:t>
      </w:r>
      <w:r>
        <w:t xml:space="preserve"> означава устройство, което не е предназначено за изпълняване на Клъстерни HPC приложения или услуги за планиране на задания за Клъстерни HPC приложения.</w:t>
      </w:r>
    </w:p>
    <w:p w:rsidR="0037590A" w:rsidRDefault="00A53B14">
      <w:pPr>
        <w:pStyle w:val="PURBody-Indented"/>
      </w:pPr>
      <w:r>
        <w:rPr>
          <w:b/>
        </w:rPr>
        <w:t>Лиценз за външен конектор</w:t>
      </w:r>
      <w:r>
        <w:t xml:space="preserve"> означава лиценз, прикрепен към Сървър, който позволява достъп до сървърния софтуер от Външни потребители.</w:t>
      </w:r>
    </w:p>
    <w:p w:rsidR="0037590A" w:rsidRDefault="00A53B14">
      <w:pPr>
        <w:pStyle w:val="PURBody-Indented"/>
      </w:pPr>
      <w:r>
        <w:rPr>
          <w:b/>
        </w:rPr>
        <w:t>Външни потребители</w:t>
      </w:r>
      <w:r>
        <w:t xml:space="preserve"> означава потребители, които не са Ваши служители или служители на Ваши Свързани лица или Ваши контрагенти/агенти на място или контрагенти/агенти на място на Ваши свързани лица.</w:t>
      </w:r>
    </w:p>
    <w:p w:rsidR="0037590A" w:rsidRDefault="00A53B14">
      <w:pPr>
        <w:pStyle w:val="PURBody-Indented"/>
      </w:pPr>
      <w:r>
        <w:rPr>
          <w:b/>
        </w:rPr>
        <w:t xml:space="preserve">Хардуерна нишка </w:t>
      </w:r>
      <w:r>
        <w:t>означава Физическо ядро или хипер нишка във Физически процесор.</w:t>
      </w:r>
    </w:p>
    <w:p w:rsidR="0037590A" w:rsidRDefault="00A53B14">
      <w:pPr>
        <w:pStyle w:val="PURBody-Indented"/>
      </w:pPr>
      <w:r>
        <w:rPr>
          <w:b/>
        </w:rPr>
        <w:t xml:space="preserve">Работно натоварване на висока изчислителна производителност (HPC) </w:t>
      </w:r>
      <w:r>
        <w:t>означава работно натоварване, при което сървърният софтуер се използва за изпълнение на Клъстерен възел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Клъстерен възел, единствено с цел поддържане на Клъстерните HPC приложения.</w:t>
      </w:r>
    </w:p>
    <w:p w:rsidR="0037590A" w:rsidRDefault="00A53B14">
      <w:pPr>
        <w:pStyle w:val="PURBody-Indented"/>
      </w:pPr>
      <w:r>
        <w:rPr>
          <w:b/>
        </w:rPr>
        <w:t xml:space="preserve">Екземпляр </w:t>
      </w:r>
      <w:r>
        <w:t>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w:t>
      </w:r>
    </w:p>
    <w:p w:rsidR="0037590A" w:rsidRDefault="00A53B14">
      <w:pPr>
        <w:pStyle w:val="PURBody-Indented"/>
      </w:pPr>
      <w:r>
        <w:rPr>
          <w:b/>
        </w:rPr>
        <w:t>Лицензирано устройство</w:t>
      </w:r>
      <w:r>
        <w:t xml:space="preserve"> означава единичната физическа хардуерна система, към която е назначен даден лиценз. За целите на определението хардуерният дял или блейд се счита за отделно устройство.</w:t>
      </w:r>
    </w:p>
    <w:p w:rsidR="0037590A" w:rsidRDefault="00A53B14">
      <w:pPr>
        <w:pStyle w:val="PURBody-Indented"/>
      </w:pPr>
      <w:r>
        <w:rPr>
          <w:b/>
        </w:rPr>
        <w:t>Лицензиран сървър</w:t>
      </w:r>
      <w:r>
        <w:t xml:space="preserve"> означава единичният Сървър, към който е назначен даден лиценз. За целите на определението хардуерният дял или блейд се счита за отделен Сървър.</w:t>
      </w:r>
    </w:p>
    <w:p w:rsidR="0037590A" w:rsidRDefault="00A53B14">
      <w:pPr>
        <w:pStyle w:val="PURBody-Indented"/>
      </w:pPr>
      <w:r>
        <w:rPr>
          <w:b/>
        </w:rPr>
        <w:t>Лицензиран потребител</w:t>
      </w:r>
      <w:r>
        <w:t xml:space="preserve"> означава лицето, към което е назначен даден лиценз.</w:t>
      </w:r>
    </w:p>
    <w:p w:rsidR="0037590A" w:rsidRDefault="00A53B14">
      <w:pPr>
        <w:pStyle w:val="PURBody-Indented"/>
      </w:pPr>
      <w:r>
        <w:rPr>
          <w:b/>
        </w:rPr>
        <w:t>Лиценз за управление</w:t>
      </w:r>
      <w:r>
        <w:t xml:space="preserve"> означава лиценз, който позволява управление на една или няколко OSE.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Потребителският лиценз за управление позволява управление на всяка OSE, до която осъществява достъп един потребител; лицензът за управление на OSE позволява управление на една OSE, до която осъществява достъп всеки потребител; лицензът за управление на устройство (Базов ЛКД или Корпоративен ЛКД пакет) позволява управление на всяка OSE на едно устройство.</w:t>
      </w:r>
    </w:p>
    <w:p w:rsidR="0037590A" w:rsidRDefault="00A53B14">
      <w:pPr>
        <w:pStyle w:val="PURBody-Indented"/>
      </w:pPr>
      <w:r>
        <w:rPr>
          <w:b/>
        </w:rPr>
        <w:t>Управление на OSE</w:t>
      </w:r>
      <w:r>
        <w:t xml:space="preserve"> означава настояване да се получи информация,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w:t>
      </w:r>
    </w:p>
    <w:p w:rsidR="0037590A" w:rsidRDefault="00A53B14">
      <w:pPr>
        <w:pStyle w:val="PURBody-Indented"/>
      </w:pPr>
      <w:r>
        <w:rPr>
          <w:b/>
        </w:rPr>
        <w:t>Продукти, които не са на Microsoft</w:t>
      </w:r>
      <w:r>
        <w:t>, означава всеки софтуер, данни, услуги, уеб сайтове или други продукти, които са Ви лицензирани, продадени или предоставени по друг начин от юридическо лице, различно от нас, независимо дали сте ги придобили чрез наши онлайн услуги или по друг начин.</w:t>
      </w:r>
    </w:p>
    <w:p w:rsidR="0037590A" w:rsidRDefault="00A53B14">
      <w:pPr>
        <w:pStyle w:val="PURBody-Indented"/>
      </w:pPr>
      <w:r>
        <w:rPr>
          <w:b/>
        </w:rPr>
        <w:t>Среда на операционната система (OSE)</w:t>
      </w:r>
      <w:r>
        <w:t xml:space="preserve"> означава или цялото/част от Копие на операционната система, или цялото/част от виртуалното (или по друг начин емулирано) Копие на операционната система, предоставящо отделна компютърна идентичност (основно име на компютър или подобен уникален идентификатор) или отделни административни права, както и копия на приложения, ако има такива, конфигурирани за изпълнение на Копието на операционната система или части от него, както е указано по-горе. Има два типа OSE – физическа и виртуална. Една физическа хардуерна система може да има една Физическа OSE и/или една или повече Виртуални OSE.</w:t>
      </w:r>
    </w:p>
    <w:p w:rsidR="0037590A" w:rsidRDefault="00A53B14">
      <w:pPr>
        <w:pStyle w:val="PURBody-Indented"/>
      </w:pPr>
      <w:r>
        <w:rPr>
          <w:b/>
        </w:rPr>
        <w:t xml:space="preserve">Физическо ядро </w:t>
      </w:r>
      <w:r>
        <w:t>означава ядро във Физически процесор.</w:t>
      </w:r>
    </w:p>
    <w:p w:rsidR="0037590A" w:rsidRDefault="00A53B14">
      <w:pPr>
        <w:pStyle w:val="PURBody-Indented"/>
      </w:pPr>
      <w:r>
        <w:rPr>
          <w:b/>
        </w:rPr>
        <w:t xml:space="preserve">Физическа OSE </w:t>
      </w:r>
      <w:r>
        <w:t>означава OSE, която е конфигурирана да се изпълнява директно на физическа хардуерна система. Копието на операционната система, използвано за стартиране на софтуера за виртуализиране на хардуер (напр. Microsoft Hyper-V Server или подобни технологии) или за предоставяне на услуги по виртуализиране на хардуер (напр. технология за виртуализиране на Microsoft или подобна), се счита за част от Физическата OSE.</w:t>
      </w:r>
    </w:p>
    <w:p w:rsidR="0037590A" w:rsidRDefault="00A53B14">
      <w:pPr>
        <w:pStyle w:val="PURBody-Indented"/>
      </w:pPr>
      <w:r>
        <w:rPr>
          <w:b/>
        </w:rPr>
        <w:t>Физически процесор</w:t>
      </w:r>
      <w:r>
        <w:t xml:space="preserve"> означава процесор във физическа хардуерна система.</w:t>
      </w:r>
    </w:p>
    <w:p w:rsidR="0037590A" w:rsidRDefault="00A53B14">
      <w:pPr>
        <w:pStyle w:val="PURBody-Indented"/>
      </w:pPr>
      <w:r>
        <w:rPr>
          <w:b/>
        </w:rPr>
        <w:t>Производствена среда</w:t>
      </w:r>
      <w:r>
        <w:t xml:space="preserve"> означава всяка Физическа или Виртуална OSE, изпълняваща производствен процес или получаваща достъп до производствени данни, или всяка Физическа OSE, хостваща една или повече Виртуални OSE, изпълняващи производствен процес или получаващи достъп до производствени данни.</w:t>
      </w:r>
    </w:p>
    <w:p w:rsidR="0037590A" w:rsidRDefault="00A53B14">
      <w:pPr>
        <w:pStyle w:val="PURBody-Indented"/>
      </w:pPr>
      <w:r>
        <w:rPr>
          <w:b/>
        </w:rPr>
        <w:t>Отговарящо на условията устройство на трето лице</w:t>
      </w:r>
      <w:r>
        <w:t xml:space="preserve"> означава устройство, което не се управлява, директно или индиректно, от Вас или Ваши свързани лица (например публичен терминал на трето лице).</w:t>
      </w:r>
    </w:p>
    <w:p w:rsidR="0037590A" w:rsidRDefault="00A53B14">
      <w:pPr>
        <w:pStyle w:val="PURBody-Indented"/>
      </w:pPr>
      <w:r>
        <w:rPr>
          <w:b/>
        </w:rPr>
        <w:t>Изпълнявано копие</w:t>
      </w:r>
      <w:r>
        <w:t xml:space="preserve"> означава Копие на софтуера, което се зарежда в паметта и за което са стартирани една или повече инструкции. (Вие „Изпълнявате копие</w:t>
      </w:r>
      <w:proofErr w:type="gramStart"/>
      <w:r>
        <w:t>“ на</w:t>
      </w:r>
      <w:proofErr w:type="gramEnd"/>
      <w:r>
        <w:t xml:space="preserve"> софтуера чрез зареждането му в паметта и стартиране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37590A" w:rsidRDefault="00A53B14">
      <w:pPr>
        <w:pStyle w:val="PURBody-Indented"/>
      </w:pPr>
      <w:r>
        <w:rPr>
          <w:b/>
        </w:rPr>
        <w:t xml:space="preserve">ЛА </w:t>
      </w:r>
      <w:r>
        <w:t>означава лиценз за абонамент.</w:t>
      </w:r>
    </w:p>
    <w:p w:rsidR="0037590A" w:rsidRDefault="00A53B14">
      <w:pPr>
        <w:pStyle w:val="PURBody-Indented"/>
      </w:pPr>
      <w:r>
        <w:rPr>
          <w:b/>
        </w:rPr>
        <w:t>Сървър</w:t>
      </w:r>
      <w:r>
        <w:t xml:space="preserve"> означава физическа хардуерна система, на която може да се изпълнява сървърен софтуер.</w:t>
      </w:r>
    </w:p>
    <w:p w:rsidR="0037590A" w:rsidRDefault="00A53B14">
      <w:pPr>
        <w:pStyle w:val="PURBody-Indented"/>
      </w:pPr>
      <w:r>
        <w:rPr>
          <w:b/>
        </w:rPr>
        <w:t>Сървърна група</w:t>
      </w:r>
      <w:r>
        <w:t xml:space="preserve"> означава един или два информационни центъра, всеки от които се намира физически:</w:t>
      </w:r>
    </w:p>
    <w:p w:rsidR="0037590A" w:rsidRDefault="00A53B14">
      <w:pPr>
        <w:pStyle w:val="PURBullet-Indented"/>
        <w:numPr>
          <w:ilvl w:val="1"/>
          <w:numId w:val="12"/>
        </w:numPr>
      </w:pPr>
      <w:r>
        <w:t xml:space="preserve">в часова зона, която е в рамките на четири часа от локалната часова зона на другия (координирано универсално време (UTC), а не DST), и/или </w:t>
      </w:r>
    </w:p>
    <w:p w:rsidR="0037590A" w:rsidRDefault="00A53B14">
      <w:pPr>
        <w:pStyle w:val="PURBullet-Indented"/>
        <w:numPr>
          <w:ilvl w:val="1"/>
          <w:numId w:val="12"/>
        </w:numPr>
      </w:pPr>
      <w:proofErr w:type="gramStart"/>
      <w:r>
        <w:t>в</w:t>
      </w:r>
      <w:proofErr w:type="gramEnd"/>
      <w:r>
        <w:t xml:space="preserve"> рамките на Европейския съюз (ЕС) и/или Европейската асоциация за свободна търговия (ЕАСТ).</w:t>
      </w:r>
    </w:p>
    <w:p w:rsidR="0037590A" w:rsidRDefault="00A53B14">
      <w:pPr>
        <w:pStyle w:val="PURBody-Indented"/>
      </w:pPr>
      <w:r>
        <w:rPr>
          <w:b/>
        </w:rPr>
        <w:t xml:space="preserve">VDI лицензирано устройство </w:t>
      </w:r>
      <w:r>
        <w:t>означава устройство, на което е възложен лиценз за VDI пакет и от което можете да използвате отдалечено и да имате достъп до виртуални Клиентски OSE.</w:t>
      </w:r>
    </w:p>
    <w:p w:rsidR="0037590A" w:rsidRDefault="00A53B14">
      <w:pPr>
        <w:pStyle w:val="PURBody-Indented"/>
      </w:pPr>
      <w:r>
        <w:rPr>
          <w:b/>
        </w:rPr>
        <w:t xml:space="preserve">VDI хост </w:t>
      </w:r>
      <w:r>
        <w:t>означава устройство, на което е разположена виртуална Клиентска OSE, в която се изпълнява софтуер за достъп и отдалечено използване от VDI лицензирани устройства.</w:t>
      </w:r>
    </w:p>
    <w:p w:rsidR="0037590A" w:rsidRDefault="00A53B14">
      <w:pPr>
        <w:pStyle w:val="PURBody-Indented"/>
      </w:pPr>
      <w:r>
        <w:rPr>
          <w:b/>
        </w:rPr>
        <w:t xml:space="preserve">VDI софтуер </w:t>
      </w:r>
      <w:r>
        <w:t>означава софтуерът на Microsoft, за който са Ви предоставени права за използване, достъп или управление по силата на лиценза за VDI пакет.</w:t>
      </w:r>
    </w:p>
    <w:p w:rsidR="0037590A" w:rsidRDefault="00A53B14">
      <w:pPr>
        <w:pStyle w:val="PURBody-Indented"/>
      </w:pPr>
      <w:r>
        <w:rPr>
          <w:b/>
        </w:rPr>
        <w:t xml:space="preserve">Виртуално ядро </w:t>
      </w:r>
      <w:r>
        <w:t>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37590A" w:rsidRDefault="00A53B14">
      <w:pPr>
        <w:pStyle w:val="PURBody-Indented"/>
      </w:pPr>
      <w:r>
        <w:rPr>
          <w:b/>
        </w:rPr>
        <w:t xml:space="preserve">Виртуална OSE </w:t>
      </w:r>
      <w:r>
        <w:t>означава OSE, която е конфигурирана да се изпълнява на виртуална хардуерна система.</w:t>
      </w:r>
    </w:p>
    <w:p w:rsidR="0037590A" w:rsidRDefault="00A53B14">
      <w:pPr>
        <w:pStyle w:val="PURBody-Indented"/>
      </w:pPr>
      <w:r>
        <w:rPr>
          <w:b/>
        </w:rPr>
        <w:t xml:space="preserve">Виртуален процесор </w:t>
      </w:r>
      <w:r>
        <w:t>означава процесор във виртуална хардуерна система. Единствено за целите на лицензирането съгласно Сървъра: Лицензионен модел „По процесор“, счита се, че виртуалният процесор съдържа същия брой нишки и ядра като всеки физически процесор в базовата физическа хардуерна система.</w:t>
      </w:r>
    </w:p>
    <w:p w:rsidR="0037590A" w:rsidRDefault="00A53B14">
      <w:pPr>
        <w:pStyle w:val="PURBody-Indented"/>
      </w:pPr>
      <w:r>
        <w:rPr>
          <w:b/>
        </w:rPr>
        <w:t xml:space="preserve">Уеб работните натоварвания </w:t>
      </w:r>
      <w:r>
        <w:t>(наричани още „Интернет уеб решения“) са публично достъпни и се състоят единствено от уеб страници, уеб сайтове, уеб приложения, уеб услуги и/или обслужване на POP3 поща. Уточнение: не може да се ограничава достъпът на Вашите служители или тези на Вашите свързани лица до съдържанието, информацията и приложенията, обслужвани от софтуера в дадено Интернет уеб решение.</w:t>
      </w:r>
    </w:p>
    <w:p w:rsidR="0037590A" w:rsidRDefault="00A53B14">
      <w:pPr>
        <w:pStyle w:val="PURBody-Indented"/>
      </w:pPr>
      <w:r>
        <w:t>Софтуерът в Интернет уеб решения се използва за изпълнение на:</w:t>
      </w:r>
    </w:p>
    <w:p w:rsidR="0037590A" w:rsidRDefault="00A53B14">
      <w:pPr>
        <w:pStyle w:val="PURBullet-Indented"/>
        <w:numPr>
          <w:ilvl w:val="0"/>
          <w:numId w:val="13"/>
        </w:numPr>
      </w:pPr>
      <w:proofErr w:type="gramStart"/>
      <w:r>
        <w:t>мрежови</w:t>
      </w:r>
      <w:proofErr w:type="gramEnd"/>
      <w:r>
        <w:t xml:space="preserve"> сървърен софтуер (например, Microsoft Internet Information Services) и агенти за управление или защита (например, агент System Center Operations Manager). </w:t>
      </w:r>
    </w:p>
    <w:p w:rsidR="0037590A" w:rsidRDefault="00A53B14">
      <w:pPr>
        <w:pStyle w:val="PURBullet-Indented"/>
        <w:numPr>
          <w:ilvl w:val="0"/>
          <w:numId w:val="13"/>
        </w:numPr>
      </w:pPr>
      <w:proofErr w:type="gramStart"/>
      <w:r>
        <w:t>софтуер</w:t>
      </w:r>
      <w:proofErr w:type="gramEnd"/>
      <w:r>
        <w:t xml:space="preserve"> за база данни (например Microsoft SQL Server) единствено за поддръжка на Интернет уеб решения. </w:t>
      </w:r>
    </w:p>
    <w:p w:rsidR="0037590A" w:rsidRDefault="00A53B14">
      <w:pPr>
        <w:pStyle w:val="PURBullet-Indented"/>
        <w:numPr>
          <w:ilvl w:val="0"/>
          <w:numId w:val="13"/>
        </w:numPr>
      </w:pPr>
      <w:proofErr w:type="gramStart"/>
      <w:r>
        <w:t>услугата</w:t>
      </w:r>
      <w:proofErr w:type="gramEnd"/>
      <w:r>
        <w:t xml:space="preserve">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37590A" w:rsidRDefault="00A53B14">
      <w:pPr>
        <w:pStyle w:val="PURHeading2"/>
      </w:pPr>
      <w:r>
        <w:t>Вашите права за използване</w:t>
      </w:r>
      <w:r>
        <w:fldChar w:fldCharType="begin"/>
      </w:r>
      <w:r>
        <w:instrText xml:space="preserve"> TC "</w:instrText>
      </w:r>
      <w:bookmarkStart w:id="7" w:name="_Toc414962927"/>
      <w:r>
        <w:instrText>Вашите права за използване</w:instrText>
      </w:r>
      <w:bookmarkEnd w:id="7"/>
      <w:r>
        <w:instrText>" \l 2</w:instrText>
      </w:r>
      <w:r>
        <w:fldChar w:fldCharType="end"/>
      </w:r>
    </w:p>
    <w:p w:rsidR="0037590A" w:rsidRDefault="00A53B14">
      <w:pPr>
        <w:pStyle w:val="PURBody-Indented"/>
      </w:pPr>
      <w:r>
        <w:t>Ако съблюдавате Вашето споразумение за лицензиране на едро, имате право да използвате софтуера и онлайн услугите, както е позволено изрично в настоящите Права за използване на продукти.</w:t>
      </w:r>
    </w:p>
    <w:p w:rsidR="0037590A" w:rsidRDefault="00A53B14">
      <w:pPr>
        <w:pStyle w:val="PURHeading2"/>
      </w:pPr>
      <w:r>
        <w:t>Права за използване на други версии</w:t>
      </w:r>
      <w:r>
        <w:fldChar w:fldCharType="begin"/>
      </w:r>
      <w:r>
        <w:instrText xml:space="preserve"> TC "</w:instrText>
      </w:r>
      <w:bookmarkStart w:id="8" w:name="_Toc414962928"/>
      <w:r>
        <w:instrText>Права за използване на други версии</w:instrText>
      </w:r>
      <w:bookmarkEnd w:id="8"/>
      <w:r>
        <w:instrText>" \l 2</w:instrText>
      </w:r>
      <w:r>
        <w:fldChar w:fldCharType="end"/>
      </w:r>
    </w:p>
    <w:p w:rsidR="0037590A" w:rsidRDefault="00A53B14">
      <w:pPr>
        <w:pStyle w:val="PURBody-Indented"/>
      </w:pPr>
      <w:r>
        <w:t>За всяко разрешено копие или екземпляр можете да създавате, съхраняване, инсталирате, изпълнявате или осъществявате достъп до копие или екземпляр на предходна версия, друга разрешена езикова версия или друга налична версия на платформа (например, 32- или 64-битова) на мястото на лицензираната версия. Имате право да използвате различни версии на компонентите само както е позволено съгласно Специфичните за продукта лицензионни условия. Използването на по-стари версии съгласно настоящите права за понижаване не удължава жизнения цикъл на поддръжка за по-старата версия.</w:t>
      </w:r>
    </w:p>
    <w:p w:rsidR="0037590A" w:rsidRDefault="00A53B14">
      <w:pPr>
        <w:pStyle w:val="PURHeading2"/>
      </w:pPr>
      <w:r>
        <w:t>Софтуер на трето лице</w:t>
      </w:r>
      <w:r>
        <w:fldChar w:fldCharType="begin"/>
      </w:r>
      <w:r>
        <w:instrText xml:space="preserve"> TC "</w:instrText>
      </w:r>
      <w:bookmarkStart w:id="9" w:name="_Toc414962929"/>
      <w:r>
        <w:instrText>Софтуер на трето лице</w:instrText>
      </w:r>
      <w:bookmarkEnd w:id="9"/>
      <w:r>
        <w:instrText>" \l 2</w:instrText>
      </w:r>
      <w:r>
        <w:fldChar w:fldCharType="end"/>
      </w:r>
    </w:p>
    <w:p w:rsidR="0037590A" w:rsidRDefault="00A53B14">
      <w:pPr>
        <w:pStyle w:val="PURBody-Indented"/>
      </w:pPr>
      <w:r>
        <w:t>Софтуерът може да съдържа програми, собственост на трети лица, които са лицензирани по силата на отделни условия, които са Ви представени. Софтуерът може също да съдържа програми на отворен източник на трети лица, за които Microsoft, а не съответното трето лице, предоставя лицензите съгласно лицензионните условия на фирмата. Съобщенията, ако има такива, за програмите на отворен източник на трети лица са включени само за Ваша информация.</w:t>
      </w:r>
    </w:p>
    <w:p w:rsidR="0037590A" w:rsidRDefault="00A53B14">
      <w:pPr>
        <w:pStyle w:val="PURHeading2"/>
      </w:pPr>
      <w:r>
        <w:t>Предпусков код</w:t>
      </w:r>
      <w:r>
        <w:fldChar w:fldCharType="begin"/>
      </w:r>
      <w:r>
        <w:instrText xml:space="preserve"> TC "</w:instrText>
      </w:r>
      <w:bookmarkStart w:id="10" w:name="_Toc414962930"/>
      <w:r>
        <w:instrText>Предпусков код</w:instrText>
      </w:r>
      <w:bookmarkEnd w:id="10"/>
      <w:r>
        <w:instrText>" \l 2</w:instrText>
      </w:r>
      <w:r>
        <w:fldChar w:fldCharType="end"/>
      </w:r>
    </w:p>
    <w:p w:rsidR="0037590A" w:rsidRDefault="00A53B14">
      <w:pPr>
        <w:pStyle w:val="PURBody-Indented"/>
      </w:pPr>
      <w:r>
        <w:t>Предпусковият код се подчинява на всички специфични условия, които го придружават.</w:t>
      </w:r>
    </w:p>
    <w:p w:rsidR="0037590A" w:rsidRDefault="00A53B14">
      <w:pPr>
        <w:pStyle w:val="PURHeading2"/>
      </w:pPr>
      <w:r>
        <w:t>Актуализации и допълнения</w:t>
      </w:r>
      <w:r>
        <w:fldChar w:fldCharType="begin"/>
      </w:r>
      <w:r>
        <w:instrText xml:space="preserve"> TC "</w:instrText>
      </w:r>
      <w:bookmarkStart w:id="11" w:name="_Toc414962931"/>
      <w:r>
        <w:instrText>Актуализации и допълнения</w:instrText>
      </w:r>
      <w:bookmarkEnd w:id="11"/>
      <w:r>
        <w:instrText>" \l 2</w:instrText>
      </w:r>
      <w:r>
        <w:fldChar w:fldCharType="end"/>
      </w:r>
    </w:p>
    <w:p w:rsidR="0037590A" w:rsidRDefault="00A53B14">
      <w:pPr>
        <w:pStyle w:val="PURBody-Indented"/>
      </w:pPr>
      <w:r>
        <w:t>Може да актуализираме или допълним софтуера, за който имате лиценз. Ако направим това, имате право да използвате тази актуализация или допълнение със софтуера, като се подчинявате на всички допълнителни условия, които я/го придружават.</w:t>
      </w:r>
    </w:p>
    <w:p w:rsidR="0037590A" w:rsidRDefault="00A53B14">
      <w:pPr>
        <w:pStyle w:val="PURHeading2"/>
      </w:pPr>
      <w:r>
        <w:t>Забрана на хостинг с търговска цел</w:t>
      </w:r>
      <w:r>
        <w:fldChar w:fldCharType="begin"/>
      </w:r>
      <w:r>
        <w:instrText xml:space="preserve"> TC "</w:instrText>
      </w:r>
      <w:bookmarkStart w:id="12" w:name="_Toc414962932"/>
      <w:r>
        <w:instrText>Забрана на хостинг с търговска цел</w:instrText>
      </w:r>
      <w:bookmarkEnd w:id="12"/>
      <w:r>
        <w:instrText>" \l 2</w:instrText>
      </w:r>
      <w:r>
        <w:fldChar w:fldCharType="end"/>
      </w:r>
    </w:p>
    <w:p w:rsidR="0037590A" w:rsidRDefault="00A53B14">
      <w:pPr>
        <w:pStyle w:val="PURBody-Indented"/>
      </w:pPr>
      <w:r>
        <w:t>Нямате право да обслужвате продукти с търговска цел.</w:t>
      </w:r>
    </w:p>
    <w:p w:rsidR="0037590A" w:rsidRDefault="00A53B14">
      <w:pPr>
        <w:pStyle w:val="PURHeading2"/>
      </w:pPr>
      <w:r>
        <w:t>Технически ограничения</w:t>
      </w:r>
      <w:r>
        <w:fldChar w:fldCharType="begin"/>
      </w:r>
      <w:r>
        <w:instrText xml:space="preserve"> TC "</w:instrText>
      </w:r>
      <w:bookmarkStart w:id="13" w:name="_Toc414962933"/>
      <w:r>
        <w:instrText>Технически ограничения</w:instrText>
      </w:r>
      <w:bookmarkEnd w:id="13"/>
      <w:r>
        <w:instrText>" \l 2</w:instrText>
      </w:r>
      <w:r>
        <w:fldChar w:fldCharType="end"/>
      </w:r>
    </w:p>
    <w:p w:rsidR="0037590A" w:rsidRDefault="00A53B14">
      <w:pPr>
        <w:pStyle w:val="PURBody-Indented"/>
      </w:pPr>
      <w:r>
        <w:t xml:space="preserve">Трябва да съблюдавате техническите ограничения в продуктите, които Ви позволяват да ги използвате само по определен начин. Нямате право да използвате софтуера по други начини. </w:t>
      </w:r>
    </w:p>
    <w:p w:rsidR="0037590A" w:rsidRDefault="00A53B14">
      <w:pPr>
        <w:pStyle w:val="PURHeading2"/>
      </w:pPr>
      <w:r>
        <w:t>Други права</w:t>
      </w:r>
      <w:r>
        <w:fldChar w:fldCharType="begin"/>
      </w:r>
      <w:r>
        <w:instrText xml:space="preserve"> TC "</w:instrText>
      </w:r>
      <w:bookmarkStart w:id="14" w:name="_Toc414962934"/>
      <w:r>
        <w:instrText>Други права</w:instrText>
      </w:r>
      <w:bookmarkEnd w:id="14"/>
      <w:r>
        <w:instrText>" \l 2</w:instrText>
      </w:r>
      <w:r>
        <w:fldChar w:fldCharType="end"/>
      </w:r>
    </w:p>
    <w:p w:rsidR="0037590A" w:rsidRDefault="00A53B14">
      <w:pPr>
        <w:pStyle w:val="PURBody-Indented"/>
      </w:pPr>
      <w:r>
        <w:t>Правата за достъп до софтуера, на което и да е устройство, не Ви предоставят правото да използвате патенти или друга интелектуална собственост на Microsoft в софтуера или устройствата с достъп до това устройство.</w:t>
      </w:r>
    </w:p>
    <w:p w:rsidR="0037590A" w:rsidRDefault="00A53B14">
      <w:pPr>
        <w:pStyle w:val="PURHeading2"/>
      </w:pPr>
      <w:r>
        <w:t>Документация</w:t>
      </w:r>
      <w:r>
        <w:fldChar w:fldCharType="begin"/>
      </w:r>
      <w:r>
        <w:instrText xml:space="preserve"> TC "</w:instrText>
      </w:r>
      <w:bookmarkStart w:id="15" w:name="_Toc414962935"/>
      <w:r>
        <w:instrText>Документация</w:instrText>
      </w:r>
      <w:bookmarkEnd w:id="15"/>
      <w:r>
        <w:instrText>" \l 2</w:instrText>
      </w:r>
      <w:r>
        <w:fldChar w:fldCharType="end"/>
      </w:r>
    </w:p>
    <w:p w:rsidR="0037590A" w:rsidRDefault="00A53B14">
      <w:pPr>
        <w:pStyle w:val="PURBody-Indented"/>
      </w:pPr>
      <w:r>
        <w:t>Всеки с валиден достъп до компютъра или вътрешната мрежа може да копира и използва документацията за вътрешни цели за справка. Документацията не включва електронни книги.</w:t>
      </w:r>
    </w:p>
    <w:p w:rsidR="0037590A" w:rsidRDefault="00A53B14">
      <w:pPr>
        <w:pStyle w:val="PURHeading2"/>
      </w:pPr>
      <w:r>
        <w:t>Изнесено софтуерно управление</w:t>
      </w:r>
      <w:r>
        <w:fldChar w:fldCharType="begin"/>
      </w:r>
      <w:r>
        <w:instrText xml:space="preserve"> TC "</w:instrText>
      </w:r>
      <w:bookmarkStart w:id="16" w:name="_Toc414962936"/>
      <w:r>
        <w:instrText>Изнесено софтуерно управление</w:instrText>
      </w:r>
      <w:bookmarkEnd w:id="16"/>
      <w:r>
        <w:instrText>" \l 2</w:instrText>
      </w:r>
      <w:r>
        <w:fldChar w:fldCharType="end"/>
      </w:r>
    </w:p>
    <w:p w:rsidR="0037590A" w:rsidRDefault="00A53B14">
      <w:pPr>
        <w:pStyle w:val="PURBody-Indented"/>
      </w:pPr>
      <w:r>
        <w:t>Имате право да инсталирате и използвате разрешени копия на софтуера на Сървъри и други устройства, които подлежат на ежедневно управление и контрол от трети лица, при условие че всички тези Сървъри и други устройства са и остават напълно предназначени за Вашето използване. Вие носите отговорност за всички задължения по смисъла на Вашето споразумение за лицензиране на едро независимо от физическото местоположение на хардуера, на който се използва софтуерът.</w:t>
      </w:r>
    </w:p>
    <w:p w:rsidR="0037590A" w:rsidRDefault="00A53B14">
      <w:pPr>
        <w:pStyle w:val="PURHeading2"/>
      </w:pPr>
      <w:r>
        <w:t>Превъзлагане на лицензи</w:t>
      </w:r>
      <w:r>
        <w:fldChar w:fldCharType="begin"/>
      </w:r>
      <w:r>
        <w:instrText xml:space="preserve"> TC "</w:instrText>
      </w:r>
      <w:bookmarkStart w:id="17" w:name="_Toc414962937"/>
      <w:r>
        <w:instrText>Превъзлагане на лицензи</w:instrText>
      </w:r>
      <w:bookmarkEnd w:id="17"/>
      <w:r>
        <w:instrText>" \l 2</w:instrText>
      </w:r>
      <w:r>
        <w:fldChar w:fldCharType="end"/>
      </w:r>
    </w:p>
    <w:p w:rsidR="0037590A" w:rsidRDefault="00A53B14">
      <w:pPr>
        <w:pStyle w:val="PURBody-Indented"/>
      </w:pPr>
      <w:r>
        <w:t>Повечето, но не всички лицензи може да се превъзлагат от едно устройство или потребител на друго/друг. Основните правила, регулиращи превъзлагането на лицензи, са описани по-долу заедно с някои специфични правила за определени продукти и типове лиценз.</w:t>
      </w:r>
    </w:p>
    <w:p w:rsidR="0037590A" w:rsidRDefault="00A53B14">
      <w:pPr>
        <w:pStyle w:val="PURBlueStrong-Indented"/>
      </w:pPr>
      <w:r>
        <w:t>Ограничения при Превъзлагане на лицензи</w:t>
      </w:r>
    </w:p>
    <w:p w:rsidR="0037590A" w:rsidRDefault="00A53B14">
      <w:pPr>
        <w:pStyle w:val="PURBody-Indented"/>
      </w:pPr>
      <w:r>
        <w:t>Освен както е разрешено по-долу, нямате право да прехвърляте лицензи в краткосрочен период (в рамките на 90 дни от последното прехвърляне), нито да прехвърляте лицензи за Права за наемане или Софтуерна осигуровка отделно от основния лиценз, към който е прикрепена Софтуерната осигуровка.</w:t>
      </w:r>
    </w:p>
    <w:p w:rsidR="0037590A" w:rsidRDefault="00A53B14">
      <w:pPr>
        <w:pStyle w:val="PURBlueStrong-Indented"/>
      </w:pPr>
      <w:r>
        <w:t>Условие за Превъзлагане на лицензи</w:t>
      </w:r>
    </w:p>
    <w:p w:rsidR="0037590A" w:rsidRDefault="00A53B14">
      <w:pPr>
        <w:pStyle w:val="PURBody-Indented"/>
      </w:pPr>
      <w:r>
        <w:t>Когато прехвърляте лиценз от едно устройство или потребител на друго/друг, трябва да премахнете софтуера или да блокирате достъпа от предишното устройство или от устройството на предишния потребител.</w:t>
      </w:r>
    </w:p>
    <w:p w:rsidR="0037590A" w:rsidRDefault="00A53B14">
      <w:pPr>
        <w:pStyle w:val="PURBlueStrong-Indented"/>
      </w:pPr>
      <w:r>
        <w:t>Специални съображения за някои продукти и типове лиценз</w:t>
      </w:r>
    </w:p>
    <w:p w:rsidR="0037590A" w:rsidRDefault="00A53B14">
      <w:pPr>
        <w:pStyle w:val="PURBullet-Indented"/>
        <w:numPr>
          <w:ilvl w:val="0"/>
          <w:numId w:val="14"/>
        </w:numPr>
      </w:pPr>
      <w:r>
        <w:rPr>
          <w:b/>
        </w:rPr>
        <w:t>ЛКД, Лицензи за управление и Лицензи за абонамент за потребители/устройства (ЛА).</w:t>
      </w:r>
      <w:r>
        <w:t xml:space="preserve"> Имате право да превъзлагате ЛКД, Лицензи за управление или ЛА за устройство/потребител за краткосрочен период, за да покриете отсъствието на потребител или неналичността на устройство, което се е повредило. Превъзлагането на тези лицензи за други цели или времеви рамки трябва да е постоянно. Това право не е приложимо за ЛА за Потребител за Добавка за Enterprise Mobility Suite, ЛА за Потребител за Enterprise Mobility Suite, ЛА за Потребител на настолната операционна система Windows или лицензи или ЛА за Потребител за Window Virtual Desktop Access (VDA). </w:t>
      </w:r>
    </w:p>
    <w:p w:rsidR="0037590A" w:rsidRDefault="00A53B14">
      <w:pPr>
        <w:pStyle w:val="PURBullet-Indented"/>
        <w:numPr>
          <w:ilvl w:val="0"/>
          <w:numId w:val="14"/>
        </w:numPr>
      </w:pPr>
      <w:r>
        <w:rPr>
          <w:b/>
        </w:rPr>
        <w:t>Предсрочно превъзлагане поради хардуерна повреда.</w:t>
      </w:r>
      <w:r>
        <w:t xml:space="preserve"> Можете да превъзложите по-рано от 90-те дни от последното възлагане, ако бракувате Лицензираното устройство или сървър поради непоправим хардуерен срив. Това право се отнася за: всички лицензи за сървър (различни от ЛКД и Лицензи за управление), ЛА за Потребител за Enterprise Mobility Suite и Добавка за Enterprise Mobility Suite, лицензи за абонамент за Windows Virtual Desktop Access, VDI пакети и Visual Studio Load Test Virtual User Pack 2010. </w:t>
      </w:r>
    </w:p>
    <w:p w:rsidR="0037590A" w:rsidRDefault="00A53B14">
      <w:pPr>
        <w:pStyle w:val="PURBullet-Indented"/>
        <w:numPr>
          <w:ilvl w:val="0"/>
          <w:numId w:val="14"/>
        </w:numPr>
      </w:pPr>
      <w:r>
        <w:rPr>
          <w:b/>
        </w:rPr>
        <w:t xml:space="preserve">Превъзлагане на права, свързани със Софтуерна осигуровка. </w:t>
      </w:r>
      <w:r>
        <w:t>Лицензи, предоставени или придобити във връзка с покритие на Софтуерна осигуровка (напр. Windows Thin PC, MDOP, ЛА за потребител за Софтуерна осигуровка), принципно трябва да се превъзлагат, ако и когато отговарящият на условията лиценз и Софтуерната осигуровка са превъзложени.</w:t>
      </w:r>
    </w:p>
    <w:p w:rsidR="0037590A" w:rsidRDefault="00A53B14">
      <w:pPr>
        <w:pStyle w:val="PURBullet-Indented"/>
        <w:numPr>
          <w:ilvl w:val="0"/>
          <w:numId w:val="14"/>
        </w:numPr>
      </w:pPr>
      <w:r>
        <w:rPr>
          <w:b/>
        </w:rPr>
        <w:t xml:space="preserve">Лицензи за абонамент за настолна операционна система на Windows. </w:t>
      </w:r>
      <w:r>
        <w:t xml:space="preserve">Вие имате право да превъзлагате Вашите лицензи за абонамент за Windows (VDA) и Софтуерна осигуровка за ЛА за Потребител за настолната операционна система Windows, при условие че спазвате общото ограничение срещу правилата за краткосрочно превъзлагане и възлагане, заявени в Списъка с продукти. </w:t>
      </w:r>
    </w:p>
    <w:p w:rsidR="0037590A" w:rsidRDefault="00A53B14">
      <w:pPr>
        <w:pStyle w:val="PURBullet-Indented"/>
        <w:numPr>
          <w:ilvl w:val="0"/>
          <w:numId w:val="14"/>
        </w:numPr>
      </w:pPr>
      <w:r>
        <w:rPr>
          <w:b/>
        </w:rPr>
        <w:t xml:space="preserve">Превъзлагане на Софтуерна осигуровка за Windows на устройство и операционни системи Windows Industry. </w:t>
      </w:r>
      <w:r>
        <w:t>Имате право да прехвърляте покритие на Софтуерна осигуровка и основния лиценз за Надстройка на Windows Enterprise или Надстройка на Windows Industry Enterprise към заместващо устройство, но не и в краткосрочен период и само ако това заместващо устройство е лицензирано за квалифицирана операционна система, както се изисква в Списъка с продукти; въпреки това обаче трябва да премахнете всички свързани надстройки на настолната операционна система от предишното устройство. Прехвърляне на лиценз за Надстройка на Windows Enterprise или Надстройка на Windows Industry Enterprise може да се извършва само ако лицензът за надстройката се покрива от активна Софтуерна осигуровка.</w:t>
      </w:r>
    </w:p>
    <w:p w:rsidR="0037590A" w:rsidRDefault="00A53B14">
      <w:pPr>
        <w:pStyle w:val="PURBullet-Indented"/>
        <w:numPr>
          <w:ilvl w:val="0"/>
          <w:numId w:val="14"/>
        </w:numPr>
      </w:pPr>
      <w:r>
        <w:rPr>
          <w:b/>
        </w:rPr>
        <w:t xml:space="preserve">Подвижност на лицензи в рамките на Сървърни групи и промяна на дяловете на сървъра. </w:t>
      </w:r>
      <w:r>
        <w:t>Имате право да превъзлагате някои сървърни лицензи в краткосрочен период по силата на права за Подвижност на лицензи в рамките на Сървърни групи и Промяна на дяловете на сървъра.</w:t>
      </w:r>
    </w:p>
    <w:p w:rsidR="0037590A" w:rsidRDefault="00A53B14">
      <w:pPr>
        <w:pStyle w:val="PURHeading2"/>
      </w:pPr>
      <w:r>
        <w:t>Активиране на продукти</w:t>
      </w:r>
      <w:r>
        <w:fldChar w:fldCharType="begin"/>
      </w:r>
      <w:r>
        <w:instrText xml:space="preserve"> TC "</w:instrText>
      </w:r>
      <w:bookmarkStart w:id="18" w:name="_Toc414962938"/>
      <w:r>
        <w:instrText>Активиране на продукти</w:instrText>
      </w:r>
      <w:bookmarkEnd w:id="18"/>
      <w:r>
        <w:instrText>" \l 2</w:instrText>
      </w:r>
      <w:r>
        <w:fldChar w:fldCharType="end"/>
      </w:r>
    </w:p>
    <w:p w:rsidR="0037590A" w:rsidRDefault="00A53B14">
      <w:pPr>
        <w:pStyle w:val="PURBody-Indented"/>
      </w:pPr>
      <w:r>
        <w:t xml:space="preserve">Някои продукти и онлайн услуги са защитени чрез технологични средства и изискват активиране и продуктов ключ за корпоративен лиценз, за да ги инсталирате или да получите достъп до тях. Активирането обвързва използването на софтуера с определено устройство. За информация относно случаите, в които е необходимо активиране или продуктов ключ, вж. </w:t>
      </w:r>
      <w:proofErr w:type="gramStart"/>
      <w:r>
        <w:t>раздела</w:t>
      </w:r>
      <w:proofErr w:type="gramEnd"/>
      <w:r>
        <w:t xml:space="preserve"> „Активиране на продукти“ на следния адрес: </w:t>
      </w:r>
      <w:hyperlink r:id="rId24">
        <w:r>
          <w:rPr>
            <w:color w:val="00467F"/>
            <w:u w:val="single"/>
          </w:rPr>
          <w:t>http://www.microsoft.com/licensing/activation</w:t>
        </w:r>
      </w:hyperlink>
      <w:r>
        <w:t>. Вие носите отговорност както за използването на предоставените Ви продуктови ключове, така и за активирането на продукти от системи с услуга за управление на ключове (KMS, Key Management Service). Продуктовите ключове за корпоративен лиценз са поверителни и се подчиняват на клаузата за поверителност в споразумението за лицензиране на едро, което сте сключили с Microsoft. Нямате право да разкривате продуктовите ключове на трети лица към който и да е момент, дори и след прекратяването/изтичането на срока на действие на споразумението за лицензиране на едро, което сте сключили с Microsoft, и независимо от каквито и да е противоречащи ограничения по отношение на срокове за тази забрана.</w:t>
      </w:r>
    </w:p>
    <w:p w:rsidR="0037590A" w:rsidRDefault="00A53B14">
      <w:pPr>
        <w:pStyle w:val="PURBlueStrong-Indented"/>
      </w:pPr>
      <w:r>
        <w:t>Активиране чрез KMS и Ключ за многократно активиране (MAK).</w:t>
      </w:r>
    </w:p>
    <w:p w:rsidR="0037590A" w:rsidRDefault="00A53B14">
      <w:pPr>
        <w:pStyle w:val="PURBody-Indented"/>
      </w:pPr>
      <w:r>
        <w:t xml:space="preserve">При активиране с няколко ключа, софтуерът изпраща на Microsoft информация за софтуера и устройството. При активиране на услугата за управление на ключове, софтуерът изпраща на Microsoft информация за KMS софтуера и устройството. Активираните с KMS устройства на KMS клиенти не изпращат информация до Microsoft. Те изискват обаче периодично активиране с Вашия KMS хост. Информацията, изпращана на Microsoft при MAK или KMS активиране включва: </w:t>
      </w:r>
    </w:p>
    <w:p w:rsidR="0037590A" w:rsidRDefault="00A53B14">
      <w:pPr>
        <w:pStyle w:val="PURBullet-Indented"/>
        <w:numPr>
          <w:ilvl w:val="1"/>
          <w:numId w:val="15"/>
        </w:numPr>
      </w:pPr>
      <w:r>
        <w:t xml:space="preserve">версията, езика и продуктовия ключ на софтуера; </w:t>
      </w:r>
    </w:p>
    <w:p w:rsidR="0037590A" w:rsidRDefault="00A53B14">
      <w:pPr>
        <w:pStyle w:val="PURBullet-Indented"/>
        <w:numPr>
          <w:ilvl w:val="1"/>
          <w:numId w:val="15"/>
        </w:numPr>
      </w:pPr>
      <w:r>
        <w:t xml:space="preserve">IP адреса на устройството; </w:t>
      </w:r>
    </w:p>
    <w:p w:rsidR="0037590A" w:rsidRDefault="00A53B14">
      <w:pPr>
        <w:pStyle w:val="PURBullet-Indented"/>
        <w:numPr>
          <w:ilvl w:val="1"/>
          <w:numId w:val="15"/>
        </w:numPr>
      </w:pPr>
      <w:proofErr w:type="gramStart"/>
      <w:r>
        <w:t>информация</w:t>
      </w:r>
      <w:proofErr w:type="gramEnd"/>
      <w:r>
        <w:t xml:space="preserve"> за хардуера на устройството. </w:t>
      </w:r>
    </w:p>
    <w:p w:rsidR="0037590A" w:rsidRDefault="00A53B14">
      <w:pPr>
        <w:pStyle w:val="PURBody-Indented"/>
      </w:pPr>
      <w:r>
        <w:t xml:space="preserve">За повече информация вж. </w:t>
      </w:r>
      <w:hyperlink r:id="rId25">
        <w:r>
          <w:rPr>
            <w:color w:val="00467F"/>
            <w:u w:val="single"/>
          </w:rPr>
          <w:t>http://www.microsoft.com/licensing/existing-customers/product-activation.aspx</w:t>
        </w:r>
      </w:hyperlink>
      <w:r>
        <w:t>. Като използвате софтуера, Вие приемате предаването на тези данни. Преди активиране имате право да използвате версията на софтуера, инсталирана по време на инсталационния процес. Вашето право да използвате софтуера след указания при инсталиране срок е ограничено, освен ако софтуерът се активира. Това е с цел предотвратяване на нелицензирана употреба. След изтичане на този срок нямате право да използвате софтуера, без да го активирате. Ако устройството е свързано към интернет, софтуерът може автоматично да се свърже с Microsoft за активиране. Можете също така да активирате софтуера ръчно по интернет или по телефона. В такъв случай може да се наложи да заплатите интернет или телефонни такси. Някои промени в компютърните компоненти или софтуера може да изискват да активирате софтуера отново. Софтуерът ще Ви напомня да го активирате, докато не го направите.</w:t>
      </w:r>
    </w:p>
    <w:p w:rsidR="0037590A" w:rsidRDefault="00A53B14">
      <w:pPr>
        <w:pStyle w:val="PURBlueStrong-Indented"/>
      </w:pPr>
      <w:r>
        <w:t>Използване на KMS по предназначение</w:t>
      </w:r>
    </w:p>
    <w:p w:rsidR="0037590A" w:rsidRDefault="00A53B14">
      <w:pPr>
        <w:pStyle w:val="PURBody-Indented"/>
      </w:pPr>
      <w:r>
        <w:t>Нямате право да предоставяте незащитен достъп до Вашите KMS системи през неконтролирана мрежа (каквато е интернет).</w:t>
      </w:r>
    </w:p>
    <w:p w:rsidR="0037590A" w:rsidRDefault="00A53B14">
      <w:pPr>
        <w:pStyle w:val="PURBlueStrong-Indented"/>
      </w:pPr>
      <w:r>
        <w:t>Неупълномощено използване на MAK или KMS ключове</w:t>
      </w:r>
    </w:p>
    <w:p w:rsidR="0037590A" w:rsidRDefault="00A53B14">
      <w:pPr>
        <w:pStyle w:val="PURBody-Indented"/>
      </w:pPr>
      <w:r>
        <w:t xml:space="preserve">Microsoft може да предприеме някое от следните действия при неупълномощено използване или разкриване на MAK или KMS ключове: предотвратяване на по-нататъшно активиране, дезактивиране или блокиране по друг начин на продуктовия ключ от активиране или проверка на валидността. </w:t>
      </w:r>
    </w:p>
    <w:p w:rsidR="0037590A" w:rsidRDefault="00A53B14">
      <w:pPr>
        <w:pStyle w:val="PURBody-Indented"/>
      </w:pPr>
      <w:r>
        <w:t>След деактивиране на ключ на клиента може да се наложи да изиска да получи нов продуктов ключ от Microsoft.</w:t>
      </w:r>
    </w:p>
    <w:p w:rsidR="0037590A" w:rsidRDefault="00A53B14">
      <w:pPr>
        <w:pStyle w:val="PURHeading2"/>
      </w:pPr>
      <w:r>
        <w:t>Допълнителни функции/Опционална услуга</w:t>
      </w:r>
      <w:r>
        <w:fldChar w:fldCharType="begin"/>
      </w:r>
      <w:r>
        <w:instrText xml:space="preserve"> TC "</w:instrText>
      </w:r>
      <w:bookmarkStart w:id="19" w:name="_Toc414962939"/>
      <w:r>
        <w:instrText>Допълнителни функции/Опционална услуга</w:instrText>
      </w:r>
      <w:bookmarkEnd w:id="19"/>
      <w:r>
        <w:instrText>" \l 2</w:instrText>
      </w:r>
      <w:r>
        <w:fldChar w:fldCharType="end"/>
      </w:r>
    </w:p>
    <w:p w:rsidR="0037590A" w:rsidRDefault="00A53B14">
      <w:pPr>
        <w:pStyle w:val="PURBody-Indented"/>
      </w:pPr>
      <w:r>
        <w:t>Може да предоставим допълнителни функции или опционална услуга за добавки към продуктите. Може да се прилагат други лицензионни условия, права за използване или такси.</w:t>
      </w:r>
    </w:p>
    <w:p w:rsidR="0037590A" w:rsidRDefault="00A53B14">
      <w:pPr>
        <w:pStyle w:val="PURHeading2"/>
      </w:pPr>
      <w:r>
        <w:t>Използване на повече от един продукт или функция едновременно</w:t>
      </w:r>
      <w:r>
        <w:fldChar w:fldCharType="begin"/>
      </w:r>
      <w:r>
        <w:instrText xml:space="preserve"> TC "</w:instrText>
      </w:r>
      <w:bookmarkStart w:id="20" w:name="_Toc414962940"/>
      <w:r>
        <w:instrText>Използване на повече от един продукт или функция едновременно</w:instrText>
      </w:r>
      <w:bookmarkEnd w:id="20"/>
      <w:r>
        <w:instrText>" \l 2</w:instrText>
      </w:r>
      <w:r>
        <w:fldChar w:fldCharType="end"/>
      </w:r>
    </w:p>
    <w:p w:rsidR="0037590A" w:rsidRDefault="00A53B14">
      <w:pPr>
        <w:pStyle w:val="PURBody-Indented"/>
      </w:pPr>
      <w:r>
        <w:t>Трябва лиценз за всеки продукт и всяка отделно лицензирана функция, използвана на устройство или от потребител. Ако например използвате Office с Windows, Ви трябват лицензи за Office и Windows. По същия начин, за да получите достъп до Услуги за отдалечен работен плот в Windows Server, Ви трябва и ЛКД за Windows Server, и ЛКД за Услуги за отдалечен работен плот.</w:t>
      </w:r>
    </w:p>
    <w:p w:rsidR="0037590A" w:rsidRDefault="00A53B14">
      <w:pPr>
        <w:pStyle w:val="PURHeading2"/>
      </w:pPr>
      <w:r>
        <w:t>Компоненти на шрифтове</w:t>
      </w:r>
      <w:r>
        <w:fldChar w:fldCharType="begin"/>
      </w:r>
      <w:r>
        <w:instrText xml:space="preserve"> TC "</w:instrText>
      </w:r>
      <w:bookmarkStart w:id="21" w:name="_Toc414962941"/>
      <w:r>
        <w:instrText>Компоненти на шрифтове</w:instrText>
      </w:r>
      <w:bookmarkEnd w:id="21"/>
      <w:r>
        <w:instrText>" \l 2</w:instrText>
      </w:r>
      <w:r>
        <w:fldChar w:fldCharType="end"/>
      </w:r>
    </w:p>
    <w:p w:rsidR="0037590A" w:rsidRDefault="00A53B14">
      <w:pPr>
        <w:pStyle w:val="PURBody-Indented"/>
      </w:pPr>
      <w:r>
        <w:t>При работа със софтуера или използване на онлайн услуга, предоставена от Microsoft, може да използвате шрифтовете, включени в или инсталирани от съответния софтуер или онлайн услуга, за показване и печат на съдържание. Имате право да вграждате шрифтовете в съдържание само доколкото е разрешено от забраната за вграждане в шрифтовете и можете временно да ги изтегляте на принтер или друго изходно устройство, за да отпечатате съдържание.</w:t>
      </w:r>
    </w:p>
    <w:p w:rsidR="0037590A" w:rsidRDefault="00A53B14">
      <w:pPr>
        <w:pStyle w:val="PURHeading2"/>
      </w:pPr>
      <w:r>
        <w:t>Компоненти на софтуер на Windows</w:t>
      </w:r>
      <w:r>
        <w:fldChar w:fldCharType="begin"/>
      </w:r>
      <w:r>
        <w:instrText xml:space="preserve"> TC "</w:instrText>
      </w:r>
      <w:bookmarkStart w:id="22" w:name="_Toc414962942"/>
      <w:r>
        <w:instrText>Компоненти на софтуер на Windows</w:instrText>
      </w:r>
      <w:bookmarkEnd w:id="22"/>
      <w:r>
        <w:instrText xml:space="preserve"> " \l 2</w:instrText>
      </w:r>
      <w:r>
        <w:fldChar w:fldCharType="end"/>
      </w:r>
    </w:p>
    <w:p w:rsidR="0037590A" w:rsidRDefault="00A53B14">
      <w:pPr>
        <w:pStyle w:val="PURBody-Indented"/>
      </w:pPr>
      <w:r>
        <w:t>Софтуерът включва един или повече от следните компоненти на софтуера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Всички тези компоненти са част от софтуера на Windows. Освен ако не е указано друго в „Тестване на производителността</w:t>
      </w:r>
      <w:proofErr w:type="gramStart"/>
      <w:r>
        <w:t>“ по</w:t>
      </w:r>
      <w:proofErr w:type="gramEnd"/>
      <w:r>
        <w:t>-долу, при използването на тези софтуерни компоненти от Вас важат лицензионните условия за Microsoft Windows.</w:t>
      </w:r>
    </w:p>
    <w:p w:rsidR="0037590A" w:rsidRDefault="00A53B14">
      <w:pPr>
        <w:pStyle w:val="PURHeading2"/>
      </w:pPr>
      <w:r>
        <w:t>Тестване на производителността</w:t>
      </w:r>
      <w:r>
        <w:fldChar w:fldCharType="begin"/>
      </w:r>
      <w:r>
        <w:instrText xml:space="preserve"> TC "</w:instrText>
      </w:r>
      <w:bookmarkStart w:id="23" w:name="_Toc414962943"/>
      <w:r>
        <w:instrText>Тестване на производителността</w:instrText>
      </w:r>
      <w:bookmarkEnd w:id="23"/>
      <w:r>
        <w:instrText>" \l 2</w:instrText>
      </w:r>
      <w:r>
        <w:fldChar w:fldCharType="end"/>
      </w:r>
    </w:p>
    <w:p w:rsidR="0037590A" w:rsidRDefault="00A53B14">
      <w:pPr>
        <w:pStyle w:val="PURBlueStrong-Indented"/>
      </w:pPr>
      <w:r>
        <w:t>Софтуер</w:t>
      </w:r>
    </w:p>
    <w:p w:rsidR="0037590A" w:rsidRDefault="00A53B14">
      <w:pPr>
        <w:pStyle w:val="PURBody-Indented"/>
      </w:pPr>
      <w:r>
        <w:t>Трябва да получите предварително писмено одобрение от Microsoft, за да разкриете на трети лица резултатите от тестове на производителността на сървърния софтуер или на допълнителния софтуер, който го придружава. Това се отнася и за продукти в Моделите за лицензиране на сървъри на Microsoft или инструменти за разработчици на Microsoft (вж. Съдържанието). Това не се отнася за .NET Framework (вж. по-долу) или Windows Server. Той обаче не се отнася за технологията SQL в лицензионните продукти.</w:t>
      </w:r>
    </w:p>
    <w:p w:rsidR="0037590A" w:rsidRDefault="00A53B14">
      <w:pPr>
        <w:pStyle w:val="PURBlueStrong-Indented"/>
      </w:pPr>
      <w:r>
        <w:t>Microsoft .NET Framework</w:t>
      </w:r>
    </w:p>
    <w:p w:rsidR="0037590A" w:rsidRDefault="00A53B14">
      <w:pPr>
        <w:pStyle w:val="PURBody-Indented"/>
      </w:pPr>
      <w:r>
        <w:t xml:space="preserve">Софтуерът може да включва един или повече компоненти на .NET Framework („.NET компоненти“). Ако е така, можете да извършвате вътрешни тестове на производителността на тези компоненти. Имате право да разпространявате резултатите от тези тестове, при условие че изпълнявате условията, указани на адрес </w:t>
      </w:r>
      <w:hyperlink r:id="rId26">
        <w:r>
          <w:rPr>
            <w:color w:val="00467F"/>
            <w:u w:val="single"/>
          </w:rPr>
          <w:t>http://go.microsoft.com/fwlink/?LinkID=66406</w:t>
        </w:r>
      </w:hyperlink>
      <w:r>
        <w:t xml:space="preserve">. Независимо от споразуменията Ви с Microsoft, ако разпространите резултатите от тестовете, Microsoft ще има правото да разкрие резултатите от проведените тестове на Вашите продукти спрямо приложимия .NET компонент, при условие че съблюдава същите условия, указани на адрес: </w:t>
      </w:r>
      <w:hyperlink r:id="rId27">
        <w:r>
          <w:rPr>
            <w:color w:val="00467F"/>
            <w:u w:val="single"/>
          </w:rPr>
          <w:t>http://go.microsoft.com/fwlink/?LinkID=66406</w:t>
        </w:r>
      </w:hyperlink>
      <w:r>
        <w:rPr>
          <w:u w:val="single"/>
        </w:rPr>
        <w:t>.</w:t>
      </w:r>
    </w:p>
    <w:p w:rsidR="0037590A" w:rsidRDefault="00A53B14">
      <w:pPr>
        <w:pStyle w:val="PURHeading2"/>
      </w:pPr>
      <w:r>
        <w:t>Продукти, включващи Технологията SQL Server</w:t>
      </w:r>
      <w:r>
        <w:fldChar w:fldCharType="begin"/>
      </w:r>
      <w:r>
        <w:instrText xml:space="preserve"> TC "</w:instrText>
      </w:r>
      <w:bookmarkStart w:id="24" w:name="_Toc414962944"/>
      <w:r>
        <w:instrText>Продукти, включващи Технологията SQL Server</w:instrText>
      </w:r>
      <w:bookmarkEnd w:id="24"/>
      <w:r>
        <w:instrText>" \l 2</w:instrText>
      </w:r>
      <w:r>
        <w:fldChar w:fldCharType="end"/>
      </w:r>
    </w:p>
    <w:p w:rsidR="0037590A" w:rsidRDefault="00A53B14">
      <w:pPr>
        <w:pStyle w:val="PURBody-Indented"/>
      </w:pPr>
      <w:r>
        <w:t>Ако Вашето издание на софтуера включва софтуерен продукт на базата данни на SQL Server, лицензиран по силата на Специфичните за продукта лицензионни условия („База данни на SQL Server“), имате право да изпълнявате тази База данни на SQL Server в една или повече физически или виртуални среди на операционна система на всеки Ваш сървър с цел поддръжка на софтуера. Също така имате право да използвате същите копия на Базата данни на SQL Server за поддръжка на други продукти, включващи която и да е версия на Базата данни на SQL Server. Не са необходими ЛКД за SQL Server за подобна употреба.</w:t>
      </w:r>
    </w:p>
    <w:p w:rsidR="0037590A" w:rsidRDefault="00A53B14">
      <w:pPr>
        <w:pStyle w:val="PURBody-Indented"/>
      </w:pPr>
      <w:r>
        <w:t>Нямате право да споделяте този екземпляр с цел поддръжка на каквито и да било продукти, които не са лицензирани за Базата данни на SQL Server.</w:t>
      </w:r>
    </w:p>
    <w:p w:rsidR="0037590A" w:rsidRDefault="00A53B14">
      <w:pPr>
        <w:pStyle w:val="PURBody-Indented"/>
      </w:pPr>
      <w:r>
        <w:t>Ако Вашето издание на софтуера включва компоненти с марката SQL Server, различни от База данни на SQL Server, тези компоненти се лицензират съгласно условията на съответните им лицензи. Тези лицензи могат да се намерят:</w:t>
      </w:r>
    </w:p>
    <w:p w:rsidR="0037590A" w:rsidRDefault="00A53B14">
      <w:pPr>
        <w:pStyle w:val="PURBullet-Indented"/>
        <w:numPr>
          <w:ilvl w:val="0"/>
          <w:numId w:val="16"/>
        </w:numPr>
      </w:pPr>
      <w:r>
        <w:t>в папката, озаглавена „legal“, „licenses“ или с подобни имена, в инсталационната директория на софтуера и може да са продължени в самостоятелно лицензионно споразумение или приложение към лицензионното споразумение на софтуера; или</w:t>
      </w:r>
    </w:p>
    <w:p w:rsidR="0037590A" w:rsidRDefault="00A53B14">
      <w:pPr>
        <w:pStyle w:val="PURBullet-Indented"/>
        <w:numPr>
          <w:ilvl w:val="0"/>
          <w:numId w:val="16"/>
        </w:numPr>
      </w:pPr>
      <w:proofErr w:type="gramStart"/>
      <w:r>
        <w:t>чрез</w:t>
      </w:r>
      <w:proofErr w:type="gramEnd"/>
      <w:r>
        <w:t xml:space="preserve"> единната програма за инсталиране на софтуера.</w:t>
      </w:r>
    </w:p>
    <w:p w:rsidR="0037590A" w:rsidRDefault="00A53B14">
      <w:pPr>
        <w:pStyle w:val="PURBody-Indented"/>
      </w:pPr>
      <w:r>
        <w:t>Ако не сте съгласни с лицензионните условия на даден компонент с марката SQL Server, нямате право да използвате компонента.</w:t>
      </w:r>
    </w:p>
    <w:p w:rsidR="0037590A" w:rsidRDefault="00A53B14">
      <w:pPr>
        <w:pStyle w:val="PURHeading2"/>
      </w:pPr>
      <w:r>
        <w:t>Елемент за отчет на карта на услуги за отчет на SQL Server</w:t>
      </w:r>
      <w:r>
        <w:fldChar w:fldCharType="begin"/>
      </w:r>
      <w:r>
        <w:instrText xml:space="preserve"> TC "</w:instrText>
      </w:r>
      <w:bookmarkStart w:id="25" w:name="_Toc414962945"/>
      <w:r>
        <w:instrText>Елемент за отчет на карта на услуги за отчет на SQL Server</w:instrText>
      </w:r>
      <w:bookmarkEnd w:id="25"/>
      <w:r>
        <w:instrText>" \l 2</w:instrText>
      </w:r>
      <w:r>
        <w:fldChar w:fldCharType="end"/>
      </w:r>
    </w:p>
    <w:p w:rsidR="0037590A" w:rsidRDefault="00A53B14">
      <w:pPr>
        <w:pStyle w:val="PURBody-Indented"/>
      </w:pPr>
      <w:r>
        <w:t xml:space="preserve">Както Power View, така и Елементът за карта на Услугите за отчет на SQL, включват използване на Карти на Bing, включително на геокодове, в рамките на Power View или Елемента за карта на Услугите за отчет на SQL. Използването на Карти на Bing от Ваша страна също така се подчинява на Правилата за използване на Карти на Bing от Крайния потребител, налични на адрес: </w:t>
      </w:r>
      <w:hyperlink r:id="rId28">
        <w:r>
          <w:rPr>
            <w:color w:val="00467F"/>
            <w:u w:val="single"/>
          </w:rPr>
          <w:t>http://go.microsoft.com/?linkid=9710837</w:t>
        </w:r>
      </w:hyperlink>
      <w:r>
        <w:t xml:space="preserve">, както и на Декларацията за поверителност на Карти на Bing, налична на адрес: </w:t>
      </w:r>
      <w:hyperlink r:id="rId29">
        <w:r>
          <w:rPr>
            <w:color w:val="00467F"/>
            <w:u w:val="single"/>
          </w:rPr>
          <w:t>http://go.microsoft.com/fwlink/?LinkID=248686</w:t>
        </w:r>
      </w:hyperlink>
      <w:r>
        <w:t>.</w:t>
      </w:r>
    </w:p>
    <w:p w:rsidR="0037590A" w:rsidRDefault="00A53B14">
      <w:pPr>
        <w:pStyle w:val="PURHeading2"/>
      </w:pPr>
      <w:r>
        <w:t>Мултиплексиране</w:t>
      </w:r>
      <w:r>
        <w:fldChar w:fldCharType="begin"/>
      </w:r>
      <w:r>
        <w:instrText xml:space="preserve"> TC "</w:instrText>
      </w:r>
      <w:bookmarkStart w:id="26" w:name="_Toc414962946"/>
      <w:r>
        <w:instrText>Мултиплексиране</w:instrText>
      </w:r>
      <w:bookmarkEnd w:id="26"/>
      <w:r>
        <w:instrText>" \l 2</w:instrText>
      </w:r>
      <w:r>
        <w:fldChar w:fldCharType="end"/>
      </w:r>
    </w:p>
    <w:p w:rsidR="0037590A" w:rsidRDefault="00A53B14">
      <w:pPr>
        <w:pStyle w:val="PURBody-Indented"/>
      </w:pPr>
      <w:r>
        <w:t>Хардуерът или софтуерът, който използвате за пакетиране на връзки, пренасочва информация, намалява броя на устройствата или потребителите, които имат директен достъп или използват продукта, или намалява броя на средите на операционната система (или OSE), устройства или потребители, които продуктът управлява директно (понякога наричано „обединяване“ или „пакетиране“), като не намалява броя на лицензите от всеки тип, от който се нуждаете.</w:t>
      </w:r>
    </w:p>
    <w:p w:rsidR="0037590A" w:rsidRDefault="00A53B14">
      <w:pPr>
        <w:pStyle w:val="PURHeading2"/>
      </w:pPr>
      <w:r>
        <w:t>Пакети на System Center</w:t>
      </w:r>
      <w:r>
        <w:fldChar w:fldCharType="begin"/>
      </w:r>
      <w:r>
        <w:instrText xml:space="preserve"> TC "</w:instrText>
      </w:r>
      <w:bookmarkStart w:id="27" w:name="_Toc414962947"/>
      <w:r>
        <w:instrText>Пакети на System Center</w:instrText>
      </w:r>
      <w:bookmarkEnd w:id="27"/>
      <w:r>
        <w:instrText>" \l 2</w:instrText>
      </w:r>
      <w:r>
        <w:fldChar w:fldCharType="end"/>
      </w:r>
    </w:p>
    <w:p w:rsidR="0037590A" w:rsidRDefault="00A53B14">
      <w:pPr>
        <w:pStyle w:val="PURBody-Indented"/>
      </w:pPr>
      <w:r>
        <w:t>Лицензионните условия за приложимите продукти System Center се отнасят за използването от Ваша страна на Пакети за управление, Пакети за конфигуриране, Пакети за обработване и Пакети за интегриране, включени в софтуера.</w:t>
      </w:r>
    </w:p>
    <w:p w:rsidR="0037590A" w:rsidRDefault="00A53B14">
      <w:pPr>
        <w:pStyle w:val="PURHeading2"/>
      </w:pPr>
      <w:r>
        <w:t>Разпространим код</w:t>
      </w:r>
      <w:r>
        <w:fldChar w:fldCharType="begin"/>
      </w:r>
      <w:r>
        <w:instrText xml:space="preserve"> TC "</w:instrText>
      </w:r>
      <w:bookmarkStart w:id="28" w:name="_Toc414962948"/>
      <w:r>
        <w:instrText>Разпространим код</w:instrText>
      </w:r>
      <w:bookmarkEnd w:id="28"/>
      <w:r>
        <w:instrText>" \l 2</w:instrText>
      </w:r>
      <w:r>
        <w:fldChar w:fldCharType="end"/>
      </w:r>
    </w:p>
    <w:p w:rsidR="0037590A" w:rsidRDefault="00A53B14">
      <w:pPr>
        <w:pStyle w:val="PURBody-Indented"/>
      </w:pPr>
      <w:r>
        <w:t xml:space="preserve">Софтуерът или онлайн услугата може да включва код, който имате право да разпространявате в програми, които разработвате, ако отговаряте на условията по-долу. </w:t>
      </w:r>
    </w:p>
    <w:p w:rsidR="0037590A" w:rsidRDefault="00A53B14">
      <w:pPr>
        <w:pStyle w:val="PURBlueStrong-Indented"/>
      </w:pPr>
      <w:r>
        <w:t>Права за използване и разпространение</w:t>
      </w:r>
    </w:p>
    <w:p w:rsidR="0037590A" w:rsidRDefault="00A53B14">
      <w:pPr>
        <w:pStyle w:val="PURBody-Indented"/>
      </w:pPr>
      <w:r>
        <w:t>Кодът и текстовите файлове, изброени по-долу, са „Разпространим код“. Тези Права за използване на продукти може да предоставят права за друг Разпространим код.</w:t>
      </w:r>
    </w:p>
    <w:p w:rsidR="0037590A" w:rsidRDefault="00A53B14">
      <w:pPr>
        <w:pStyle w:val="PURBullet-Indented"/>
        <w:numPr>
          <w:ilvl w:val="0"/>
          <w:numId w:val="17"/>
        </w:numPr>
      </w:pPr>
      <w:r>
        <w:rPr>
          <w:b/>
        </w:rPr>
        <w:t>REDIST.TXT файлове</w:t>
      </w:r>
      <w:r>
        <w:t>: Можете да копирате и разпространявате под формата на обектен код кода, включен във файловете REDIST.TXT.</w:t>
      </w:r>
    </w:p>
    <w:p w:rsidR="0037590A" w:rsidRDefault="00A53B14">
      <w:pPr>
        <w:pStyle w:val="PURBullet-Indented"/>
        <w:numPr>
          <w:ilvl w:val="0"/>
          <w:numId w:val="17"/>
        </w:numPr>
      </w:pPr>
      <w:r>
        <w:rPr>
          <w:b/>
        </w:rPr>
        <w:t>Примерен код:</w:t>
      </w:r>
      <w:r>
        <w:t xml:space="preserve"> Имате право да променяте, копирате и разпространявате обектния и източниковия код, обозначен като „примерен“.</w:t>
      </w:r>
    </w:p>
    <w:p w:rsidR="0037590A" w:rsidRDefault="00A53B14">
      <w:pPr>
        <w:pStyle w:val="PURBullet-Indented"/>
        <w:numPr>
          <w:ilvl w:val="0"/>
          <w:numId w:val="17"/>
        </w:numPr>
      </w:pPr>
      <w:r>
        <w:rPr>
          <w:b/>
        </w:rPr>
        <w:t>OTHER-DIST.TXT файлове</w:t>
      </w:r>
      <w:r>
        <w:t xml:space="preserve">: Имате право да копирате и разпространявате под формата на обектен код кода, описан в </w:t>
      </w:r>
      <w:r>
        <w:br/>
        <w:t>OTHER-DIST.TXT файловете.</w:t>
      </w:r>
    </w:p>
    <w:p w:rsidR="0037590A" w:rsidRDefault="00A53B14">
      <w:pPr>
        <w:pStyle w:val="PURBullet-Indented"/>
        <w:numPr>
          <w:ilvl w:val="0"/>
          <w:numId w:val="17"/>
        </w:numPr>
      </w:pPr>
      <w:r>
        <w:rPr>
          <w:b/>
        </w:rPr>
        <w:t>Разпространение на трети лица</w:t>
      </w:r>
      <w:r>
        <w:t>: Можете да разрешите на дистрибуторите на Вашите програми да копират и разпространяват Разпространимия код като част от тези програми.</w:t>
      </w:r>
    </w:p>
    <w:p w:rsidR="0037590A" w:rsidRDefault="00A53B14">
      <w:pPr>
        <w:pStyle w:val="PURBullet-Indented"/>
        <w:numPr>
          <w:ilvl w:val="0"/>
          <w:numId w:val="17"/>
        </w:numPr>
      </w:pPr>
      <w:r>
        <w:rPr>
          <w:b/>
        </w:rPr>
        <w:t xml:space="preserve">Библиотеки на Silverlight: </w:t>
      </w:r>
      <w:r>
        <w:t>Можете да копирате и разпространявате обектния код, обозначен като „Библиотеки на Silverlight“, „Клиентски библиотеки“ на Silverlight и „Сървърни библиотеки“ на Silverlight;</w:t>
      </w:r>
    </w:p>
    <w:p w:rsidR="0037590A" w:rsidRDefault="00A53B14">
      <w:pPr>
        <w:pStyle w:val="PURBody-Indented"/>
      </w:pPr>
      <w:r>
        <w:rPr>
          <w:b/>
        </w:rPr>
        <w:t>Допълнителни Лицензионни условия за продукти в раздела „Инструменти за разработчици</w:t>
      </w:r>
      <w:proofErr w:type="gramStart"/>
      <w:r>
        <w:rPr>
          <w:b/>
        </w:rPr>
        <w:t>“ в</w:t>
      </w:r>
      <w:proofErr w:type="gramEnd"/>
      <w:r>
        <w:rPr>
          <w:b/>
        </w:rPr>
        <w:t xml:space="preserve"> тези Права за използване на продукти:</w:t>
      </w:r>
      <w:r>
        <w:t xml:space="preserve"> Софтуерът може също да включва следния разпространим код. Можете:</w:t>
      </w:r>
    </w:p>
    <w:p w:rsidR="0037590A" w:rsidRDefault="00A53B14">
      <w:pPr>
        <w:pStyle w:val="PURBullet-Indented"/>
        <w:numPr>
          <w:ilvl w:val="0"/>
          <w:numId w:val="18"/>
        </w:numPr>
      </w:pPr>
      <w:r>
        <w:rPr>
          <w:b/>
        </w:rPr>
        <w:t xml:space="preserve">REDIST.TXT файлове: </w:t>
      </w:r>
      <w:r>
        <w:t xml:space="preserve">Да копирате и разпространявате файлове, изброени в списъка REDIST, който се намира на адрес: </w:t>
      </w:r>
      <w:hyperlink r:id="rId30">
        <w:r>
          <w:rPr>
            <w:color w:val="00467F"/>
            <w:u w:val="single"/>
          </w:rPr>
          <w:t>http://go.microsoft.com/fwlink/?LinkId=286955</w:t>
        </w:r>
      </w:hyperlink>
      <w:r>
        <w:t xml:space="preserve">; </w:t>
      </w:r>
    </w:p>
    <w:p w:rsidR="0037590A" w:rsidRDefault="00A53B14">
      <w:pPr>
        <w:pStyle w:val="PURBullet-Indented"/>
        <w:numPr>
          <w:ilvl w:val="0"/>
          <w:numId w:val="18"/>
        </w:numPr>
      </w:pPr>
      <w:r>
        <w:rPr>
          <w:b/>
        </w:rPr>
        <w:t xml:space="preserve">Примерен код: </w:t>
      </w:r>
      <w:r>
        <w:t>Да променяте, копирате и разпространявате под формата на обектен код и код на източник кода, обозначен като „Фрагменти от програмен код“;</w:t>
      </w:r>
    </w:p>
    <w:p w:rsidR="0037590A" w:rsidRDefault="00A53B14">
      <w:pPr>
        <w:pStyle w:val="PURBullet-Indented"/>
        <w:numPr>
          <w:ilvl w:val="0"/>
          <w:numId w:val="18"/>
        </w:numPr>
      </w:pPr>
      <w:r>
        <w:rPr>
          <w:b/>
        </w:rPr>
        <w:t>Библиотека с изображения</w:t>
      </w:r>
      <w:r>
        <w:t>: да копирате и разпространявате изображенията и анимациите в библиотеката с изображения така, както е описано в документацията на софтуера. Можете също да променяте съдържанието. В случай на промяна на съдържанието, то трябва да се използва в съответствие с разрешеното използване на непромененото съдържание.</w:t>
      </w:r>
    </w:p>
    <w:p w:rsidR="0037590A" w:rsidRDefault="00A53B14">
      <w:pPr>
        <w:pStyle w:val="PURBullet-Indented"/>
        <w:numPr>
          <w:ilvl w:val="0"/>
          <w:numId w:val="18"/>
        </w:numPr>
      </w:pPr>
      <w:r>
        <w:rPr>
          <w:b/>
        </w:rPr>
        <w:t>Шаблони, шаблони на сайтове, шаблони на сайтове на Blend за Visual Studio:</w:t>
      </w:r>
      <w:r>
        <w:t xml:space="preserve"> да променяте, копирате, разполагате и разпространявате кода на източник и обектния код на шаблони и код, маркиран като „шаблони на сайтове“;</w:t>
      </w:r>
    </w:p>
    <w:p w:rsidR="0037590A" w:rsidRDefault="00A53B14">
      <w:pPr>
        <w:pStyle w:val="PURBullet-Indented"/>
        <w:numPr>
          <w:ilvl w:val="0"/>
          <w:numId w:val="18"/>
        </w:numPr>
      </w:pPr>
      <w:r>
        <w:rPr>
          <w:b/>
        </w:rPr>
        <w:t>Шрифтове и шрифтове на Blend за Visual Studio:</w:t>
      </w:r>
      <w:r>
        <w:t xml:space="preserve"> да разпространявате непроменени копия на шрифтовете Buxton Sketch, SketchFlow Print и SegoeMarker;</w:t>
      </w:r>
    </w:p>
    <w:p w:rsidR="0037590A" w:rsidRDefault="00A53B14">
      <w:pPr>
        <w:pStyle w:val="PURBullet-Indented"/>
        <w:numPr>
          <w:ilvl w:val="0"/>
          <w:numId w:val="18"/>
        </w:numPr>
      </w:pPr>
      <w:r>
        <w:rPr>
          <w:b/>
        </w:rPr>
        <w:t>Стилове и стилове на Blend за Visual Studio:</w:t>
      </w:r>
      <w:r>
        <w:t xml:space="preserve"> да копирате, променяте и разпространявате обектния код, посочен като „X Styles“;</w:t>
      </w:r>
    </w:p>
    <w:p w:rsidR="0037590A" w:rsidRDefault="00A53B14">
      <w:pPr>
        <w:pStyle w:val="PURBullet-Indented"/>
        <w:numPr>
          <w:ilvl w:val="0"/>
          <w:numId w:val="18"/>
        </w:numPr>
      </w:pPr>
      <w:r>
        <w:rPr>
          <w:b/>
        </w:rPr>
        <w:t>Икони:</w:t>
      </w:r>
      <w:r>
        <w:t xml:space="preserve"> да разпространявате непроменени копия на кода, маркирани като „икони“;</w:t>
      </w:r>
    </w:p>
    <w:p w:rsidR="0037590A" w:rsidRDefault="00A53B14">
      <w:pPr>
        <w:pStyle w:val="PURBullet-Indented"/>
        <w:numPr>
          <w:ilvl w:val="0"/>
          <w:numId w:val="18"/>
        </w:numPr>
      </w:pPr>
      <w:r>
        <w:rPr>
          <w:b/>
        </w:rPr>
        <w:t xml:space="preserve">ASP.NET MVC и Разширения за уеб инструменти: </w:t>
      </w:r>
      <w:r>
        <w:t xml:space="preserve">да променяте, копирате и разпространявате или разполагате каквито и да е .js файлове, съдържащи се в Контролера за разглеждане на ASP.NET модела, Уеб страниците на ASP.NET или в Разширенията за уеб инструменти като част от Вашите ASP.NET програми; </w:t>
      </w:r>
    </w:p>
    <w:p w:rsidR="0037590A" w:rsidRDefault="00A53B14">
      <w:pPr>
        <w:pStyle w:val="PURBullet-Indented"/>
        <w:numPr>
          <w:ilvl w:val="0"/>
          <w:numId w:val="18"/>
        </w:numPr>
      </w:pPr>
      <w:r>
        <w:rPr>
          <w:b/>
        </w:rPr>
        <w:t xml:space="preserve">Шаблони на проекти на Visual Studio LightSwitch: </w:t>
      </w:r>
      <w:r>
        <w:t xml:space="preserve">да променяте, копирате и разпространявате или разполагате .js файловете, съдържащи се в шаблоните на проекти на Visual Studio LightSwitch като част от Вашите LightSwitch програми. </w:t>
      </w:r>
    </w:p>
    <w:p w:rsidR="0037590A" w:rsidRDefault="00A53B14">
      <w:pPr>
        <w:pStyle w:val="PURBullet-Indented"/>
        <w:numPr>
          <w:ilvl w:val="0"/>
          <w:numId w:val="18"/>
        </w:numPr>
      </w:pPr>
      <w:r>
        <w:rPr>
          <w:b/>
        </w:rPr>
        <w:t xml:space="preserve">Библиотека на Windows за JavaScript. </w:t>
      </w:r>
      <w:proofErr w:type="gramStart"/>
      <w:r>
        <w:t>да</w:t>
      </w:r>
      <w:proofErr w:type="gramEnd"/>
      <w:r>
        <w:t xml:space="preserve"> копирате и използвате Библиотеката на Windows за JavaScript (без промени) в програмите, които разработвате за собствено вътрешно използване, или в програмите, които разработвате и разпространявате за/на трети лица. Следващото също се прилага за Вашите програми, които работят съвместно с Библиотеката на Windows за JavaScript. Библиотеката на Windows за JavaScript файлове дава възможност на Вашите програми да реализират шаблона за дизайн на Windows, както и изгледа и усещането за потребителския интерфейс. Нямате право да разпространявате програми, съдържащи Библиотеката на Windows за JavaScript, по никакъв друг начин, освен чрез Магазина на Windows. </w:t>
      </w:r>
    </w:p>
    <w:p w:rsidR="0037590A" w:rsidRDefault="00A53B14">
      <w:pPr>
        <w:pStyle w:val="PURBullet-Indented"/>
        <w:numPr>
          <w:ilvl w:val="0"/>
          <w:numId w:val="18"/>
        </w:numPr>
      </w:pPr>
      <w:r>
        <w:rPr>
          <w:b/>
        </w:rPr>
        <w:t>Програма за настройка:</w:t>
      </w:r>
      <w:r>
        <w:t xml:space="preserve"> да разпространявате разпространим код, включен в програма за настройка, само като част от програмата за настройка. Не можете да го променяте.</w:t>
      </w:r>
    </w:p>
    <w:p w:rsidR="0037590A" w:rsidRDefault="00A53B14">
      <w:pPr>
        <w:pStyle w:val="PURBullet-Indented"/>
        <w:numPr>
          <w:ilvl w:val="0"/>
          <w:numId w:val="18"/>
        </w:numPr>
      </w:pPr>
      <w:r>
        <w:rPr>
          <w:b/>
        </w:rPr>
        <w:t>НАБОР ЗА РАЗШИРЕНИЕ – файлове за изданията Standard и Enterprise на Microsoft Commerce Server 2009:</w:t>
      </w:r>
      <w:r>
        <w:t xml:space="preserve"> да копирате и разпространявате обектния код и кода на източника, обозначен като „Набор за разширение“; и </w:t>
      </w:r>
    </w:p>
    <w:p w:rsidR="0037590A" w:rsidRDefault="00A53B14">
      <w:pPr>
        <w:pStyle w:val="PURBullet-Indented"/>
        <w:numPr>
          <w:ilvl w:val="0"/>
          <w:numId w:val="18"/>
        </w:numPr>
      </w:pPr>
      <w:r>
        <w:rPr>
          <w:b/>
        </w:rPr>
        <w:t>Runtime файлове на Acces.</w:t>
      </w:r>
      <w:r>
        <w:t xml:space="preserve"> </w:t>
      </w:r>
      <w:proofErr w:type="gramStart"/>
      <w:r>
        <w:t>да</w:t>
      </w:r>
      <w:proofErr w:type="gramEnd"/>
      <w:r>
        <w:t xml:space="preserve"> копирате и разпространявате под формата на обектен код файлове SETUP.EXE, ACCESSRT.MSI и ACCESSRT.CAB от лицензирано копие на софтуера Microsoft Office Professional Plus 2013 или Microsoft Office Access 2010. Вие и Вашите крайни потребители можете да използвате тези файлове, за да предоставите функции за бази данни на програмите за управление без бази данни.</w:t>
      </w:r>
    </w:p>
    <w:p w:rsidR="0037590A" w:rsidRDefault="00A53B14">
      <w:pPr>
        <w:pStyle w:val="PURBlueStrong-Indented"/>
      </w:pPr>
      <w:r>
        <w:t>Изисквания при разпространение</w:t>
      </w:r>
    </w:p>
    <w:p w:rsidR="0037590A" w:rsidRDefault="00A53B14">
      <w:pPr>
        <w:pStyle w:val="PURBody-Indented"/>
      </w:pPr>
      <w:r>
        <w:t>За да разпространявате Разпространим код, трябва:</w:t>
      </w:r>
    </w:p>
    <w:p w:rsidR="0037590A" w:rsidRDefault="00A53B14">
      <w:pPr>
        <w:pStyle w:val="PURBullet-Indented"/>
        <w:numPr>
          <w:ilvl w:val="0"/>
          <w:numId w:val="19"/>
        </w:numPr>
      </w:pPr>
      <w:r>
        <w:t>да добавите съществени нови функции в своите програми;</w:t>
      </w:r>
    </w:p>
    <w:p w:rsidR="0037590A" w:rsidRDefault="00A53B14">
      <w:pPr>
        <w:pStyle w:val="PURBullet-Indented"/>
        <w:numPr>
          <w:ilvl w:val="0"/>
          <w:numId w:val="19"/>
        </w:numPr>
      </w:pPr>
      <w:r>
        <w:t xml:space="preserve">за всеки Разпространим код, който има разширение на името на файла .lib, да разпространявате само резултатите от изпълнението на този Разпространим код чрез връзка във Вашата програма; </w:t>
      </w:r>
    </w:p>
    <w:p w:rsidR="0037590A" w:rsidRDefault="00A53B14">
      <w:pPr>
        <w:pStyle w:val="PURBullet-Indented"/>
        <w:numPr>
          <w:ilvl w:val="0"/>
          <w:numId w:val="19"/>
        </w:numPr>
      </w:pPr>
      <w:r>
        <w:t>да разпространявате Разпространимия код, включен в програма за настройка, само като част от тази програмата за настройка без промени;</w:t>
      </w:r>
    </w:p>
    <w:p w:rsidR="0037590A" w:rsidRDefault="00A53B14">
      <w:pPr>
        <w:pStyle w:val="PURBullet-Indented"/>
        <w:numPr>
          <w:ilvl w:val="0"/>
          <w:numId w:val="19"/>
        </w:numPr>
      </w:pPr>
      <w:r>
        <w:t xml:space="preserve">да изискате от дистрибуторите и външните крайни потребители да приемат условията, които защитават кода, поне дотолкова, доколкото това е така във Вашето споразумение за лицензиране на едро, включително настоящите Права за използване на продукти и Списъка с продукти; </w:t>
      </w:r>
    </w:p>
    <w:p w:rsidR="0037590A" w:rsidRDefault="00A53B14">
      <w:pPr>
        <w:pStyle w:val="PURBullet-Indented"/>
        <w:numPr>
          <w:ilvl w:val="0"/>
          <w:numId w:val="19"/>
        </w:numPr>
      </w:pPr>
      <w:r>
        <w:t>да поставите забележка за авторските си права в програмите си; и</w:t>
      </w:r>
    </w:p>
    <w:p w:rsidR="0037590A" w:rsidRDefault="00A53B14">
      <w:pPr>
        <w:pStyle w:val="PURBullet-Indented"/>
        <w:numPr>
          <w:ilvl w:val="0"/>
          <w:numId w:val="19"/>
        </w:numPr>
      </w:pPr>
      <w:proofErr w:type="gramStart"/>
      <w:r>
        <w:t>да</w:t>
      </w:r>
      <w:proofErr w:type="gramEnd"/>
      <w:r>
        <w:t xml:space="preserve"> не допускате вреди, да защитавате и обезщетявате Microsoft при евентуални претенции или съдебни дела, вкл. </w:t>
      </w:r>
      <w:proofErr w:type="gramStart"/>
      <w:r>
        <w:t>за</w:t>
      </w:r>
      <w:proofErr w:type="gramEnd"/>
      <w:r>
        <w:t xml:space="preserve"> разноските им за адвокатски хонорари, във връзка с използването или разпространението на Вашите програми.</w:t>
      </w:r>
    </w:p>
    <w:p w:rsidR="0037590A" w:rsidRDefault="00A53B14">
      <w:pPr>
        <w:pStyle w:val="PURBlueStrong-Indented"/>
      </w:pPr>
      <w:r>
        <w:t>Ограничения на разпространението</w:t>
      </w:r>
    </w:p>
    <w:p w:rsidR="0037590A" w:rsidRDefault="00A53B14">
      <w:pPr>
        <w:pStyle w:val="PURBody-Indented"/>
      </w:pPr>
      <w:r>
        <w:t>Нямате право:</w:t>
      </w:r>
    </w:p>
    <w:p w:rsidR="0037590A" w:rsidRDefault="00A53B14">
      <w:pPr>
        <w:pStyle w:val="PURBullet-Indented"/>
        <w:numPr>
          <w:ilvl w:val="0"/>
          <w:numId w:val="20"/>
        </w:numPr>
      </w:pPr>
      <w:r>
        <w:t xml:space="preserve">да променя бележките за авторски права, търговски марки или патенти в разпространимия код; </w:t>
      </w:r>
    </w:p>
    <w:p w:rsidR="0037590A" w:rsidRDefault="00A53B14">
      <w:pPr>
        <w:pStyle w:val="PURBullet-Indented"/>
        <w:numPr>
          <w:ilvl w:val="0"/>
          <w:numId w:val="20"/>
        </w:numPr>
      </w:pPr>
      <w:r>
        <w:t xml:space="preserve">да използвате търговски марки на Microsoft в имената на програмите си или да намеквате по някакъв начин, че програмите са от или се одобряват от Microsoft; </w:t>
      </w:r>
    </w:p>
    <w:p w:rsidR="0037590A" w:rsidRDefault="00A53B14">
      <w:pPr>
        <w:pStyle w:val="PURBullet-Indented"/>
        <w:numPr>
          <w:ilvl w:val="0"/>
          <w:numId w:val="20"/>
        </w:numPr>
      </w:pPr>
      <w:r>
        <w:t>да разпространявате Разпространим код, да работите с платформа, различна от операционните системи на Microsoft, технологии за изпълнение или платформи за приложения, с изключение на JavaScript, CSS и HTML файловете, включени за използване в уеб сайтове и уеб приложения (за разлика от Библиотеката на Windows за JavaScript файлове), които може да се разпространяват за работа с всяка платформа;</w:t>
      </w:r>
    </w:p>
    <w:p w:rsidR="0037590A" w:rsidRDefault="00A53B14">
      <w:pPr>
        <w:pStyle w:val="PURBullet-Indented"/>
        <w:numPr>
          <w:ilvl w:val="0"/>
          <w:numId w:val="20"/>
        </w:numPr>
      </w:pPr>
      <w:r>
        <w:t>да включва Разпространимия код в зловредни, подвеждащи и нелегални програми; или</w:t>
      </w:r>
    </w:p>
    <w:p w:rsidR="0037590A" w:rsidRDefault="00A53B14">
      <w:pPr>
        <w:pStyle w:val="PURBullet-Indented"/>
        <w:numPr>
          <w:ilvl w:val="0"/>
          <w:numId w:val="20"/>
        </w:numPr>
      </w:pPr>
      <w:proofErr w:type="gramStart"/>
      <w:r>
        <w:t>да</w:t>
      </w:r>
      <w:proofErr w:type="gramEnd"/>
      <w:r>
        <w:t xml:space="preserve"> променя или да разпространява кода на източника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код на източника или други лица да имат право да го модифицират.</w:t>
      </w:r>
    </w:p>
    <w:p w:rsidR="0037590A" w:rsidRDefault="00A53B14">
      <w:pPr>
        <w:pStyle w:val="PURHeading2"/>
      </w:pPr>
      <w:r>
        <w:t xml:space="preserve">Software </w:t>
      </w:r>
      <w:proofErr w:type="gramStart"/>
      <w:r>
        <w:t>Plus</w:t>
      </w:r>
      <w:proofErr w:type="gramEnd"/>
      <w:r>
        <w:t xml:space="preserve"> Services</w:t>
      </w:r>
      <w:r>
        <w:fldChar w:fldCharType="begin"/>
      </w:r>
      <w:r>
        <w:instrText xml:space="preserve"> TC "</w:instrText>
      </w:r>
      <w:bookmarkStart w:id="29" w:name="_Toc414962949"/>
      <w:r>
        <w:instrText>Software Plus Services</w:instrText>
      </w:r>
      <w:bookmarkEnd w:id="29"/>
      <w:r>
        <w:instrText>" \l 2</w:instrText>
      </w:r>
      <w:r>
        <w:fldChar w:fldCharType="end"/>
      </w:r>
    </w:p>
    <w:p w:rsidR="0037590A" w:rsidRDefault="00A53B14">
      <w:pPr>
        <w:pStyle w:val="PURBody-Indented"/>
      </w:pPr>
      <w:r>
        <w:t>Microsoft може да предоставя услуги с продукти чрез софтуерни функции, които се свързват с Microsoft или с компютърни системи на доставчик на услуга по интернет. Тези услуги могат да се променят или прекратят по всяко време. Нямате право да използвате услугите по начин, който може да им навреди или да наруши използването им от трети лица. Тези услуги не могат да се използват за получаване на неоторизиран достъп до услуга, данни, акаунт или мрежа, по какъвто и да е начин.</w:t>
      </w:r>
    </w:p>
    <w:p w:rsidR="0037590A" w:rsidRDefault="00A53B14">
      <w:pPr>
        <w:pStyle w:val="PURHeading2"/>
      </w:pPr>
      <w:r>
        <w:t>Създаване и съхранение на екземпляри</w:t>
      </w:r>
      <w:r>
        <w:fldChar w:fldCharType="begin"/>
      </w:r>
      <w:r>
        <w:instrText xml:space="preserve"> TC "</w:instrText>
      </w:r>
      <w:bookmarkStart w:id="30" w:name="_Toc414962950"/>
      <w:r>
        <w:instrText>Създаване и съхранение на екземпляри</w:instrText>
      </w:r>
      <w:bookmarkEnd w:id="30"/>
      <w:r>
        <w:instrText>" \l 2</w:instrText>
      </w:r>
      <w:r>
        <w:fldChar w:fldCharType="end"/>
      </w:r>
    </w:p>
    <w:p w:rsidR="0037590A" w:rsidRDefault="00A53B14">
      <w:pPr>
        <w:pStyle w:val="PURBody-Indented"/>
      </w:pPr>
      <w:r>
        <w:t>Можете да създавате и съхранявате неограничен брой копия на софтуера на всеки сървър или носител за съхранение единствено с цел упражняване на правото на изпълнение на копията на софтуера съгласно Вашите сървърни лицензи или лицензионни условия на Windows Enterprise.</w:t>
      </w:r>
    </w:p>
    <w:p w:rsidR="0037590A" w:rsidRDefault="00A53B14">
      <w:pPr>
        <w:pStyle w:val="PURHeading2"/>
      </w:pPr>
      <w:r>
        <w:t>Неразделяне на софтуера</w:t>
      </w:r>
      <w:r>
        <w:fldChar w:fldCharType="begin"/>
      </w:r>
      <w:r>
        <w:instrText xml:space="preserve"> TC "</w:instrText>
      </w:r>
      <w:bookmarkStart w:id="31" w:name="_Toc414962951"/>
      <w:r>
        <w:instrText>Неразделяне на софтуера</w:instrText>
      </w:r>
      <w:bookmarkEnd w:id="31"/>
      <w:r>
        <w:instrText>" \l 2</w:instrText>
      </w:r>
      <w:r>
        <w:fldChar w:fldCharType="end"/>
      </w:r>
    </w:p>
    <w:p w:rsidR="0037590A" w:rsidRDefault="00A53B14">
      <w:pPr>
        <w:pStyle w:val="PURBody-Indented"/>
      </w:pPr>
      <w:r>
        <w:t>Нямате право да разделяте софтуера за използване в повече от една OSE по силата на един единствен лиценз, освен ако това не е изрично разрешено. Това важи дори ако средите на операционна система се намират на същата физическа хардуерна система.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37590A">
      <w:pPr>
        <w:sectPr w:rsidR="0037590A">
          <w:headerReference w:type="default" r:id="rId31"/>
          <w:footerReference w:type="default" r:id="rId32"/>
          <w:type w:val="continuous"/>
          <w:pgSz w:w="12240" w:h="15840" w:code="1"/>
          <w:pgMar w:top="1170" w:right="720" w:bottom="720" w:left="720" w:header="432" w:footer="288" w:gutter="0"/>
          <w:cols w:space="360"/>
        </w:sectPr>
      </w:pPr>
    </w:p>
    <w:p w:rsidR="0037590A" w:rsidRDefault="00A53B14">
      <w:pPr>
        <w:pStyle w:val="PURSectionHeading"/>
        <w:pageBreakBefore/>
      </w:pPr>
      <w:bookmarkStart w:id="32" w:name="_Sec7"/>
      <w:bookmarkEnd w:id="4"/>
      <w:r>
        <w:t>Настолни приложения (По устройство)</w:t>
      </w:r>
      <w:r>
        <w:fldChar w:fldCharType="begin"/>
      </w:r>
      <w:r>
        <w:instrText xml:space="preserve"> TC "</w:instrText>
      </w:r>
      <w:bookmarkStart w:id="33" w:name="_Toc414962952"/>
      <w:r>
        <w:instrText>Настолни приложения (По устройство)</w:instrText>
      </w:r>
      <w:bookmarkEnd w:id="33"/>
      <w:r>
        <w:instrText>" \l 1</w:instrText>
      </w:r>
      <w:r>
        <w:fldChar w:fldCharType="end"/>
      </w:r>
    </w:p>
    <w:p w:rsidR="0037590A" w:rsidRDefault="0037590A">
      <w:pPr>
        <w:pStyle w:val="PURBody-Indented"/>
      </w:pPr>
    </w:p>
    <w:p w:rsidR="0037590A" w:rsidRDefault="0037590A">
      <w:pPr>
        <w:sectPr w:rsidR="0037590A">
          <w:headerReference w:type="default" r:id="rId33"/>
          <w:footerReference w:type="default" r:id="rId34"/>
          <w:type w:val="continuous"/>
          <w:pgSz w:w="12240" w:h="15840" w:code="1"/>
          <w:pgMar w:top="1170" w:right="720" w:bottom="720" w:left="720" w:header="432" w:footer="288" w:gutter="0"/>
          <w:cols w:space="360"/>
        </w:sectPr>
      </w:pPr>
    </w:p>
    <w:p w:rsidR="00A53B14" w:rsidRDefault="00A53B14">
      <w:pPr>
        <w:pStyle w:val="TOC2"/>
        <w:rPr>
          <w:rFonts w:eastAsiaTheme="minorEastAsia"/>
          <w:noProof/>
          <w:color w:val="auto"/>
          <w:sz w:val="22"/>
        </w:rPr>
      </w:pPr>
      <w:r>
        <w:fldChar w:fldCharType="begin"/>
      </w:r>
      <w:r>
        <w:instrText xml:space="preserve"> TOC \b _Sec7 \f \h \l 2-2 </w:instrText>
      </w:r>
      <w:r>
        <w:fldChar w:fldCharType="separate"/>
      </w:r>
      <w:hyperlink w:anchor="_Toc414962900" w:history="1">
        <w:r w:rsidRPr="00766418">
          <w:rPr>
            <w:rStyle w:val="Hyperlink"/>
            <w:noProof/>
          </w:rPr>
          <w:t>Access 2013</w:t>
        </w:r>
        <w:r>
          <w:rPr>
            <w:noProof/>
          </w:rPr>
          <w:tab/>
        </w:r>
        <w:r>
          <w:rPr>
            <w:noProof/>
          </w:rPr>
          <w:fldChar w:fldCharType="begin"/>
        </w:r>
        <w:r>
          <w:rPr>
            <w:noProof/>
          </w:rPr>
          <w:instrText xml:space="preserve"> PAGEREF _Toc414962900 \h </w:instrText>
        </w:r>
        <w:r>
          <w:rPr>
            <w:noProof/>
          </w:rPr>
        </w:r>
        <w:r>
          <w:rPr>
            <w:noProof/>
          </w:rPr>
          <w:fldChar w:fldCharType="separate"/>
        </w:r>
        <w:r>
          <w:rPr>
            <w:noProof/>
          </w:rPr>
          <w:t>16</w:t>
        </w:r>
        <w:r>
          <w:rPr>
            <w:noProof/>
          </w:rPr>
          <w:fldChar w:fldCharType="end"/>
        </w:r>
      </w:hyperlink>
    </w:p>
    <w:p w:rsidR="00A53B14" w:rsidRDefault="009524D9">
      <w:pPr>
        <w:pStyle w:val="TOC2"/>
        <w:rPr>
          <w:rFonts w:eastAsiaTheme="minorEastAsia"/>
          <w:noProof/>
          <w:color w:val="auto"/>
          <w:sz w:val="22"/>
        </w:rPr>
      </w:pPr>
      <w:hyperlink w:anchor="_Toc414962901" w:history="1">
        <w:r w:rsidR="00A53B14" w:rsidRPr="00766418">
          <w:rPr>
            <w:rStyle w:val="Hyperlink"/>
            <w:noProof/>
          </w:rPr>
          <w:t>Excel 2013</w:t>
        </w:r>
        <w:r w:rsidR="00A53B14">
          <w:rPr>
            <w:noProof/>
          </w:rPr>
          <w:tab/>
        </w:r>
        <w:r w:rsidR="00A53B14">
          <w:rPr>
            <w:noProof/>
          </w:rPr>
          <w:fldChar w:fldCharType="begin"/>
        </w:r>
        <w:r w:rsidR="00A53B14">
          <w:rPr>
            <w:noProof/>
          </w:rPr>
          <w:instrText xml:space="preserve"> PAGEREF _Toc414962901 \h </w:instrText>
        </w:r>
        <w:r w:rsidR="00A53B14">
          <w:rPr>
            <w:noProof/>
          </w:rPr>
        </w:r>
        <w:r w:rsidR="00A53B14">
          <w:rPr>
            <w:noProof/>
          </w:rPr>
          <w:fldChar w:fldCharType="separate"/>
        </w:r>
        <w:r w:rsidR="00A53B14">
          <w:rPr>
            <w:noProof/>
          </w:rPr>
          <w:t>16</w:t>
        </w:r>
        <w:r w:rsidR="00A53B14">
          <w:rPr>
            <w:noProof/>
          </w:rPr>
          <w:fldChar w:fldCharType="end"/>
        </w:r>
      </w:hyperlink>
    </w:p>
    <w:p w:rsidR="00A53B14" w:rsidRDefault="009524D9">
      <w:pPr>
        <w:pStyle w:val="TOC2"/>
        <w:rPr>
          <w:rFonts w:eastAsiaTheme="minorEastAsia"/>
          <w:noProof/>
          <w:color w:val="auto"/>
          <w:sz w:val="22"/>
        </w:rPr>
      </w:pPr>
      <w:hyperlink w:anchor="_Toc414962902" w:history="1">
        <w:r w:rsidR="00A53B14" w:rsidRPr="00766418">
          <w:rPr>
            <w:rStyle w:val="Hyperlink"/>
            <w:noProof/>
          </w:rPr>
          <w:t>Excel 2011 за Mac</w:t>
        </w:r>
        <w:r w:rsidR="00A53B14">
          <w:rPr>
            <w:noProof/>
          </w:rPr>
          <w:tab/>
        </w:r>
        <w:r w:rsidR="00A53B14">
          <w:rPr>
            <w:noProof/>
          </w:rPr>
          <w:fldChar w:fldCharType="begin"/>
        </w:r>
        <w:r w:rsidR="00A53B14">
          <w:rPr>
            <w:noProof/>
          </w:rPr>
          <w:instrText xml:space="preserve"> PAGEREF _Toc414962902 \h </w:instrText>
        </w:r>
        <w:r w:rsidR="00A53B14">
          <w:rPr>
            <w:noProof/>
          </w:rPr>
        </w:r>
        <w:r w:rsidR="00A53B14">
          <w:rPr>
            <w:noProof/>
          </w:rPr>
          <w:fldChar w:fldCharType="separate"/>
        </w:r>
        <w:r w:rsidR="00A53B14">
          <w:rPr>
            <w:noProof/>
          </w:rPr>
          <w:t>16</w:t>
        </w:r>
        <w:r w:rsidR="00A53B14">
          <w:rPr>
            <w:noProof/>
          </w:rPr>
          <w:fldChar w:fldCharType="end"/>
        </w:r>
      </w:hyperlink>
    </w:p>
    <w:p w:rsidR="00A53B14" w:rsidRDefault="009524D9">
      <w:pPr>
        <w:pStyle w:val="TOC2"/>
        <w:rPr>
          <w:rFonts w:eastAsiaTheme="minorEastAsia"/>
          <w:noProof/>
          <w:color w:val="auto"/>
          <w:sz w:val="22"/>
        </w:rPr>
      </w:pPr>
      <w:hyperlink w:anchor="_Toc414962903" w:history="1">
        <w:r w:rsidR="00A53B14" w:rsidRPr="00766418">
          <w:rPr>
            <w:rStyle w:val="Hyperlink"/>
            <w:noProof/>
          </w:rPr>
          <w:t>InfoPath 2013</w:t>
        </w:r>
        <w:r w:rsidR="00A53B14">
          <w:rPr>
            <w:noProof/>
          </w:rPr>
          <w:tab/>
        </w:r>
        <w:r w:rsidR="00A53B14">
          <w:rPr>
            <w:noProof/>
          </w:rPr>
          <w:fldChar w:fldCharType="begin"/>
        </w:r>
        <w:r w:rsidR="00A53B14">
          <w:rPr>
            <w:noProof/>
          </w:rPr>
          <w:instrText xml:space="preserve"> PAGEREF _Toc414962903 \h </w:instrText>
        </w:r>
        <w:r w:rsidR="00A53B14">
          <w:rPr>
            <w:noProof/>
          </w:rPr>
        </w:r>
        <w:r w:rsidR="00A53B14">
          <w:rPr>
            <w:noProof/>
          </w:rPr>
          <w:fldChar w:fldCharType="separate"/>
        </w:r>
        <w:r w:rsidR="00A53B14">
          <w:rPr>
            <w:noProof/>
          </w:rPr>
          <w:t>16</w:t>
        </w:r>
        <w:r w:rsidR="00A53B14">
          <w:rPr>
            <w:noProof/>
          </w:rPr>
          <w:fldChar w:fldCharType="end"/>
        </w:r>
      </w:hyperlink>
    </w:p>
    <w:p w:rsidR="00A53B14" w:rsidRDefault="009524D9">
      <w:pPr>
        <w:pStyle w:val="TOC2"/>
        <w:rPr>
          <w:rFonts w:eastAsiaTheme="minorEastAsia"/>
          <w:noProof/>
          <w:color w:val="auto"/>
          <w:sz w:val="22"/>
        </w:rPr>
      </w:pPr>
      <w:hyperlink w:anchor="_Toc414962904" w:history="1">
        <w:r w:rsidR="00A53B14" w:rsidRPr="00766418">
          <w:rPr>
            <w:rStyle w:val="Hyperlink"/>
            <w:noProof/>
          </w:rPr>
          <w:t>Lync за Mac 2011</w:t>
        </w:r>
        <w:r w:rsidR="00A53B14">
          <w:rPr>
            <w:noProof/>
          </w:rPr>
          <w:tab/>
        </w:r>
        <w:r w:rsidR="00A53B14">
          <w:rPr>
            <w:noProof/>
          </w:rPr>
          <w:fldChar w:fldCharType="begin"/>
        </w:r>
        <w:r w:rsidR="00A53B14">
          <w:rPr>
            <w:noProof/>
          </w:rPr>
          <w:instrText xml:space="preserve"> PAGEREF _Toc414962904 \h </w:instrText>
        </w:r>
        <w:r w:rsidR="00A53B14">
          <w:rPr>
            <w:noProof/>
          </w:rPr>
        </w:r>
        <w:r w:rsidR="00A53B14">
          <w:rPr>
            <w:noProof/>
          </w:rPr>
          <w:fldChar w:fldCharType="separate"/>
        </w:r>
        <w:r w:rsidR="00A53B14">
          <w:rPr>
            <w:noProof/>
          </w:rPr>
          <w:t>16</w:t>
        </w:r>
        <w:r w:rsidR="00A53B14">
          <w:rPr>
            <w:noProof/>
          </w:rPr>
          <w:fldChar w:fldCharType="end"/>
        </w:r>
      </w:hyperlink>
    </w:p>
    <w:p w:rsidR="00A53B14" w:rsidRDefault="009524D9">
      <w:pPr>
        <w:pStyle w:val="TOC2"/>
        <w:rPr>
          <w:rFonts w:eastAsiaTheme="minorEastAsia"/>
          <w:noProof/>
          <w:color w:val="auto"/>
          <w:sz w:val="22"/>
        </w:rPr>
      </w:pPr>
      <w:hyperlink w:anchor="_Toc414962905" w:history="1">
        <w:r w:rsidR="00A53B14" w:rsidRPr="00766418">
          <w:rPr>
            <w:rStyle w:val="Hyperlink"/>
            <w:noProof/>
          </w:rPr>
          <w:t>Office за Mac Standard 2011</w:t>
        </w:r>
        <w:r w:rsidR="00A53B14">
          <w:rPr>
            <w:noProof/>
          </w:rPr>
          <w:tab/>
        </w:r>
        <w:r w:rsidR="00A53B14">
          <w:rPr>
            <w:noProof/>
          </w:rPr>
          <w:fldChar w:fldCharType="begin"/>
        </w:r>
        <w:r w:rsidR="00A53B14">
          <w:rPr>
            <w:noProof/>
          </w:rPr>
          <w:instrText xml:space="preserve"> PAGEREF _Toc414962905 \h </w:instrText>
        </w:r>
        <w:r w:rsidR="00A53B14">
          <w:rPr>
            <w:noProof/>
          </w:rPr>
        </w:r>
        <w:r w:rsidR="00A53B14">
          <w:rPr>
            <w:noProof/>
          </w:rPr>
          <w:fldChar w:fldCharType="separate"/>
        </w:r>
        <w:r w:rsidR="00A53B14">
          <w:rPr>
            <w:noProof/>
          </w:rPr>
          <w:t>16</w:t>
        </w:r>
        <w:r w:rsidR="00A53B14">
          <w:rPr>
            <w:noProof/>
          </w:rPr>
          <w:fldChar w:fldCharType="end"/>
        </w:r>
      </w:hyperlink>
    </w:p>
    <w:p w:rsidR="00A53B14" w:rsidRDefault="009524D9">
      <w:pPr>
        <w:pStyle w:val="TOC2"/>
        <w:rPr>
          <w:rFonts w:eastAsiaTheme="minorEastAsia"/>
          <w:noProof/>
          <w:color w:val="auto"/>
          <w:sz w:val="22"/>
        </w:rPr>
      </w:pPr>
      <w:hyperlink w:anchor="_Toc414962906" w:history="1">
        <w:r w:rsidR="00A53B14" w:rsidRPr="00766418">
          <w:rPr>
            <w:rStyle w:val="Hyperlink"/>
            <w:noProof/>
          </w:rPr>
          <w:t>Права за търговско използване на Office Home &amp; Student 2013 RT</w:t>
        </w:r>
        <w:r w:rsidR="00A53B14">
          <w:rPr>
            <w:noProof/>
          </w:rPr>
          <w:tab/>
        </w:r>
        <w:r w:rsidR="00A53B14">
          <w:rPr>
            <w:noProof/>
          </w:rPr>
          <w:fldChar w:fldCharType="begin"/>
        </w:r>
        <w:r w:rsidR="00A53B14">
          <w:rPr>
            <w:noProof/>
          </w:rPr>
          <w:instrText xml:space="preserve"> PAGEREF _Toc414962906 \h </w:instrText>
        </w:r>
        <w:r w:rsidR="00A53B14">
          <w:rPr>
            <w:noProof/>
          </w:rPr>
        </w:r>
        <w:r w:rsidR="00A53B14">
          <w:rPr>
            <w:noProof/>
          </w:rPr>
          <w:fldChar w:fldCharType="separate"/>
        </w:r>
        <w:r w:rsidR="00A53B14">
          <w:rPr>
            <w:noProof/>
          </w:rPr>
          <w:t>17</w:t>
        </w:r>
        <w:r w:rsidR="00A53B14">
          <w:rPr>
            <w:noProof/>
          </w:rPr>
          <w:fldChar w:fldCharType="end"/>
        </w:r>
      </w:hyperlink>
    </w:p>
    <w:p w:rsidR="00A53B14" w:rsidRDefault="009524D9">
      <w:pPr>
        <w:pStyle w:val="TOC2"/>
        <w:rPr>
          <w:rFonts w:eastAsiaTheme="minorEastAsia"/>
          <w:noProof/>
          <w:color w:val="auto"/>
          <w:sz w:val="22"/>
        </w:rPr>
      </w:pPr>
      <w:hyperlink w:anchor="_Toc414962907" w:history="1">
        <w:r w:rsidR="00A53B14" w:rsidRPr="00766418">
          <w:rPr>
            <w:rStyle w:val="Hyperlink"/>
            <w:noProof/>
          </w:rPr>
          <w:t>Office Multi Language Pack 2013</w:t>
        </w:r>
        <w:r w:rsidR="00A53B14">
          <w:rPr>
            <w:noProof/>
          </w:rPr>
          <w:tab/>
        </w:r>
        <w:r w:rsidR="00A53B14">
          <w:rPr>
            <w:noProof/>
          </w:rPr>
          <w:fldChar w:fldCharType="begin"/>
        </w:r>
        <w:r w:rsidR="00A53B14">
          <w:rPr>
            <w:noProof/>
          </w:rPr>
          <w:instrText xml:space="preserve"> PAGEREF _Toc414962907 \h </w:instrText>
        </w:r>
        <w:r w:rsidR="00A53B14">
          <w:rPr>
            <w:noProof/>
          </w:rPr>
        </w:r>
        <w:r w:rsidR="00A53B14">
          <w:rPr>
            <w:noProof/>
          </w:rPr>
          <w:fldChar w:fldCharType="separate"/>
        </w:r>
        <w:r w:rsidR="00A53B14">
          <w:rPr>
            <w:noProof/>
          </w:rPr>
          <w:t>17</w:t>
        </w:r>
        <w:r w:rsidR="00A53B14">
          <w:rPr>
            <w:noProof/>
          </w:rPr>
          <w:fldChar w:fldCharType="end"/>
        </w:r>
      </w:hyperlink>
    </w:p>
    <w:p w:rsidR="00A53B14" w:rsidRDefault="009524D9">
      <w:pPr>
        <w:pStyle w:val="TOC2"/>
        <w:rPr>
          <w:rFonts w:eastAsiaTheme="minorEastAsia"/>
          <w:noProof/>
          <w:color w:val="auto"/>
          <w:sz w:val="22"/>
        </w:rPr>
      </w:pPr>
      <w:hyperlink w:anchor="_Toc414962908" w:history="1">
        <w:r w:rsidR="00A53B14" w:rsidRPr="00766418">
          <w:rPr>
            <w:rStyle w:val="Hyperlink"/>
            <w:noProof/>
          </w:rPr>
          <w:t>Office Professional Plus 2013</w:t>
        </w:r>
        <w:r w:rsidR="00A53B14">
          <w:rPr>
            <w:noProof/>
          </w:rPr>
          <w:tab/>
        </w:r>
        <w:r w:rsidR="00A53B14">
          <w:rPr>
            <w:noProof/>
          </w:rPr>
          <w:fldChar w:fldCharType="begin"/>
        </w:r>
        <w:r w:rsidR="00A53B14">
          <w:rPr>
            <w:noProof/>
          </w:rPr>
          <w:instrText xml:space="preserve"> PAGEREF _Toc414962908 \h </w:instrText>
        </w:r>
        <w:r w:rsidR="00A53B14">
          <w:rPr>
            <w:noProof/>
          </w:rPr>
        </w:r>
        <w:r w:rsidR="00A53B14">
          <w:rPr>
            <w:noProof/>
          </w:rPr>
          <w:fldChar w:fldCharType="separate"/>
        </w:r>
        <w:r w:rsidR="00A53B14">
          <w:rPr>
            <w:noProof/>
          </w:rPr>
          <w:t>17</w:t>
        </w:r>
        <w:r w:rsidR="00A53B14">
          <w:rPr>
            <w:noProof/>
          </w:rPr>
          <w:fldChar w:fldCharType="end"/>
        </w:r>
      </w:hyperlink>
    </w:p>
    <w:p w:rsidR="00A53B14" w:rsidRDefault="009524D9">
      <w:pPr>
        <w:pStyle w:val="TOC2"/>
        <w:rPr>
          <w:rFonts w:eastAsiaTheme="minorEastAsia"/>
          <w:noProof/>
          <w:color w:val="auto"/>
          <w:sz w:val="22"/>
        </w:rPr>
      </w:pPr>
      <w:hyperlink w:anchor="_Toc414962909" w:history="1">
        <w:r w:rsidR="00A53B14" w:rsidRPr="00766418">
          <w:rPr>
            <w:rStyle w:val="Hyperlink"/>
            <w:noProof/>
          </w:rPr>
          <w:t>Office Standard 2013</w:t>
        </w:r>
        <w:r w:rsidR="00A53B14">
          <w:rPr>
            <w:noProof/>
          </w:rPr>
          <w:tab/>
        </w:r>
        <w:r w:rsidR="00A53B14">
          <w:rPr>
            <w:noProof/>
          </w:rPr>
          <w:fldChar w:fldCharType="begin"/>
        </w:r>
        <w:r w:rsidR="00A53B14">
          <w:rPr>
            <w:noProof/>
          </w:rPr>
          <w:instrText xml:space="preserve"> PAGEREF _Toc414962909 \h </w:instrText>
        </w:r>
        <w:r w:rsidR="00A53B14">
          <w:rPr>
            <w:noProof/>
          </w:rPr>
        </w:r>
        <w:r w:rsidR="00A53B14">
          <w:rPr>
            <w:noProof/>
          </w:rPr>
          <w:fldChar w:fldCharType="separate"/>
        </w:r>
        <w:r w:rsidR="00A53B14">
          <w:rPr>
            <w:noProof/>
          </w:rPr>
          <w:t>18</w:t>
        </w:r>
        <w:r w:rsidR="00A53B14">
          <w:rPr>
            <w:noProof/>
          </w:rPr>
          <w:fldChar w:fldCharType="end"/>
        </w:r>
      </w:hyperlink>
    </w:p>
    <w:p w:rsidR="00A53B14" w:rsidRDefault="009524D9">
      <w:pPr>
        <w:pStyle w:val="TOC2"/>
        <w:rPr>
          <w:rFonts w:eastAsiaTheme="minorEastAsia"/>
          <w:noProof/>
          <w:color w:val="auto"/>
          <w:sz w:val="22"/>
        </w:rPr>
      </w:pPr>
      <w:hyperlink w:anchor="_Toc414962910" w:history="1">
        <w:r w:rsidR="00A53B14" w:rsidRPr="00766418">
          <w:rPr>
            <w:rStyle w:val="Hyperlink"/>
            <w:noProof/>
          </w:rPr>
          <w:t>OneNote 2013</w:t>
        </w:r>
        <w:r w:rsidR="00A53B14">
          <w:rPr>
            <w:noProof/>
          </w:rPr>
          <w:tab/>
        </w:r>
        <w:r w:rsidR="00A53B14">
          <w:rPr>
            <w:noProof/>
          </w:rPr>
          <w:fldChar w:fldCharType="begin"/>
        </w:r>
        <w:r w:rsidR="00A53B14">
          <w:rPr>
            <w:noProof/>
          </w:rPr>
          <w:instrText xml:space="preserve"> PAGEREF _Toc414962910 \h </w:instrText>
        </w:r>
        <w:r w:rsidR="00A53B14">
          <w:rPr>
            <w:noProof/>
          </w:rPr>
        </w:r>
        <w:r w:rsidR="00A53B14">
          <w:rPr>
            <w:noProof/>
          </w:rPr>
          <w:fldChar w:fldCharType="separate"/>
        </w:r>
        <w:r w:rsidR="00A53B14">
          <w:rPr>
            <w:noProof/>
          </w:rPr>
          <w:t>18</w:t>
        </w:r>
        <w:r w:rsidR="00A53B14">
          <w:rPr>
            <w:noProof/>
          </w:rPr>
          <w:fldChar w:fldCharType="end"/>
        </w:r>
      </w:hyperlink>
    </w:p>
    <w:p w:rsidR="00A53B14" w:rsidRDefault="009524D9">
      <w:pPr>
        <w:pStyle w:val="TOC2"/>
        <w:rPr>
          <w:rFonts w:eastAsiaTheme="minorEastAsia"/>
          <w:noProof/>
          <w:color w:val="auto"/>
          <w:sz w:val="22"/>
        </w:rPr>
      </w:pPr>
      <w:hyperlink w:anchor="_Toc414962911" w:history="1">
        <w:r w:rsidR="00A53B14" w:rsidRPr="00766418">
          <w:rPr>
            <w:rStyle w:val="Hyperlink"/>
            <w:noProof/>
          </w:rPr>
          <w:t>Outlook 2013</w:t>
        </w:r>
        <w:r w:rsidR="00A53B14">
          <w:rPr>
            <w:noProof/>
          </w:rPr>
          <w:tab/>
        </w:r>
        <w:r w:rsidR="00A53B14">
          <w:rPr>
            <w:noProof/>
          </w:rPr>
          <w:fldChar w:fldCharType="begin"/>
        </w:r>
        <w:r w:rsidR="00A53B14">
          <w:rPr>
            <w:noProof/>
          </w:rPr>
          <w:instrText xml:space="preserve"> PAGEREF _Toc414962911 \h </w:instrText>
        </w:r>
        <w:r w:rsidR="00A53B14">
          <w:rPr>
            <w:noProof/>
          </w:rPr>
        </w:r>
        <w:r w:rsidR="00A53B14">
          <w:rPr>
            <w:noProof/>
          </w:rPr>
          <w:fldChar w:fldCharType="separate"/>
        </w:r>
        <w:r w:rsidR="00A53B14">
          <w:rPr>
            <w:noProof/>
          </w:rPr>
          <w:t>18</w:t>
        </w:r>
        <w:r w:rsidR="00A53B14">
          <w:rPr>
            <w:noProof/>
          </w:rPr>
          <w:fldChar w:fldCharType="end"/>
        </w:r>
      </w:hyperlink>
    </w:p>
    <w:p w:rsidR="00A53B14" w:rsidRDefault="009524D9">
      <w:pPr>
        <w:pStyle w:val="TOC2"/>
        <w:rPr>
          <w:rFonts w:eastAsiaTheme="minorEastAsia"/>
          <w:noProof/>
          <w:color w:val="auto"/>
          <w:sz w:val="22"/>
        </w:rPr>
      </w:pPr>
      <w:hyperlink w:anchor="_Toc414962912" w:history="1">
        <w:r w:rsidR="00A53B14" w:rsidRPr="00766418">
          <w:rPr>
            <w:rStyle w:val="Hyperlink"/>
            <w:noProof/>
          </w:rPr>
          <w:t>Outlook for Mac 2011</w:t>
        </w:r>
        <w:r w:rsidR="00A53B14">
          <w:rPr>
            <w:noProof/>
          </w:rPr>
          <w:tab/>
        </w:r>
        <w:r w:rsidR="00A53B14">
          <w:rPr>
            <w:noProof/>
          </w:rPr>
          <w:fldChar w:fldCharType="begin"/>
        </w:r>
        <w:r w:rsidR="00A53B14">
          <w:rPr>
            <w:noProof/>
          </w:rPr>
          <w:instrText xml:space="preserve"> PAGEREF _Toc414962912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13" w:history="1">
        <w:r w:rsidR="00A53B14" w:rsidRPr="00766418">
          <w:rPr>
            <w:rStyle w:val="Hyperlink"/>
            <w:noProof/>
          </w:rPr>
          <w:t>PowerPoint 2013</w:t>
        </w:r>
        <w:r w:rsidR="00A53B14">
          <w:rPr>
            <w:noProof/>
          </w:rPr>
          <w:tab/>
        </w:r>
        <w:r w:rsidR="00A53B14">
          <w:rPr>
            <w:noProof/>
          </w:rPr>
          <w:fldChar w:fldCharType="begin"/>
        </w:r>
        <w:r w:rsidR="00A53B14">
          <w:rPr>
            <w:noProof/>
          </w:rPr>
          <w:instrText xml:space="preserve"> PAGEREF _Toc414962913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14" w:history="1">
        <w:r w:rsidR="00A53B14" w:rsidRPr="00766418">
          <w:rPr>
            <w:rStyle w:val="Hyperlink"/>
            <w:noProof/>
          </w:rPr>
          <w:t>PowerPoint за Mac 2011</w:t>
        </w:r>
        <w:r w:rsidR="00A53B14">
          <w:rPr>
            <w:noProof/>
          </w:rPr>
          <w:tab/>
        </w:r>
        <w:r w:rsidR="00A53B14">
          <w:rPr>
            <w:noProof/>
          </w:rPr>
          <w:fldChar w:fldCharType="begin"/>
        </w:r>
        <w:r w:rsidR="00A53B14">
          <w:rPr>
            <w:noProof/>
          </w:rPr>
          <w:instrText xml:space="preserve"> PAGEREF _Toc414962914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15" w:history="1">
        <w:r w:rsidR="00A53B14" w:rsidRPr="00766418">
          <w:rPr>
            <w:rStyle w:val="Hyperlink"/>
            <w:noProof/>
          </w:rPr>
          <w:t>Project Professional 2013</w:t>
        </w:r>
        <w:r w:rsidR="00A53B14">
          <w:rPr>
            <w:noProof/>
          </w:rPr>
          <w:tab/>
        </w:r>
        <w:r w:rsidR="00A53B14">
          <w:rPr>
            <w:noProof/>
          </w:rPr>
          <w:fldChar w:fldCharType="begin"/>
        </w:r>
        <w:r w:rsidR="00A53B14">
          <w:rPr>
            <w:noProof/>
          </w:rPr>
          <w:instrText xml:space="preserve"> PAGEREF _Toc414962915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16" w:history="1">
        <w:r w:rsidR="00A53B14" w:rsidRPr="00766418">
          <w:rPr>
            <w:rStyle w:val="Hyperlink"/>
            <w:noProof/>
          </w:rPr>
          <w:t>Project Standard 2013</w:t>
        </w:r>
        <w:r w:rsidR="00A53B14">
          <w:rPr>
            <w:noProof/>
          </w:rPr>
          <w:tab/>
        </w:r>
        <w:r w:rsidR="00A53B14">
          <w:rPr>
            <w:noProof/>
          </w:rPr>
          <w:fldChar w:fldCharType="begin"/>
        </w:r>
        <w:r w:rsidR="00A53B14">
          <w:rPr>
            <w:noProof/>
          </w:rPr>
          <w:instrText xml:space="preserve"> PAGEREF _Toc414962916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17" w:history="1">
        <w:r w:rsidR="00A53B14" w:rsidRPr="00766418">
          <w:rPr>
            <w:rStyle w:val="Hyperlink"/>
            <w:noProof/>
          </w:rPr>
          <w:t>Publisher 2013</w:t>
        </w:r>
        <w:r w:rsidR="00A53B14">
          <w:rPr>
            <w:noProof/>
          </w:rPr>
          <w:tab/>
        </w:r>
        <w:r w:rsidR="00A53B14">
          <w:rPr>
            <w:noProof/>
          </w:rPr>
          <w:fldChar w:fldCharType="begin"/>
        </w:r>
        <w:r w:rsidR="00A53B14">
          <w:rPr>
            <w:noProof/>
          </w:rPr>
          <w:instrText xml:space="preserve"> PAGEREF _Toc414962917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18" w:history="1">
        <w:r w:rsidR="00A53B14" w:rsidRPr="00766418">
          <w:rPr>
            <w:rStyle w:val="Hyperlink"/>
            <w:noProof/>
          </w:rPr>
          <w:t>Права за наемане за Office</w:t>
        </w:r>
        <w:r w:rsidR="00A53B14">
          <w:rPr>
            <w:noProof/>
          </w:rPr>
          <w:tab/>
        </w:r>
        <w:r w:rsidR="00A53B14">
          <w:rPr>
            <w:noProof/>
          </w:rPr>
          <w:fldChar w:fldCharType="begin"/>
        </w:r>
        <w:r w:rsidR="00A53B14">
          <w:rPr>
            <w:noProof/>
          </w:rPr>
          <w:instrText xml:space="preserve"> PAGEREF _Toc414962918 \h </w:instrText>
        </w:r>
        <w:r w:rsidR="00A53B14">
          <w:rPr>
            <w:noProof/>
          </w:rPr>
        </w:r>
        <w:r w:rsidR="00A53B14">
          <w:rPr>
            <w:noProof/>
          </w:rPr>
          <w:fldChar w:fldCharType="separate"/>
        </w:r>
        <w:r w:rsidR="00A53B14">
          <w:rPr>
            <w:noProof/>
          </w:rPr>
          <w:t>19</w:t>
        </w:r>
        <w:r w:rsidR="00A53B14">
          <w:rPr>
            <w:noProof/>
          </w:rPr>
          <w:fldChar w:fldCharType="end"/>
        </w:r>
      </w:hyperlink>
    </w:p>
    <w:p w:rsidR="00A53B14" w:rsidRDefault="009524D9">
      <w:pPr>
        <w:pStyle w:val="TOC2"/>
        <w:rPr>
          <w:rFonts w:eastAsiaTheme="minorEastAsia"/>
          <w:noProof/>
          <w:color w:val="auto"/>
          <w:sz w:val="22"/>
        </w:rPr>
      </w:pPr>
      <w:hyperlink w:anchor="_Toc414962919" w:history="1">
        <w:r w:rsidR="00A53B14" w:rsidRPr="00766418">
          <w:rPr>
            <w:rStyle w:val="Hyperlink"/>
            <w:noProof/>
          </w:rPr>
          <w:t>Skype for Business 2015</w:t>
        </w:r>
        <w:r w:rsidR="00A53B14">
          <w:rPr>
            <w:noProof/>
          </w:rPr>
          <w:tab/>
        </w:r>
        <w:r w:rsidR="00A53B14">
          <w:rPr>
            <w:noProof/>
          </w:rPr>
          <w:fldChar w:fldCharType="begin"/>
        </w:r>
        <w:r w:rsidR="00A53B14">
          <w:rPr>
            <w:noProof/>
          </w:rPr>
          <w:instrText xml:space="preserve"> PAGEREF _Toc414962919 \h </w:instrText>
        </w:r>
        <w:r w:rsidR="00A53B14">
          <w:rPr>
            <w:noProof/>
          </w:rPr>
        </w:r>
        <w:r w:rsidR="00A53B14">
          <w:rPr>
            <w:noProof/>
          </w:rPr>
          <w:fldChar w:fldCharType="separate"/>
        </w:r>
        <w:r w:rsidR="00A53B14">
          <w:rPr>
            <w:noProof/>
          </w:rPr>
          <w:t>20</w:t>
        </w:r>
        <w:r w:rsidR="00A53B14">
          <w:rPr>
            <w:noProof/>
          </w:rPr>
          <w:fldChar w:fldCharType="end"/>
        </w:r>
      </w:hyperlink>
    </w:p>
    <w:p w:rsidR="00A53B14" w:rsidRDefault="009524D9">
      <w:pPr>
        <w:pStyle w:val="TOC2"/>
        <w:rPr>
          <w:rFonts w:eastAsiaTheme="minorEastAsia"/>
          <w:noProof/>
          <w:color w:val="auto"/>
          <w:sz w:val="22"/>
        </w:rPr>
      </w:pPr>
      <w:hyperlink w:anchor="_Toc414962920" w:history="1">
        <w:r w:rsidR="00A53B14" w:rsidRPr="00766418">
          <w:rPr>
            <w:rStyle w:val="Hyperlink"/>
            <w:noProof/>
          </w:rPr>
          <w:t>Visio 2013 Professional</w:t>
        </w:r>
        <w:r w:rsidR="00A53B14">
          <w:rPr>
            <w:noProof/>
          </w:rPr>
          <w:tab/>
        </w:r>
        <w:r w:rsidR="00A53B14">
          <w:rPr>
            <w:noProof/>
          </w:rPr>
          <w:fldChar w:fldCharType="begin"/>
        </w:r>
        <w:r w:rsidR="00A53B14">
          <w:rPr>
            <w:noProof/>
          </w:rPr>
          <w:instrText xml:space="preserve"> PAGEREF _Toc414962920 \h </w:instrText>
        </w:r>
        <w:r w:rsidR="00A53B14">
          <w:rPr>
            <w:noProof/>
          </w:rPr>
        </w:r>
        <w:r w:rsidR="00A53B14">
          <w:rPr>
            <w:noProof/>
          </w:rPr>
          <w:fldChar w:fldCharType="separate"/>
        </w:r>
        <w:r w:rsidR="00A53B14">
          <w:rPr>
            <w:noProof/>
          </w:rPr>
          <w:t>20</w:t>
        </w:r>
        <w:r w:rsidR="00A53B14">
          <w:rPr>
            <w:noProof/>
          </w:rPr>
          <w:fldChar w:fldCharType="end"/>
        </w:r>
      </w:hyperlink>
    </w:p>
    <w:p w:rsidR="00A53B14" w:rsidRDefault="009524D9">
      <w:pPr>
        <w:pStyle w:val="TOC2"/>
        <w:rPr>
          <w:rFonts w:eastAsiaTheme="minorEastAsia"/>
          <w:noProof/>
          <w:color w:val="auto"/>
          <w:sz w:val="22"/>
        </w:rPr>
      </w:pPr>
      <w:hyperlink w:anchor="_Toc414962921" w:history="1">
        <w:r w:rsidR="00A53B14" w:rsidRPr="00766418">
          <w:rPr>
            <w:rStyle w:val="Hyperlink"/>
            <w:noProof/>
          </w:rPr>
          <w:t>Visio 2013 Standard</w:t>
        </w:r>
        <w:r w:rsidR="00A53B14">
          <w:rPr>
            <w:noProof/>
          </w:rPr>
          <w:tab/>
        </w:r>
        <w:r w:rsidR="00A53B14">
          <w:rPr>
            <w:noProof/>
          </w:rPr>
          <w:fldChar w:fldCharType="begin"/>
        </w:r>
        <w:r w:rsidR="00A53B14">
          <w:rPr>
            <w:noProof/>
          </w:rPr>
          <w:instrText xml:space="preserve"> PAGEREF _Toc414962921 \h </w:instrText>
        </w:r>
        <w:r w:rsidR="00A53B14">
          <w:rPr>
            <w:noProof/>
          </w:rPr>
        </w:r>
        <w:r w:rsidR="00A53B14">
          <w:rPr>
            <w:noProof/>
          </w:rPr>
          <w:fldChar w:fldCharType="separate"/>
        </w:r>
        <w:r w:rsidR="00A53B14">
          <w:rPr>
            <w:noProof/>
          </w:rPr>
          <w:t>20</w:t>
        </w:r>
        <w:r w:rsidR="00A53B14">
          <w:rPr>
            <w:noProof/>
          </w:rPr>
          <w:fldChar w:fldCharType="end"/>
        </w:r>
      </w:hyperlink>
    </w:p>
    <w:p w:rsidR="00A53B14" w:rsidRDefault="009524D9">
      <w:pPr>
        <w:pStyle w:val="TOC2"/>
        <w:rPr>
          <w:rFonts w:eastAsiaTheme="minorEastAsia"/>
          <w:noProof/>
          <w:color w:val="auto"/>
          <w:sz w:val="22"/>
        </w:rPr>
      </w:pPr>
      <w:hyperlink w:anchor="_Toc414962922" w:history="1">
        <w:r w:rsidR="00A53B14" w:rsidRPr="00766418">
          <w:rPr>
            <w:rStyle w:val="Hyperlink"/>
            <w:noProof/>
          </w:rPr>
          <w:t>Word 2013</w:t>
        </w:r>
        <w:r w:rsidR="00A53B14">
          <w:rPr>
            <w:noProof/>
          </w:rPr>
          <w:tab/>
        </w:r>
        <w:r w:rsidR="00A53B14">
          <w:rPr>
            <w:noProof/>
          </w:rPr>
          <w:fldChar w:fldCharType="begin"/>
        </w:r>
        <w:r w:rsidR="00A53B14">
          <w:rPr>
            <w:noProof/>
          </w:rPr>
          <w:instrText xml:space="preserve"> PAGEREF _Toc414962922 \h </w:instrText>
        </w:r>
        <w:r w:rsidR="00A53B14">
          <w:rPr>
            <w:noProof/>
          </w:rPr>
        </w:r>
        <w:r w:rsidR="00A53B14">
          <w:rPr>
            <w:noProof/>
          </w:rPr>
          <w:fldChar w:fldCharType="separate"/>
        </w:r>
        <w:r w:rsidR="00A53B14">
          <w:rPr>
            <w:noProof/>
          </w:rPr>
          <w:t>20</w:t>
        </w:r>
        <w:r w:rsidR="00A53B14">
          <w:rPr>
            <w:noProof/>
          </w:rPr>
          <w:fldChar w:fldCharType="end"/>
        </w:r>
      </w:hyperlink>
    </w:p>
    <w:p w:rsidR="00A53B14" w:rsidRDefault="009524D9">
      <w:pPr>
        <w:pStyle w:val="TOC2"/>
        <w:rPr>
          <w:rFonts w:eastAsiaTheme="minorEastAsia"/>
          <w:noProof/>
          <w:color w:val="auto"/>
          <w:sz w:val="22"/>
        </w:rPr>
      </w:pPr>
      <w:hyperlink w:anchor="_Toc414962923" w:history="1">
        <w:r w:rsidR="00A53B14" w:rsidRPr="00766418">
          <w:rPr>
            <w:rStyle w:val="Hyperlink"/>
            <w:noProof/>
          </w:rPr>
          <w:t>Word 2011 за Mac</w:t>
        </w:r>
        <w:r w:rsidR="00A53B14">
          <w:rPr>
            <w:noProof/>
          </w:rPr>
          <w:tab/>
        </w:r>
        <w:r w:rsidR="00A53B14">
          <w:rPr>
            <w:noProof/>
          </w:rPr>
          <w:fldChar w:fldCharType="begin"/>
        </w:r>
        <w:r w:rsidR="00A53B14">
          <w:rPr>
            <w:noProof/>
          </w:rPr>
          <w:instrText xml:space="preserve"> PAGEREF _Toc414962923 \h </w:instrText>
        </w:r>
        <w:r w:rsidR="00A53B14">
          <w:rPr>
            <w:noProof/>
          </w:rPr>
        </w:r>
        <w:r w:rsidR="00A53B14">
          <w:rPr>
            <w:noProof/>
          </w:rPr>
          <w:fldChar w:fldCharType="separate"/>
        </w:r>
        <w:r w:rsidR="00A53B14">
          <w:rPr>
            <w:noProof/>
          </w:rPr>
          <w:t>21</w:t>
        </w:r>
        <w:r w:rsidR="00A53B14">
          <w:rPr>
            <w:noProof/>
          </w:rPr>
          <w:fldChar w:fldCharType="end"/>
        </w:r>
      </w:hyperlink>
    </w:p>
    <w:p w:rsidR="0037590A" w:rsidRDefault="00A53B14">
      <w:pPr>
        <w:pStyle w:val="PURBody-Indented"/>
        <w:sectPr w:rsidR="0037590A">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37590A" w:rsidRDefault="0037590A">
      <w:pPr>
        <w:pStyle w:val="PURBody-Indented"/>
      </w:pPr>
    </w:p>
    <w:p w:rsidR="0037590A" w:rsidRDefault="0037590A">
      <w:pPr>
        <w:pStyle w:val="PURBody-Indented"/>
      </w:pP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34" w:name="_Sec8"/>
      <w:r>
        <w:t>Общи лицензионни правила</w:t>
      </w:r>
      <w:bookmarkEnd w:id="34"/>
    </w:p>
    <w:p w:rsidR="0037590A" w:rsidRDefault="00A53B14">
      <w:pPr>
        <w:pStyle w:val="PURBlueStrong-Indented"/>
      </w:pPr>
      <w:r>
        <w:t>Дефинирани термини в настоящия Модел за лицензиране (вж. Универсални лицензионни условия)</w:t>
      </w:r>
    </w:p>
    <w:p w:rsidR="0037590A" w:rsidRDefault="00A53B14">
      <w:pPr>
        <w:pStyle w:val="PURBody-Indented"/>
      </w:pPr>
      <w:r>
        <w:t>Лицензирано устройство, Сървър</w:t>
      </w:r>
    </w:p>
    <w:p w:rsidR="0037590A" w:rsidRDefault="00A53B14">
      <w:pPr>
        <w:pStyle w:val="PURBody-Indented"/>
      </w:pPr>
      <w:r>
        <w:t>За всеки получен лиценз имате правата по-долу.</w:t>
      </w:r>
    </w:p>
    <w:p w:rsidR="0037590A" w:rsidRDefault="00A53B14">
      <w:pPr>
        <w:pStyle w:val="PURBullet-Indented"/>
        <w:numPr>
          <w:ilvl w:val="0"/>
          <w:numId w:val="21"/>
        </w:numPr>
      </w:pPr>
      <w:r>
        <w:t xml:space="preserve">Трябва да назначавате всеки лиценз на едно-единствено устройство. </w:t>
      </w:r>
    </w:p>
    <w:p w:rsidR="0037590A" w:rsidRDefault="00A53B14">
      <w:pPr>
        <w:pStyle w:val="PURBullet-Indented"/>
        <w:numPr>
          <w:ilvl w:val="0"/>
          <w:numId w:val="21"/>
        </w:numPr>
      </w:pPr>
      <w:r>
        <w:t xml:space="preserve">Имате право да инсталирате софтуера на Лицензираното устройство и на мрежови Сървър. </w:t>
      </w:r>
    </w:p>
    <w:p w:rsidR="0037590A" w:rsidRDefault="00A53B14">
      <w:pPr>
        <w:pStyle w:val="PURBullet-Indented"/>
        <w:numPr>
          <w:ilvl w:val="0"/>
          <w:numId w:val="21"/>
        </w:numPr>
      </w:pPr>
      <w:r>
        <w:t xml:space="preserve">Освен ако не лицензирате софтуера като Корпоративен продукт или на база „валидност за цялото предприятие“, имате право също да инсталирате софтуера на едно преносимо устройство. </w:t>
      </w:r>
    </w:p>
    <w:p w:rsidR="0037590A" w:rsidRDefault="00A53B14">
      <w:pPr>
        <w:pStyle w:val="PURBullet-Indented"/>
        <w:numPr>
          <w:ilvl w:val="0"/>
          <w:numId w:val="21"/>
        </w:numPr>
      </w:pPr>
      <w:r>
        <w:t xml:space="preserve">Имате право да използвате произволен брой копия на софтуера. </w:t>
      </w:r>
    </w:p>
    <w:p w:rsidR="0037590A" w:rsidRDefault="00A53B14">
      <w:pPr>
        <w:pStyle w:val="PURBullet-Indented"/>
        <w:numPr>
          <w:ilvl w:val="0"/>
          <w:numId w:val="21"/>
        </w:numPr>
      </w:pPr>
      <w:r>
        <w:t xml:space="preserve">Всеки лиценз позволява само един потребител да има право на достъп и да използва софтуера по всяко време. </w:t>
      </w:r>
    </w:p>
    <w:p w:rsidR="0037590A" w:rsidRDefault="00A53B14">
      <w:pPr>
        <w:pStyle w:val="PURBullet-Indented"/>
        <w:numPr>
          <w:ilvl w:val="0"/>
          <w:numId w:val="21"/>
        </w:numPr>
      </w:pPr>
      <w:r>
        <w:t xml:space="preserve">Локално използване на софтуера, изпълняващ се на Лицензираното устройство, е позволено за всички потребители. </w:t>
      </w:r>
    </w:p>
    <w:p w:rsidR="0037590A" w:rsidRDefault="00A53B14">
      <w:pPr>
        <w:pStyle w:val="PURBullet-Indented"/>
        <w:numPr>
          <w:ilvl w:val="0"/>
          <w:numId w:val="21"/>
        </w:numPr>
      </w:pPr>
      <w:r>
        <w:t xml:space="preserve">Локално използване на софтуера, изпълняващ се на преносимо устройство, е позволено за основния потребител на Лицензираното устройство. </w:t>
      </w:r>
    </w:p>
    <w:p w:rsidR="0037590A" w:rsidRDefault="00A53B14">
      <w:pPr>
        <w:pStyle w:val="PURBullet-Indented"/>
        <w:numPr>
          <w:ilvl w:val="0"/>
          <w:numId w:val="21"/>
        </w:numPr>
      </w:pPr>
      <w:r>
        <w:t xml:space="preserve">Отдалеченото използване на софтуера, изпълняващ се на Лицензираното устройство, е разрешено на основния потребител на това устройство от всяко устройство или за всеки друг потребител от друго Лицензирано устройство. </w:t>
      </w:r>
    </w:p>
    <w:p w:rsidR="0037590A" w:rsidRDefault="00A53B14">
      <w:pPr>
        <w:pStyle w:val="PURBullet-Indented"/>
        <w:numPr>
          <w:ilvl w:val="0"/>
          <w:numId w:val="21"/>
        </w:numPr>
      </w:pPr>
      <w:r>
        <w:t>Отдалечено използване на софтуера, изпълняващ се на мрежов сървър, е позволено за всички потребители от Лицензирано устройство.</w:t>
      </w:r>
    </w:p>
    <w:p w:rsidR="0037590A" w:rsidRDefault="00A53B14">
      <w:pPr>
        <w:pStyle w:val="PURBlueStrong-Indented"/>
      </w:pPr>
      <w:r>
        <w:t>Мултимедийни елементи и шаблони</w:t>
      </w:r>
    </w:p>
    <w:p w:rsidR="0037590A" w:rsidRDefault="00A53B14">
      <w:pPr>
        <w:pStyle w:val="PURBody-Indented"/>
      </w:pPr>
      <w:r>
        <w:t>Microsoft ви предоставя лиценз да копирате, разпространявате, изпълнявате и визуализирате мултимедийни елементи (изображения, графични колекции, анимации, звуци, музика, видеоклипове, шаблони и други форми на съдържание), включени към софтуера и Office Web Apps в проекти и документи, но нямате право да: (i) продавате, лицензирате или разпространявате копия на каквито и да е мултимедийни елементи самостоятелно или като продукт, ако основната стойност на този продукт са мултимедийните елементи; (ii) предоставяте на Ваши клиенти права да лицензират или разпространяват мултимедийните елементи; (iii) лицензирате или разпространявате за търговско използване мултимедийните елементи, което включва разпознаваеми физически лица, правителствени организации, емблеми, търговски марки или други символи, или използвате тези типове изображения по начин, който може да загатва за финансова или друга обвързаност с Ваш продукт, юридическо лице или дейност; или (iv) създавате неморални или скандални разработки, използвайки мултимедийните елементи. Други мултимедийни елементи, които са достъпни на Office.com или на други уеб сайтове чрез функциите на Office, се регулират от условията на тези уеб сайтове.</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35" w:name="_Sec9"/>
      <w:r>
        <w:t>Специфични за продукта лицензионни условия</w:t>
      </w:r>
      <w:bookmarkEnd w:id="35"/>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2900"/>
      <w:bookmarkStart w:id="38" w:name="_Toc414962953"/>
      <w:r>
        <w:instrText>Access 2013</w:instrText>
      </w:r>
      <w:bookmarkEnd w:id="37"/>
      <w:bookmarkEnd w:id="38"/>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2901"/>
      <w:bookmarkStart w:id="41" w:name="_Toc414962954"/>
      <w:r>
        <w:instrText>Excel 2013</w:instrText>
      </w:r>
      <w:bookmarkEnd w:id="40"/>
      <w:bookmarkEnd w:id="41"/>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Карти на Bing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42" w:name="_Sec356"/>
      <w:r>
        <w:t>Excel 2011 за Mac</w:t>
      </w:r>
      <w:bookmarkEnd w:id="42"/>
      <w:r>
        <w:fldChar w:fldCharType="begin"/>
      </w:r>
      <w:r>
        <w:instrText xml:space="preserve"> XE "Excel 2011 за Mac " </w:instrText>
      </w:r>
      <w:r>
        <w:fldChar w:fldCharType="end"/>
      </w:r>
      <w:r>
        <w:fldChar w:fldCharType="begin"/>
      </w:r>
      <w:r>
        <w:instrText xml:space="preserve"> TC "</w:instrText>
      </w:r>
      <w:bookmarkStart w:id="43" w:name="_Toc414962902"/>
      <w:bookmarkStart w:id="44" w:name="_Toc414962955"/>
      <w:r>
        <w:instrText>Excel 2011 за Mac</w:instrText>
      </w:r>
      <w:bookmarkEnd w:id="43"/>
      <w:bookmarkEnd w:id="44"/>
      <w:r>
        <w:instrText xml:space="preserve"> "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2903"/>
      <w:bookmarkStart w:id="47" w:name="_Toc414962956"/>
      <w:r>
        <w:instrText>InfoPath 2013</w:instrText>
      </w:r>
      <w:bookmarkEnd w:id="46"/>
      <w:bookmarkEnd w:id="47"/>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48" w:name="_Sec57"/>
      <w:r>
        <w:t>Lync за Mac 2011</w:t>
      </w:r>
      <w:bookmarkEnd w:id="48"/>
      <w:r>
        <w:fldChar w:fldCharType="begin"/>
      </w:r>
      <w:r>
        <w:instrText xml:space="preserve"> XE "Lync за Mac 2011 " </w:instrText>
      </w:r>
      <w:r>
        <w:fldChar w:fldCharType="end"/>
      </w:r>
      <w:r>
        <w:fldChar w:fldCharType="begin"/>
      </w:r>
      <w:r>
        <w:instrText xml:space="preserve"> TC "</w:instrText>
      </w:r>
      <w:bookmarkStart w:id="49" w:name="_Toc414962904"/>
      <w:bookmarkStart w:id="50" w:name="_Toc414962957"/>
      <w:r>
        <w:instrText>Lync за Mac 2011</w:instrText>
      </w:r>
      <w:bookmarkEnd w:id="49"/>
      <w:bookmarkEnd w:id="50"/>
      <w:r>
        <w:instrText xml:space="preserve"> "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51" w:name="_Sec157"/>
      <w:r>
        <w:t>Office за Mac Standard 2011</w:t>
      </w:r>
      <w:bookmarkEnd w:id="51"/>
      <w:r>
        <w:fldChar w:fldCharType="begin"/>
      </w:r>
      <w:r>
        <w:instrText xml:space="preserve"> XE "Office за Mac Standard 2011" </w:instrText>
      </w:r>
      <w:r>
        <w:fldChar w:fldCharType="end"/>
      </w:r>
      <w:r>
        <w:fldChar w:fldCharType="begin"/>
      </w:r>
      <w:r>
        <w:instrText xml:space="preserve"> TC "</w:instrText>
      </w:r>
      <w:bookmarkStart w:id="52" w:name="_Toc414962905"/>
      <w:bookmarkStart w:id="53" w:name="_Toc414962958"/>
      <w:r>
        <w:instrText>Office за Mac Standard 2011</w:instrText>
      </w:r>
      <w:bookmarkEnd w:id="52"/>
      <w:bookmarkEnd w:id="53"/>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A53B14">
      <w:pPr>
        <w:pStyle w:val="PURBlueBGHeader"/>
      </w:pPr>
      <w:r>
        <w:t>Допълнителни условия:</w:t>
      </w:r>
    </w:p>
    <w:p w:rsidR="0037590A" w:rsidRDefault="00A53B14">
      <w:pPr>
        <w:pStyle w:val="PURBlueStrong-Indented"/>
      </w:pPr>
      <w:r>
        <w:t>Лицензионни условия за Office Web Apps Server 2013</w:t>
      </w:r>
    </w:p>
    <w:p w:rsidR="0037590A" w:rsidRDefault="00A53B14">
      <w:pPr>
        <w:pStyle w:val="PURBody-Indented"/>
      </w:pPr>
      <w:r>
        <w:t>Ако Office Web Apps Server 2013 е включен към софтуера, използването на Office Web Apps Server 2013 от Ваша страна е предмет на условията, придружаващи софтуера Office Web Apps Server 2013. Трябва да приемете тези лицензионни условия, за да използвате софтуера.</w:t>
      </w:r>
    </w:p>
    <w:p w:rsidR="0037590A" w:rsidRDefault="00A53B14">
      <w:pPr>
        <w:pStyle w:val="PURBlueStrong-Indented"/>
      </w:pPr>
      <w:r>
        <w:t>Търговско използване на Office Home &amp; Student 2013 RT</w:t>
      </w:r>
    </w:p>
    <w:p w:rsidR="0037590A" w:rsidRDefault="00A53B14">
      <w:pPr>
        <w:pStyle w:val="PURBullet-Indented"/>
        <w:numPr>
          <w:ilvl w:val="0"/>
          <w:numId w:val="22"/>
        </w:numPr>
      </w:pPr>
      <w:r>
        <w:t xml:space="preserve">Вашият лиценз** за Office за Mac Standard 2011 променя правото Ви да използвате софтуера по силата на отделно придобит лиценз за Office Home &amp; Student 2013 RT, като отменя забраната за търговско използване на софтуера. </w:t>
      </w:r>
    </w:p>
    <w:p w:rsidR="0037590A" w:rsidRDefault="00A53B14">
      <w:pPr>
        <w:pStyle w:val="PURBullet-Indented"/>
        <w:numPr>
          <w:ilvl w:val="0"/>
          <w:numId w:val="22"/>
        </w:numPr>
      </w:pPr>
      <w:r>
        <w:t>Имате право да разрешите на основния потребител на Лицензираното устройство според лиценз за Office за Mac Standard 2011 да използва софтуера според отделно придобит лиценз за Office Home &amp; Student 2013 RT, както е предвидено в настоящия документ.</w:t>
      </w:r>
    </w:p>
    <w:p w:rsidR="0037590A" w:rsidRDefault="00A53B14">
      <w:pPr>
        <w:pStyle w:val="PURBullet-Indented"/>
        <w:numPr>
          <w:ilvl w:val="0"/>
          <w:numId w:val="22"/>
        </w:numPr>
      </w:pPr>
      <w:r>
        <w:t xml:space="preserve">С изключение на разрешаването на търговското използване на софтуера всяко използване остава подчинено на условията и правата за използване, предоставени с лиценза за Office Home &amp; Student 2013 RT. </w:t>
      </w:r>
    </w:p>
    <w:p w:rsidR="0037590A" w:rsidRDefault="00A53B14">
      <w:pPr>
        <w:pStyle w:val="PURBullet-Indented"/>
        <w:numPr>
          <w:ilvl w:val="0"/>
          <w:numId w:val="22"/>
        </w:numPr>
      </w:pPr>
      <w:r>
        <w:t>Придобиването на лиценз за Office за Mac Standard 2011 не създава и не удължава гаранцията или задължението за поддръжка според лиценза за Office Home &amp;Student 2013 RT.</w:t>
      </w:r>
    </w:p>
    <w:p w:rsidR="0037590A" w:rsidRDefault="00A53B14">
      <w:pPr>
        <w:pStyle w:val="PURBody-Indented"/>
      </w:pPr>
      <w:r>
        <w:t>**Вижте Списъка с продукти – лицензът за Office за Mac Standard 2011 включва лиценз за Търговско използване на Office Home and Student RT 2013.</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54" w:name="_Sec489"/>
      <w:r>
        <w:t>Права за търговско използване на Office Home &amp; Student 2013 RT</w:t>
      </w:r>
      <w:bookmarkEnd w:id="54"/>
      <w:r>
        <w:fldChar w:fldCharType="begin"/>
      </w:r>
      <w:r>
        <w:instrText xml:space="preserve"> XE "Права за търговско използване на Office Home &amp; Student 2013 RT" </w:instrText>
      </w:r>
      <w:r>
        <w:fldChar w:fldCharType="end"/>
      </w:r>
      <w:r>
        <w:fldChar w:fldCharType="begin"/>
      </w:r>
      <w:r>
        <w:instrText xml:space="preserve"> TC "</w:instrText>
      </w:r>
      <w:bookmarkStart w:id="55" w:name="_Toc414962906"/>
      <w:bookmarkStart w:id="56" w:name="_Toc414962959"/>
      <w:r>
        <w:instrText>Права за търговско използване на Office Home &amp; Student 2013 RT</w:instrText>
      </w:r>
      <w:bookmarkEnd w:id="55"/>
      <w:bookmarkEnd w:id="56"/>
      <w:r>
        <w:instrText>" \l 2</w:instrText>
      </w:r>
      <w:r>
        <w:fldChar w:fldCharType="end"/>
      </w:r>
    </w:p>
    <w:p w:rsidR="0037590A" w:rsidRDefault="00A53B14">
      <w:pPr>
        <w:pStyle w:val="PURLicenseTerm"/>
      </w:pPr>
      <w:r>
        <w:t>Лицензионните условия, които касаят използването на този продукт, са следните:</w:t>
      </w:r>
    </w:p>
    <w:p w:rsidR="0037590A" w:rsidRDefault="00A53B14">
      <w:pPr>
        <w:pStyle w:val="PURBlueBGHeader"/>
      </w:pPr>
      <w:r>
        <w:t>Допълнителни условия:</w:t>
      </w:r>
    </w:p>
    <w:p w:rsidR="0037590A" w:rsidRDefault="00A53B14">
      <w:pPr>
        <w:pStyle w:val="PURBullet-Indented"/>
        <w:numPr>
          <w:ilvl w:val="0"/>
          <w:numId w:val="23"/>
        </w:numPr>
      </w:pPr>
      <w:r>
        <w:t>Трябва да назначите всеки лиценз за Търговско използване на Office Home &amp; Student 2013 RT на отделно устройство, което е отделно лицензирано за Office Home &amp; Student 2013 RT.</w:t>
      </w:r>
    </w:p>
    <w:p w:rsidR="0037590A" w:rsidRDefault="00A53B14">
      <w:pPr>
        <w:pStyle w:val="PURBullet-Indented"/>
        <w:numPr>
          <w:ilvl w:val="0"/>
          <w:numId w:val="23"/>
        </w:numPr>
      </w:pPr>
      <w:r>
        <w:t>Този лиценз променя правото Ви да използвате софтуера по силата на отделно придобит лиценз за Office Home &amp; Student 2013 RT, като отменя забраната за търговско използване на софтуера.</w:t>
      </w:r>
    </w:p>
    <w:p w:rsidR="0037590A" w:rsidRDefault="00A53B14">
      <w:pPr>
        <w:pStyle w:val="PURBullet-Indented"/>
        <w:numPr>
          <w:ilvl w:val="0"/>
          <w:numId w:val="23"/>
        </w:numPr>
      </w:pPr>
      <w:r>
        <w:t>С изключение на разрешаването на търговското използване на софтуера всяко използване остава подчинено на условията и правата за използване, предоставени с лиценза за Office Home &amp; Student 2013 RT.</w:t>
      </w:r>
    </w:p>
    <w:p w:rsidR="0037590A" w:rsidRDefault="00A53B14">
      <w:pPr>
        <w:pStyle w:val="PURBullet-Indented"/>
        <w:numPr>
          <w:ilvl w:val="0"/>
          <w:numId w:val="23"/>
        </w:numPr>
      </w:pPr>
      <w:r>
        <w:t>Придобиването на лиценз за Търговско използване на Office Home &amp; Student 2013 RT не създава и не удължава гаранцията или задължението за поддръжка съгласно лиценза за Office Home &amp; Student 2013 RT.</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2907"/>
      <w:bookmarkStart w:id="59" w:name="_Toc414962960"/>
      <w:r>
        <w:instrText>Office Multi Language Pack 2013</w:instrText>
      </w:r>
      <w:bookmarkEnd w:id="58"/>
      <w:bookmarkEnd w:id="59"/>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2908"/>
      <w:bookmarkStart w:id="62" w:name="_Toc414962961"/>
      <w:r>
        <w:instrText>Office Professional Plus 2013</w:instrText>
      </w:r>
      <w:bookmarkEnd w:id="61"/>
      <w:bookmarkEnd w:id="62"/>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Карти на Bing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A53B14">
      <w:pPr>
        <w:pStyle w:val="PURBlueBGHeader"/>
      </w:pPr>
      <w:r>
        <w:t>Допълнителни условия:</w:t>
      </w:r>
    </w:p>
    <w:p w:rsidR="0037590A" w:rsidRDefault="00A53B14">
      <w:pPr>
        <w:pStyle w:val="PURBlueStrong-Indented"/>
      </w:pPr>
      <w:r>
        <w:t>Лицензионни условия за Office Web Apps Server 2013</w:t>
      </w:r>
    </w:p>
    <w:p w:rsidR="0037590A" w:rsidRDefault="00A53B14">
      <w:pPr>
        <w:pStyle w:val="PURBody-Indented"/>
      </w:pPr>
      <w:r>
        <w:t>Ако Office Web Apps Server 2013 е включен към софтуера, използването на Office Web Apps Server 2013 от Ваша страна е предмет на условията, придружаващи софтуера Office Web Apps Server 2013. Трябва да приемете тези лицензионни условия, за да използвате софтуера.</w:t>
      </w:r>
    </w:p>
    <w:p w:rsidR="0037590A" w:rsidRDefault="00A53B14">
      <w:pPr>
        <w:pStyle w:val="PURBlueStrong-Indented"/>
      </w:pPr>
      <w:r>
        <w:t>Търговско използване на Office Home &amp; Student 2013 RT</w:t>
      </w:r>
    </w:p>
    <w:p w:rsidR="0037590A" w:rsidRDefault="00A53B14">
      <w:pPr>
        <w:pStyle w:val="PURBullet-Indented"/>
        <w:numPr>
          <w:ilvl w:val="0"/>
          <w:numId w:val="24"/>
        </w:numPr>
      </w:pPr>
      <w:r>
        <w:t>Вашият лиценз** за Office Professional Plus 2013 променя правото Ви да използвате софтуера по силата на отделно придобит лиценз за Office Home &amp; Student 2013 RT, като отменя забраната за търговско използване на софтуера.</w:t>
      </w:r>
    </w:p>
    <w:p w:rsidR="0037590A" w:rsidRDefault="00A53B14">
      <w:pPr>
        <w:pStyle w:val="PURBullet-Indented"/>
        <w:numPr>
          <w:ilvl w:val="0"/>
          <w:numId w:val="24"/>
        </w:numPr>
      </w:pPr>
      <w:r>
        <w:t>Имате право да разрешите на основния потребител на Лицензираното устройство според лиценз за Office Professional Plus 2013 да използва софтуера според отделно придобит лиценз за Office Home &amp; Student 2013 RT, както е предвидено в настоящия документ.</w:t>
      </w:r>
    </w:p>
    <w:p w:rsidR="0037590A" w:rsidRDefault="00A53B14">
      <w:pPr>
        <w:pStyle w:val="PURBullet-Indented"/>
        <w:numPr>
          <w:ilvl w:val="0"/>
          <w:numId w:val="24"/>
        </w:numPr>
      </w:pPr>
      <w:r>
        <w:t>С изключение на разрешаването на търговското използване на софтуера всяко използване остава подчинено на условията и правата за използване, предоставени с лиценза за Office Home &amp; Student 2013 RT.</w:t>
      </w:r>
    </w:p>
    <w:p w:rsidR="0037590A" w:rsidRDefault="00A53B14">
      <w:pPr>
        <w:pStyle w:val="PURBullet-Indented"/>
        <w:numPr>
          <w:ilvl w:val="0"/>
          <w:numId w:val="24"/>
        </w:numPr>
      </w:pPr>
      <w:r>
        <w:t>Придобиването на лиценз за Office Professional Plus 2013 не създава и не удължава гаранцията или задължението за поддръжка съгласно лиценза за Office Home &amp;Student 2013 RT.</w:t>
      </w:r>
    </w:p>
    <w:p w:rsidR="0037590A" w:rsidRDefault="00A53B14">
      <w:pPr>
        <w:pStyle w:val="PURBody-Indented"/>
      </w:pPr>
      <w:r>
        <w:t>**Вижте Списъка с продукти – лицензът за Office Professional Plus 2013 включва лиценз за Търговско използване на Office Home and Student RT 2013.</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2909"/>
      <w:bookmarkStart w:id="65" w:name="_Toc414962962"/>
      <w:r>
        <w:instrText>Office Standard 2013</w:instrText>
      </w:r>
      <w:bookmarkEnd w:id="64"/>
      <w:bookmarkEnd w:id="65"/>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A53B14">
      <w:pPr>
        <w:pStyle w:val="PURBlueBGHeader"/>
      </w:pPr>
      <w:r>
        <w:t>Допълнителни условия:</w:t>
      </w:r>
    </w:p>
    <w:p w:rsidR="0037590A" w:rsidRDefault="00A53B14">
      <w:pPr>
        <w:pStyle w:val="PURBlueStrong-Indented"/>
      </w:pPr>
      <w:r>
        <w:t>Лицензионни условия за Office Web Apps Server 2013</w:t>
      </w:r>
    </w:p>
    <w:p w:rsidR="0037590A" w:rsidRDefault="00A53B14">
      <w:pPr>
        <w:pStyle w:val="PURBody-Indented"/>
      </w:pPr>
      <w:r>
        <w:t>Ако Office Web Apps Server 2013 е включен към софтуера, използването на Office Web Apps Server 2013 от Ваша страна е предмет на условията, придружаващи софтуера Office Web Apps Server 2013. Трябва да приемете тези лицензионни условия, за да използвате софтуера.</w:t>
      </w:r>
    </w:p>
    <w:p w:rsidR="0037590A" w:rsidRDefault="00A53B14">
      <w:pPr>
        <w:pStyle w:val="PURBlueStrong-Indented"/>
      </w:pPr>
      <w:r>
        <w:t>Търговско използване на Office Home &amp; Student 2013 RT</w:t>
      </w:r>
    </w:p>
    <w:p w:rsidR="0037590A" w:rsidRDefault="00A53B14">
      <w:pPr>
        <w:pStyle w:val="PURBullet-Indented"/>
        <w:numPr>
          <w:ilvl w:val="0"/>
          <w:numId w:val="25"/>
        </w:numPr>
      </w:pPr>
      <w:r>
        <w:t xml:space="preserve">Вашият лиценз** за Office Standard 2013 променя правото Ви да използвате софтуера по силата на отделно придобит лиценз за Office Home &amp; Student 2013 RT, като отменя забраната за търговско използване на софтуера. </w:t>
      </w:r>
    </w:p>
    <w:p w:rsidR="0037590A" w:rsidRDefault="00A53B14">
      <w:pPr>
        <w:pStyle w:val="PURBullet-Indented"/>
        <w:numPr>
          <w:ilvl w:val="0"/>
          <w:numId w:val="25"/>
        </w:numPr>
      </w:pPr>
      <w:r>
        <w:t xml:space="preserve">Имате право да разрешите на основния потребител на Лицензираното устройство според лиценз за Office Standard 2013 да използва софтуера според отделно придобит лиценз за Office Home &amp; Student 2013 RT, както е предвидено в настоящия документ. </w:t>
      </w:r>
    </w:p>
    <w:p w:rsidR="0037590A" w:rsidRDefault="00A53B14">
      <w:pPr>
        <w:pStyle w:val="PURBullet-Indented"/>
        <w:numPr>
          <w:ilvl w:val="0"/>
          <w:numId w:val="25"/>
        </w:numPr>
      </w:pPr>
      <w:r>
        <w:t>С изключение на разрешаването на търговското използване на софтуера всяко използване остава подчинено на условията и правата за използване, предоставени с лиценза за Office Home &amp; Student 2013 RT.</w:t>
      </w:r>
    </w:p>
    <w:p w:rsidR="0037590A" w:rsidRDefault="00A53B14">
      <w:pPr>
        <w:pStyle w:val="PURBullet-Indented"/>
        <w:numPr>
          <w:ilvl w:val="0"/>
          <w:numId w:val="25"/>
        </w:numPr>
      </w:pPr>
      <w:r>
        <w:t>Придобиването на лиценз за Office Standard 2013 не създава и не удължава гаранцията или задължението за поддръжка съгласно лиценза за Office Home &amp;Student 2013 RT.</w:t>
      </w:r>
    </w:p>
    <w:p w:rsidR="0037590A" w:rsidRDefault="00A53B14">
      <w:pPr>
        <w:pStyle w:val="PURBody-Indented"/>
      </w:pPr>
      <w:r>
        <w:t>**Вижте Списъка с продукти – лицензът за Office Standard 2013 включва лиценз за Търговско използване на Office Home and Student RT 2013.</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2910"/>
      <w:bookmarkStart w:id="68" w:name="_Toc414962963"/>
      <w:r>
        <w:instrText>OneNote 2013</w:instrText>
      </w:r>
      <w:bookmarkEnd w:id="67"/>
      <w:bookmarkEnd w:id="68"/>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2911"/>
      <w:bookmarkStart w:id="71" w:name="_Toc414962964"/>
      <w:r>
        <w:instrText>Outlook 2013</w:instrText>
      </w:r>
      <w:bookmarkEnd w:id="70"/>
      <w:bookmarkEnd w:id="71"/>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72" w:name="_Sec389"/>
      <w:r>
        <w:t>Outlook for Mac 2011</w:t>
      </w:r>
      <w:bookmarkEnd w:id="72"/>
      <w:r>
        <w:fldChar w:fldCharType="begin"/>
      </w:r>
      <w:r>
        <w:instrText xml:space="preserve"> XE "Outlook for Mac 2011 " </w:instrText>
      </w:r>
      <w:r>
        <w:fldChar w:fldCharType="end"/>
      </w:r>
      <w:r>
        <w:fldChar w:fldCharType="begin"/>
      </w:r>
      <w:r>
        <w:instrText xml:space="preserve"> TC "</w:instrText>
      </w:r>
      <w:bookmarkStart w:id="73" w:name="_Toc414962912"/>
      <w:bookmarkStart w:id="74" w:name="_Toc414962965"/>
      <w:r>
        <w:instrText>Outlook for Mac 2011</w:instrText>
      </w:r>
      <w:bookmarkEnd w:id="73"/>
      <w:bookmarkEnd w:id="74"/>
      <w:r>
        <w:instrText xml:space="preserve"> "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2913"/>
      <w:bookmarkStart w:id="77" w:name="_Toc414962966"/>
      <w:r>
        <w:instrText>PowerPoint 2013</w:instrText>
      </w:r>
      <w:bookmarkEnd w:id="76"/>
      <w:bookmarkEnd w:id="77"/>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78" w:name="_Sec192"/>
      <w:r>
        <w:t>PowerPoint за Mac 2011</w:t>
      </w:r>
      <w:bookmarkEnd w:id="78"/>
      <w:r>
        <w:fldChar w:fldCharType="begin"/>
      </w:r>
      <w:r>
        <w:instrText xml:space="preserve"> XE "PowerPoint за Mac 2011" </w:instrText>
      </w:r>
      <w:r>
        <w:fldChar w:fldCharType="end"/>
      </w:r>
      <w:r>
        <w:fldChar w:fldCharType="begin"/>
      </w:r>
      <w:r>
        <w:instrText xml:space="preserve"> TC "</w:instrText>
      </w:r>
      <w:bookmarkStart w:id="79" w:name="_Toc414962914"/>
      <w:bookmarkStart w:id="80" w:name="_Toc414962967"/>
      <w:r>
        <w:instrText>PowerPoint за Mac 2011</w:instrText>
      </w:r>
      <w:bookmarkEnd w:id="79"/>
      <w:bookmarkEnd w:id="80"/>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2915"/>
      <w:bookmarkStart w:id="83" w:name="_Toc414962968"/>
      <w:r>
        <w:instrText>Project Professional 2013</w:instrText>
      </w:r>
      <w:bookmarkEnd w:id="82"/>
      <w:bookmarkEnd w:id="83"/>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2916"/>
      <w:bookmarkStart w:id="86" w:name="_Toc414962969"/>
      <w:r>
        <w:instrText>Project Standard 2013</w:instrText>
      </w:r>
      <w:bookmarkEnd w:id="85"/>
      <w:bookmarkEnd w:id="86"/>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2917"/>
      <w:bookmarkStart w:id="89" w:name="_Toc414962970"/>
      <w:r>
        <w:instrText>Publisher 2013</w:instrText>
      </w:r>
      <w:bookmarkEnd w:id="88"/>
      <w:bookmarkEnd w:id="89"/>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90" w:name="_Sec182"/>
      <w:r>
        <w:t>Права за наемане за Office</w:t>
      </w:r>
      <w:bookmarkEnd w:id="90"/>
      <w:r>
        <w:fldChar w:fldCharType="begin"/>
      </w:r>
      <w:r>
        <w:instrText xml:space="preserve"> XE "Права за наемане за Office" </w:instrText>
      </w:r>
      <w:r>
        <w:fldChar w:fldCharType="end"/>
      </w:r>
      <w:r>
        <w:fldChar w:fldCharType="begin"/>
      </w:r>
      <w:r>
        <w:instrText xml:space="preserve"> TC "</w:instrText>
      </w:r>
      <w:bookmarkStart w:id="91" w:name="_Toc414962918"/>
      <w:bookmarkStart w:id="92" w:name="_Toc414962971"/>
      <w:r>
        <w:instrText>Права за наемане за Office</w:instrText>
      </w:r>
      <w:bookmarkEnd w:id="91"/>
      <w:bookmarkEnd w:id="92"/>
      <w:r>
        <w:instrText>" \l 2</w:instrText>
      </w:r>
      <w:r>
        <w:fldChar w:fldCharType="end"/>
      </w:r>
    </w:p>
    <w:p w:rsidR="0037590A" w:rsidRDefault="00A53B14">
      <w:pPr>
        <w:pStyle w:val="PURLicenseTerm"/>
      </w:pPr>
      <w:r>
        <w:t>Лицензионните условия, които касаят използването на този продукт, са следните:</w:t>
      </w:r>
    </w:p>
    <w:p w:rsidR="0037590A" w:rsidRDefault="00A53B14">
      <w:pPr>
        <w:pStyle w:val="PURBlueBGHeader"/>
      </w:pPr>
      <w:r>
        <w:t>Допълнителни условия:</w:t>
      </w:r>
    </w:p>
    <w:p w:rsidR="0037590A" w:rsidRDefault="00A53B14">
      <w:pPr>
        <w:pStyle w:val="PURBullet-Indented"/>
        <w:numPr>
          <w:ilvl w:val="0"/>
          <w:numId w:val="26"/>
        </w:numPr>
      </w:pPr>
      <w:r>
        <w:t>Правата за наемане променят правото на използване на отговарящия на условията софтуер</w:t>
      </w:r>
      <w:r>
        <w:rPr>
          <w:vertAlign w:val="superscript"/>
        </w:rPr>
        <w:t xml:space="preserve">1 </w:t>
      </w:r>
      <w:r>
        <w:t>съгласно съществуващ лиценз.</w:t>
      </w:r>
    </w:p>
    <w:p w:rsidR="0037590A" w:rsidRDefault="00A53B14">
      <w:pPr>
        <w:pStyle w:val="PURBullet-Indented"/>
        <w:numPr>
          <w:ilvl w:val="0"/>
          <w:numId w:val="26"/>
        </w:numPr>
      </w:pPr>
      <w:r>
        <w:t>Правата за наемане отменят забраната за отдаване на софтуера под наем, на лизинг или на заем.</w:t>
      </w:r>
    </w:p>
    <w:p w:rsidR="0037590A" w:rsidRDefault="00A53B14">
      <w:pPr>
        <w:pStyle w:val="PURBullet-Indented"/>
        <w:numPr>
          <w:ilvl w:val="0"/>
          <w:numId w:val="26"/>
        </w:numPr>
      </w:pPr>
      <w:r>
        <w:t>Ако искате да давате под наем устройството, трябва да назначите за постоянно Права за наемане на всяко устройство, на което лицензирате софтуера.</w:t>
      </w:r>
    </w:p>
    <w:p w:rsidR="0037590A" w:rsidRDefault="00A53B14">
      <w:pPr>
        <w:pStyle w:val="PURBullet-Indented"/>
        <w:numPr>
          <w:ilvl w:val="0"/>
          <w:numId w:val="26"/>
        </w:numPr>
      </w:pPr>
      <w:r>
        <w:t>Трябва да изискате от всички потребители да приемат лицензионните условия за софтуера в писмена или електронна форма.</w:t>
      </w:r>
    </w:p>
    <w:p w:rsidR="0037590A" w:rsidRDefault="00A53B14">
      <w:pPr>
        <w:pStyle w:val="PURBullet-Indented"/>
        <w:numPr>
          <w:ilvl w:val="0"/>
          <w:numId w:val="26"/>
        </w:numPr>
      </w:pPr>
      <w:r>
        <w:t>Трябва да уведомите потребителите, че Microsoft не предоставя никаква гаранция за софтуера, няма да защитава потребителите срещу претенции на трети лица и не отговаря за щети, възникнали в резултат на употребата на софтуера.</w:t>
      </w:r>
    </w:p>
    <w:p w:rsidR="0037590A" w:rsidRDefault="00A53B14">
      <w:pPr>
        <w:pStyle w:val="PURBullet-Indented"/>
        <w:numPr>
          <w:ilvl w:val="0"/>
          <w:numId w:val="26"/>
        </w:numPr>
      </w:pPr>
      <w:r>
        <w:t>Като използвате софтуера съгласно Правата за наемане, Вие се съгласявате да защитавате и обезщетявате Microsoft при евентуални претенции, свързани с използването на отговарящия на условията софтуер, включително за такси за адвокатски хонорари.</w:t>
      </w:r>
    </w:p>
    <w:p w:rsidR="0037590A" w:rsidRDefault="00A53B14">
      <w:pPr>
        <w:pStyle w:val="PURBullet-Indented"/>
        <w:numPr>
          <w:ilvl w:val="0"/>
          <w:numId w:val="26"/>
        </w:numPr>
      </w:pPr>
      <w:r>
        <w:t>Нямате право да използвате софтуера във виртуална среда.</w:t>
      </w:r>
    </w:p>
    <w:p w:rsidR="0037590A" w:rsidRDefault="00A53B14">
      <w:pPr>
        <w:pStyle w:val="PURBullet-Indented"/>
        <w:numPr>
          <w:ilvl w:val="0"/>
          <w:numId w:val="26"/>
        </w:numPr>
      </w:pPr>
      <w:r>
        <w:t>Нямате право на отдалечен достъп до софтуера, осен с цел осигуряване на техническа поддръжка чрез Отдалечена помощ или друга подобна технология.</w:t>
      </w:r>
    </w:p>
    <w:p w:rsidR="0037590A" w:rsidRDefault="00A53B14">
      <w:pPr>
        <w:pStyle w:val="PURBullet-Indented"/>
        <w:numPr>
          <w:ilvl w:val="0"/>
          <w:numId w:val="26"/>
        </w:numPr>
      </w:pPr>
      <w:r>
        <w:t>Правата за наемане изтичат с основния лиценз или при прехвърляне на основния лиценз, или при непоправима повреда на Лицензираното устройство.</w:t>
      </w:r>
    </w:p>
    <w:p w:rsidR="0037590A" w:rsidRDefault="00A53B14">
      <w:pPr>
        <w:pStyle w:val="PURBody-Indented"/>
      </w:pPr>
      <w:r>
        <w:rPr>
          <w:vertAlign w:val="superscript"/>
        </w:rPr>
        <w:t xml:space="preserve">1 </w:t>
      </w:r>
      <w:r>
        <w:t>Вж. Списъка с продукти за софтуер, който отговаря на условията за Права за наемане.</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2919"/>
      <w:bookmarkStart w:id="95" w:name="_Toc414962972"/>
      <w:r>
        <w:instrText>Skype for Business 2015</w:instrText>
      </w:r>
      <w:bookmarkEnd w:id="94"/>
      <w:bookmarkEnd w:id="95"/>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61"/>
        <w:gridCol w:w="5339"/>
      </w:tblGrid>
      <w:tr w:rsidR="0037590A">
        <w:tc>
          <w:tcPr>
            <w:tcW w:w="6120" w:type="dxa"/>
          </w:tcPr>
          <w:p w:rsidR="0037590A" w:rsidRDefault="00A53B14">
            <w:pPr>
              <w:pStyle w:val="PURBody"/>
            </w:pPr>
            <w:r>
              <w:t xml:space="preserve">Вижте Приложими бележки: </w:t>
            </w:r>
            <w:r>
              <w:rPr>
                <w:b/>
              </w:rPr>
              <w:t xml:space="preserve">Трансфер на данни, H.264/MPEG-4 и/или VC-1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2920"/>
      <w:bookmarkStart w:id="98" w:name="_Toc414962973"/>
      <w:r>
        <w:instrText>Visio 2013 Professional</w:instrText>
      </w:r>
      <w:bookmarkEnd w:id="97"/>
      <w:bookmarkEnd w:id="98"/>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2921"/>
      <w:bookmarkStart w:id="101" w:name="_Toc414962974"/>
      <w:r>
        <w:instrText>Visio 2013 Standard</w:instrText>
      </w:r>
      <w:bookmarkEnd w:id="100"/>
      <w:bookmarkEnd w:id="101"/>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2922"/>
      <w:bookmarkStart w:id="104" w:name="_Toc414962975"/>
      <w:r>
        <w:instrText>Word 2013</w:instrText>
      </w:r>
      <w:bookmarkEnd w:id="103"/>
      <w:bookmarkEnd w:id="104"/>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05" w:name="_Sec180"/>
      <w:r>
        <w:t>Word 2011 за Mac</w:t>
      </w:r>
      <w:bookmarkEnd w:id="105"/>
      <w:r>
        <w:fldChar w:fldCharType="begin"/>
      </w:r>
      <w:r>
        <w:instrText xml:space="preserve"> XE "Word 2011 за Mac" </w:instrText>
      </w:r>
      <w:r>
        <w:fldChar w:fldCharType="end"/>
      </w:r>
      <w:r>
        <w:fldChar w:fldCharType="begin"/>
      </w:r>
      <w:r>
        <w:instrText xml:space="preserve"> TC "</w:instrText>
      </w:r>
      <w:bookmarkStart w:id="106" w:name="_Toc414962923"/>
      <w:bookmarkStart w:id="107" w:name="_Toc414962976"/>
      <w:r>
        <w:instrText>Word 2011 за Mac</w:instrText>
      </w:r>
      <w:bookmarkEnd w:id="106"/>
      <w:bookmarkEnd w:id="107"/>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37590A">
      <w:pPr>
        <w:sectPr w:rsidR="0037590A">
          <w:headerReference w:type="default" r:id="rId37"/>
          <w:footerReference w:type="default" r:id="rId38"/>
          <w:type w:val="continuous"/>
          <w:pgSz w:w="12240" w:h="15840" w:code="1"/>
          <w:pgMar w:top="1170" w:right="720" w:bottom="720" w:left="720" w:header="432" w:footer="288" w:gutter="0"/>
          <w:cols w:space="360"/>
        </w:sectPr>
      </w:pPr>
    </w:p>
    <w:p w:rsidR="0037590A" w:rsidRDefault="00A53B14">
      <w:pPr>
        <w:pStyle w:val="PURSectionHeading"/>
        <w:pageBreakBefore/>
      </w:pPr>
      <w:bookmarkStart w:id="108" w:name="_Sec34"/>
      <w:bookmarkEnd w:id="32"/>
      <w:r>
        <w:t>Настолни операционни системи (За всяко копие и за всяко устройство)</w:t>
      </w:r>
      <w:r>
        <w:fldChar w:fldCharType="begin"/>
      </w:r>
      <w:r>
        <w:instrText xml:space="preserve"> TC "</w:instrText>
      </w:r>
      <w:bookmarkStart w:id="109" w:name="_Toc414962977"/>
      <w:r>
        <w:instrText>Настолни операционни системи (За всяко копие и за всяко устройство)</w:instrText>
      </w:r>
      <w:bookmarkEnd w:id="109"/>
      <w:r>
        <w:instrText>" \l 1</w:instrText>
      </w:r>
      <w:r>
        <w:fldChar w:fldCharType="end"/>
      </w:r>
    </w:p>
    <w:p w:rsidR="0037590A" w:rsidRDefault="0037590A">
      <w:pPr>
        <w:pStyle w:val="PURBody-Indented"/>
      </w:pPr>
    </w:p>
    <w:p w:rsidR="0037590A" w:rsidRDefault="0037590A">
      <w:pPr>
        <w:sectPr w:rsidR="0037590A">
          <w:headerReference w:type="default" r:id="rId39"/>
          <w:footerReference w:type="default" r:id="rId40"/>
          <w:type w:val="continuous"/>
          <w:pgSz w:w="12240" w:h="15840" w:code="1"/>
          <w:pgMar w:top="1170" w:right="720" w:bottom="720" w:left="720" w:header="432" w:footer="288" w:gutter="0"/>
          <w:cols w:space="360"/>
        </w:sectPr>
      </w:pPr>
    </w:p>
    <w:p w:rsidR="00A53B14" w:rsidRDefault="00A53B14">
      <w:pPr>
        <w:pStyle w:val="TOC2"/>
        <w:rPr>
          <w:rFonts w:eastAsiaTheme="minorEastAsia"/>
          <w:noProof/>
          <w:color w:val="auto"/>
          <w:sz w:val="22"/>
        </w:rPr>
      </w:pPr>
      <w:r>
        <w:fldChar w:fldCharType="begin"/>
      </w:r>
      <w:r>
        <w:instrText xml:space="preserve"> TOC \b _Sec34 \f \h \l 2-2 </w:instrText>
      </w:r>
      <w:r>
        <w:fldChar w:fldCharType="separate"/>
      </w:r>
      <w:hyperlink w:anchor="_Toc414962897" w:history="1">
        <w:r w:rsidRPr="009F19D5">
          <w:rPr>
            <w:rStyle w:val="Hyperlink"/>
            <w:noProof/>
          </w:rPr>
          <w:t>Права за наемане за Windows</w:t>
        </w:r>
        <w:r>
          <w:rPr>
            <w:noProof/>
          </w:rPr>
          <w:tab/>
        </w:r>
        <w:r>
          <w:rPr>
            <w:noProof/>
          </w:rPr>
          <w:fldChar w:fldCharType="begin"/>
        </w:r>
        <w:r>
          <w:rPr>
            <w:noProof/>
          </w:rPr>
          <w:instrText xml:space="preserve"> PAGEREF _Toc414962897 \h </w:instrText>
        </w:r>
        <w:r>
          <w:rPr>
            <w:noProof/>
          </w:rPr>
        </w:r>
        <w:r>
          <w:rPr>
            <w:noProof/>
          </w:rPr>
          <w:fldChar w:fldCharType="separate"/>
        </w:r>
        <w:r>
          <w:rPr>
            <w:noProof/>
          </w:rPr>
          <w:t>23</w:t>
        </w:r>
        <w:r>
          <w:rPr>
            <w:noProof/>
          </w:rPr>
          <w:fldChar w:fldCharType="end"/>
        </w:r>
      </w:hyperlink>
    </w:p>
    <w:p w:rsidR="00A53B14" w:rsidRDefault="009524D9">
      <w:pPr>
        <w:pStyle w:val="TOC2"/>
        <w:rPr>
          <w:rFonts w:eastAsiaTheme="minorEastAsia"/>
          <w:noProof/>
          <w:color w:val="auto"/>
          <w:sz w:val="22"/>
        </w:rPr>
      </w:pPr>
      <w:hyperlink w:anchor="_Toc414962898" w:history="1">
        <w:r w:rsidR="00A53B14" w:rsidRPr="009F19D5">
          <w:rPr>
            <w:rStyle w:val="Hyperlink"/>
            <w:noProof/>
          </w:rPr>
          <w:t>Windows 8.1 Pro и Enterprise</w:t>
        </w:r>
        <w:r w:rsidR="00A53B14">
          <w:rPr>
            <w:noProof/>
          </w:rPr>
          <w:tab/>
        </w:r>
        <w:r w:rsidR="00A53B14">
          <w:rPr>
            <w:noProof/>
          </w:rPr>
          <w:fldChar w:fldCharType="begin"/>
        </w:r>
        <w:r w:rsidR="00A53B14">
          <w:rPr>
            <w:noProof/>
          </w:rPr>
          <w:instrText xml:space="preserve"> PAGEREF _Toc414962898 \h </w:instrText>
        </w:r>
        <w:r w:rsidR="00A53B14">
          <w:rPr>
            <w:noProof/>
          </w:rPr>
        </w:r>
        <w:r w:rsidR="00A53B14">
          <w:rPr>
            <w:noProof/>
          </w:rPr>
          <w:fldChar w:fldCharType="separate"/>
        </w:r>
        <w:r w:rsidR="00A53B14">
          <w:rPr>
            <w:noProof/>
          </w:rPr>
          <w:t>23</w:t>
        </w:r>
        <w:r w:rsidR="00A53B14">
          <w:rPr>
            <w:noProof/>
          </w:rPr>
          <w:fldChar w:fldCharType="end"/>
        </w:r>
      </w:hyperlink>
    </w:p>
    <w:p w:rsidR="00A53B14" w:rsidRDefault="009524D9">
      <w:pPr>
        <w:pStyle w:val="TOC2"/>
        <w:rPr>
          <w:rFonts w:eastAsiaTheme="minorEastAsia"/>
          <w:noProof/>
          <w:color w:val="auto"/>
          <w:sz w:val="22"/>
        </w:rPr>
      </w:pPr>
      <w:hyperlink w:anchor="_Toc414962899" w:history="1">
        <w:r w:rsidR="00A53B14" w:rsidRPr="009F19D5">
          <w:rPr>
            <w:rStyle w:val="Hyperlink"/>
            <w:noProof/>
          </w:rPr>
          <w:t>Windows Embedded 8.1 Industry Pro и Enterprise</w:t>
        </w:r>
        <w:r w:rsidR="00A53B14">
          <w:rPr>
            <w:noProof/>
          </w:rPr>
          <w:tab/>
        </w:r>
        <w:r w:rsidR="00A53B14">
          <w:rPr>
            <w:noProof/>
          </w:rPr>
          <w:fldChar w:fldCharType="begin"/>
        </w:r>
        <w:r w:rsidR="00A53B14">
          <w:rPr>
            <w:noProof/>
          </w:rPr>
          <w:instrText xml:space="preserve"> PAGEREF _Toc414962899 \h </w:instrText>
        </w:r>
        <w:r w:rsidR="00A53B14">
          <w:rPr>
            <w:noProof/>
          </w:rPr>
        </w:r>
        <w:r w:rsidR="00A53B14">
          <w:rPr>
            <w:noProof/>
          </w:rPr>
          <w:fldChar w:fldCharType="separate"/>
        </w:r>
        <w:r w:rsidR="00A53B14">
          <w:rPr>
            <w:noProof/>
          </w:rPr>
          <w:t>25</w:t>
        </w:r>
        <w:r w:rsidR="00A53B14">
          <w:rPr>
            <w:noProof/>
          </w:rPr>
          <w:fldChar w:fldCharType="end"/>
        </w:r>
      </w:hyperlink>
    </w:p>
    <w:p w:rsidR="0037590A" w:rsidRDefault="00A53B14">
      <w:pPr>
        <w:pStyle w:val="PURBody-Indented"/>
        <w:sectPr w:rsidR="0037590A">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37590A" w:rsidRDefault="0037590A">
      <w:pPr>
        <w:pStyle w:val="PURBody-Indented"/>
      </w:pP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110" w:name="_Sec46"/>
      <w:r>
        <w:t>Общи лицензионни правила</w:t>
      </w:r>
      <w:bookmarkEnd w:id="110"/>
    </w:p>
    <w:p w:rsidR="0037590A" w:rsidRDefault="00A53B14">
      <w:pPr>
        <w:pStyle w:val="PURBlueStrong-Indented"/>
      </w:pPr>
      <w:r>
        <w:t>Дефинирани термини в този модел за лицензиране (вж. Универсални лицензионни условия)</w:t>
      </w:r>
    </w:p>
    <w:p w:rsidR="0037590A" w:rsidRDefault="00A53B14">
      <w:pPr>
        <w:pStyle w:val="PURBody-Indented"/>
      </w:pPr>
      <w:r>
        <w:t>Лицензирано устройство</w:t>
      </w:r>
    </w:p>
    <w:p w:rsidR="0037590A" w:rsidRDefault="00A53B14">
      <w:pPr>
        <w:pStyle w:val="PURBody-Indented"/>
      </w:pPr>
      <w:r>
        <w:t xml:space="preserve">„Основен потребител“, за целите на този раздел обозначава потребителя, който използва устройството в повече от 50% от времето за даден период от 90 дни. </w:t>
      </w:r>
    </w:p>
    <w:p w:rsidR="0037590A" w:rsidRDefault="00A53B14">
      <w:pPr>
        <w:pStyle w:val="PURBullet-Indented"/>
        <w:numPr>
          <w:ilvl w:val="0"/>
          <w:numId w:val="27"/>
        </w:numPr>
      </w:pPr>
      <w:r>
        <w:t xml:space="preserve">Трябва да назначавате за постоянно всеки лиценз на едно-единствено устройство. </w:t>
      </w:r>
    </w:p>
    <w:p w:rsidR="0037590A" w:rsidRDefault="00A53B14">
      <w:pPr>
        <w:pStyle w:val="PURBullet-Indented"/>
        <w:numPr>
          <w:ilvl w:val="0"/>
          <w:numId w:val="27"/>
        </w:numPr>
      </w:pPr>
      <w:r>
        <w:t xml:space="preserve">Имате право да инсталирате едно копие на софтуера на Лицензираното устройство или в рамките на локална виртуална хардуерна система на Лицензираното устройство. </w:t>
      </w:r>
    </w:p>
    <w:p w:rsidR="0037590A" w:rsidRDefault="00A53B14">
      <w:pPr>
        <w:pStyle w:val="PURBullet-Indented"/>
        <w:numPr>
          <w:ilvl w:val="0"/>
          <w:numId w:val="27"/>
        </w:numPr>
      </w:pPr>
      <w:r>
        <w:t xml:space="preserve">Софтуерът може да се използва с максимално два процесора. </w:t>
      </w:r>
    </w:p>
    <w:p w:rsidR="0037590A" w:rsidRDefault="00A53B14">
      <w:pPr>
        <w:pStyle w:val="PURBullet-Indented"/>
        <w:numPr>
          <w:ilvl w:val="0"/>
          <w:numId w:val="27"/>
        </w:numPr>
      </w:pPr>
      <w:r>
        <w:t xml:space="preserve">Локалното използване е позволено на всички потребители. </w:t>
      </w:r>
    </w:p>
    <w:p w:rsidR="0037590A" w:rsidRDefault="00A53B14">
      <w:pPr>
        <w:pStyle w:val="PURBullet-Indented"/>
        <w:numPr>
          <w:ilvl w:val="0"/>
          <w:numId w:val="27"/>
        </w:numPr>
      </w:pPr>
      <w:r>
        <w:t xml:space="preserve">Отдалеченото използване е разрешено единствено на основния потребител на Лицензираното устройство и на всеки друг потребител от друго Лицензирано устройство или от Лицензирано устройство за Windows VDA. </w:t>
      </w:r>
    </w:p>
    <w:p w:rsidR="0037590A" w:rsidRDefault="00A53B14">
      <w:pPr>
        <w:pStyle w:val="PURBullet-Indented"/>
        <w:numPr>
          <w:ilvl w:val="0"/>
          <w:numId w:val="27"/>
        </w:numPr>
      </w:pPr>
      <w:r>
        <w:t xml:space="preserve">Само един потребител има право на достъп до софтуера от лицензираното устройство по всяко време. </w:t>
      </w:r>
    </w:p>
    <w:p w:rsidR="0037590A" w:rsidRDefault="00A53B14">
      <w:pPr>
        <w:pStyle w:val="PURBullet-Indented"/>
        <w:numPr>
          <w:ilvl w:val="0"/>
          <w:numId w:val="27"/>
        </w:numPr>
      </w:pPr>
      <w:r>
        <w:t xml:space="preserve">Друг потребител може да получи достъп до софтуера по същото време с Отдалечена помощ или сходна технология единствено с цел осигуряване на техническа поддръжка. </w:t>
      </w:r>
    </w:p>
    <w:p w:rsidR="0037590A" w:rsidRDefault="00A53B14">
      <w:pPr>
        <w:pStyle w:val="PURBullet-Indented"/>
        <w:numPr>
          <w:ilvl w:val="0"/>
          <w:numId w:val="27"/>
        </w:numPr>
      </w:pPr>
      <w:r>
        <w:t xml:space="preserve">Имате право да свържете до 20 устройства към Лицензираното устройство за споделяне на файлове, печат, Интернет информационни услуги, споделяне на интернет връзка или телефонни услуги. </w:t>
      </w:r>
    </w:p>
    <w:p w:rsidR="0037590A" w:rsidRDefault="00A53B14">
      <w:pPr>
        <w:pStyle w:val="PURBullet-Indented"/>
        <w:numPr>
          <w:ilvl w:val="0"/>
          <w:numId w:val="27"/>
        </w:numPr>
      </w:pPr>
      <w:r>
        <w:t>Разрешени са неограничен брой връзки за използване на KMS активиране или друга подобна технология.</w:t>
      </w:r>
    </w:p>
    <w:p w:rsidR="0037590A" w:rsidRDefault="00A53B14">
      <w:pPr>
        <w:pStyle w:val="PURBlueStrong-Indented"/>
      </w:pPr>
      <w:r>
        <w:t>Проверка за валидност</w:t>
      </w:r>
    </w:p>
    <w:p w:rsidR="0037590A" w:rsidRDefault="00A53B14">
      <w:pPr>
        <w:pStyle w:val="PURBody-Indented"/>
      </w:pPr>
      <w:r>
        <w:t xml:space="preserve">Проверката на валидността определя дали софтуерът е активиран и дали е правилно лицензиран. Тя потвърждава също и че не са правни неупълномощени промени във функциите на софтуера за проверка на валидността, за лицензиране или за активиране. Проверката на валидността проверява и определени видове злонамерен или неупълномощен софтуер, свързан с подобни неупълномощени промени. Проверка на валидността, която потвърждава, че имате правилен лиценз, Ви разрешава да продължите да използвате софтуера или някои негови функции или да се ползвате от допълнителни преимущества. Нямате право да заобикаляте проверката на валидността. Това е с цел предотвратяване на нелицензирана употреба на софтуера. За повече информация вж. </w:t>
      </w:r>
      <w:hyperlink r:id="rId43">
        <w:r>
          <w:rPr>
            <w:color w:val="00467F"/>
            <w:u w:val="single"/>
          </w:rPr>
          <w:t>http://windows.microsoft.com/en-US/windows/help/genuine/faq</w:t>
        </w:r>
      </w:hyperlink>
      <w:r>
        <w:t>.</w:t>
      </w:r>
    </w:p>
    <w:p w:rsidR="0037590A" w:rsidRDefault="00A53B14">
      <w:pPr>
        <w:pStyle w:val="PURBody-Indented"/>
      </w:pPr>
      <w:r>
        <w:t xml:space="preserve">От време на време софтуерът ще извършва проверка на валидността на софтуера. Проверката може да се инициира от софтуера или от Microsoft. За да се разрешат функцията за активиране и проверките на валидността, софтуерът може от периодично да изисква актуализации или допълнителни изтегляния на функции за проверка на валидността, лицензиране или активиране. Актуализациите или файловете за изтегляне са задължителни за правилното функциониране на софтуера и могат да се изтеглят и инсталират без уведомление. По време на или след проверка на валидността, софтуерът може да изпраща на Microsoft информация за софтуера, за компютъра или за резултатите от проверката на валидността. Тази информация включва например версията и продуктовия ключ на софтуера, всякакви неупълномощени промени във функциите за проверка на валидността, лицензирането или активирането, информация за открит свързан с тези промени злонамерен или неупълномощен софтуер, както и IP адреса на компютъра. Microsoft не използва информацията, за да Ви идентифицира или да се свързва с Вас, но има право да я използва и споделя, за да предотврати нелицензирано използване на софтуера. Като използвате софтуера, Вие приемате предаването на тези данни. За повече информация относно проверката на валидността и за вида на изпращаната по време на и след проверката на валидността информация вж. </w:t>
      </w:r>
      <w:hyperlink r:id="rId44">
        <w:r>
          <w:rPr>
            <w:color w:val="00467F"/>
            <w:u w:val="single"/>
          </w:rPr>
          <w:t>http://windows.microsoft.com/en-US/windows/genuine/privacy-statement</w:t>
        </w:r>
      </w:hyperlink>
      <w:r>
        <w:t>.</w:t>
      </w:r>
    </w:p>
    <w:p w:rsidR="0037590A" w:rsidRDefault="00A53B14">
      <w:pPr>
        <w:pStyle w:val="PURBody-Indented"/>
      </w:pPr>
      <w:r>
        <w:t>Ако след дадена проверка на валидността се окаже, че софтуерът е подправен, неправилно лицензиран, че е неоригинален продукт на Windows или включва неупълномощени промени, функционалността и работата на софтуера ще бъдат повлияни, например:</w:t>
      </w:r>
    </w:p>
    <w:p w:rsidR="0037590A" w:rsidRDefault="00A53B14">
      <w:pPr>
        <w:pStyle w:val="PURBody-Indented"/>
      </w:pPr>
      <w:r>
        <w:t>Microsoft има право да поправи софтуера, да премахне, да постави под карантина или забрани всякакви неупълномощени промени, които оказват влияние на правилното използване на софтуера, включително заобикаляне на функциите за активиране или проверка на валидността, или да провери за наличието на злонамерен или неупълномощен софтуер, свързан с неупълномощени промени, и да го премахне, или да предупреди, че софтуерът е неправилно лицензиран или е неоригинален продукт на Windows, освен това Вие може да получите напомняне да закупите лицензирано копие на софтуера или да следвате указанията на Microsoft за лицензирано използване на софтуера и повторно активиране, а също така е възможно да не можете да получавате определени актуализации и надстройки от Microsoft.</w:t>
      </w:r>
    </w:p>
    <w:p w:rsidR="0037590A" w:rsidRDefault="00A53B14">
      <w:pPr>
        <w:pStyle w:val="PURBlueStrong-Indented"/>
      </w:pPr>
      <w:r>
        <w:t>Икони, изображения и звуци</w:t>
      </w:r>
    </w:p>
    <w:p w:rsidR="0037590A" w:rsidRDefault="00A53B14">
      <w:pPr>
        <w:pStyle w:val="PURBody-Indented"/>
      </w:pPr>
      <w:r>
        <w:t>Докато софтуерът работи, можете да използвате иконите, изображенията, звуците и мултимедията само от лицензирания компютър. Нямате право да споделяте примерните изображения, звуци и мултимедия, предоставени със софтуера, нито да ги използвате за други цели.</w:t>
      </w:r>
    </w:p>
    <w:p w:rsidR="0037590A" w:rsidRDefault="00A53B14">
      <w:pPr>
        <w:pStyle w:val="PURBlueStrong-Indented"/>
      </w:pPr>
      <w:r>
        <w:t>Adobe Flash Player</w:t>
      </w:r>
    </w:p>
    <w:p w:rsidR="0037590A" w:rsidRDefault="00A53B14">
      <w:pPr>
        <w:pStyle w:val="PURBody-Indented"/>
      </w:pPr>
      <w:r>
        <w:t xml:space="preserve">Софтуерът може да включва версия на Adobe Flash Player. Вие се съгласявате, че използването от Ваша страна на Adobe Flash Player се регулира от лицензионните условия на Adobe Systems Incorporated, намиращи се на адрес </w:t>
      </w:r>
      <w:hyperlink r:id="rId45">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111" w:name="_Sec58"/>
      <w:r>
        <w:t>Специфични за продукта лицензионни условия</w:t>
      </w:r>
      <w:bookmarkEnd w:id="111"/>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12" w:name="_Sec210"/>
      <w:r>
        <w:t>Права за наемане за Windows</w:t>
      </w:r>
      <w:bookmarkEnd w:id="112"/>
      <w:r>
        <w:fldChar w:fldCharType="begin"/>
      </w:r>
      <w:r>
        <w:instrText xml:space="preserve"> XE "Права за наемане за Windows" </w:instrText>
      </w:r>
      <w:r>
        <w:fldChar w:fldCharType="end"/>
      </w:r>
      <w:r>
        <w:fldChar w:fldCharType="begin"/>
      </w:r>
      <w:r>
        <w:instrText xml:space="preserve"> TC "</w:instrText>
      </w:r>
      <w:bookmarkStart w:id="113" w:name="_Toc414962897"/>
      <w:bookmarkStart w:id="114" w:name="_Toc414962978"/>
      <w:r>
        <w:instrText>Права за наемане за Windows</w:instrText>
      </w:r>
      <w:bookmarkEnd w:id="113"/>
      <w:bookmarkEnd w:id="114"/>
      <w:r>
        <w:instrText>" \l 2</w:instrText>
      </w:r>
      <w:r>
        <w:fldChar w:fldCharType="end"/>
      </w:r>
    </w:p>
    <w:p w:rsidR="0037590A" w:rsidRDefault="00A53B14">
      <w:pPr>
        <w:pStyle w:val="PURLicenseTerm"/>
      </w:pPr>
      <w:r>
        <w:t>Лицензионните условия, които касаят използването на този продукт, са следните:</w:t>
      </w:r>
    </w:p>
    <w:p w:rsidR="0037590A" w:rsidRDefault="00A53B14">
      <w:pPr>
        <w:pStyle w:val="PURBlueBGHeader"/>
      </w:pPr>
      <w:r>
        <w:t>Допълнителни условия:</w:t>
      </w:r>
    </w:p>
    <w:p w:rsidR="0037590A" w:rsidRDefault="00A53B14">
      <w:pPr>
        <w:pStyle w:val="PURBullet-Indented"/>
        <w:numPr>
          <w:ilvl w:val="0"/>
          <w:numId w:val="28"/>
        </w:numPr>
      </w:pPr>
      <w:r>
        <w:t>Правата за наемане променят правото на използване на отговарящия на условията софтуер</w:t>
      </w:r>
      <w:r>
        <w:rPr>
          <w:vertAlign w:val="superscript"/>
        </w:rPr>
        <w:t>1</w:t>
      </w:r>
      <w:r>
        <w:t xml:space="preserve"> съгласно съществуващ лиценз. </w:t>
      </w:r>
    </w:p>
    <w:p w:rsidR="0037590A" w:rsidRDefault="00A53B14">
      <w:pPr>
        <w:pStyle w:val="PURBullet-Indented"/>
        <w:numPr>
          <w:ilvl w:val="0"/>
          <w:numId w:val="28"/>
        </w:numPr>
      </w:pPr>
      <w:r>
        <w:t xml:space="preserve">Правата за наемане отменят забраната за отдаване на софтуера под наем, на лизинг или на заем. </w:t>
      </w:r>
    </w:p>
    <w:p w:rsidR="0037590A" w:rsidRDefault="00A53B14">
      <w:pPr>
        <w:pStyle w:val="PURBullet-Indented"/>
        <w:numPr>
          <w:ilvl w:val="0"/>
          <w:numId w:val="28"/>
        </w:numPr>
      </w:pPr>
      <w:r>
        <w:t>Ако искате да давате под наем устройството, трябва да назначите за постоянно Права за наемане на всяко устройство, на което лицензирате софтуера.</w:t>
      </w:r>
    </w:p>
    <w:p w:rsidR="0037590A" w:rsidRDefault="00A53B14">
      <w:pPr>
        <w:pStyle w:val="PURBullet-Indented"/>
        <w:numPr>
          <w:ilvl w:val="0"/>
          <w:numId w:val="28"/>
        </w:numPr>
      </w:pPr>
      <w:r>
        <w:t xml:space="preserve">Трябва да изискате от всички потребители да приемат лицензионните условия за софтуера в писмена или електронна форма. </w:t>
      </w:r>
    </w:p>
    <w:p w:rsidR="0037590A" w:rsidRDefault="00A53B14">
      <w:pPr>
        <w:pStyle w:val="PURBullet-Indented"/>
        <w:numPr>
          <w:ilvl w:val="0"/>
          <w:numId w:val="28"/>
        </w:numPr>
      </w:pPr>
      <w:r>
        <w:t>Трябва да уведомите потребителите, че Microsoft не предоставя никаква гаранция за софтуера, няма да защитава потребителите срещу претенции на трети лица и не отговаря за щети, възникнали в резултат на употребата на софтуера.</w:t>
      </w:r>
    </w:p>
    <w:p w:rsidR="0037590A" w:rsidRDefault="00A53B14">
      <w:pPr>
        <w:pStyle w:val="PURBullet-Indented"/>
        <w:numPr>
          <w:ilvl w:val="0"/>
          <w:numId w:val="28"/>
        </w:numPr>
      </w:pPr>
      <w:r>
        <w:t xml:space="preserve">Като използвате софтуера съгласно Правата за наемане, Вие се съгласявате да защитавате и обезщетявате Microsoft при евентуални претенции, свързани с използването на отговарящия на условията софтуер, включително за такси за адвокатски хонорари. </w:t>
      </w:r>
    </w:p>
    <w:p w:rsidR="0037590A" w:rsidRDefault="00A53B14">
      <w:pPr>
        <w:pStyle w:val="PURBullet-Indented"/>
        <w:numPr>
          <w:ilvl w:val="0"/>
          <w:numId w:val="28"/>
        </w:numPr>
      </w:pPr>
      <w:r>
        <w:t>Нямате право да използвате софтуера във виртуална среда.</w:t>
      </w:r>
    </w:p>
    <w:p w:rsidR="0037590A" w:rsidRDefault="00A53B14">
      <w:pPr>
        <w:pStyle w:val="PURBullet-Indented"/>
        <w:numPr>
          <w:ilvl w:val="0"/>
          <w:numId w:val="28"/>
        </w:numPr>
      </w:pPr>
      <w:r>
        <w:t>Нямате право на отдалечен достъп до софтуера, осен с цел осигуряване на техническа поддръжка чрез Отдалечена помощ или друга подобна технология.</w:t>
      </w:r>
    </w:p>
    <w:p w:rsidR="0037590A" w:rsidRDefault="00A53B14">
      <w:pPr>
        <w:pStyle w:val="PURBullet-Indented"/>
        <w:numPr>
          <w:ilvl w:val="0"/>
          <w:numId w:val="28"/>
        </w:numPr>
      </w:pPr>
      <w:r>
        <w:t>Правата за наемане изтичат с основния лиценз или при прехвърляне на основния лиценз, или при непоправима повреда на Лицензираното устройство.</w:t>
      </w:r>
    </w:p>
    <w:p w:rsidR="0037590A" w:rsidRDefault="00A53B14">
      <w:pPr>
        <w:pStyle w:val="PURBody-Indented"/>
      </w:pPr>
      <w:r>
        <w:rPr>
          <w:vertAlign w:val="superscript"/>
        </w:rPr>
        <w:t xml:space="preserve">1 </w:t>
      </w:r>
      <w:r>
        <w:t>Вж. Списъка с продукти за софтуер, който отговаря на условията за Права за наемане.</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15" w:name="_Sec462"/>
      <w:r>
        <w:t>Windows 8.1 Pro и Enterprise</w:t>
      </w:r>
      <w:bookmarkEnd w:id="115"/>
      <w:r>
        <w:fldChar w:fldCharType="begin"/>
      </w:r>
      <w:r>
        <w:instrText xml:space="preserve"> XE "Windows 8.1 Pro и Enterprise" </w:instrText>
      </w:r>
      <w:r>
        <w:fldChar w:fldCharType="end"/>
      </w:r>
      <w:r>
        <w:fldChar w:fldCharType="begin"/>
      </w:r>
      <w:r>
        <w:instrText xml:space="preserve"> TC "</w:instrText>
      </w:r>
      <w:bookmarkStart w:id="116" w:name="_Toc414962898"/>
      <w:bookmarkStart w:id="117" w:name="_Toc414962979"/>
      <w:r>
        <w:instrText>Windows 8.1 Pro и Enterprise</w:instrText>
      </w:r>
      <w:bookmarkEnd w:id="116"/>
      <w:bookmarkEnd w:id="117"/>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10800"/>
      </w:tblGrid>
      <w:tr w:rsidR="0037590A">
        <w:tc>
          <w:tcPr>
            <w:tcW w:w="12240" w:type="dxa"/>
          </w:tcPr>
          <w:p w:rsidR="0037590A" w:rsidRDefault="00A53B14">
            <w:pPr>
              <w:pStyle w:val="PURBody"/>
            </w:pPr>
            <w:r>
              <w:t xml:space="preserve">Вижте Приложими бележки: </w:t>
            </w:r>
            <w:r>
              <w:rPr>
                <w:b/>
              </w:rPr>
              <w:t xml:space="preserve">Трансфер на данни, H.264/AVC, VC-1 и MPEG-4 Част 2, Потенциално нежелан софтуер </w:t>
            </w:r>
            <w:r>
              <w:t xml:space="preserve">(Съобщение I) (Вж. </w:t>
            </w:r>
            <w:hyperlink w:anchor="_Sec10">
              <w:r>
                <w:rPr>
                  <w:color w:val="00467F"/>
                  <w:u w:val="single"/>
                </w:rPr>
                <w:t>Приложение 1</w:t>
              </w:r>
            </w:hyperlink>
            <w:r>
              <w:t>)</w:t>
            </w:r>
          </w:p>
        </w:tc>
      </w:tr>
    </w:tbl>
    <w:p w:rsidR="0037590A" w:rsidRDefault="00A53B14">
      <w:pPr>
        <w:pStyle w:val="PURBlueBGHeader"/>
      </w:pPr>
      <w:r>
        <w:t>Допълнителни условия:</w:t>
      </w:r>
    </w:p>
    <w:p w:rsidR="0037590A" w:rsidRDefault="00A53B14">
      <w:pPr>
        <w:pStyle w:val="PURBlueStrong-Indented"/>
      </w:pPr>
      <w:r>
        <w:t>Приложения на Windows</w:t>
      </w:r>
    </w:p>
    <w:p w:rsidR="0037590A" w:rsidRDefault="00A53B14">
      <w:pPr>
        <w:pStyle w:val="PURBody-Indented"/>
      </w:pPr>
      <w:r>
        <w:t xml:space="preserve">Приложенията на Windows (като например Поща, Календар и Хора) са приложения, които са разработени от Microsoft, включени в Windows и лицензирани във Ваша полза съгласно условията на настоящото споразумение. Можете да осъществявате достъп до всяко приложение на Windows от съответната плочка в менюто „Старт“. Някои от приложенията на Windows предоставят точка за достъп към онлайн услуги и използването на тези услуги понякога се регулира от отделни условия и правила за поверителност. Можете да прегледате тези условия и правила, като погледнете настройките на приложението. Освен ако други условия не са изложени пред Вас или представени в настройките на приложението, Вие се съгласявате услугите, до които осъществявате достъп от приложенията за Windows, да се регулират от Споразумението за услуги на Microsoft на адрес </w:t>
      </w:r>
      <w:hyperlink r:id="rId46">
        <w:r>
          <w:rPr>
            <w:color w:val="00467F"/>
            <w:u w:val="single"/>
          </w:rPr>
          <w:t>http://go.microsoft.com/fwlink/?linkid=246338</w:t>
        </w:r>
      </w:hyperlink>
      <w:r>
        <w:t xml:space="preserve">, или за приложенията за Windows, които осъществяват достъп до услуги на Xbox, </w:t>
      </w:r>
      <w:hyperlink r:id="rId47">
        <w:r>
          <w:rPr>
            <w:color w:val="00467F"/>
            <w:u w:val="single"/>
          </w:rPr>
          <w:t>http://xbox.com/legal/livetou</w:t>
        </w:r>
      </w:hyperlink>
      <w:r>
        <w:t xml:space="preserve">. Ние продължаваме да се стремим да подобряваме услугите си и в тях може да настъпят промени във всеки един момент. Услугите може да не са налични в някои държави. Имате право да изберете да деинсталирате всяко приложение на Windows по всяко време и да изберете да го инсталирате повторно чрез изтеглянето му от Магазина на Windows. Някои приложения на Windows включват реклами. Имате право да изберете да изключите персонализираното рекламиране, като посетите </w:t>
      </w:r>
      <w:hyperlink r:id="rId48">
        <w:r>
          <w:rPr>
            <w:color w:val="00467F"/>
            <w:u w:val="single"/>
          </w:rPr>
          <w:t>http://choice.live.com</w:t>
        </w:r>
      </w:hyperlink>
      <w:r>
        <w:t>.</w:t>
      </w:r>
    </w:p>
    <w:p w:rsidR="0037590A" w:rsidRDefault="00A53B14">
      <w:pPr>
        <w:pStyle w:val="PURBlueStrong-Indented"/>
      </w:pPr>
      <w:r>
        <w:t xml:space="preserve">За Windows 8.1, Windows 8.1 K, </w:t>
      </w:r>
      <w:proofErr w:type="gramStart"/>
      <w:r>
        <w:t>Windows</w:t>
      </w:r>
      <w:proofErr w:type="gramEnd"/>
      <w:r>
        <w:t xml:space="preserve"> 8.1 KN:</w:t>
      </w:r>
    </w:p>
    <w:p w:rsidR="0037590A" w:rsidRDefault="00A53B14">
      <w:pPr>
        <w:pStyle w:val="PURBody-Indented"/>
      </w:pPr>
      <w:r>
        <w:t xml:space="preserve">Windows 8.1 и Windows 8.1 K включват Windows Media Player и сродни технологии, в съответствие с Корейската комисия за взаимна търговия (KFTC), както и връзка за изтегляне на Windows Live Messenger. Windows 8.1 KN не включва Windows Media Player или сродни технологии, идентифицирани от KFTC. Вижте Списъка с продукти на Microsoft на адрес </w:t>
      </w:r>
      <w:hyperlink r:id="rId49">
        <w:r>
          <w:rPr>
            <w:color w:val="00467F"/>
            <w:u w:val="single"/>
          </w:rPr>
          <w:t>http://go.microsoft.com/?linkid=983920</w:t>
        </w:r>
      </w:hyperlink>
      <w:r>
        <w:rPr>
          <w:u w:val="single"/>
        </w:rPr>
        <w:t>7</w:t>
      </w:r>
      <w:r>
        <w:t xml:space="preserve"> за подробна информация относно езиковите версии и опциите за мултимедия, налични за всяко от тези издания.</w:t>
      </w:r>
    </w:p>
    <w:p w:rsidR="0037590A" w:rsidRDefault="00A53B14">
      <w:pPr>
        <w:pStyle w:val="PURBlueStrong-Indented"/>
      </w:pPr>
      <w:r>
        <w:t>Windows 8.1 K</w:t>
      </w:r>
    </w:p>
    <w:p w:rsidR="0037590A" w:rsidRDefault="00A53B14">
      <w:pPr>
        <w:pStyle w:val="PURBody-Indented"/>
      </w:pPr>
      <w:r>
        <w:t>KFTC изисква софтуерът да съдържа връзки към уеб сайтовете на Media Player Center и Messenger Center, на които са налични връзки към сайтове на други производители, от които може да се изтеглят и инсталират мултимедийни плейъри и софтуер за незабавни съобщения на други производители. Тези сайтове не се контролират от Microsoft и Microsoft не носи отговорност за софтуера, съдържанието или връзките в тях, както и за евентуалните промени или актуализации на софтуера или сайтовете на трети страни. Връзките на уеб сайтовете на Media Player и Messenger не означават одобрението от страна на Microsoft за софтуера, сайтовете или съдържанието на сайтовете, които са на съответните трети страни.</w:t>
      </w:r>
    </w:p>
    <w:p w:rsidR="0037590A" w:rsidRDefault="00A53B14">
      <w:pPr>
        <w:pStyle w:val="PURBody-Indented"/>
      </w:pPr>
      <w:r>
        <w:rPr>
          <w:b/>
        </w:rPr>
        <w:t>Допълнителен отказ от гаранции:</w:t>
      </w:r>
      <w:r>
        <w:t xml:space="preserve"> Microsoft не предоставя никаква гаранция по отношение на софтуера на други производители, споменат по-горе.</w:t>
      </w:r>
    </w:p>
    <w:p w:rsidR="0037590A" w:rsidRDefault="00A53B14">
      <w:pPr>
        <w:pStyle w:val="PURBlueStrong-Indented"/>
      </w:pPr>
      <w:r>
        <w:t>Windows 8.1 KN</w:t>
      </w:r>
    </w:p>
    <w:p w:rsidR="0037590A" w:rsidRDefault="00A53B14">
      <w:pPr>
        <w:pStyle w:val="PURBody-Indented"/>
      </w:pPr>
      <w:r>
        <w:rPr>
          <w:b/>
        </w:rPr>
        <w:t>Неприложими права за използване на Windows Media Player:</w:t>
      </w:r>
      <w:r>
        <w:t xml:space="preserve"> Технологията за управление на правата за достъп на Windows и условията за Windows Media Player не се прилагат при изпълнението на този софтуер.</w:t>
      </w:r>
    </w:p>
    <w:p w:rsidR="0037590A" w:rsidRDefault="00A53B14">
      <w:pPr>
        <w:pStyle w:val="PURBody-Indented"/>
      </w:pPr>
      <w:r>
        <w:rPr>
          <w:b/>
        </w:rPr>
        <w:t>Съобщение за липсата на Windows Media Player:</w:t>
      </w:r>
      <w:r>
        <w:t xml:space="preserve"> Софтуерът не включва Windows Media Player (в съответствие с изискванията на Корейската комисия за взаимна търговия) или сродни технологии на Windows Media Player, като например Windows Media Center. В резултат на това ще Ви трябва софтуер от Microsoft или друга фирма, за да възпроизвеждате или създавате аудио компактдискове, мултимедийни файлове и видео DVD дискове, да организирате съдържание в мултимедийна библиотека, да създавате списъци за изпълнение, да конвертирате аудио компактдискове в мултимедийни файлове, да преглеждате информацията за изпълнителите и заглавията, обложки на албуми или музикални файлове, както и да прехвърляте музика в персонални плейъри или да записвате и възпроизвеждате телевизионни предавания.</w:t>
      </w:r>
    </w:p>
    <w:p w:rsidR="0037590A" w:rsidRDefault="00A53B14">
      <w:pPr>
        <w:pStyle w:val="PURBody-Indented"/>
      </w:pPr>
      <w:r>
        <w:rPr>
          <w:b/>
        </w:rPr>
        <w:t xml:space="preserve">Допълнителен отказ от гаранции: </w:t>
      </w:r>
      <w:r>
        <w:t>Microsoft не предоставя никакви гаранции по отношение на мултимедийните функции на Windows, независимо от противоречивите клаузи във Вашето споразумение за лицензиране на едро.</w:t>
      </w:r>
    </w:p>
    <w:p w:rsidR="0037590A" w:rsidRDefault="00A53B14">
      <w:pPr>
        <w:pStyle w:val="PURBlueStrong-Indented"/>
      </w:pPr>
      <w:r>
        <w:t>Windows 8.1 N</w:t>
      </w:r>
    </w:p>
    <w:p w:rsidR="0037590A" w:rsidRDefault="00A53B14">
      <w:pPr>
        <w:pStyle w:val="PURBody-Indented"/>
      </w:pPr>
      <w:r>
        <w:rPr>
          <w:b/>
        </w:rPr>
        <w:t>Неприложими права за използване на Windows Media Player</w:t>
      </w:r>
      <w:r>
        <w:t>: Технологията за управление на правата за достъп на Windows и условията за Windows Media Player не се прилагат при изпълнението на този софтуер.</w:t>
      </w:r>
    </w:p>
    <w:p w:rsidR="0037590A" w:rsidRDefault="00A53B14">
      <w:pPr>
        <w:pStyle w:val="PURBody-Indented"/>
      </w:pPr>
      <w:r>
        <w:rPr>
          <w:b/>
        </w:rPr>
        <w:t xml:space="preserve">Съобщения за липсата на мултимедийни функции на Windows: </w:t>
      </w:r>
      <w:r>
        <w:t>Софтуерът не включва Windows Media Player (според изискванията на Европейската комисия) или сродни технологии на Windows Media Player, като например Windows Media Center. В резултат на това ще Ви трябва софтуер от Microsoft или друга фирма, за да възпроизвеждате или създавате аудио компактдискове, мултимедийни файлове и видео DVD дискове, да организирате съдържание в мултимедийна библиотека, да създавате списъци за изпълнение, да конвертирате аудио компактдискове в мултимедийни файлове, да преглеждате информацията за изпълнителите и заглавията, обложки на албуми или музикални файлове, както и да прехвърляте музика в персонални плейъри или да записвате и възпроизвеждате телевизионни предавания.</w:t>
      </w:r>
    </w:p>
    <w:p w:rsidR="0037590A" w:rsidRDefault="00A53B14">
      <w:pPr>
        <w:pStyle w:val="PURBody-Indented"/>
      </w:pPr>
      <w:r>
        <w:rPr>
          <w:b/>
        </w:rPr>
        <w:t xml:space="preserve">Допълнителен отказ от гаранции: </w:t>
      </w:r>
      <w:r>
        <w:t>Microsoft не предоставя никакви гаранции по отношение на мултимедийните функции на Windows, независимо от противоречивите клаузи във Вашето споразумение за лицензиране на едро.</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18" w:name="_Sec519"/>
      <w:r>
        <w:t>Windows Embedded 8.1 Industry Pro и Enterprise</w:t>
      </w:r>
      <w:bookmarkEnd w:id="118"/>
      <w:r>
        <w:fldChar w:fldCharType="begin"/>
      </w:r>
      <w:r>
        <w:instrText xml:space="preserve"> XE "Windows Embedded 8.1 Industry Pro и Enterprise" </w:instrText>
      </w:r>
      <w:r>
        <w:fldChar w:fldCharType="end"/>
      </w:r>
      <w:r>
        <w:fldChar w:fldCharType="begin"/>
      </w:r>
      <w:r>
        <w:instrText xml:space="preserve"> TC "</w:instrText>
      </w:r>
      <w:bookmarkStart w:id="119" w:name="_Toc414962899"/>
      <w:bookmarkStart w:id="120" w:name="_Toc414962980"/>
      <w:r>
        <w:instrText>Windows Embedded 8.1 Industry Pro и Enterprise</w:instrText>
      </w:r>
      <w:bookmarkEnd w:id="119"/>
      <w:bookmarkEnd w:id="120"/>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10800"/>
      </w:tblGrid>
      <w:tr w:rsidR="0037590A">
        <w:tc>
          <w:tcPr>
            <w:tcW w:w="12240" w:type="dxa"/>
          </w:tcPr>
          <w:p w:rsidR="0037590A" w:rsidRDefault="00A53B14">
            <w:pPr>
              <w:pStyle w:val="PURBody"/>
            </w:pPr>
            <w:r>
              <w:t xml:space="preserve">Вижте Приложими бележки: </w:t>
            </w:r>
            <w:r>
              <w:rPr>
                <w:b/>
              </w:rPr>
              <w:t xml:space="preserve">Трансфер на данни, Стандарт за Визуални кодеци и Стандарт за Аудио кодеци, Потенциално нежелан софтуер </w:t>
            </w:r>
            <w:r>
              <w:t xml:space="preserve">(Бележка I) (Вж. </w:t>
            </w:r>
            <w:hyperlink w:anchor="_Sec10">
              <w:r>
                <w:rPr>
                  <w:color w:val="00467F"/>
                  <w:u w:val="single"/>
                </w:rPr>
                <w:t>Приложение 1</w:t>
              </w:r>
            </w:hyperlink>
            <w:r>
              <w:t>)</w:t>
            </w: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37590A">
      <w:pPr>
        <w:sectPr w:rsidR="0037590A">
          <w:headerReference w:type="default" r:id="rId50"/>
          <w:footerReference w:type="default" r:id="rId51"/>
          <w:type w:val="continuous"/>
          <w:pgSz w:w="12240" w:h="15840" w:code="1"/>
          <w:pgMar w:top="1170" w:right="720" w:bottom="720" w:left="720" w:header="432" w:footer="288" w:gutter="0"/>
          <w:cols w:space="360"/>
        </w:sectPr>
      </w:pPr>
    </w:p>
    <w:p w:rsidR="0037590A" w:rsidRDefault="00A53B14">
      <w:pPr>
        <w:pStyle w:val="PURSectionHeading"/>
        <w:pageBreakBefore/>
      </w:pPr>
      <w:bookmarkStart w:id="121" w:name="_Sec437"/>
      <w:bookmarkEnd w:id="108"/>
      <w:r>
        <w:t>Сървъри: Процесор/ЛКД (Лиценз за процесор+ ЛКД + Външен конектор по избор)</w:t>
      </w:r>
      <w:r>
        <w:fldChar w:fldCharType="begin"/>
      </w:r>
      <w:r>
        <w:instrText xml:space="preserve"> TC "</w:instrText>
      </w:r>
      <w:bookmarkStart w:id="122" w:name="_Toc414962981"/>
      <w:r>
        <w:instrText>Сървъри: Процесор/ЛКД (Лиценз за процесор+ ЛКД + Външен конектор по избор)</w:instrText>
      </w:r>
      <w:bookmarkEnd w:id="122"/>
      <w:r>
        <w:instrText>" \l 1</w:instrText>
      </w:r>
      <w:r>
        <w:fldChar w:fldCharType="end"/>
      </w:r>
    </w:p>
    <w:p w:rsidR="0037590A" w:rsidRDefault="0037590A">
      <w:pPr>
        <w:pStyle w:val="PURBody-Indented"/>
      </w:pPr>
    </w:p>
    <w:p w:rsidR="0037590A" w:rsidRDefault="0037590A">
      <w:pPr>
        <w:sectPr w:rsidR="0037590A">
          <w:headerReference w:type="default" r:id="rId52"/>
          <w:footerReference w:type="default" r:id="rId53"/>
          <w:type w:val="continuous"/>
          <w:pgSz w:w="12240" w:h="15840" w:code="1"/>
          <w:pgMar w:top="1170" w:right="720" w:bottom="720" w:left="720" w:header="432" w:footer="288" w:gutter="0"/>
          <w:cols w:space="360"/>
        </w:sectPr>
      </w:pPr>
    </w:p>
    <w:p w:rsidR="00A53B14" w:rsidRDefault="00A53B14">
      <w:pPr>
        <w:pStyle w:val="TOC2"/>
        <w:rPr>
          <w:rFonts w:eastAsiaTheme="minorEastAsia"/>
          <w:noProof/>
          <w:color w:val="auto"/>
          <w:sz w:val="22"/>
        </w:rPr>
      </w:pPr>
      <w:r>
        <w:fldChar w:fldCharType="begin"/>
      </w:r>
      <w:r>
        <w:instrText xml:space="preserve"> TOC \b _Sec437 \f \h \l 2-2 </w:instrText>
      </w:r>
      <w:r>
        <w:fldChar w:fldCharType="separate"/>
      </w:r>
      <w:hyperlink w:anchor="_Toc414962895" w:history="1">
        <w:r w:rsidRPr="00EB1578">
          <w:rPr>
            <w:rStyle w:val="Hyperlink"/>
            <w:noProof/>
          </w:rPr>
          <w:t>Windows Server 2012 R2 Datacenter</w:t>
        </w:r>
        <w:r>
          <w:rPr>
            <w:noProof/>
          </w:rPr>
          <w:tab/>
        </w:r>
        <w:r>
          <w:rPr>
            <w:noProof/>
          </w:rPr>
          <w:fldChar w:fldCharType="begin"/>
        </w:r>
        <w:r>
          <w:rPr>
            <w:noProof/>
          </w:rPr>
          <w:instrText xml:space="preserve"> PAGEREF _Toc414962895 \h </w:instrText>
        </w:r>
        <w:r>
          <w:rPr>
            <w:noProof/>
          </w:rPr>
        </w:r>
        <w:r>
          <w:rPr>
            <w:noProof/>
          </w:rPr>
          <w:fldChar w:fldCharType="separate"/>
        </w:r>
        <w:r>
          <w:rPr>
            <w:noProof/>
          </w:rPr>
          <w:t>27</w:t>
        </w:r>
        <w:r>
          <w:rPr>
            <w:noProof/>
          </w:rPr>
          <w:fldChar w:fldCharType="end"/>
        </w:r>
      </w:hyperlink>
    </w:p>
    <w:p w:rsidR="00A53B14" w:rsidRDefault="009524D9">
      <w:pPr>
        <w:pStyle w:val="TOC2"/>
        <w:rPr>
          <w:rFonts w:eastAsiaTheme="minorEastAsia"/>
          <w:noProof/>
          <w:color w:val="auto"/>
          <w:sz w:val="22"/>
        </w:rPr>
      </w:pPr>
      <w:hyperlink w:anchor="_Toc414962896" w:history="1">
        <w:r w:rsidR="00A53B14" w:rsidRPr="00EB1578">
          <w:rPr>
            <w:rStyle w:val="Hyperlink"/>
            <w:noProof/>
          </w:rPr>
          <w:t>Windows Server 2012 R2 Standard</w:t>
        </w:r>
        <w:r w:rsidR="00A53B14">
          <w:rPr>
            <w:noProof/>
          </w:rPr>
          <w:tab/>
        </w:r>
        <w:r w:rsidR="00A53B14">
          <w:rPr>
            <w:noProof/>
          </w:rPr>
          <w:fldChar w:fldCharType="begin"/>
        </w:r>
        <w:r w:rsidR="00A53B14">
          <w:rPr>
            <w:noProof/>
          </w:rPr>
          <w:instrText xml:space="preserve"> PAGEREF _Toc414962896 \h </w:instrText>
        </w:r>
        <w:r w:rsidR="00A53B14">
          <w:rPr>
            <w:noProof/>
          </w:rPr>
        </w:r>
        <w:r w:rsidR="00A53B14">
          <w:rPr>
            <w:noProof/>
          </w:rPr>
          <w:fldChar w:fldCharType="separate"/>
        </w:r>
        <w:r w:rsidR="00A53B14">
          <w:rPr>
            <w:noProof/>
          </w:rPr>
          <w:t>29</w:t>
        </w:r>
        <w:r w:rsidR="00A53B14">
          <w:rPr>
            <w:noProof/>
          </w:rPr>
          <w:fldChar w:fldCharType="end"/>
        </w:r>
      </w:hyperlink>
    </w:p>
    <w:p w:rsidR="0037590A" w:rsidRDefault="00A53B14">
      <w:pPr>
        <w:pStyle w:val="PURBody-Indented"/>
        <w:sectPr w:rsidR="0037590A">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37590A" w:rsidRDefault="0037590A">
      <w:pPr>
        <w:pStyle w:val="PURBody-Indented"/>
      </w:pP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123" w:name="_Sec439"/>
      <w:r>
        <w:t>Общи лицензионни правила</w:t>
      </w:r>
      <w:bookmarkEnd w:id="123"/>
    </w:p>
    <w:p w:rsidR="0037590A" w:rsidRDefault="00A53B14">
      <w:pPr>
        <w:pStyle w:val="PURBlueStrong-Indented"/>
      </w:pPr>
      <w:r>
        <w:t>Дефинирани термини в настоящия Модел за лицензиране (Вж. Универсални лицензионни условия, Определения)</w:t>
      </w:r>
    </w:p>
    <w:p w:rsidR="0037590A" w:rsidRDefault="00A53B14">
      <w:pPr>
        <w:pStyle w:val="PURBody-Indented"/>
      </w:pPr>
      <w:r>
        <w:t>ЛКД, Лиценз за външен конектор, Външен потребител, HPC работно натоварване, Екземпляр, Лицензиран сървър, OSE, Физическа OSE, Изпълнявани копия, Сървър, Сървърна група, Виртуална OSE и Уеб работно натоварване</w:t>
      </w:r>
    </w:p>
    <w:p w:rsidR="0037590A" w:rsidRDefault="00A53B14">
      <w:pPr>
        <w:pStyle w:val="PURBlueStrong-Indented"/>
      </w:pPr>
      <w:r>
        <w:t>Лицензи за сървъри</w:t>
      </w:r>
    </w:p>
    <w:p w:rsidR="0037590A" w:rsidRDefault="00A53B14">
      <w:pPr>
        <w:pStyle w:val="PURBody-Indented"/>
      </w:pPr>
      <w:r>
        <w:t>За всеки правилно лицензиран сървър имате правата по-долу.</w:t>
      </w:r>
    </w:p>
    <w:p w:rsidR="0037590A" w:rsidRDefault="00A53B14">
      <w:pPr>
        <w:pStyle w:val="PURBullet-Indented"/>
        <w:numPr>
          <w:ilvl w:val="0"/>
          <w:numId w:val="29"/>
        </w:numPr>
      </w:pPr>
      <w:r>
        <w:t xml:space="preserve">Трябва да назначавате всеки лиценз на отделен Сървър. </w:t>
      </w:r>
    </w:p>
    <w:p w:rsidR="0037590A" w:rsidRDefault="00A53B14">
      <w:pPr>
        <w:pStyle w:val="PURBullet-Indented"/>
        <w:numPr>
          <w:ilvl w:val="0"/>
          <w:numId w:val="29"/>
        </w:numPr>
      </w:pPr>
      <w:r>
        <w:t xml:space="preserve">Един лиценз се изисква за всеки два Физически процесора на Сървъра. </w:t>
      </w:r>
    </w:p>
    <w:p w:rsidR="0037590A" w:rsidRDefault="00A53B14">
      <w:pPr>
        <w:pStyle w:val="PURBullet-Indented"/>
        <w:numPr>
          <w:ilvl w:val="0"/>
          <w:numId w:val="29"/>
        </w:numPr>
      </w:pPr>
      <w:r>
        <w:t xml:space="preserve">За Стандартните лицензи можете да използвате едно Изпълнявано копие на сървърния софтуер във Физическата OSE, както и едно Изпълнявано копие в максимум две Виртуални OSE на Лицензирания сървър за всеки назначен лиценз. </w:t>
      </w:r>
    </w:p>
    <w:p w:rsidR="0037590A" w:rsidRDefault="00A53B14">
      <w:pPr>
        <w:pStyle w:val="PURBullet-Indented"/>
        <w:numPr>
          <w:ilvl w:val="0"/>
          <w:numId w:val="29"/>
        </w:numPr>
      </w:pPr>
      <w:r>
        <w:t xml:space="preserve">За Стандартни лицензи, ако се използват всички позволени копия на Виртуална OSE, можете да използвате Екземпляра във Физическата OSE само за хостване и управление на Виртуалните OSE. </w:t>
      </w:r>
    </w:p>
    <w:p w:rsidR="0037590A" w:rsidRDefault="00A53B14">
      <w:pPr>
        <w:pStyle w:val="PURBullet-Indented"/>
        <w:numPr>
          <w:ilvl w:val="0"/>
          <w:numId w:val="29"/>
        </w:numPr>
      </w:pPr>
      <w:r>
        <w:t xml:space="preserve">За лицензи за Datacenter броят на Виртуалните OSE е неограничен и използването във Физическата OSE не е ограничено до хостването и управлението. </w:t>
      </w:r>
    </w:p>
    <w:p w:rsidR="0037590A" w:rsidRDefault="00A53B14">
      <w:pPr>
        <w:pStyle w:val="PURBullet-Indented"/>
        <w:numPr>
          <w:ilvl w:val="0"/>
          <w:numId w:val="29"/>
        </w:numPr>
      </w:pPr>
      <w:r>
        <w:t>При условие че преди промяната на дяловете всеки хардуерен дял е напълно лицензиран и вследствие на промяната на дяловете общият брой на лицензите и Физическите процесори остане същият, превъзлагането на лицензи е разрешено по всяко време, когато (i) Физически процесори се преразпределят от един дял на лицензирания хардуеруен дял на друг, (ii) се създават два или повече дяла от един дял на лицензирания хардуеруен дял или (iii) се създава един дял от два или повече дяла на лицензирания хардуер.</w:t>
      </w:r>
    </w:p>
    <w:p w:rsidR="0037590A" w:rsidRDefault="00A53B14">
      <w:pPr>
        <w:pStyle w:val="PURBullet-Indented"/>
        <w:numPr>
          <w:ilvl w:val="0"/>
          <w:numId w:val="29"/>
        </w:numPr>
      </w:pPr>
      <w:r>
        <w:t xml:space="preserve">Можете да използвате допълнителен софтуер, изброен в </w:t>
      </w:r>
      <w:hyperlink w:anchor="_Sec37">
        <w:r>
          <w:rPr>
            <w:color w:val="00467F"/>
            <w:u w:val="single"/>
          </w:rPr>
          <w:t>Приложение 3</w:t>
        </w:r>
      </w:hyperlink>
      <w:r>
        <w:t xml:space="preserve">, във връзка с използването от Ваша страна на сървърния софтуер. </w:t>
      </w:r>
    </w:p>
    <w:p w:rsidR="0037590A" w:rsidRDefault="00A53B14">
      <w:pPr>
        <w:pStyle w:val="PURBullet-Indented"/>
        <w:numPr>
          <w:ilvl w:val="0"/>
          <w:numId w:val="29"/>
        </w:numPr>
      </w:pPr>
      <w:r>
        <w:t>Като еднократна алтернатива на назначаването на основни ЛКД по потребител или по устройство определен брой основни ЛКД може да са предназначени изключително за дадено Копие на сървърния софтуер на единичен Сървър (за сървърен режим), за да се разреши на максимум същият брой потребители или устройства да осъществяват едновременно достъп до това Копие.</w:t>
      </w:r>
    </w:p>
    <w:p w:rsidR="0037590A" w:rsidRDefault="00A53B14">
      <w:pPr>
        <w:pStyle w:val="PURBlueStrong-Indented"/>
      </w:pPr>
      <w:r>
        <w:t>Лицензи за достъп</w:t>
      </w:r>
    </w:p>
    <w:p w:rsidR="0037590A" w:rsidRDefault="00A53B14">
      <w:pPr>
        <w:pStyle w:val="PURBullet-Indented"/>
        <w:numPr>
          <w:ilvl w:val="0"/>
          <w:numId w:val="30"/>
        </w:numPr>
      </w:pPr>
      <w:r>
        <w:t>Трябва да назначавате всеки ЛКД на потребител или устройство, както е удачно, и всеки Лиценз за външен конектор на Лицензиран сървър.</w:t>
      </w:r>
    </w:p>
    <w:p w:rsidR="0037590A" w:rsidRDefault="00A53B14">
      <w:pPr>
        <w:pStyle w:val="PURBullet-Indented"/>
        <w:numPr>
          <w:ilvl w:val="0"/>
          <w:numId w:val="30"/>
        </w:numPr>
      </w:pPr>
      <w:r>
        <w:t>ЛКД или Лицензи за външни конектори се изискват за достъп до сървърния софтуер.</w:t>
      </w:r>
    </w:p>
    <w:p w:rsidR="0037590A" w:rsidRDefault="00A53B14">
      <w:pPr>
        <w:pStyle w:val="PURBullet-Indented"/>
        <w:numPr>
          <w:ilvl w:val="0"/>
          <w:numId w:val="30"/>
        </w:numPr>
      </w:pPr>
      <w:r>
        <w:t>ЛКД и Лицензите за външен конектор позволяват достъп до съответната версия (включително по-ранни версии, използвани съгласно права за понижаване) или до по-стари версии на сървърния софтуер.</w:t>
      </w:r>
    </w:p>
    <w:p w:rsidR="0037590A" w:rsidRDefault="00A53B14">
      <w:pPr>
        <w:pStyle w:val="PURBullet-Indented"/>
        <w:numPr>
          <w:ilvl w:val="0"/>
          <w:numId w:val="30"/>
        </w:numPr>
      </w:pPr>
      <w:r>
        <w:t xml:space="preserve">ЛКД не се изискват за достъп от друг Лицензиран сървър или за до 2 потребителя или устройства за администриране на софтуера. </w:t>
      </w:r>
    </w:p>
    <w:p w:rsidR="0037590A" w:rsidRDefault="00A53B14">
      <w:pPr>
        <w:pStyle w:val="PURBullet-Indented"/>
        <w:numPr>
          <w:ilvl w:val="0"/>
          <w:numId w:val="30"/>
        </w:numPr>
      </w:pPr>
      <w:r>
        <w:t>ЛКД не се изискват за достъп до сървърния софтуер, изпълняващ уеб или HPC работно натоварване.</w:t>
      </w:r>
    </w:p>
    <w:p w:rsidR="0037590A" w:rsidRDefault="00A53B14">
      <w:pPr>
        <w:pStyle w:val="PURBullet-Indented"/>
        <w:numPr>
          <w:ilvl w:val="0"/>
          <w:numId w:val="30"/>
        </w:numPr>
      </w:pPr>
      <w:r>
        <w:t>ЛКД не се изискват за достъп във Физическа OSE, използвана само за хостване и управление на Виртуални OSE.</w:t>
      </w:r>
    </w:p>
    <w:p w:rsidR="0037590A" w:rsidRDefault="00A53B14">
      <w:pPr>
        <w:pStyle w:val="PURBullet-Indented"/>
        <w:numPr>
          <w:ilvl w:val="0"/>
          <w:numId w:val="30"/>
        </w:numPr>
      </w:pPr>
      <w:r>
        <w:t>Вашите ЛКД и Лицензи за външен конектор позволяват достъп само до Вашите Лицензирани сървъри (не такива на трети лица).</w:t>
      </w:r>
    </w:p>
    <w:p w:rsidR="0037590A" w:rsidRDefault="00A53B14">
      <w:pPr>
        <w:pStyle w:val="PURHeading2"/>
      </w:pPr>
      <w:r>
        <w:t>Допълнителни лицензионни изисквания и/или Права на ползване</w:t>
      </w:r>
    </w:p>
    <w:p w:rsidR="0037590A" w:rsidRDefault="00A53B14">
      <w:pPr>
        <w:pStyle w:val="PURBlueStrong-Indented"/>
      </w:pPr>
      <w:r>
        <w:t>Подвижност на лицензи – Назначаване на Лицензи за външен конектор и използване на софтуера в и сред Сървърна група</w:t>
      </w:r>
    </w:p>
    <w:p w:rsidR="0037590A" w:rsidRDefault="00A53B14">
      <w:pPr>
        <w:pStyle w:val="PURBody-Indented"/>
      </w:pPr>
      <w:r>
        <w:t>Можете да превъзлагате Лицензи за външен конектор, за които имате действаща Софтуерна осигуровка, на всеки от Сървърите си, които се намират в рамките на една и съща Сървърна група, колкото често желаете. Имате право да прехвърляте Лицензи за външен конектор от една Сървърна група на друга, но не и в краткосрочен период (т.е. не преди изтичане на 90 дни от последното възлагане).</w:t>
      </w:r>
    </w:p>
    <w:p w:rsidR="0037590A" w:rsidRDefault="00A53B14">
      <w:pPr>
        <w:pStyle w:val="PURHeading2"/>
      </w:pPr>
      <w:r>
        <w:t>Проверка за валидност</w:t>
      </w:r>
    </w:p>
    <w:p w:rsidR="0037590A" w:rsidRDefault="00A53B14">
      <w:pPr>
        <w:pStyle w:val="PURBody-Indented"/>
      </w:pPr>
      <w:r>
        <w:t xml:space="preserve">От време на време софтуерът ще изтегля или изисква изтеглянето на функцията за проверка на софтуера. Проверката на валидността определя дали софтуерът е активиран и дали е правилно лицензиран. Проверката също така разрешава определени функции на софтуера или придобиването на допълнителни преимущества. За повече информация вж. </w:t>
      </w:r>
      <w:hyperlink r:id="rId56">
        <w:r>
          <w:rPr>
            <w:color w:val="00467F"/>
            <w:u w:val="single"/>
          </w:rPr>
          <w:t>http://go.microsoft.com/fwlink/?linkid=39157</w:t>
        </w:r>
      </w:hyperlink>
      <w:r>
        <w:t>.</w:t>
      </w:r>
    </w:p>
    <w:p w:rsidR="0037590A" w:rsidRDefault="00A53B14">
      <w:pPr>
        <w:pStyle w:val="PURBody-Indented"/>
      </w:pPr>
      <w:r>
        <w:t xml:space="preserve">При проверка на валидността, софтуерът изпраща на Microsoft информация за софтуера и устройството. Тази информация включва версията и продуктовия ключ на софтуера, както и IP адреса на устройството. Microsoft не използва информацията, за да Ви идентифицира или да се свързва с Вас, но има право да я използва и споделя, за да предотврати нелицензирано използване на софтуера. Като използвате софтуера, Вие приемате предаването на тези данни. За повече информация относно проверката на валидността, както и за това каква информация се изпраща при извършване на проверка вж. </w:t>
      </w:r>
      <w:hyperlink r:id="rId57">
        <w:r>
          <w:rPr>
            <w:color w:val="00467F"/>
            <w:u w:val="single"/>
          </w:rPr>
          <w:t>http://go.microsoft.com/fwlink/?linkid=96551</w:t>
        </w:r>
      </w:hyperlink>
      <w:r>
        <w:t>. Ако софтуерът не е надлежно лицензиран, може да се засегнат неговите функции. Например, може да:</w:t>
      </w:r>
    </w:p>
    <w:p w:rsidR="0037590A" w:rsidRDefault="00A53B14">
      <w:pPr>
        <w:pStyle w:val="PURBullet-Indented"/>
        <w:numPr>
          <w:ilvl w:val="0"/>
          <w:numId w:val="31"/>
        </w:numPr>
      </w:pPr>
      <w:r>
        <w:t xml:space="preserve">се наложи да активирате софтуера отново; </w:t>
      </w:r>
    </w:p>
    <w:p w:rsidR="0037590A" w:rsidRDefault="00A53B14">
      <w:pPr>
        <w:pStyle w:val="PURBullet-Indented"/>
        <w:numPr>
          <w:ilvl w:val="0"/>
          <w:numId w:val="31"/>
        </w:numPr>
      </w:pPr>
      <w:proofErr w:type="gramStart"/>
      <w:r>
        <w:t>получите</w:t>
      </w:r>
      <w:proofErr w:type="gramEnd"/>
      <w:r>
        <w:t xml:space="preserve"> напомняния да лицензирате копието на софтуера.</w:t>
      </w:r>
    </w:p>
    <w:p w:rsidR="0037590A" w:rsidRDefault="00A53B14">
      <w:pPr>
        <w:pStyle w:val="PURBody-Indented"/>
      </w:pPr>
      <w:proofErr w:type="gramStart"/>
      <w:r>
        <w:t>или</w:t>
      </w:r>
      <w:proofErr w:type="gramEnd"/>
      <w:r>
        <w:t xml:space="preserve"> е възможно да не може да получавате определени актуализации или надстройки от Microsoft.</w:t>
      </w:r>
    </w:p>
    <w:p w:rsidR="0037590A" w:rsidRDefault="00A53B14">
      <w:pPr>
        <w:pStyle w:val="PURBody-Indented"/>
      </w:pPr>
      <w:r>
        <w:t xml:space="preserve">Актуализации или надстройки за софтуера могат да се получават само от Microsoft или от оторизирани източници. За повече информация относно получаването на актуализации от упълномощени източници вж. </w:t>
      </w:r>
      <w:hyperlink r:id="rId58">
        <w:r>
          <w:rPr>
            <w:color w:val="00467F"/>
            <w:u w:val="single"/>
          </w:rPr>
          <w:t>http://go.microsoft.com/fwlink/?linkid=96552</w:t>
        </w:r>
      </w:hyperlink>
      <w:r>
        <w:t>.</w:t>
      </w:r>
    </w:p>
    <w:p w:rsidR="0037590A" w:rsidRDefault="00A53B14">
      <w:pPr>
        <w:pStyle w:val="PURHeading2"/>
      </w:pPr>
      <w:r>
        <w:t>Технология за съхранение на данни</w:t>
      </w:r>
    </w:p>
    <w:p w:rsidR="0037590A" w:rsidRDefault="00A53B14">
      <w:pPr>
        <w:pStyle w:val="PURBody-Indented"/>
      </w:pPr>
      <w:r>
        <w:t>Сървърният софтуер може да включва технология за съхранение на данни, наречена Windows Internal Database или Microsoft SQL Server Desktop Engine за Windows. Компонентите на сървърния софтуер използват тези технологии за съхранението на данни. Според настоящите Права за използване на продукти нямате право да използвате или получавате достъп до тези технологии за други цели.</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124" w:name="_Sec442"/>
      <w:r>
        <w:t>Специфични за продукта лицензионни условия</w:t>
      </w:r>
      <w:bookmarkEnd w:id="124"/>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2895"/>
      <w:bookmarkStart w:id="127" w:name="_Toc414962982"/>
      <w:r>
        <w:instrText>Windows Server 2012 R2 Datacenter</w:instrText>
      </w:r>
      <w:bookmarkEnd w:id="126"/>
      <w:bookmarkEnd w:id="127"/>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Вижте Приложими бележки: </w:t>
            </w:r>
            <w:r>
              <w:rPr>
                <w:b/>
              </w:rPr>
              <w:t xml:space="preserve">Трансфер на данни, MPEG-4, VC-1 </w:t>
            </w:r>
            <w:r>
              <w:t xml:space="preserve">(Вж. </w:t>
            </w:r>
            <w:hyperlink w:anchor="_Sec10">
              <w:r>
                <w:rPr>
                  <w:color w:val="00467F"/>
                  <w:u w:val="single"/>
                </w:rPr>
                <w:t>Приложение 1</w:t>
              </w:r>
            </w:hyperlink>
            <w:r>
              <w:t>)</w:t>
            </w:r>
          </w:p>
        </w:tc>
        <w:tc>
          <w:tcPr>
            <w:tcW w:w="6120" w:type="dxa"/>
          </w:tcPr>
          <w:p w:rsidR="0037590A" w:rsidRDefault="00A53B14">
            <w:pPr>
              <w:pStyle w:val="PURBody"/>
            </w:pPr>
            <w:r>
              <w:t xml:space="preserve">Подвижност на лицензи в Сървърни групи: </w:t>
            </w:r>
            <w:r>
              <w:rPr>
                <w:b/>
              </w:rPr>
              <w:t xml:space="preserve">Не </w:t>
            </w:r>
            <w:r>
              <w:t>(С изключение на лицензи за Външни конектори; Вж. Общите лицензионни условия)</w:t>
            </w:r>
          </w:p>
        </w:tc>
      </w:tr>
      <w:tr w:rsidR="0037590A">
        <w:tc>
          <w:tcPr>
            <w:tcW w:w="6120" w:type="dxa"/>
          </w:tcPr>
          <w:p w:rsidR="0037590A" w:rsidRDefault="0037590A">
            <w:pPr>
              <w:pStyle w:val="PURBody"/>
            </w:pPr>
          </w:p>
        </w:tc>
        <w:tc>
          <w:tcPr>
            <w:tcW w:w="6120" w:type="dxa"/>
          </w:tcPr>
          <w:p w:rsidR="0037590A" w:rsidRDefault="00A53B14">
            <w:pPr>
              <w:pStyle w:val="PURBody"/>
            </w:pPr>
            <w:r>
              <w:t xml:space="preserve">Достъп на външни потребители : </w:t>
            </w:r>
            <w:r>
              <w:rPr>
                <w:b/>
              </w:rPr>
              <w:t>ЛКД или Външен конектор</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5268"/>
        <w:gridCol w:w="5258"/>
      </w:tblGrid>
      <w:tr w:rsidR="0037590A">
        <w:trPr>
          <w:cnfStyle w:val="100000000000" w:firstRow="1" w:lastRow="0" w:firstColumn="0" w:lastColumn="0" w:oddVBand="0" w:evenVBand="0" w:oddHBand="0" w:evenHBand="0" w:firstRowFirstColumn="0" w:firstRowLastColumn="0" w:lastRowFirstColumn="0" w:lastRowLastColumn="0"/>
        </w:trPr>
        <w:tc>
          <w:tcPr>
            <w:tcW w:w="5340" w:type="dxa"/>
          </w:tcPr>
          <w:p w:rsidR="0037590A" w:rsidRDefault="00A53B14">
            <w:pPr>
              <w:pStyle w:val="PURBody"/>
            </w:pPr>
            <w:r>
              <w:rPr>
                <w:b/>
                <w:i/>
              </w:rPr>
              <w:t>Нуждаете се от:</w:t>
            </w:r>
          </w:p>
          <w:p w:rsidR="0037590A" w:rsidRDefault="00A53B14">
            <w:pPr>
              <w:pStyle w:val="PURBullet"/>
              <w:numPr>
                <w:ilvl w:val="0"/>
                <w:numId w:val="32"/>
              </w:numPr>
            </w:pPr>
            <w:r>
              <w:t xml:space="preserve">ЛКД за Windows Server 2012, </w:t>
            </w:r>
            <w:r>
              <w:rPr>
                <w:b/>
              </w:rPr>
              <w:t>или</w:t>
            </w:r>
          </w:p>
          <w:p w:rsidR="0037590A" w:rsidRDefault="00A53B14">
            <w:pPr>
              <w:pStyle w:val="PURBullet"/>
              <w:numPr>
                <w:ilvl w:val="0"/>
                <w:numId w:val="32"/>
              </w:numPr>
            </w:pPr>
            <w:r>
              <w:t>Базов ЛКД пакет</w:t>
            </w:r>
            <w:r>
              <w:rPr>
                <w:vertAlign w:val="superscript"/>
              </w:rPr>
              <w:t>1</w:t>
            </w:r>
            <w:r>
              <w:rPr>
                <w:b/>
              </w:rPr>
              <w:t>или</w:t>
            </w:r>
          </w:p>
          <w:p w:rsidR="0037590A" w:rsidRDefault="00A53B14">
            <w:pPr>
              <w:pStyle w:val="PURBullet"/>
              <w:numPr>
                <w:ilvl w:val="0"/>
                <w:numId w:val="32"/>
              </w:numPr>
            </w:pPr>
            <w:r>
              <w:t>Мост за Основен ЛКД за Office 365</w:t>
            </w:r>
            <w:r>
              <w:rPr>
                <w:vertAlign w:val="superscript"/>
              </w:rPr>
              <w:t>1</w:t>
            </w:r>
            <w:r>
              <w:t xml:space="preserve">, </w:t>
            </w:r>
            <w:r>
              <w:rPr>
                <w:b/>
              </w:rPr>
              <w:t>или</w:t>
            </w:r>
          </w:p>
          <w:p w:rsidR="0037590A" w:rsidRDefault="00A53B14">
            <w:pPr>
              <w:pStyle w:val="PURBullet"/>
              <w:numPr>
                <w:ilvl w:val="0"/>
                <w:numId w:val="32"/>
              </w:numPr>
            </w:pPr>
            <w:r>
              <w:t xml:space="preserve">Мост за Основен ЛКД за ЛА за Потребител за Office 365 </w:t>
            </w:r>
            <w:r>
              <w:rPr>
                <w:b/>
              </w:rPr>
              <w:t>или</w:t>
            </w:r>
          </w:p>
          <w:p w:rsidR="0037590A" w:rsidRDefault="00A53B14">
            <w:pPr>
              <w:pStyle w:val="PURBullet"/>
              <w:numPr>
                <w:ilvl w:val="0"/>
                <w:numId w:val="32"/>
              </w:numPr>
            </w:pPr>
            <w:r>
              <w:t>Мост за Основен ЛКД за Microsoft Intune</w:t>
            </w:r>
            <w:r>
              <w:rPr>
                <w:vertAlign w:val="superscript"/>
              </w:rPr>
              <w:t>1</w:t>
            </w:r>
            <w:r>
              <w:rPr>
                <w:b/>
              </w:rPr>
              <w:t>или</w:t>
            </w:r>
          </w:p>
          <w:p w:rsidR="0037590A" w:rsidRDefault="00A53B14">
            <w:pPr>
              <w:pStyle w:val="PURBullet"/>
              <w:numPr>
                <w:ilvl w:val="0"/>
                <w:numId w:val="32"/>
              </w:numPr>
            </w:pPr>
            <w:r>
              <w:t>Мост за Основен ЛКД за Office 365 и Microsoft Intune</w:t>
            </w:r>
            <w:r>
              <w:rPr>
                <w:vertAlign w:val="superscript"/>
              </w:rPr>
              <w:t>1</w:t>
            </w:r>
            <w:r>
              <w:rPr>
                <w:b/>
              </w:rPr>
              <w:t>или</w:t>
            </w:r>
          </w:p>
          <w:p w:rsidR="0037590A" w:rsidRDefault="00A53B14">
            <w:pPr>
              <w:pStyle w:val="PURBullet"/>
              <w:numPr>
                <w:ilvl w:val="0"/>
                <w:numId w:val="32"/>
              </w:numPr>
            </w:pPr>
            <w:r>
              <w:t>Корпоративен пакет ЛКД</w:t>
            </w:r>
            <w:r>
              <w:rPr>
                <w:vertAlign w:val="superscript"/>
              </w:rPr>
              <w:t>1</w:t>
            </w:r>
            <w:r>
              <w:rPr>
                <w:b/>
              </w:rPr>
              <w:t>или</w:t>
            </w:r>
          </w:p>
          <w:p w:rsidR="0037590A" w:rsidRDefault="00A53B14">
            <w:pPr>
              <w:pStyle w:val="PURBullet"/>
              <w:numPr>
                <w:ilvl w:val="0"/>
                <w:numId w:val="32"/>
              </w:numPr>
            </w:pPr>
            <w:r>
              <w:t>Мост за Корпоративен ЛКД за Office 365</w:t>
            </w:r>
            <w:r>
              <w:rPr>
                <w:vertAlign w:val="superscript"/>
              </w:rPr>
              <w:t>1</w:t>
            </w:r>
            <w:r>
              <w:t xml:space="preserve">, </w:t>
            </w:r>
            <w:r>
              <w:rPr>
                <w:b/>
              </w:rPr>
              <w:t>или</w:t>
            </w:r>
          </w:p>
          <w:p w:rsidR="0037590A" w:rsidRDefault="00A53B14">
            <w:pPr>
              <w:pStyle w:val="PURBullet"/>
              <w:numPr>
                <w:ilvl w:val="0"/>
                <w:numId w:val="32"/>
              </w:numPr>
            </w:pPr>
            <w:r>
              <w:t xml:space="preserve">Мост за Корпоративен ЛКД за ЛА за Потребител за Office 365 </w:t>
            </w:r>
            <w:r>
              <w:rPr>
                <w:b/>
              </w:rPr>
              <w:t>или</w:t>
            </w:r>
          </w:p>
          <w:p w:rsidR="0037590A" w:rsidRDefault="00A53B14">
            <w:pPr>
              <w:pStyle w:val="PURBullet"/>
              <w:numPr>
                <w:ilvl w:val="0"/>
                <w:numId w:val="32"/>
              </w:numPr>
            </w:pPr>
            <w:r>
              <w:t>Мост за Корпоративен ЛКД за Microsoft Intune</w:t>
            </w:r>
            <w:r>
              <w:rPr>
                <w:vertAlign w:val="superscript"/>
              </w:rPr>
              <w:t>1</w:t>
            </w:r>
            <w:r>
              <w:rPr>
                <w:b/>
              </w:rPr>
              <w:t>или</w:t>
            </w:r>
          </w:p>
          <w:p w:rsidR="0037590A" w:rsidRDefault="00A53B14">
            <w:pPr>
              <w:pStyle w:val="PURBullet"/>
              <w:numPr>
                <w:ilvl w:val="0"/>
                <w:numId w:val="32"/>
              </w:numPr>
            </w:pPr>
            <w:r>
              <w:t>Мост за Корпоративен ЛКД за Office 365 и Microsoft Intune</w:t>
            </w:r>
            <w:r>
              <w:rPr>
                <w:vertAlign w:val="superscript"/>
              </w:rPr>
              <w:t>1</w:t>
            </w:r>
            <w:r>
              <w:rPr>
                <w:b/>
              </w:rPr>
              <w:t>или</w:t>
            </w:r>
          </w:p>
          <w:p w:rsidR="0037590A" w:rsidRDefault="00A53B14">
            <w:pPr>
              <w:pStyle w:val="PURBullet"/>
              <w:numPr>
                <w:ilvl w:val="0"/>
                <w:numId w:val="32"/>
              </w:numPr>
            </w:pPr>
            <w:r>
              <w:t>ЛА за Потребител за Enterprise Mobility Suite</w:t>
            </w:r>
            <w:r>
              <w:rPr>
                <w:vertAlign w:val="superscript"/>
              </w:rPr>
              <w:t>2</w:t>
            </w:r>
          </w:p>
        </w:tc>
        <w:tc>
          <w:tcPr>
            <w:tcW w:w="5340" w:type="dxa"/>
          </w:tcPr>
          <w:p w:rsidR="0037590A" w:rsidRDefault="00A53B14">
            <w:pPr>
              <w:pStyle w:val="PURBody"/>
            </w:pPr>
            <w:r>
              <w:rPr>
                <w:vertAlign w:val="superscript"/>
              </w:rPr>
              <w:t xml:space="preserve">1 </w:t>
            </w:r>
            <w:r>
              <w:t>с активна Софтуерна осигуровка към или след датата, на която софтуерът за първи път е публикуван за изтегляне чрез „Лицензиране на едро“</w:t>
            </w:r>
          </w:p>
          <w:p w:rsidR="0037590A" w:rsidRDefault="00A53B14">
            <w:pPr>
              <w:pStyle w:val="PURBody"/>
            </w:pPr>
            <w:r>
              <w:rPr>
                <w:vertAlign w:val="superscript"/>
              </w:rPr>
              <w:t xml:space="preserve">2 </w:t>
            </w:r>
            <w:r>
              <w:t>Само пълният ЛА за Потребител задоволява изискването за достъп</w:t>
            </w:r>
          </w:p>
        </w:tc>
      </w:tr>
    </w:tbl>
    <w:p w:rsidR="0037590A" w:rsidRDefault="00A53B14">
      <w:pPr>
        <w:pStyle w:val="PURBlueBGHeader"/>
      </w:pPr>
      <w:r>
        <w:t>ДОПЪЛНИТЕЛНИ ЛКД</w:t>
      </w:r>
    </w:p>
    <w:tbl>
      <w:tblPr>
        <w:tblStyle w:val="PURTableNoVertical"/>
        <w:tblW w:w="0" w:type="auto"/>
        <w:tblLook w:val="04A0" w:firstRow="1" w:lastRow="0" w:firstColumn="1" w:lastColumn="0" w:noHBand="0" w:noVBand="1"/>
      </w:tblPr>
      <w:tblGrid>
        <w:gridCol w:w="5094"/>
        <w:gridCol w:w="5432"/>
      </w:tblGrid>
      <w:tr w:rsidR="0037590A">
        <w:trPr>
          <w:cnfStyle w:val="100000000000" w:firstRow="1" w:lastRow="0" w:firstColumn="0" w:lastColumn="0" w:oddVBand="0" w:evenVBand="0" w:oddHBand="0" w:evenHBand="0" w:firstRowFirstColumn="0" w:firstRowLastColumn="0" w:lastRowFirstColumn="0" w:lastRowLastColumn="0"/>
        </w:trPr>
        <w:tc>
          <w:tcPr>
            <w:tcW w:w="5340" w:type="dxa"/>
          </w:tcPr>
          <w:p w:rsidR="0037590A" w:rsidRDefault="00A53B14">
            <w:pPr>
              <w:pStyle w:val="PURBody"/>
            </w:pPr>
            <w:r>
              <w:rPr>
                <w:b/>
                <w:i/>
              </w:rPr>
              <w:t>Продукт или функционалност:</w:t>
            </w:r>
          </w:p>
        </w:tc>
        <w:tc>
          <w:tcPr>
            <w:tcW w:w="5700" w:type="dxa"/>
          </w:tcPr>
          <w:p w:rsidR="0037590A" w:rsidRDefault="00A53B14">
            <w:pPr>
              <w:pStyle w:val="PURBody"/>
            </w:pPr>
            <w:r>
              <w:rPr>
                <w:b/>
                <w:i/>
              </w:rPr>
              <w:t>Списък с ЛКД:</w:t>
            </w:r>
          </w:p>
        </w:tc>
      </w:tr>
      <w:tr w:rsidR="0037590A">
        <w:tc>
          <w:tcPr>
            <w:tcW w:w="5340" w:type="dxa"/>
          </w:tcPr>
          <w:p w:rsidR="0037590A" w:rsidRDefault="00A53B14">
            <w:pPr>
              <w:pStyle w:val="PURBody"/>
            </w:pPr>
            <w:r>
              <w:t>Microsoft Application Virtualization за услугите за отдалечен работен плот</w:t>
            </w:r>
          </w:p>
        </w:tc>
        <w:tc>
          <w:tcPr>
            <w:tcW w:w="5700" w:type="dxa"/>
          </w:tcPr>
          <w:p w:rsidR="0037590A" w:rsidRDefault="00A53B14">
            <w:pPr>
              <w:pStyle w:val="PURBullet"/>
              <w:numPr>
                <w:ilvl w:val="0"/>
                <w:numId w:val="33"/>
              </w:numPr>
            </w:pPr>
            <w:r>
              <w:t>ЛКД за Услуги за отдалечен работен плот за Windows Server 2012</w:t>
            </w:r>
            <w:r>
              <w:rPr>
                <w:b/>
              </w:rPr>
              <w:t xml:space="preserve"> или</w:t>
            </w:r>
          </w:p>
          <w:p w:rsidR="0037590A" w:rsidRDefault="00A53B14">
            <w:pPr>
              <w:pStyle w:val="PURBullet"/>
              <w:numPr>
                <w:ilvl w:val="0"/>
                <w:numId w:val="33"/>
              </w:numPr>
            </w:pPr>
            <w:r>
              <w:t>ЛА за Потребител за Услуги за отдалечен работен плот за Windows Server 2012</w:t>
            </w:r>
          </w:p>
        </w:tc>
      </w:tr>
      <w:tr w:rsidR="0037590A">
        <w:tc>
          <w:tcPr>
            <w:tcW w:w="5340" w:type="dxa"/>
          </w:tcPr>
          <w:p w:rsidR="0037590A" w:rsidRDefault="00A53B14">
            <w:pPr>
              <w:pStyle w:val="PURBody"/>
            </w:pPr>
            <w:r>
              <w:t>Windows Server 2012 R2 Rights Management Services</w:t>
            </w:r>
          </w:p>
        </w:tc>
        <w:tc>
          <w:tcPr>
            <w:tcW w:w="5700" w:type="dxa"/>
          </w:tcPr>
          <w:p w:rsidR="0037590A" w:rsidRDefault="00A53B14">
            <w:pPr>
              <w:pStyle w:val="PURBullet"/>
              <w:numPr>
                <w:ilvl w:val="0"/>
                <w:numId w:val="34"/>
              </w:numPr>
            </w:pPr>
            <w:r>
              <w:t xml:space="preserve">ЛКД за Услуги за управление на права на Active Directory на Windows Server 2012, </w:t>
            </w:r>
            <w:r>
              <w:rPr>
                <w:b/>
              </w:rPr>
              <w:t>или</w:t>
            </w:r>
          </w:p>
          <w:p w:rsidR="0037590A" w:rsidRDefault="00A53B14">
            <w:pPr>
              <w:pStyle w:val="PURBullet"/>
              <w:numPr>
                <w:ilvl w:val="0"/>
                <w:numId w:val="34"/>
              </w:numPr>
            </w:pPr>
            <w:r>
              <w:t xml:space="preserve">ЛА за Потребител за Azure Rights Management, </w:t>
            </w:r>
            <w:r>
              <w:rPr>
                <w:b/>
              </w:rPr>
              <w:t>или</w:t>
            </w:r>
          </w:p>
          <w:p w:rsidR="0037590A" w:rsidRDefault="00A53B14">
            <w:pPr>
              <w:pStyle w:val="PURBullet"/>
              <w:numPr>
                <w:ilvl w:val="0"/>
                <w:numId w:val="34"/>
              </w:numPr>
            </w:pPr>
            <w:r>
              <w:t xml:space="preserve">ЛА за Потребител за Azure Rights Management A, </w:t>
            </w:r>
            <w:r>
              <w:rPr>
                <w:b/>
              </w:rPr>
              <w:t>или</w:t>
            </w:r>
          </w:p>
          <w:p w:rsidR="0037590A" w:rsidRDefault="00A53B14">
            <w:pPr>
              <w:pStyle w:val="PURBullet"/>
              <w:numPr>
                <w:ilvl w:val="0"/>
                <w:numId w:val="34"/>
              </w:numPr>
            </w:pPr>
            <w:r>
              <w:t>Корпоративен пакет ЛКД</w:t>
            </w:r>
            <w:r>
              <w:rPr>
                <w:vertAlign w:val="superscript"/>
              </w:rPr>
              <w:t>1</w:t>
            </w:r>
            <w:r>
              <w:rPr>
                <w:b/>
              </w:rPr>
              <w:t>или</w:t>
            </w:r>
          </w:p>
          <w:p w:rsidR="0037590A" w:rsidRDefault="00A53B14">
            <w:pPr>
              <w:pStyle w:val="PURBullet"/>
              <w:numPr>
                <w:ilvl w:val="0"/>
                <w:numId w:val="34"/>
              </w:numPr>
            </w:pPr>
            <w:r>
              <w:t>Мост за Корпоративен ЛКД за Office 365</w:t>
            </w:r>
            <w:r>
              <w:rPr>
                <w:vertAlign w:val="superscript"/>
              </w:rPr>
              <w:t>1</w:t>
            </w:r>
            <w:r>
              <w:t xml:space="preserve">, </w:t>
            </w:r>
            <w:r>
              <w:rPr>
                <w:b/>
              </w:rPr>
              <w:t>или</w:t>
            </w:r>
          </w:p>
          <w:p w:rsidR="0037590A" w:rsidRDefault="00A53B14">
            <w:pPr>
              <w:pStyle w:val="PURBullet"/>
              <w:numPr>
                <w:ilvl w:val="0"/>
                <w:numId w:val="34"/>
              </w:numPr>
            </w:pPr>
            <w:r>
              <w:t xml:space="preserve">Мост за Корпоративен ЛКД за ЛА за Потребител за Office 365 </w:t>
            </w:r>
            <w:r>
              <w:rPr>
                <w:b/>
              </w:rPr>
              <w:t>или</w:t>
            </w:r>
          </w:p>
          <w:p w:rsidR="0037590A" w:rsidRDefault="00A53B14">
            <w:pPr>
              <w:pStyle w:val="PURBullet"/>
              <w:numPr>
                <w:ilvl w:val="0"/>
                <w:numId w:val="34"/>
              </w:numPr>
            </w:pPr>
            <w:r>
              <w:t>Мост за Корпоративен ЛКД за Microsoft Intune</w:t>
            </w:r>
            <w:r>
              <w:rPr>
                <w:vertAlign w:val="superscript"/>
              </w:rPr>
              <w:t>1</w:t>
            </w:r>
            <w:r>
              <w:rPr>
                <w:b/>
              </w:rPr>
              <w:t>или</w:t>
            </w:r>
          </w:p>
          <w:p w:rsidR="0037590A" w:rsidRDefault="00A53B14">
            <w:pPr>
              <w:pStyle w:val="PURBullet"/>
              <w:numPr>
                <w:ilvl w:val="0"/>
                <w:numId w:val="34"/>
              </w:numPr>
            </w:pPr>
            <w:r>
              <w:t>Мост за Корпоративен ЛКД за Office 365 и Microsoft Intune</w:t>
            </w:r>
            <w:r>
              <w:rPr>
                <w:vertAlign w:val="superscript"/>
              </w:rPr>
              <w:t>1</w:t>
            </w:r>
            <w:r>
              <w:rPr>
                <w:b/>
              </w:rPr>
              <w:t>или</w:t>
            </w:r>
          </w:p>
          <w:p w:rsidR="0037590A" w:rsidRDefault="00A53B14">
            <w:pPr>
              <w:pStyle w:val="PURBullet"/>
              <w:numPr>
                <w:ilvl w:val="0"/>
                <w:numId w:val="34"/>
              </w:numPr>
            </w:pPr>
            <w:r>
              <w:t>ЛА за Потребител за Enterprise Mobility Suite</w:t>
            </w:r>
          </w:p>
          <w:p w:rsidR="0037590A" w:rsidRDefault="00A53B14">
            <w:pPr>
              <w:pStyle w:val="PURBody"/>
            </w:pPr>
            <w:r>
              <w:rPr>
                <w:vertAlign w:val="superscript"/>
              </w:rPr>
              <w:t xml:space="preserve">1 </w:t>
            </w:r>
            <w:r>
              <w:t>с активна Софтуерна осигуровка към или след датата, на която софтуерът за първи път е публикуван за изтегляне чрез „Лицензиране на едро“</w:t>
            </w:r>
          </w:p>
        </w:tc>
      </w:tr>
      <w:tr w:rsidR="0037590A">
        <w:tc>
          <w:tcPr>
            <w:tcW w:w="5340" w:type="dxa"/>
          </w:tcPr>
          <w:p w:rsidR="0037590A" w:rsidRDefault="00A53B14">
            <w:pPr>
              <w:pStyle w:val="PURBody"/>
            </w:pPr>
            <w:r>
              <w:t>Функциите на Услугите за отдалечен работен плот за Windows Server 2012 R2 или Windows Server 2012 R2 с цел хостване на графичен потребителски интерфейс (с помощта на функциите на Услугите за отдалечен работен плот за Windows Server 2012 R2 или друга технология)</w:t>
            </w:r>
          </w:p>
        </w:tc>
        <w:tc>
          <w:tcPr>
            <w:tcW w:w="5700" w:type="dxa"/>
          </w:tcPr>
          <w:p w:rsidR="0037590A" w:rsidRDefault="00A53B14">
            <w:pPr>
              <w:pStyle w:val="PURBullet"/>
              <w:numPr>
                <w:ilvl w:val="0"/>
                <w:numId w:val="35"/>
              </w:numPr>
            </w:pPr>
            <w:r>
              <w:t>ЛКД за Услуги за отдалечен работен плот за Windows Server 2012</w:t>
            </w:r>
            <w:r>
              <w:rPr>
                <w:b/>
              </w:rPr>
              <w:t xml:space="preserve"> или</w:t>
            </w:r>
          </w:p>
          <w:p w:rsidR="0037590A" w:rsidRDefault="00A53B14">
            <w:pPr>
              <w:pStyle w:val="PURBullet"/>
              <w:numPr>
                <w:ilvl w:val="0"/>
                <w:numId w:val="35"/>
              </w:numPr>
            </w:pPr>
            <w:r>
              <w:t>ЛА за Потребител за Услуги за отдалечен работен плот за Windows Server 2012</w:t>
            </w:r>
          </w:p>
        </w:tc>
      </w:tr>
      <w:tr w:rsidR="0037590A">
        <w:tc>
          <w:tcPr>
            <w:tcW w:w="5340" w:type="dxa"/>
          </w:tcPr>
          <w:p w:rsidR="0037590A" w:rsidRDefault="00A53B14">
            <w:pPr>
              <w:pStyle w:val="PURBody"/>
            </w:pPr>
            <w:r>
              <w:t>Функции на Forefront Identity Manager 2010 R2</w:t>
            </w:r>
          </w:p>
        </w:tc>
        <w:tc>
          <w:tcPr>
            <w:tcW w:w="5700" w:type="dxa"/>
          </w:tcPr>
          <w:p w:rsidR="0037590A" w:rsidRDefault="00A53B14">
            <w:pPr>
              <w:pStyle w:val="PURBullet"/>
              <w:numPr>
                <w:ilvl w:val="0"/>
                <w:numId w:val="36"/>
              </w:numPr>
            </w:pPr>
            <w:r>
              <w:t xml:space="preserve">ЛКД за Потребител за Forefront Identity Manager 2010 R2 (няма налични ЛКД за устройства) </w:t>
            </w:r>
            <w:r>
              <w:rPr>
                <w:b/>
              </w:rPr>
              <w:t>или</w:t>
            </w:r>
          </w:p>
          <w:p w:rsidR="0037590A" w:rsidRDefault="00A53B14">
            <w:pPr>
              <w:pStyle w:val="PURBullet"/>
              <w:numPr>
                <w:ilvl w:val="0"/>
                <w:numId w:val="36"/>
              </w:numPr>
            </w:pPr>
            <w:r>
              <w:t xml:space="preserve">ЛА за Потребител за Enterprise Mobility Suite </w:t>
            </w:r>
            <w:r>
              <w:rPr>
                <w:b/>
              </w:rPr>
              <w:t>или</w:t>
            </w:r>
          </w:p>
          <w:p w:rsidR="0037590A" w:rsidRDefault="00A53B14">
            <w:pPr>
              <w:pStyle w:val="PURBullet"/>
              <w:numPr>
                <w:ilvl w:val="0"/>
                <w:numId w:val="36"/>
              </w:numPr>
            </w:pPr>
            <w:r>
              <w:t>Microsoft Azure Active Directory Premium</w:t>
            </w:r>
          </w:p>
        </w:tc>
      </w:tr>
    </w:tbl>
    <w:p w:rsidR="0037590A" w:rsidRDefault="00A53B14">
      <w:pPr>
        <w:pStyle w:val="PURBlueBGHeader"/>
      </w:pPr>
      <w:r>
        <w:t>ОСНОВНИ ВЪНШНИ КОНЕКТОРИ</w:t>
      </w:r>
    </w:p>
    <w:tbl>
      <w:tblPr>
        <w:tblStyle w:val="PURTableNoVertical"/>
        <w:tblW w:w="0" w:type="auto"/>
        <w:tblLook w:val="04A0" w:firstRow="1" w:lastRow="0" w:firstColumn="1" w:lastColumn="0" w:noHBand="0" w:noVBand="1"/>
      </w:tblPr>
      <w:tblGrid>
        <w:gridCol w:w="5273"/>
        <w:gridCol w:w="5253"/>
      </w:tblGrid>
      <w:tr w:rsidR="0037590A">
        <w:trPr>
          <w:cnfStyle w:val="100000000000" w:firstRow="1" w:lastRow="0" w:firstColumn="0" w:lastColumn="0" w:oddVBand="0" w:evenVBand="0" w:oddHBand="0" w:evenHBand="0" w:firstRowFirstColumn="0" w:firstRowLastColumn="0" w:lastRowFirstColumn="0" w:lastRowLastColumn="0"/>
        </w:trPr>
        <w:tc>
          <w:tcPr>
            <w:tcW w:w="5340" w:type="dxa"/>
          </w:tcPr>
          <w:p w:rsidR="0037590A" w:rsidRDefault="00A53B14">
            <w:pPr>
              <w:pStyle w:val="PURBullet"/>
              <w:numPr>
                <w:ilvl w:val="0"/>
                <w:numId w:val="37"/>
              </w:numPr>
            </w:pPr>
            <w:r>
              <w:t>Външен конектор за Windows Server 2012</w:t>
            </w:r>
          </w:p>
        </w:tc>
        <w:tc>
          <w:tcPr>
            <w:tcW w:w="5340" w:type="dxa"/>
          </w:tcPr>
          <w:p w:rsidR="0037590A" w:rsidRDefault="0037590A">
            <w:pPr>
              <w:pStyle w:val="PURBody"/>
            </w:pPr>
          </w:p>
        </w:tc>
      </w:tr>
    </w:tbl>
    <w:p w:rsidR="0037590A" w:rsidRDefault="00A53B14">
      <w:pPr>
        <w:pStyle w:val="PURBlueBGHeader"/>
      </w:pPr>
      <w:r>
        <w:t>ДОПЪЛНИТЕЛНИ ВЪНШНИ КОНЕКТОРИ</w:t>
      </w:r>
    </w:p>
    <w:tbl>
      <w:tblPr>
        <w:tblStyle w:val="PURTableNoVertical"/>
        <w:tblW w:w="0" w:type="auto"/>
        <w:tblLook w:val="04A0" w:firstRow="1" w:lastRow="0" w:firstColumn="1" w:lastColumn="0" w:noHBand="0" w:noVBand="1"/>
      </w:tblPr>
      <w:tblGrid>
        <w:gridCol w:w="5265"/>
        <w:gridCol w:w="5261"/>
      </w:tblGrid>
      <w:tr w:rsidR="0037590A">
        <w:trPr>
          <w:cnfStyle w:val="100000000000" w:firstRow="1" w:lastRow="0" w:firstColumn="0" w:lastColumn="0" w:oddVBand="0" w:evenVBand="0" w:oddHBand="0" w:evenHBand="0" w:firstRowFirstColumn="0" w:firstRowLastColumn="0" w:lastRowFirstColumn="0" w:lastRowLastColumn="0"/>
        </w:trPr>
        <w:tc>
          <w:tcPr>
            <w:tcW w:w="5340" w:type="dxa"/>
          </w:tcPr>
          <w:p w:rsidR="0037590A" w:rsidRDefault="00A53B14">
            <w:pPr>
              <w:pStyle w:val="PURBody"/>
            </w:pPr>
            <w:r>
              <w:rPr>
                <w:b/>
                <w:i/>
              </w:rPr>
              <w:t>Продукт или функционалност:</w:t>
            </w:r>
          </w:p>
        </w:tc>
        <w:tc>
          <w:tcPr>
            <w:tcW w:w="5340" w:type="dxa"/>
          </w:tcPr>
          <w:p w:rsidR="0037590A" w:rsidRDefault="00A53B14">
            <w:pPr>
              <w:pStyle w:val="PURBody"/>
            </w:pPr>
            <w:r>
              <w:rPr>
                <w:b/>
                <w:i/>
              </w:rPr>
              <w:t>Списък на лицензи за външен конектор:</w:t>
            </w:r>
          </w:p>
        </w:tc>
      </w:tr>
      <w:tr w:rsidR="0037590A">
        <w:tc>
          <w:tcPr>
            <w:tcW w:w="5340" w:type="dxa"/>
          </w:tcPr>
          <w:p w:rsidR="0037590A" w:rsidRDefault="00A53B14">
            <w:pPr>
              <w:pStyle w:val="PURBody"/>
            </w:pPr>
            <w:r>
              <w:t>Microsoft Application Virtualization за Услугите за отдалечен работен плот</w:t>
            </w:r>
          </w:p>
        </w:tc>
        <w:tc>
          <w:tcPr>
            <w:tcW w:w="5340" w:type="dxa"/>
          </w:tcPr>
          <w:p w:rsidR="0037590A" w:rsidRDefault="00A53B14">
            <w:pPr>
              <w:pStyle w:val="PURBullet"/>
              <w:numPr>
                <w:ilvl w:val="0"/>
                <w:numId w:val="38"/>
              </w:numPr>
            </w:pPr>
            <w:r>
              <w:t>Външен конектор за услугите за отдалечен работен плот за Windows Server 2012</w:t>
            </w:r>
          </w:p>
        </w:tc>
      </w:tr>
      <w:tr w:rsidR="0037590A">
        <w:tc>
          <w:tcPr>
            <w:tcW w:w="5340" w:type="dxa"/>
          </w:tcPr>
          <w:p w:rsidR="0037590A" w:rsidRDefault="00A53B14">
            <w:pPr>
              <w:pStyle w:val="PURBody"/>
            </w:pPr>
            <w:r>
              <w:t>Windows Server 2012 R2 Rights Management Services</w:t>
            </w:r>
          </w:p>
        </w:tc>
        <w:tc>
          <w:tcPr>
            <w:tcW w:w="5340" w:type="dxa"/>
          </w:tcPr>
          <w:p w:rsidR="0037590A" w:rsidRDefault="00A53B14">
            <w:pPr>
              <w:pStyle w:val="PURBullet"/>
              <w:numPr>
                <w:ilvl w:val="0"/>
                <w:numId w:val="39"/>
              </w:numPr>
            </w:pPr>
            <w:r>
              <w:t>Външен конектор за Услуги за управление на права на Active Directory на Windows Server 2012</w:t>
            </w:r>
          </w:p>
        </w:tc>
      </w:tr>
      <w:tr w:rsidR="0037590A">
        <w:tc>
          <w:tcPr>
            <w:tcW w:w="5340" w:type="dxa"/>
          </w:tcPr>
          <w:p w:rsidR="0037590A" w:rsidRDefault="00A53B14">
            <w:pPr>
              <w:pStyle w:val="PURBody"/>
            </w:pPr>
            <w:r>
              <w:t>Функциите на Услугите за отдалечен работен плот за Windows Server 2012 R2 или Windows Server 2012 R2 с цел хостване на графичен потребителски интерфейс (с помощта на функциите на Услугите за отдалечен работен плот за Windows Server 2012 R2 или друга технология)</w:t>
            </w:r>
          </w:p>
        </w:tc>
        <w:tc>
          <w:tcPr>
            <w:tcW w:w="5340" w:type="dxa"/>
          </w:tcPr>
          <w:p w:rsidR="0037590A" w:rsidRDefault="00A53B14">
            <w:pPr>
              <w:pStyle w:val="PURBullet"/>
              <w:numPr>
                <w:ilvl w:val="0"/>
                <w:numId w:val="40"/>
              </w:numPr>
            </w:pPr>
            <w:r>
              <w:t>Външен конектор за услугите за отдалечен работен плот за Windows Server 2012</w:t>
            </w:r>
          </w:p>
        </w:tc>
      </w:tr>
      <w:tr w:rsidR="0037590A">
        <w:tc>
          <w:tcPr>
            <w:tcW w:w="5340" w:type="dxa"/>
          </w:tcPr>
          <w:p w:rsidR="0037590A" w:rsidRDefault="00A53B14">
            <w:pPr>
              <w:pStyle w:val="PURBody"/>
            </w:pPr>
            <w:r>
              <w:t>Функции на Forefront Identity Manager 2010 R2</w:t>
            </w:r>
          </w:p>
        </w:tc>
        <w:tc>
          <w:tcPr>
            <w:tcW w:w="5340" w:type="dxa"/>
          </w:tcPr>
          <w:p w:rsidR="0037590A" w:rsidRDefault="00A53B14">
            <w:pPr>
              <w:pStyle w:val="PURBullet"/>
              <w:numPr>
                <w:ilvl w:val="0"/>
                <w:numId w:val="41"/>
              </w:numPr>
            </w:pPr>
            <w:r>
              <w:t>Външен конектор за Forefront Identity Manager 2010 R2</w:t>
            </w:r>
          </w:p>
        </w:tc>
      </w:tr>
    </w:tbl>
    <w:p w:rsidR="0037590A" w:rsidRDefault="00A53B14">
      <w:pPr>
        <w:pStyle w:val="PURBlueBGHeader"/>
      </w:pPr>
      <w:r>
        <w:t>Допълнителни условия:</w:t>
      </w:r>
    </w:p>
    <w:p w:rsidR="0037590A" w:rsidRDefault="00A53B14">
      <w:pPr>
        <w:pStyle w:val="PURBlueStrong-Indented"/>
      </w:pPr>
      <w:r>
        <w:t>Права за по-ниски издания</w:t>
      </w:r>
    </w:p>
    <w:p w:rsidR="0037590A" w:rsidRDefault="00A53B14">
      <w:pPr>
        <w:pStyle w:val="PURBody-Indented"/>
      </w:pPr>
      <w:r>
        <w:t>Можете да изпълнявате копие на Windows Server Enterprise, Standard, Essentials, Web, HPC или която и да е друга по-ранна версия на отговарящите на условията издания вместо изданието Datacenter в която и да е от OSE.</w:t>
      </w:r>
    </w:p>
    <w:p w:rsidR="0037590A" w:rsidRDefault="00A53B14">
      <w:pPr>
        <w:pStyle w:val="PURBlueStrong-Indented"/>
      </w:pPr>
      <w:r>
        <w:t>Управление на сертификати и удостоверения</w:t>
      </w:r>
    </w:p>
    <w:p w:rsidR="0037590A" w:rsidRDefault="00A53B14">
      <w:pPr>
        <w:pStyle w:val="PURBody-Indented"/>
      </w:pPr>
      <w:r>
        <w:t>ЛКД се изисква също за всяко лице, за което софтуерът издава или управлява информация за самоличност.</w:t>
      </w:r>
    </w:p>
    <w:p w:rsidR="0037590A" w:rsidRDefault="00A53B14">
      <w:pPr>
        <w:pStyle w:val="PURBlueStrong-Indented"/>
      </w:pPr>
      <w:r>
        <w:t>Синхронизираща услуга.</w:t>
      </w:r>
    </w:p>
    <w:p w:rsidR="0037590A" w:rsidRDefault="00A53B14">
      <w:pPr>
        <w:pStyle w:val="PURBody-Indented"/>
      </w:pPr>
      <w:r>
        <w:t>ЛКД не се изисква за потребители, използващи само синхронизиращата услуга Forefront Identity Manager.</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2896"/>
      <w:bookmarkStart w:id="130" w:name="_Toc414962983"/>
      <w:r>
        <w:instrText>Windows Server 2012 R2 Standard</w:instrText>
      </w:r>
      <w:bookmarkEnd w:id="129"/>
      <w:bookmarkEnd w:id="130"/>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Вижте Приложими бележки: </w:t>
            </w:r>
            <w:r>
              <w:rPr>
                <w:b/>
              </w:rPr>
              <w:t xml:space="preserve">Трансфер на данни, MPEG-4, VC-1 </w:t>
            </w:r>
            <w:r>
              <w:t xml:space="preserve">(Вж. </w:t>
            </w:r>
            <w:hyperlink w:anchor="_Sec10">
              <w:r>
                <w:rPr>
                  <w:color w:val="00467F"/>
                  <w:u w:val="single"/>
                </w:rPr>
                <w:t>Приложение 1</w:t>
              </w:r>
            </w:hyperlink>
            <w:r>
              <w:t>)</w:t>
            </w:r>
          </w:p>
        </w:tc>
        <w:tc>
          <w:tcPr>
            <w:tcW w:w="6120" w:type="dxa"/>
          </w:tcPr>
          <w:p w:rsidR="0037590A" w:rsidRDefault="00A53B14">
            <w:pPr>
              <w:pStyle w:val="PURBody"/>
            </w:pPr>
            <w:r>
              <w:t xml:space="preserve">Подвижност на лицензи в Сървърни групи: </w:t>
            </w:r>
            <w:r>
              <w:rPr>
                <w:b/>
              </w:rPr>
              <w:t xml:space="preserve">Не </w:t>
            </w:r>
            <w:r>
              <w:t>(С изключение на лицензи за Външни конектори; Вж. Общите лицензионни условия)</w:t>
            </w:r>
          </w:p>
        </w:tc>
      </w:tr>
      <w:tr w:rsidR="0037590A">
        <w:tc>
          <w:tcPr>
            <w:tcW w:w="6120" w:type="dxa"/>
          </w:tcPr>
          <w:p w:rsidR="0037590A" w:rsidRDefault="0037590A">
            <w:pPr>
              <w:pStyle w:val="PURBody"/>
            </w:pPr>
          </w:p>
        </w:tc>
        <w:tc>
          <w:tcPr>
            <w:tcW w:w="6120" w:type="dxa"/>
          </w:tcPr>
          <w:p w:rsidR="0037590A" w:rsidRDefault="00A53B14">
            <w:pPr>
              <w:pStyle w:val="PURBody"/>
            </w:pPr>
            <w:r>
              <w:t xml:space="preserve">Достъп на външни потребители : </w:t>
            </w:r>
            <w:r>
              <w:rPr>
                <w:b/>
              </w:rPr>
              <w:t>ЛКД или Външен конектор</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5268"/>
        <w:gridCol w:w="5258"/>
      </w:tblGrid>
      <w:tr w:rsidR="0037590A">
        <w:trPr>
          <w:cnfStyle w:val="100000000000" w:firstRow="1" w:lastRow="0" w:firstColumn="0" w:lastColumn="0" w:oddVBand="0" w:evenVBand="0" w:oddHBand="0" w:evenHBand="0" w:firstRowFirstColumn="0" w:firstRowLastColumn="0" w:lastRowFirstColumn="0" w:lastRowLastColumn="0"/>
        </w:trPr>
        <w:tc>
          <w:tcPr>
            <w:tcW w:w="5340" w:type="dxa"/>
          </w:tcPr>
          <w:p w:rsidR="0037590A" w:rsidRDefault="00A53B14">
            <w:pPr>
              <w:pStyle w:val="PURBody"/>
            </w:pPr>
            <w:r>
              <w:rPr>
                <w:b/>
                <w:i/>
              </w:rPr>
              <w:t>Нуждаете се от:</w:t>
            </w:r>
          </w:p>
          <w:p w:rsidR="0037590A" w:rsidRDefault="00A53B14">
            <w:pPr>
              <w:pStyle w:val="PURBullet"/>
              <w:numPr>
                <w:ilvl w:val="0"/>
                <w:numId w:val="42"/>
              </w:numPr>
            </w:pPr>
            <w:r>
              <w:t xml:space="preserve">ЛКД за Windows Server 2012, </w:t>
            </w:r>
            <w:r>
              <w:rPr>
                <w:b/>
              </w:rPr>
              <w:t>или</w:t>
            </w:r>
          </w:p>
          <w:p w:rsidR="0037590A" w:rsidRDefault="00A53B14">
            <w:pPr>
              <w:pStyle w:val="PURBullet"/>
              <w:numPr>
                <w:ilvl w:val="0"/>
                <w:numId w:val="42"/>
              </w:numPr>
            </w:pPr>
            <w:r>
              <w:t>Базов ЛКД пакет</w:t>
            </w:r>
            <w:r>
              <w:rPr>
                <w:vertAlign w:val="superscript"/>
              </w:rPr>
              <w:t>1</w:t>
            </w:r>
            <w:r>
              <w:rPr>
                <w:b/>
              </w:rPr>
              <w:t>или</w:t>
            </w:r>
          </w:p>
          <w:p w:rsidR="0037590A" w:rsidRDefault="00A53B14">
            <w:pPr>
              <w:pStyle w:val="PURBullet"/>
              <w:numPr>
                <w:ilvl w:val="0"/>
                <w:numId w:val="42"/>
              </w:numPr>
            </w:pPr>
            <w:r>
              <w:t>Мост за Основен ЛКД за Office 365</w:t>
            </w:r>
            <w:r>
              <w:rPr>
                <w:vertAlign w:val="superscript"/>
              </w:rPr>
              <w:t>1</w:t>
            </w:r>
            <w:r>
              <w:t xml:space="preserve">, </w:t>
            </w:r>
            <w:r>
              <w:rPr>
                <w:b/>
              </w:rPr>
              <w:t>или</w:t>
            </w:r>
          </w:p>
          <w:p w:rsidR="0037590A" w:rsidRDefault="00A53B14">
            <w:pPr>
              <w:pStyle w:val="PURBullet"/>
              <w:numPr>
                <w:ilvl w:val="0"/>
                <w:numId w:val="42"/>
              </w:numPr>
            </w:pPr>
            <w:r>
              <w:t xml:space="preserve">Мост за Основен ЛКД за ЛА за Потребител за Office 365 </w:t>
            </w:r>
            <w:r>
              <w:rPr>
                <w:b/>
              </w:rPr>
              <w:t>или</w:t>
            </w:r>
          </w:p>
          <w:p w:rsidR="0037590A" w:rsidRDefault="00A53B14">
            <w:pPr>
              <w:pStyle w:val="PURBullet"/>
              <w:numPr>
                <w:ilvl w:val="0"/>
                <w:numId w:val="42"/>
              </w:numPr>
            </w:pPr>
            <w:r>
              <w:t>Мост за Основен ЛКД за Microsoft Intune</w:t>
            </w:r>
            <w:r>
              <w:rPr>
                <w:vertAlign w:val="superscript"/>
              </w:rPr>
              <w:t>1</w:t>
            </w:r>
            <w:r>
              <w:rPr>
                <w:b/>
              </w:rPr>
              <w:t>или</w:t>
            </w:r>
          </w:p>
          <w:p w:rsidR="0037590A" w:rsidRDefault="00A53B14">
            <w:pPr>
              <w:pStyle w:val="PURBullet"/>
              <w:numPr>
                <w:ilvl w:val="0"/>
                <w:numId w:val="42"/>
              </w:numPr>
            </w:pPr>
            <w:r>
              <w:t>Мост за Основен ЛКД за Office 365 и Microsoft Intune</w:t>
            </w:r>
            <w:r>
              <w:rPr>
                <w:vertAlign w:val="superscript"/>
              </w:rPr>
              <w:t>1</w:t>
            </w:r>
            <w:r>
              <w:rPr>
                <w:b/>
              </w:rPr>
              <w:t>или</w:t>
            </w:r>
          </w:p>
          <w:p w:rsidR="0037590A" w:rsidRDefault="00A53B14">
            <w:pPr>
              <w:pStyle w:val="PURBullet"/>
              <w:numPr>
                <w:ilvl w:val="0"/>
                <w:numId w:val="42"/>
              </w:numPr>
            </w:pPr>
            <w:r>
              <w:t>Корпоративен пакет ЛКД</w:t>
            </w:r>
            <w:r>
              <w:rPr>
                <w:vertAlign w:val="superscript"/>
              </w:rPr>
              <w:t>1</w:t>
            </w:r>
            <w:r>
              <w:rPr>
                <w:b/>
              </w:rPr>
              <w:t>или</w:t>
            </w:r>
          </w:p>
          <w:p w:rsidR="0037590A" w:rsidRDefault="00A53B14">
            <w:pPr>
              <w:pStyle w:val="PURBullet"/>
              <w:numPr>
                <w:ilvl w:val="0"/>
                <w:numId w:val="42"/>
              </w:numPr>
            </w:pPr>
            <w:r>
              <w:t>Мост за Корпоративен ЛКД за Office 365</w:t>
            </w:r>
            <w:r>
              <w:rPr>
                <w:vertAlign w:val="superscript"/>
              </w:rPr>
              <w:t>1</w:t>
            </w:r>
            <w:r>
              <w:t xml:space="preserve">, </w:t>
            </w:r>
            <w:r>
              <w:rPr>
                <w:b/>
              </w:rPr>
              <w:t>или</w:t>
            </w:r>
          </w:p>
          <w:p w:rsidR="0037590A" w:rsidRDefault="00A53B14">
            <w:pPr>
              <w:pStyle w:val="PURBullet"/>
              <w:numPr>
                <w:ilvl w:val="0"/>
                <w:numId w:val="42"/>
              </w:numPr>
            </w:pPr>
            <w:r>
              <w:t xml:space="preserve">Мост за Корпоративен ЛКД за ЛА за Потребител за Office 365 </w:t>
            </w:r>
            <w:r>
              <w:rPr>
                <w:b/>
              </w:rPr>
              <w:t>или</w:t>
            </w:r>
          </w:p>
          <w:p w:rsidR="0037590A" w:rsidRDefault="00A53B14">
            <w:pPr>
              <w:pStyle w:val="PURBullet"/>
              <w:numPr>
                <w:ilvl w:val="0"/>
                <w:numId w:val="42"/>
              </w:numPr>
            </w:pPr>
            <w:r>
              <w:t>Мост за Корпоративен ЛКД за Microsoft Intune</w:t>
            </w:r>
            <w:r>
              <w:rPr>
                <w:vertAlign w:val="superscript"/>
              </w:rPr>
              <w:t>1</w:t>
            </w:r>
            <w:r>
              <w:rPr>
                <w:b/>
              </w:rPr>
              <w:t>или</w:t>
            </w:r>
          </w:p>
          <w:p w:rsidR="0037590A" w:rsidRDefault="00A53B14">
            <w:pPr>
              <w:pStyle w:val="PURBullet"/>
              <w:numPr>
                <w:ilvl w:val="0"/>
                <w:numId w:val="42"/>
              </w:numPr>
            </w:pPr>
            <w:r>
              <w:t>Мост за Корпоративен ЛКД за Office 365 и Microsoft Intune</w:t>
            </w:r>
            <w:r>
              <w:rPr>
                <w:vertAlign w:val="superscript"/>
              </w:rPr>
              <w:t>1</w:t>
            </w:r>
            <w:r>
              <w:rPr>
                <w:b/>
              </w:rPr>
              <w:t>или</w:t>
            </w:r>
          </w:p>
          <w:p w:rsidR="0037590A" w:rsidRDefault="00A53B14">
            <w:pPr>
              <w:pStyle w:val="PURBullet"/>
              <w:numPr>
                <w:ilvl w:val="0"/>
                <w:numId w:val="42"/>
              </w:numPr>
            </w:pPr>
            <w:r>
              <w:t>ЛА за Потребител за Enterprise Mobility Suite</w:t>
            </w:r>
            <w:r>
              <w:rPr>
                <w:vertAlign w:val="superscript"/>
              </w:rPr>
              <w:t>2</w:t>
            </w:r>
          </w:p>
          <w:p w:rsidR="0037590A" w:rsidRDefault="0037590A">
            <w:pPr>
              <w:pStyle w:val="PURBody"/>
            </w:pPr>
          </w:p>
        </w:tc>
        <w:tc>
          <w:tcPr>
            <w:tcW w:w="5340" w:type="dxa"/>
          </w:tcPr>
          <w:p w:rsidR="0037590A" w:rsidRDefault="00A53B14">
            <w:pPr>
              <w:pStyle w:val="PURBody"/>
            </w:pPr>
            <w:r>
              <w:rPr>
                <w:vertAlign w:val="superscript"/>
              </w:rPr>
              <w:t xml:space="preserve">1 </w:t>
            </w:r>
            <w:r>
              <w:t>с активна Софтуерна осигуровка към или след датата, на която софтуерът за първи път е публикуван за изтегляне чрез „Лицензиране на едро“</w:t>
            </w:r>
          </w:p>
          <w:p w:rsidR="0037590A" w:rsidRDefault="00A53B14">
            <w:pPr>
              <w:pStyle w:val="PURBody"/>
            </w:pPr>
            <w:r>
              <w:rPr>
                <w:vertAlign w:val="superscript"/>
              </w:rPr>
              <w:t>2</w:t>
            </w:r>
            <w:r>
              <w:t xml:space="preserve"> Само пълният ЛА за Потребител задоволява изискването за достъп</w:t>
            </w:r>
          </w:p>
        </w:tc>
      </w:tr>
    </w:tbl>
    <w:p w:rsidR="0037590A" w:rsidRDefault="00A53B14">
      <w:pPr>
        <w:pStyle w:val="PURBlueBGHeader"/>
      </w:pPr>
      <w:r>
        <w:t>ДОПЪЛНИТЕЛНИ ЛКД</w:t>
      </w:r>
    </w:p>
    <w:tbl>
      <w:tblPr>
        <w:tblStyle w:val="PURTableNoVertical"/>
        <w:tblW w:w="0" w:type="auto"/>
        <w:tblLook w:val="04A0" w:firstRow="1" w:lastRow="0" w:firstColumn="1" w:lastColumn="0" w:noHBand="0" w:noVBand="1"/>
      </w:tblPr>
      <w:tblGrid>
        <w:gridCol w:w="5205"/>
        <w:gridCol w:w="5321"/>
      </w:tblGrid>
      <w:tr w:rsidR="0037590A">
        <w:trPr>
          <w:cnfStyle w:val="100000000000" w:firstRow="1" w:lastRow="0" w:firstColumn="0" w:lastColumn="0" w:oddVBand="0" w:evenVBand="0" w:oddHBand="0" w:evenHBand="0" w:firstRowFirstColumn="0" w:firstRowLastColumn="0" w:lastRowFirstColumn="0" w:lastRowLastColumn="0"/>
        </w:trPr>
        <w:tc>
          <w:tcPr>
            <w:tcW w:w="5340" w:type="dxa"/>
          </w:tcPr>
          <w:p w:rsidR="0037590A" w:rsidRDefault="00A53B14">
            <w:pPr>
              <w:pStyle w:val="PURBody"/>
            </w:pPr>
            <w:r>
              <w:rPr>
                <w:b/>
                <w:i/>
              </w:rPr>
              <w:t>Продукт или функционалност:</w:t>
            </w:r>
          </w:p>
        </w:tc>
        <w:tc>
          <w:tcPr>
            <w:tcW w:w="5460" w:type="dxa"/>
          </w:tcPr>
          <w:p w:rsidR="0037590A" w:rsidRDefault="00A53B14">
            <w:pPr>
              <w:pStyle w:val="PURBody"/>
            </w:pPr>
            <w:r>
              <w:rPr>
                <w:b/>
                <w:i/>
              </w:rPr>
              <w:t>Списък с ЛКД:</w:t>
            </w:r>
          </w:p>
        </w:tc>
      </w:tr>
      <w:tr w:rsidR="0037590A">
        <w:tc>
          <w:tcPr>
            <w:tcW w:w="5340" w:type="dxa"/>
          </w:tcPr>
          <w:p w:rsidR="0037590A" w:rsidRDefault="00A53B14">
            <w:pPr>
              <w:pStyle w:val="PURBody"/>
            </w:pPr>
            <w:r>
              <w:t>Microsoft Application Virtualization за Услугите за отдалечен работен плот</w:t>
            </w:r>
          </w:p>
        </w:tc>
        <w:tc>
          <w:tcPr>
            <w:tcW w:w="5460" w:type="dxa"/>
          </w:tcPr>
          <w:p w:rsidR="0037590A" w:rsidRDefault="00A53B14">
            <w:pPr>
              <w:pStyle w:val="PURBullet"/>
              <w:numPr>
                <w:ilvl w:val="0"/>
                <w:numId w:val="43"/>
              </w:numPr>
            </w:pPr>
            <w:r>
              <w:t>ЛКД за Услуги за отдалечен работен плот за Windows Server 2012</w:t>
            </w:r>
            <w:r>
              <w:rPr>
                <w:b/>
              </w:rPr>
              <w:t xml:space="preserve"> или</w:t>
            </w:r>
          </w:p>
          <w:p w:rsidR="0037590A" w:rsidRDefault="00A53B14">
            <w:pPr>
              <w:pStyle w:val="PURBullet"/>
              <w:numPr>
                <w:ilvl w:val="0"/>
                <w:numId w:val="43"/>
              </w:numPr>
            </w:pPr>
            <w:r>
              <w:t>ЛА за Потребител за Услуги за отдалечен работен плот за Windows Server 2012</w:t>
            </w:r>
          </w:p>
        </w:tc>
      </w:tr>
      <w:tr w:rsidR="0037590A">
        <w:tc>
          <w:tcPr>
            <w:tcW w:w="5340" w:type="dxa"/>
          </w:tcPr>
          <w:p w:rsidR="0037590A" w:rsidRDefault="00A53B14">
            <w:pPr>
              <w:pStyle w:val="PURBody"/>
            </w:pPr>
            <w:r>
              <w:t>Windows Server 2012 R2 Rights Management Services</w:t>
            </w:r>
          </w:p>
        </w:tc>
        <w:tc>
          <w:tcPr>
            <w:tcW w:w="5460" w:type="dxa"/>
          </w:tcPr>
          <w:p w:rsidR="0037590A" w:rsidRDefault="00A53B14">
            <w:pPr>
              <w:pStyle w:val="PURBullet"/>
              <w:numPr>
                <w:ilvl w:val="0"/>
                <w:numId w:val="44"/>
              </w:numPr>
            </w:pPr>
            <w:r>
              <w:t xml:space="preserve">ЛКД за Услуги за управление на права на Active Directory на Windows Server 2012, </w:t>
            </w:r>
            <w:r>
              <w:rPr>
                <w:b/>
              </w:rPr>
              <w:t>или</w:t>
            </w:r>
          </w:p>
          <w:p w:rsidR="0037590A" w:rsidRDefault="00A53B14">
            <w:pPr>
              <w:pStyle w:val="PURBullet"/>
              <w:numPr>
                <w:ilvl w:val="0"/>
                <w:numId w:val="44"/>
              </w:numPr>
            </w:pPr>
            <w:r>
              <w:t xml:space="preserve">ЛА за Потребител за Azure Rights Management, </w:t>
            </w:r>
            <w:r>
              <w:rPr>
                <w:b/>
              </w:rPr>
              <w:t>или</w:t>
            </w:r>
          </w:p>
          <w:p w:rsidR="0037590A" w:rsidRDefault="00A53B14">
            <w:pPr>
              <w:pStyle w:val="PURBullet"/>
              <w:numPr>
                <w:ilvl w:val="0"/>
                <w:numId w:val="44"/>
              </w:numPr>
            </w:pPr>
            <w:r>
              <w:t xml:space="preserve">ЛА за Потребител за Azure Rights Management A, </w:t>
            </w:r>
            <w:r>
              <w:rPr>
                <w:b/>
              </w:rPr>
              <w:t>или</w:t>
            </w:r>
          </w:p>
          <w:p w:rsidR="0037590A" w:rsidRDefault="00A53B14">
            <w:pPr>
              <w:pStyle w:val="PURBullet"/>
              <w:numPr>
                <w:ilvl w:val="0"/>
                <w:numId w:val="44"/>
              </w:numPr>
            </w:pPr>
            <w:r>
              <w:t>Корпоративен пакет ЛКД</w:t>
            </w:r>
            <w:r>
              <w:rPr>
                <w:vertAlign w:val="superscript"/>
              </w:rPr>
              <w:t>1</w:t>
            </w:r>
            <w:r>
              <w:rPr>
                <w:b/>
              </w:rPr>
              <w:t>или</w:t>
            </w:r>
          </w:p>
          <w:p w:rsidR="0037590A" w:rsidRDefault="00A53B14">
            <w:pPr>
              <w:pStyle w:val="PURBullet"/>
              <w:numPr>
                <w:ilvl w:val="0"/>
                <w:numId w:val="44"/>
              </w:numPr>
            </w:pPr>
            <w:r>
              <w:t>Мост за Корпоративен ЛКД за Office 365</w:t>
            </w:r>
            <w:r>
              <w:rPr>
                <w:vertAlign w:val="superscript"/>
              </w:rPr>
              <w:t>1</w:t>
            </w:r>
            <w:r>
              <w:t xml:space="preserve">, </w:t>
            </w:r>
            <w:r>
              <w:rPr>
                <w:b/>
              </w:rPr>
              <w:t>или</w:t>
            </w:r>
          </w:p>
          <w:p w:rsidR="0037590A" w:rsidRDefault="00A53B14">
            <w:pPr>
              <w:pStyle w:val="PURBullet"/>
              <w:numPr>
                <w:ilvl w:val="0"/>
                <w:numId w:val="44"/>
              </w:numPr>
            </w:pPr>
            <w:r>
              <w:t xml:space="preserve">Мост за Корпоративен ЛКД за ЛА за Потребител за Office 365 </w:t>
            </w:r>
            <w:r>
              <w:rPr>
                <w:b/>
              </w:rPr>
              <w:t>или</w:t>
            </w:r>
          </w:p>
          <w:p w:rsidR="0037590A" w:rsidRDefault="00A53B14">
            <w:pPr>
              <w:pStyle w:val="PURBullet"/>
              <w:numPr>
                <w:ilvl w:val="0"/>
                <w:numId w:val="44"/>
              </w:numPr>
            </w:pPr>
            <w:r>
              <w:t>Мост за Корпоративен ЛКД за Microsoft Intune</w:t>
            </w:r>
            <w:r>
              <w:rPr>
                <w:vertAlign w:val="superscript"/>
              </w:rPr>
              <w:t>1</w:t>
            </w:r>
            <w:r>
              <w:rPr>
                <w:b/>
              </w:rPr>
              <w:t>или</w:t>
            </w:r>
          </w:p>
          <w:p w:rsidR="0037590A" w:rsidRDefault="00A53B14">
            <w:pPr>
              <w:pStyle w:val="PURBullet"/>
              <w:numPr>
                <w:ilvl w:val="0"/>
                <w:numId w:val="44"/>
              </w:numPr>
            </w:pPr>
            <w:r>
              <w:t>Мост за Корпоративен ЛКД за Office 365 и Microsoft Intune</w:t>
            </w:r>
            <w:r>
              <w:rPr>
                <w:vertAlign w:val="superscript"/>
              </w:rPr>
              <w:t>1</w:t>
            </w:r>
            <w:r>
              <w:rPr>
                <w:b/>
              </w:rPr>
              <w:t>или</w:t>
            </w:r>
          </w:p>
          <w:p w:rsidR="0037590A" w:rsidRDefault="00A53B14">
            <w:pPr>
              <w:pStyle w:val="PURBullet"/>
              <w:numPr>
                <w:ilvl w:val="0"/>
                <w:numId w:val="44"/>
              </w:numPr>
            </w:pPr>
            <w:r>
              <w:t>ЛА за Потребител за Enterprise Mobility Suite</w:t>
            </w:r>
          </w:p>
          <w:p w:rsidR="0037590A" w:rsidRDefault="00A53B14">
            <w:pPr>
              <w:pStyle w:val="PURBody"/>
            </w:pPr>
            <w:r>
              <w:rPr>
                <w:vertAlign w:val="superscript"/>
              </w:rPr>
              <w:t xml:space="preserve">1 </w:t>
            </w:r>
            <w:r>
              <w:t>с активна Софтуерна осигуровка към или след датата, на която софтуерът за първи път е публикуван за изтегляне чрез „Лицензиране на едро“</w:t>
            </w:r>
          </w:p>
        </w:tc>
      </w:tr>
      <w:tr w:rsidR="0037590A">
        <w:tc>
          <w:tcPr>
            <w:tcW w:w="5340" w:type="dxa"/>
          </w:tcPr>
          <w:p w:rsidR="0037590A" w:rsidRDefault="00A53B14">
            <w:pPr>
              <w:pStyle w:val="PURBody"/>
            </w:pPr>
            <w:r>
              <w:t>Функциите на Услугите за отдалечен работен плот за Windows Server 2012 R2 или Windows Server 2012 R2 с цел хостване на графичен потребителски интерфейс (с помощта на функциите на Услугите за отдалечен работен плот за Windows Server 2012 R2 или друга технология)</w:t>
            </w:r>
          </w:p>
        </w:tc>
        <w:tc>
          <w:tcPr>
            <w:tcW w:w="5460" w:type="dxa"/>
          </w:tcPr>
          <w:p w:rsidR="0037590A" w:rsidRDefault="00A53B14">
            <w:pPr>
              <w:pStyle w:val="PURBullet"/>
              <w:numPr>
                <w:ilvl w:val="0"/>
                <w:numId w:val="45"/>
              </w:numPr>
            </w:pPr>
            <w:r>
              <w:t>ЛКД за Услуги за отдалечен работен плот за Windows Server 2012</w:t>
            </w:r>
            <w:r>
              <w:rPr>
                <w:b/>
              </w:rPr>
              <w:t xml:space="preserve"> или</w:t>
            </w:r>
          </w:p>
          <w:p w:rsidR="0037590A" w:rsidRDefault="00A53B14">
            <w:pPr>
              <w:pStyle w:val="PURBullet"/>
              <w:numPr>
                <w:ilvl w:val="0"/>
                <w:numId w:val="45"/>
              </w:numPr>
            </w:pPr>
            <w:r>
              <w:t>ЛА за Потребител за Услуги за отдалечен работен плот за Windows Server 2012</w:t>
            </w:r>
          </w:p>
        </w:tc>
      </w:tr>
      <w:tr w:rsidR="0037590A">
        <w:tc>
          <w:tcPr>
            <w:tcW w:w="5340" w:type="dxa"/>
          </w:tcPr>
          <w:p w:rsidR="0037590A" w:rsidRDefault="00A53B14">
            <w:pPr>
              <w:pStyle w:val="PURBody"/>
            </w:pPr>
            <w:r>
              <w:t>Функции на Forefront Identity Manager 2010 R2</w:t>
            </w:r>
          </w:p>
        </w:tc>
        <w:tc>
          <w:tcPr>
            <w:tcW w:w="5460" w:type="dxa"/>
          </w:tcPr>
          <w:p w:rsidR="0037590A" w:rsidRDefault="00A53B14">
            <w:pPr>
              <w:pStyle w:val="PURBullet"/>
              <w:numPr>
                <w:ilvl w:val="0"/>
                <w:numId w:val="46"/>
              </w:numPr>
            </w:pPr>
            <w:r>
              <w:t xml:space="preserve">ЛКД за Потребител за Forefront Identity Manager 2010 R2 (няма налични ЛКД за устройства) </w:t>
            </w:r>
            <w:r>
              <w:rPr>
                <w:b/>
              </w:rPr>
              <w:t>или</w:t>
            </w:r>
          </w:p>
          <w:p w:rsidR="0037590A" w:rsidRDefault="00A53B14">
            <w:pPr>
              <w:pStyle w:val="PURBullet"/>
              <w:numPr>
                <w:ilvl w:val="0"/>
                <w:numId w:val="46"/>
              </w:numPr>
            </w:pPr>
            <w:r>
              <w:t xml:space="preserve">ЛА за Потребител за Enterprise Mobility Suite </w:t>
            </w:r>
            <w:r>
              <w:rPr>
                <w:b/>
              </w:rPr>
              <w:t>или</w:t>
            </w:r>
          </w:p>
          <w:p w:rsidR="0037590A" w:rsidRDefault="00A53B14">
            <w:pPr>
              <w:pStyle w:val="PURBullet"/>
              <w:numPr>
                <w:ilvl w:val="0"/>
                <w:numId w:val="46"/>
              </w:numPr>
            </w:pPr>
            <w:r>
              <w:t>Microsoft Azure Active Directory Premium</w:t>
            </w:r>
          </w:p>
        </w:tc>
      </w:tr>
    </w:tbl>
    <w:p w:rsidR="0037590A" w:rsidRDefault="00A53B14">
      <w:pPr>
        <w:pStyle w:val="PURBlueBGHeader"/>
      </w:pPr>
      <w:r>
        <w:t>ОСНОВНИ ВЪНШНИ КОНЕКТОРИ</w:t>
      </w:r>
    </w:p>
    <w:tbl>
      <w:tblPr>
        <w:tblStyle w:val="PURTableNoVertical"/>
        <w:tblW w:w="0" w:type="auto"/>
        <w:tblLook w:val="04A0" w:firstRow="1" w:lastRow="0" w:firstColumn="1" w:lastColumn="0" w:noHBand="0" w:noVBand="1"/>
      </w:tblPr>
      <w:tblGrid>
        <w:gridCol w:w="5273"/>
        <w:gridCol w:w="5253"/>
      </w:tblGrid>
      <w:tr w:rsidR="0037590A">
        <w:trPr>
          <w:cnfStyle w:val="100000000000" w:firstRow="1" w:lastRow="0" w:firstColumn="0" w:lastColumn="0" w:oddVBand="0" w:evenVBand="0" w:oddHBand="0" w:evenHBand="0" w:firstRowFirstColumn="0" w:firstRowLastColumn="0" w:lastRowFirstColumn="0" w:lastRowLastColumn="0"/>
        </w:trPr>
        <w:tc>
          <w:tcPr>
            <w:tcW w:w="5340" w:type="dxa"/>
          </w:tcPr>
          <w:p w:rsidR="0037590A" w:rsidRDefault="00A53B14">
            <w:pPr>
              <w:pStyle w:val="PURBullet"/>
              <w:numPr>
                <w:ilvl w:val="0"/>
                <w:numId w:val="47"/>
              </w:numPr>
            </w:pPr>
            <w:r>
              <w:t>Външен конектор за Windows Server 2012</w:t>
            </w:r>
          </w:p>
        </w:tc>
        <w:tc>
          <w:tcPr>
            <w:tcW w:w="5340" w:type="dxa"/>
          </w:tcPr>
          <w:p w:rsidR="0037590A" w:rsidRDefault="0037590A">
            <w:pPr>
              <w:pStyle w:val="PURBody"/>
            </w:pPr>
          </w:p>
        </w:tc>
      </w:tr>
    </w:tbl>
    <w:p w:rsidR="0037590A" w:rsidRDefault="00A53B14">
      <w:pPr>
        <w:pStyle w:val="PURBlueBGHeader"/>
      </w:pPr>
      <w:r>
        <w:t>ДОПЪЛНИТЕЛНИ ВЪНШНИ КОНЕКТОРИ</w:t>
      </w:r>
    </w:p>
    <w:tbl>
      <w:tblPr>
        <w:tblStyle w:val="PURTableNoVertical"/>
        <w:tblW w:w="0" w:type="auto"/>
        <w:tblLook w:val="04A0" w:firstRow="1" w:lastRow="0" w:firstColumn="1" w:lastColumn="0" w:noHBand="0" w:noVBand="1"/>
      </w:tblPr>
      <w:tblGrid>
        <w:gridCol w:w="5265"/>
        <w:gridCol w:w="5261"/>
      </w:tblGrid>
      <w:tr w:rsidR="0037590A">
        <w:trPr>
          <w:cnfStyle w:val="100000000000" w:firstRow="1" w:lastRow="0" w:firstColumn="0" w:lastColumn="0" w:oddVBand="0" w:evenVBand="0" w:oddHBand="0" w:evenHBand="0" w:firstRowFirstColumn="0" w:firstRowLastColumn="0" w:lastRowFirstColumn="0" w:lastRowLastColumn="0"/>
        </w:trPr>
        <w:tc>
          <w:tcPr>
            <w:tcW w:w="5340" w:type="dxa"/>
          </w:tcPr>
          <w:p w:rsidR="0037590A" w:rsidRDefault="00A53B14">
            <w:pPr>
              <w:pStyle w:val="PURBody"/>
            </w:pPr>
            <w:r>
              <w:rPr>
                <w:b/>
                <w:i/>
              </w:rPr>
              <w:t>Продукт или функционалност:</w:t>
            </w:r>
          </w:p>
        </w:tc>
        <w:tc>
          <w:tcPr>
            <w:tcW w:w="5340" w:type="dxa"/>
          </w:tcPr>
          <w:p w:rsidR="0037590A" w:rsidRDefault="00A53B14">
            <w:pPr>
              <w:pStyle w:val="PURBody"/>
            </w:pPr>
            <w:r>
              <w:rPr>
                <w:b/>
                <w:i/>
              </w:rPr>
              <w:t>Списък на лицензи за външен конектор:</w:t>
            </w:r>
          </w:p>
        </w:tc>
      </w:tr>
      <w:tr w:rsidR="0037590A">
        <w:tc>
          <w:tcPr>
            <w:tcW w:w="5340" w:type="dxa"/>
          </w:tcPr>
          <w:p w:rsidR="0037590A" w:rsidRDefault="00A53B14">
            <w:pPr>
              <w:pStyle w:val="PURBody"/>
            </w:pPr>
            <w:r>
              <w:t>Microsoft Application Virtualization за услугите за отдалечен работен плот</w:t>
            </w:r>
          </w:p>
        </w:tc>
        <w:tc>
          <w:tcPr>
            <w:tcW w:w="5340" w:type="dxa"/>
          </w:tcPr>
          <w:p w:rsidR="0037590A" w:rsidRDefault="00A53B14">
            <w:pPr>
              <w:pStyle w:val="PURBullet"/>
              <w:numPr>
                <w:ilvl w:val="0"/>
                <w:numId w:val="48"/>
              </w:numPr>
            </w:pPr>
            <w:r>
              <w:t>Външен конектор за услугите за отдалечен работен плот за Windows Server 2012</w:t>
            </w:r>
          </w:p>
        </w:tc>
      </w:tr>
      <w:tr w:rsidR="0037590A">
        <w:tc>
          <w:tcPr>
            <w:tcW w:w="5340" w:type="dxa"/>
          </w:tcPr>
          <w:p w:rsidR="0037590A" w:rsidRDefault="00A53B14">
            <w:pPr>
              <w:pStyle w:val="PURBody"/>
            </w:pPr>
            <w:r>
              <w:t>Windows Server 2012 Rights Management Services</w:t>
            </w:r>
          </w:p>
        </w:tc>
        <w:tc>
          <w:tcPr>
            <w:tcW w:w="5340" w:type="dxa"/>
          </w:tcPr>
          <w:p w:rsidR="0037590A" w:rsidRDefault="00A53B14">
            <w:pPr>
              <w:pStyle w:val="PURBullet"/>
              <w:numPr>
                <w:ilvl w:val="0"/>
                <w:numId w:val="49"/>
              </w:numPr>
            </w:pPr>
            <w:r>
              <w:t>Външен конектор за Услуги за управление на права на Active Directory на Windows Server 2012</w:t>
            </w:r>
          </w:p>
        </w:tc>
      </w:tr>
      <w:tr w:rsidR="0037590A">
        <w:tc>
          <w:tcPr>
            <w:tcW w:w="5340" w:type="dxa"/>
          </w:tcPr>
          <w:p w:rsidR="0037590A" w:rsidRDefault="00A53B14">
            <w:pPr>
              <w:pStyle w:val="PURBody"/>
            </w:pPr>
            <w:r>
              <w:t>Функциите на Услугите за отдалечен работен плот за Windows Server 2012 R2 или Windows Server 2012 R2 с цел хостване на графичен потребителски интерфейс (с помощта на функциите на Услугите за отдалечен работен плот за Windows Server 2012 R2 или друга технология)</w:t>
            </w:r>
          </w:p>
        </w:tc>
        <w:tc>
          <w:tcPr>
            <w:tcW w:w="5340" w:type="dxa"/>
          </w:tcPr>
          <w:p w:rsidR="0037590A" w:rsidRDefault="00A53B14">
            <w:pPr>
              <w:pStyle w:val="PURBullet"/>
              <w:numPr>
                <w:ilvl w:val="0"/>
                <w:numId w:val="50"/>
              </w:numPr>
            </w:pPr>
            <w:r>
              <w:t>Външен конектор за услугите за отдалечен работен плот за Windows Server 2012</w:t>
            </w:r>
          </w:p>
        </w:tc>
      </w:tr>
      <w:tr w:rsidR="0037590A">
        <w:tc>
          <w:tcPr>
            <w:tcW w:w="5340" w:type="dxa"/>
          </w:tcPr>
          <w:p w:rsidR="0037590A" w:rsidRDefault="00A53B14">
            <w:pPr>
              <w:pStyle w:val="PURBody"/>
            </w:pPr>
            <w:r>
              <w:t>Функции на Forefront Identity Manager 2010 R2</w:t>
            </w:r>
          </w:p>
        </w:tc>
        <w:tc>
          <w:tcPr>
            <w:tcW w:w="5340" w:type="dxa"/>
          </w:tcPr>
          <w:p w:rsidR="0037590A" w:rsidRDefault="00A53B14">
            <w:pPr>
              <w:pStyle w:val="PURBullet"/>
              <w:numPr>
                <w:ilvl w:val="0"/>
                <w:numId w:val="51"/>
              </w:numPr>
            </w:pPr>
            <w:r>
              <w:t>Външен конектор за Forefront Identity Manager 2010 R2</w:t>
            </w:r>
          </w:p>
        </w:tc>
      </w:tr>
    </w:tbl>
    <w:p w:rsidR="0037590A" w:rsidRDefault="00A53B14">
      <w:pPr>
        <w:pStyle w:val="PURBlueBGHeader"/>
      </w:pPr>
      <w:r>
        <w:t>Допълнителни условия:</w:t>
      </w:r>
    </w:p>
    <w:p w:rsidR="0037590A" w:rsidRDefault="00A53B14">
      <w:pPr>
        <w:pStyle w:val="PURBlueStrong-Indented"/>
      </w:pPr>
      <w:r>
        <w:t>Права за по-ниски издания</w:t>
      </w:r>
    </w:p>
    <w:p w:rsidR="0037590A" w:rsidRDefault="00A53B14">
      <w:pPr>
        <w:pStyle w:val="PURBody-Indented"/>
      </w:pPr>
      <w:r>
        <w:t>Можете да изпълнявате копие на Windows Server Enterprise, Essentials, Web, HPC или която и да е друга по-ранна версия на отговарящите на условията издания вместо изданието Standard в която и да е от OSE.</w:t>
      </w:r>
    </w:p>
    <w:p w:rsidR="0037590A" w:rsidRDefault="00A53B14">
      <w:pPr>
        <w:pStyle w:val="PURBlueStrong-Indented"/>
      </w:pPr>
      <w:r>
        <w:t>Управление на сертификати и удостоверения</w:t>
      </w:r>
    </w:p>
    <w:p w:rsidR="0037590A" w:rsidRDefault="00A53B14">
      <w:pPr>
        <w:pStyle w:val="PURBody-Indented"/>
      </w:pPr>
      <w:r>
        <w:t>ЛКД се изисква също за всяко лице, за което софтуерът издава или управлява информация за самоличност.</w:t>
      </w:r>
    </w:p>
    <w:p w:rsidR="0037590A" w:rsidRDefault="00A53B14">
      <w:pPr>
        <w:pStyle w:val="PURBlueStrong-Indented"/>
      </w:pPr>
      <w:r>
        <w:t>Синхронизираща услуга.</w:t>
      </w:r>
    </w:p>
    <w:p w:rsidR="0037590A" w:rsidRDefault="00A53B14">
      <w:pPr>
        <w:pStyle w:val="PURBody-Indented"/>
      </w:pPr>
      <w:r>
        <w:t>ЛКД не се изисква за потребители, използващи само синхронизиращата услуга Forefront Identity Manager.</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37590A">
      <w:pPr>
        <w:sectPr w:rsidR="0037590A">
          <w:headerReference w:type="default" r:id="rId59"/>
          <w:footerReference w:type="default" r:id="rId60"/>
          <w:type w:val="continuous"/>
          <w:pgSz w:w="12240" w:h="15840" w:code="1"/>
          <w:pgMar w:top="1170" w:right="720" w:bottom="720" w:left="720" w:header="432" w:footer="288" w:gutter="0"/>
          <w:cols w:space="360"/>
        </w:sectPr>
      </w:pPr>
    </w:p>
    <w:p w:rsidR="0037590A" w:rsidRDefault="00A53B14">
      <w:pPr>
        <w:pStyle w:val="PURSectionHeading"/>
        <w:pageBreakBefore/>
      </w:pPr>
      <w:bookmarkStart w:id="131" w:name="_Sec38"/>
      <w:bookmarkEnd w:id="121"/>
      <w:r>
        <w:t>Сървъри: Сървър/ЛКД (Сървърен лиценз + ЛКД + Допълнителен външен конектор)</w:t>
      </w:r>
      <w:r>
        <w:fldChar w:fldCharType="begin"/>
      </w:r>
      <w:r>
        <w:instrText xml:space="preserve"> TC "</w:instrText>
      </w:r>
      <w:bookmarkStart w:id="132" w:name="_Toc414962984"/>
      <w:r>
        <w:instrText>Сървъри: Сървър/ЛКД (Сървърен лиценз + ЛКД + Допълнителен външен конектор)</w:instrText>
      </w:r>
      <w:bookmarkEnd w:id="132"/>
      <w:r>
        <w:instrText>" \l 1</w:instrText>
      </w:r>
      <w:r>
        <w:fldChar w:fldCharType="end"/>
      </w:r>
    </w:p>
    <w:p w:rsidR="0037590A" w:rsidRDefault="0037590A">
      <w:pPr>
        <w:pStyle w:val="PURBody-Indented"/>
      </w:pPr>
    </w:p>
    <w:p w:rsidR="0037590A" w:rsidRDefault="0037590A">
      <w:pPr>
        <w:sectPr w:rsidR="0037590A">
          <w:headerReference w:type="default" r:id="rId61"/>
          <w:footerReference w:type="default" r:id="rId62"/>
          <w:type w:val="continuous"/>
          <w:pgSz w:w="12240" w:h="15840" w:code="1"/>
          <w:pgMar w:top="1170" w:right="720" w:bottom="720" w:left="720" w:header="432" w:footer="288" w:gutter="0"/>
          <w:cols w:space="360"/>
        </w:sectPr>
      </w:pPr>
    </w:p>
    <w:p w:rsidR="00A53B14" w:rsidRDefault="00A53B14">
      <w:pPr>
        <w:pStyle w:val="TOC2"/>
        <w:rPr>
          <w:rFonts w:eastAsiaTheme="minorEastAsia"/>
          <w:noProof/>
          <w:color w:val="auto"/>
          <w:sz w:val="22"/>
        </w:rPr>
      </w:pPr>
      <w:r>
        <w:fldChar w:fldCharType="begin"/>
      </w:r>
      <w:r>
        <w:instrText xml:space="preserve"> TOC \b _Sec38 \f \h \l 2-2 </w:instrText>
      </w:r>
      <w:r>
        <w:fldChar w:fldCharType="separate"/>
      </w:r>
      <w:hyperlink w:anchor="_Toc414962880" w:history="1">
        <w:r w:rsidRPr="00E73174">
          <w:rPr>
            <w:rStyle w:val="Hyperlink"/>
            <w:noProof/>
          </w:rPr>
          <w:t>Exchange Server 2013 Enterprise</w:t>
        </w:r>
        <w:r>
          <w:rPr>
            <w:noProof/>
          </w:rPr>
          <w:tab/>
        </w:r>
        <w:r>
          <w:rPr>
            <w:noProof/>
          </w:rPr>
          <w:fldChar w:fldCharType="begin"/>
        </w:r>
        <w:r>
          <w:rPr>
            <w:noProof/>
          </w:rPr>
          <w:instrText xml:space="preserve"> PAGEREF _Toc414962880 \h </w:instrText>
        </w:r>
        <w:r>
          <w:rPr>
            <w:noProof/>
          </w:rPr>
        </w:r>
        <w:r>
          <w:rPr>
            <w:noProof/>
          </w:rPr>
          <w:fldChar w:fldCharType="separate"/>
        </w:r>
        <w:r>
          <w:rPr>
            <w:noProof/>
          </w:rPr>
          <w:t>32</w:t>
        </w:r>
        <w:r>
          <w:rPr>
            <w:noProof/>
          </w:rPr>
          <w:fldChar w:fldCharType="end"/>
        </w:r>
      </w:hyperlink>
    </w:p>
    <w:p w:rsidR="00A53B14" w:rsidRDefault="009524D9">
      <w:pPr>
        <w:pStyle w:val="TOC2"/>
        <w:rPr>
          <w:rFonts w:eastAsiaTheme="minorEastAsia"/>
          <w:noProof/>
          <w:color w:val="auto"/>
          <w:sz w:val="22"/>
        </w:rPr>
      </w:pPr>
      <w:hyperlink w:anchor="_Toc414962881" w:history="1">
        <w:r w:rsidR="00A53B14" w:rsidRPr="00E73174">
          <w:rPr>
            <w:rStyle w:val="Hyperlink"/>
            <w:noProof/>
          </w:rPr>
          <w:t>Exchange Server 2013 Standard</w:t>
        </w:r>
        <w:r w:rsidR="00A53B14">
          <w:rPr>
            <w:noProof/>
          </w:rPr>
          <w:tab/>
        </w:r>
        <w:r w:rsidR="00A53B14">
          <w:rPr>
            <w:noProof/>
          </w:rPr>
          <w:fldChar w:fldCharType="begin"/>
        </w:r>
        <w:r w:rsidR="00A53B14">
          <w:rPr>
            <w:noProof/>
          </w:rPr>
          <w:instrText xml:space="preserve"> PAGEREF _Toc414962881 \h </w:instrText>
        </w:r>
        <w:r w:rsidR="00A53B14">
          <w:rPr>
            <w:noProof/>
          </w:rPr>
        </w:r>
        <w:r w:rsidR="00A53B14">
          <w:rPr>
            <w:noProof/>
          </w:rPr>
          <w:fldChar w:fldCharType="separate"/>
        </w:r>
        <w:r w:rsidR="00A53B14">
          <w:rPr>
            <w:noProof/>
          </w:rPr>
          <w:t>33</w:t>
        </w:r>
        <w:r w:rsidR="00A53B14">
          <w:rPr>
            <w:noProof/>
          </w:rPr>
          <w:fldChar w:fldCharType="end"/>
        </w:r>
      </w:hyperlink>
    </w:p>
    <w:p w:rsidR="00A53B14" w:rsidRDefault="009524D9">
      <w:pPr>
        <w:pStyle w:val="TOC2"/>
        <w:rPr>
          <w:rFonts w:eastAsiaTheme="minorEastAsia"/>
          <w:noProof/>
          <w:color w:val="auto"/>
          <w:sz w:val="22"/>
        </w:rPr>
      </w:pPr>
      <w:hyperlink w:anchor="_Toc414962882" w:history="1">
        <w:r w:rsidR="00A53B14" w:rsidRPr="00E73174">
          <w:rPr>
            <w:rStyle w:val="Hyperlink"/>
            <w:noProof/>
          </w:rPr>
          <w:t>Microsoft Dynamics AX 2012 R3 Server</w:t>
        </w:r>
        <w:r w:rsidR="00A53B14">
          <w:rPr>
            <w:noProof/>
          </w:rPr>
          <w:tab/>
        </w:r>
        <w:r w:rsidR="00A53B14">
          <w:rPr>
            <w:noProof/>
          </w:rPr>
          <w:fldChar w:fldCharType="begin"/>
        </w:r>
        <w:r w:rsidR="00A53B14">
          <w:rPr>
            <w:noProof/>
          </w:rPr>
          <w:instrText xml:space="preserve"> PAGEREF _Toc414962882 \h </w:instrText>
        </w:r>
        <w:r w:rsidR="00A53B14">
          <w:rPr>
            <w:noProof/>
          </w:rPr>
        </w:r>
        <w:r w:rsidR="00A53B14">
          <w:rPr>
            <w:noProof/>
          </w:rPr>
          <w:fldChar w:fldCharType="separate"/>
        </w:r>
        <w:r w:rsidR="00A53B14">
          <w:rPr>
            <w:noProof/>
          </w:rPr>
          <w:t>34</w:t>
        </w:r>
        <w:r w:rsidR="00A53B14">
          <w:rPr>
            <w:noProof/>
          </w:rPr>
          <w:fldChar w:fldCharType="end"/>
        </w:r>
      </w:hyperlink>
    </w:p>
    <w:p w:rsidR="00A53B14" w:rsidRDefault="009524D9">
      <w:pPr>
        <w:pStyle w:val="TOC2"/>
        <w:rPr>
          <w:rFonts w:eastAsiaTheme="minorEastAsia"/>
          <w:noProof/>
          <w:color w:val="auto"/>
          <w:sz w:val="22"/>
        </w:rPr>
      </w:pPr>
      <w:hyperlink w:anchor="_Toc414962883" w:history="1">
        <w:r w:rsidR="00A53B14" w:rsidRPr="00E73174">
          <w:rPr>
            <w:rStyle w:val="Hyperlink"/>
            <w:noProof/>
          </w:rPr>
          <w:t>Microsoft Dynamics AX 2012 R3 Store Server</w:t>
        </w:r>
        <w:r w:rsidR="00A53B14">
          <w:rPr>
            <w:noProof/>
          </w:rPr>
          <w:tab/>
        </w:r>
        <w:r w:rsidR="00A53B14">
          <w:rPr>
            <w:noProof/>
          </w:rPr>
          <w:fldChar w:fldCharType="begin"/>
        </w:r>
        <w:r w:rsidR="00A53B14">
          <w:rPr>
            <w:noProof/>
          </w:rPr>
          <w:instrText xml:space="preserve"> PAGEREF _Toc414962883 \h </w:instrText>
        </w:r>
        <w:r w:rsidR="00A53B14">
          <w:rPr>
            <w:noProof/>
          </w:rPr>
        </w:r>
        <w:r w:rsidR="00A53B14">
          <w:rPr>
            <w:noProof/>
          </w:rPr>
          <w:fldChar w:fldCharType="separate"/>
        </w:r>
        <w:r w:rsidR="00A53B14">
          <w:rPr>
            <w:noProof/>
          </w:rPr>
          <w:t>35</w:t>
        </w:r>
        <w:r w:rsidR="00A53B14">
          <w:rPr>
            <w:noProof/>
          </w:rPr>
          <w:fldChar w:fldCharType="end"/>
        </w:r>
      </w:hyperlink>
    </w:p>
    <w:p w:rsidR="00A53B14" w:rsidRDefault="009524D9">
      <w:pPr>
        <w:pStyle w:val="TOC2"/>
        <w:rPr>
          <w:rFonts w:eastAsiaTheme="minorEastAsia"/>
          <w:noProof/>
          <w:color w:val="auto"/>
          <w:sz w:val="22"/>
        </w:rPr>
      </w:pPr>
      <w:hyperlink w:anchor="_Toc414962884" w:history="1">
        <w:r w:rsidR="00A53B14" w:rsidRPr="00E73174">
          <w:rPr>
            <w:rStyle w:val="Hyperlink"/>
            <w:noProof/>
          </w:rPr>
          <w:t>Microsoft Dynamics CRM 2015 Server</w:t>
        </w:r>
        <w:r w:rsidR="00A53B14">
          <w:rPr>
            <w:noProof/>
          </w:rPr>
          <w:tab/>
        </w:r>
        <w:r w:rsidR="00A53B14">
          <w:rPr>
            <w:noProof/>
          </w:rPr>
          <w:fldChar w:fldCharType="begin"/>
        </w:r>
        <w:r w:rsidR="00A53B14">
          <w:rPr>
            <w:noProof/>
          </w:rPr>
          <w:instrText xml:space="preserve"> PAGEREF _Toc414962884 \h </w:instrText>
        </w:r>
        <w:r w:rsidR="00A53B14">
          <w:rPr>
            <w:noProof/>
          </w:rPr>
        </w:r>
        <w:r w:rsidR="00A53B14">
          <w:rPr>
            <w:noProof/>
          </w:rPr>
          <w:fldChar w:fldCharType="separate"/>
        </w:r>
        <w:r w:rsidR="00A53B14">
          <w:rPr>
            <w:noProof/>
          </w:rPr>
          <w:t>36</w:t>
        </w:r>
        <w:r w:rsidR="00A53B14">
          <w:rPr>
            <w:noProof/>
          </w:rPr>
          <w:fldChar w:fldCharType="end"/>
        </w:r>
      </w:hyperlink>
    </w:p>
    <w:p w:rsidR="00A53B14" w:rsidRDefault="009524D9">
      <w:pPr>
        <w:pStyle w:val="TOC2"/>
        <w:rPr>
          <w:rFonts w:eastAsiaTheme="minorEastAsia"/>
          <w:noProof/>
          <w:color w:val="auto"/>
          <w:sz w:val="22"/>
        </w:rPr>
      </w:pPr>
      <w:hyperlink w:anchor="_Toc414962885" w:history="1">
        <w:r w:rsidR="00A53B14" w:rsidRPr="00E73174">
          <w:rPr>
            <w:rStyle w:val="Hyperlink"/>
            <w:noProof/>
          </w:rPr>
          <w:t>Microsoft Office Audit and Control Management Server 2013</w:t>
        </w:r>
        <w:r w:rsidR="00A53B14">
          <w:rPr>
            <w:noProof/>
          </w:rPr>
          <w:tab/>
        </w:r>
        <w:r w:rsidR="00A53B14">
          <w:rPr>
            <w:noProof/>
          </w:rPr>
          <w:fldChar w:fldCharType="begin"/>
        </w:r>
        <w:r w:rsidR="00A53B14">
          <w:rPr>
            <w:noProof/>
          </w:rPr>
          <w:instrText xml:space="preserve"> PAGEREF _Toc414962885 \h </w:instrText>
        </w:r>
        <w:r w:rsidR="00A53B14">
          <w:rPr>
            <w:noProof/>
          </w:rPr>
        </w:r>
        <w:r w:rsidR="00A53B14">
          <w:rPr>
            <w:noProof/>
          </w:rPr>
          <w:fldChar w:fldCharType="separate"/>
        </w:r>
        <w:r w:rsidR="00A53B14">
          <w:rPr>
            <w:noProof/>
          </w:rPr>
          <w:t>37</w:t>
        </w:r>
        <w:r w:rsidR="00A53B14">
          <w:rPr>
            <w:noProof/>
          </w:rPr>
          <w:fldChar w:fldCharType="end"/>
        </w:r>
      </w:hyperlink>
    </w:p>
    <w:p w:rsidR="00A53B14" w:rsidRDefault="009524D9">
      <w:pPr>
        <w:pStyle w:val="TOC2"/>
        <w:rPr>
          <w:rFonts w:eastAsiaTheme="minorEastAsia"/>
          <w:noProof/>
          <w:color w:val="auto"/>
          <w:sz w:val="22"/>
        </w:rPr>
      </w:pPr>
      <w:hyperlink w:anchor="_Toc414962886" w:history="1">
        <w:r w:rsidR="00A53B14" w:rsidRPr="00E73174">
          <w:rPr>
            <w:rStyle w:val="Hyperlink"/>
            <w:noProof/>
          </w:rPr>
          <w:t>Project Server 2013</w:t>
        </w:r>
        <w:r w:rsidR="00A53B14">
          <w:rPr>
            <w:noProof/>
          </w:rPr>
          <w:tab/>
        </w:r>
        <w:r w:rsidR="00A53B14">
          <w:rPr>
            <w:noProof/>
          </w:rPr>
          <w:fldChar w:fldCharType="begin"/>
        </w:r>
        <w:r w:rsidR="00A53B14">
          <w:rPr>
            <w:noProof/>
          </w:rPr>
          <w:instrText xml:space="preserve"> PAGEREF _Toc414962886 \h </w:instrText>
        </w:r>
        <w:r w:rsidR="00A53B14">
          <w:rPr>
            <w:noProof/>
          </w:rPr>
        </w:r>
        <w:r w:rsidR="00A53B14">
          <w:rPr>
            <w:noProof/>
          </w:rPr>
          <w:fldChar w:fldCharType="separate"/>
        </w:r>
        <w:r w:rsidR="00A53B14">
          <w:rPr>
            <w:noProof/>
          </w:rPr>
          <w:t>37</w:t>
        </w:r>
        <w:r w:rsidR="00A53B14">
          <w:rPr>
            <w:noProof/>
          </w:rPr>
          <w:fldChar w:fldCharType="end"/>
        </w:r>
      </w:hyperlink>
    </w:p>
    <w:p w:rsidR="00A53B14" w:rsidRDefault="009524D9">
      <w:pPr>
        <w:pStyle w:val="TOC2"/>
        <w:rPr>
          <w:rFonts w:eastAsiaTheme="minorEastAsia"/>
          <w:noProof/>
          <w:color w:val="auto"/>
          <w:sz w:val="22"/>
        </w:rPr>
      </w:pPr>
      <w:hyperlink w:anchor="_Toc414962887" w:history="1">
        <w:r w:rsidR="00A53B14" w:rsidRPr="00E73174">
          <w:rPr>
            <w:rStyle w:val="Hyperlink"/>
            <w:noProof/>
          </w:rPr>
          <w:t>SharePoint Server 2013</w:t>
        </w:r>
        <w:r w:rsidR="00A53B14">
          <w:rPr>
            <w:noProof/>
          </w:rPr>
          <w:tab/>
        </w:r>
        <w:r w:rsidR="00A53B14">
          <w:rPr>
            <w:noProof/>
          </w:rPr>
          <w:fldChar w:fldCharType="begin"/>
        </w:r>
        <w:r w:rsidR="00A53B14">
          <w:rPr>
            <w:noProof/>
          </w:rPr>
          <w:instrText xml:space="preserve"> PAGEREF _Toc414962887 \h </w:instrText>
        </w:r>
        <w:r w:rsidR="00A53B14">
          <w:rPr>
            <w:noProof/>
          </w:rPr>
        </w:r>
        <w:r w:rsidR="00A53B14">
          <w:rPr>
            <w:noProof/>
          </w:rPr>
          <w:fldChar w:fldCharType="separate"/>
        </w:r>
        <w:r w:rsidR="00A53B14">
          <w:rPr>
            <w:noProof/>
          </w:rPr>
          <w:t>38</w:t>
        </w:r>
        <w:r w:rsidR="00A53B14">
          <w:rPr>
            <w:noProof/>
          </w:rPr>
          <w:fldChar w:fldCharType="end"/>
        </w:r>
      </w:hyperlink>
    </w:p>
    <w:p w:rsidR="00A53B14" w:rsidRDefault="009524D9">
      <w:pPr>
        <w:pStyle w:val="TOC2"/>
        <w:rPr>
          <w:rFonts w:eastAsiaTheme="minorEastAsia"/>
          <w:noProof/>
          <w:color w:val="auto"/>
          <w:sz w:val="22"/>
        </w:rPr>
      </w:pPr>
      <w:hyperlink w:anchor="_Toc414962888" w:history="1">
        <w:r w:rsidR="00A53B14" w:rsidRPr="00E73174">
          <w:rPr>
            <w:rStyle w:val="Hyperlink"/>
            <w:noProof/>
          </w:rPr>
          <w:t>Skype for Business Server 2015</w:t>
        </w:r>
        <w:r w:rsidR="00A53B14">
          <w:rPr>
            <w:noProof/>
          </w:rPr>
          <w:tab/>
        </w:r>
        <w:r w:rsidR="00A53B14">
          <w:rPr>
            <w:noProof/>
          </w:rPr>
          <w:fldChar w:fldCharType="begin"/>
        </w:r>
        <w:r w:rsidR="00A53B14">
          <w:rPr>
            <w:noProof/>
          </w:rPr>
          <w:instrText xml:space="preserve"> PAGEREF _Toc414962888 \h </w:instrText>
        </w:r>
        <w:r w:rsidR="00A53B14">
          <w:rPr>
            <w:noProof/>
          </w:rPr>
        </w:r>
        <w:r w:rsidR="00A53B14">
          <w:rPr>
            <w:noProof/>
          </w:rPr>
          <w:fldChar w:fldCharType="separate"/>
        </w:r>
        <w:r w:rsidR="00A53B14">
          <w:rPr>
            <w:noProof/>
          </w:rPr>
          <w:t>39</w:t>
        </w:r>
        <w:r w:rsidR="00A53B14">
          <w:rPr>
            <w:noProof/>
          </w:rPr>
          <w:fldChar w:fldCharType="end"/>
        </w:r>
      </w:hyperlink>
    </w:p>
    <w:p w:rsidR="00A53B14" w:rsidRDefault="009524D9">
      <w:pPr>
        <w:pStyle w:val="TOC2"/>
        <w:rPr>
          <w:rFonts w:eastAsiaTheme="minorEastAsia"/>
          <w:noProof/>
          <w:color w:val="auto"/>
          <w:sz w:val="22"/>
        </w:rPr>
      </w:pPr>
      <w:hyperlink w:anchor="_Toc414962889" w:history="1">
        <w:r w:rsidR="00A53B14" w:rsidRPr="00E73174">
          <w:rPr>
            <w:rStyle w:val="Hyperlink"/>
            <w:noProof/>
          </w:rPr>
          <w:t>SQL Server 2014 Business Intelligence</w:t>
        </w:r>
        <w:r w:rsidR="00A53B14">
          <w:rPr>
            <w:noProof/>
          </w:rPr>
          <w:tab/>
        </w:r>
        <w:r w:rsidR="00A53B14">
          <w:rPr>
            <w:noProof/>
          </w:rPr>
          <w:fldChar w:fldCharType="begin"/>
        </w:r>
        <w:r w:rsidR="00A53B14">
          <w:rPr>
            <w:noProof/>
          </w:rPr>
          <w:instrText xml:space="preserve"> PAGEREF _Toc414962889 \h </w:instrText>
        </w:r>
        <w:r w:rsidR="00A53B14">
          <w:rPr>
            <w:noProof/>
          </w:rPr>
        </w:r>
        <w:r w:rsidR="00A53B14">
          <w:rPr>
            <w:noProof/>
          </w:rPr>
          <w:fldChar w:fldCharType="separate"/>
        </w:r>
        <w:r w:rsidR="00A53B14">
          <w:rPr>
            <w:noProof/>
          </w:rPr>
          <w:t>40</w:t>
        </w:r>
        <w:r w:rsidR="00A53B14">
          <w:rPr>
            <w:noProof/>
          </w:rPr>
          <w:fldChar w:fldCharType="end"/>
        </w:r>
      </w:hyperlink>
    </w:p>
    <w:p w:rsidR="00A53B14" w:rsidRDefault="009524D9">
      <w:pPr>
        <w:pStyle w:val="TOC2"/>
        <w:rPr>
          <w:rFonts w:eastAsiaTheme="minorEastAsia"/>
          <w:noProof/>
          <w:color w:val="auto"/>
          <w:sz w:val="22"/>
        </w:rPr>
      </w:pPr>
      <w:hyperlink w:anchor="_Toc414962890" w:history="1">
        <w:r w:rsidR="00A53B14" w:rsidRPr="00E73174">
          <w:rPr>
            <w:rStyle w:val="Hyperlink"/>
            <w:noProof/>
          </w:rPr>
          <w:t>SQL Server 2014 Enterprise</w:t>
        </w:r>
        <w:r w:rsidR="00A53B14">
          <w:rPr>
            <w:noProof/>
          </w:rPr>
          <w:tab/>
        </w:r>
        <w:r w:rsidR="00A53B14">
          <w:rPr>
            <w:noProof/>
          </w:rPr>
          <w:fldChar w:fldCharType="begin"/>
        </w:r>
        <w:r w:rsidR="00A53B14">
          <w:rPr>
            <w:noProof/>
          </w:rPr>
          <w:instrText xml:space="preserve"> PAGEREF _Toc414962890 \h </w:instrText>
        </w:r>
        <w:r w:rsidR="00A53B14">
          <w:rPr>
            <w:noProof/>
          </w:rPr>
        </w:r>
        <w:r w:rsidR="00A53B14">
          <w:rPr>
            <w:noProof/>
          </w:rPr>
          <w:fldChar w:fldCharType="separate"/>
        </w:r>
        <w:r w:rsidR="00A53B14">
          <w:rPr>
            <w:noProof/>
          </w:rPr>
          <w:t>41</w:t>
        </w:r>
        <w:r w:rsidR="00A53B14">
          <w:rPr>
            <w:noProof/>
          </w:rPr>
          <w:fldChar w:fldCharType="end"/>
        </w:r>
      </w:hyperlink>
    </w:p>
    <w:p w:rsidR="00A53B14" w:rsidRDefault="009524D9">
      <w:pPr>
        <w:pStyle w:val="TOC2"/>
        <w:rPr>
          <w:rFonts w:eastAsiaTheme="minorEastAsia"/>
          <w:noProof/>
          <w:color w:val="auto"/>
          <w:sz w:val="22"/>
        </w:rPr>
      </w:pPr>
      <w:hyperlink w:anchor="_Toc414962891" w:history="1">
        <w:r w:rsidR="00A53B14" w:rsidRPr="00E73174">
          <w:rPr>
            <w:rStyle w:val="Hyperlink"/>
            <w:noProof/>
          </w:rPr>
          <w:t>SQL Server 2014 Standard</w:t>
        </w:r>
        <w:r w:rsidR="00A53B14">
          <w:rPr>
            <w:noProof/>
          </w:rPr>
          <w:tab/>
        </w:r>
        <w:r w:rsidR="00A53B14">
          <w:rPr>
            <w:noProof/>
          </w:rPr>
          <w:fldChar w:fldCharType="begin"/>
        </w:r>
        <w:r w:rsidR="00A53B14">
          <w:rPr>
            <w:noProof/>
          </w:rPr>
          <w:instrText xml:space="preserve"> PAGEREF _Toc414962891 \h </w:instrText>
        </w:r>
        <w:r w:rsidR="00A53B14">
          <w:rPr>
            <w:noProof/>
          </w:rPr>
        </w:r>
        <w:r w:rsidR="00A53B14">
          <w:rPr>
            <w:noProof/>
          </w:rPr>
          <w:fldChar w:fldCharType="separate"/>
        </w:r>
        <w:r w:rsidR="00A53B14">
          <w:rPr>
            <w:noProof/>
          </w:rPr>
          <w:t>41</w:t>
        </w:r>
        <w:r w:rsidR="00A53B14">
          <w:rPr>
            <w:noProof/>
          </w:rPr>
          <w:fldChar w:fldCharType="end"/>
        </w:r>
      </w:hyperlink>
    </w:p>
    <w:p w:rsidR="00A53B14" w:rsidRDefault="009524D9">
      <w:pPr>
        <w:pStyle w:val="TOC2"/>
        <w:rPr>
          <w:rFonts w:eastAsiaTheme="minorEastAsia"/>
          <w:noProof/>
          <w:color w:val="auto"/>
          <w:sz w:val="22"/>
        </w:rPr>
      </w:pPr>
      <w:hyperlink w:anchor="_Toc414962892" w:history="1">
        <w:r w:rsidR="00A53B14" w:rsidRPr="00E73174">
          <w:rPr>
            <w:rStyle w:val="Hyperlink"/>
            <w:noProof/>
          </w:rPr>
          <w:t>Visual Studio Team Foundation Server 2013 с технологията SQL Server 2014</w:t>
        </w:r>
        <w:r w:rsidR="00A53B14">
          <w:rPr>
            <w:noProof/>
          </w:rPr>
          <w:tab/>
        </w:r>
        <w:r w:rsidR="00A53B14">
          <w:rPr>
            <w:noProof/>
          </w:rPr>
          <w:fldChar w:fldCharType="begin"/>
        </w:r>
        <w:r w:rsidR="00A53B14">
          <w:rPr>
            <w:noProof/>
          </w:rPr>
          <w:instrText xml:space="preserve"> PAGEREF _Toc414962892 \h </w:instrText>
        </w:r>
        <w:r w:rsidR="00A53B14">
          <w:rPr>
            <w:noProof/>
          </w:rPr>
        </w:r>
        <w:r w:rsidR="00A53B14">
          <w:rPr>
            <w:noProof/>
          </w:rPr>
          <w:fldChar w:fldCharType="separate"/>
        </w:r>
        <w:r w:rsidR="00A53B14">
          <w:rPr>
            <w:noProof/>
          </w:rPr>
          <w:t>42</w:t>
        </w:r>
        <w:r w:rsidR="00A53B14">
          <w:rPr>
            <w:noProof/>
          </w:rPr>
          <w:fldChar w:fldCharType="end"/>
        </w:r>
      </w:hyperlink>
    </w:p>
    <w:p w:rsidR="00A53B14" w:rsidRDefault="009524D9">
      <w:pPr>
        <w:pStyle w:val="TOC2"/>
        <w:rPr>
          <w:rFonts w:eastAsiaTheme="minorEastAsia"/>
          <w:noProof/>
          <w:color w:val="auto"/>
          <w:sz w:val="22"/>
        </w:rPr>
      </w:pPr>
      <w:hyperlink w:anchor="_Toc414962893" w:history="1">
        <w:r w:rsidR="00A53B14" w:rsidRPr="00E73174">
          <w:rPr>
            <w:rStyle w:val="Hyperlink"/>
            <w:noProof/>
          </w:rPr>
          <w:t>Windows MultiPoint Server 2012 Premium</w:t>
        </w:r>
        <w:r w:rsidR="00A53B14">
          <w:rPr>
            <w:noProof/>
          </w:rPr>
          <w:tab/>
        </w:r>
        <w:r w:rsidR="00A53B14">
          <w:rPr>
            <w:noProof/>
          </w:rPr>
          <w:fldChar w:fldCharType="begin"/>
        </w:r>
        <w:r w:rsidR="00A53B14">
          <w:rPr>
            <w:noProof/>
          </w:rPr>
          <w:instrText xml:space="preserve"> PAGEREF _Toc414962893 \h </w:instrText>
        </w:r>
        <w:r w:rsidR="00A53B14">
          <w:rPr>
            <w:noProof/>
          </w:rPr>
        </w:r>
        <w:r w:rsidR="00A53B14">
          <w:rPr>
            <w:noProof/>
          </w:rPr>
          <w:fldChar w:fldCharType="separate"/>
        </w:r>
        <w:r w:rsidR="00A53B14">
          <w:rPr>
            <w:noProof/>
          </w:rPr>
          <w:t>43</w:t>
        </w:r>
        <w:r w:rsidR="00A53B14">
          <w:rPr>
            <w:noProof/>
          </w:rPr>
          <w:fldChar w:fldCharType="end"/>
        </w:r>
      </w:hyperlink>
    </w:p>
    <w:p w:rsidR="00A53B14" w:rsidRDefault="009524D9">
      <w:pPr>
        <w:pStyle w:val="TOC2"/>
        <w:rPr>
          <w:rFonts w:eastAsiaTheme="minorEastAsia"/>
          <w:noProof/>
          <w:color w:val="auto"/>
          <w:sz w:val="22"/>
        </w:rPr>
      </w:pPr>
      <w:hyperlink w:anchor="_Toc414962894" w:history="1">
        <w:r w:rsidR="00A53B14" w:rsidRPr="00E73174">
          <w:rPr>
            <w:rStyle w:val="Hyperlink"/>
            <w:noProof/>
          </w:rPr>
          <w:t>Windows MultiPoint Server 2012 Standard</w:t>
        </w:r>
        <w:r w:rsidR="00A53B14">
          <w:rPr>
            <w:noProof/>
          </w:rPr>
          <w:tab/>
        </w:r>
        <w:r w:rsidR="00A53B14">
          <w:rPr>
            <w:noProof/>
          </w:rPr>
          <w:fldChar w:fldCharType="begin"/>
        </w:r>
        <w:r w:rsidR="00A53B14">
          <w:rPr>
            <w:noProof/>
          </w:rPr>
          <w:instrText xml:space="preserve"> PAGEREF _Toc414962894 \h </w:instrText>
        </w:r>
        <w:r w:rsidR="00A53B14">
          <w:rPr>
            <w:noProof/>
          </w:rPr>
        </w:r>
        <w:r w:rsidR="00A53B14">
          <w:rPr>
            <w:noProof/>
          </w:rPr>
          <w:fldChar w:fldCharType="separate"/>
        </w:r>
        <w:r w:rsidR="00A53B14">
          <w:rPr>
            <w:noProof/>
          </w:rPr>
          <w:t>45</w:t>
        </w:r>
        <w:r w:rsidR="00A53B14">
          <w:rPr>
            <w:noProof/>
          </w:rPr>
          <w:fldChar w:fldCharType="end"/>
        </w:r>
      </w:hyperlink>
    </w:p>
    <w:p w:rsidR="0037590A" w:rsidRDefault="00A53B14">
      <w:pPr>
        <w:pStyle w:val="PURBody-Indented"/>
        <w:sectPr w:rsidR="0037590A">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37590A" w:rsidRDefault="0037590A">
      <w:pPr>
        <w:pStyle w:val="PURBody-Indented"/>
      </w:pP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133" w:name="_Sec47"/>
      <w:r>
        <w:t>Общи лицензионни правила</w:t>
      </w:r>
      <w:bookmarkEnd w:id="133"/>
    </w:p>
    <w:p w:rsidR="0037590A" w:rsidRDefault="00A53B14">
      <w:pPr>
        <w:pStyle w:val="PURBlueStrong-Indented"/>
      </w:pPr>
      <w:r>
        <w:t>Дефинирани термини в този модел за лицензиране (вж. Универсални лицензионни условия)</w:t>
      </w:r>
    </w:p>
    <w:p w:rsidR="0037590A" w:rsidRDefault="00A53B14">
      <w:pPr>
        <w:pStyle w:val="PURBody-Indented"/>
      </w:pPr>
      <w:r>
        <w:t>ЛКД, Лиценз за външен конектор, Външен потребител, Екземпляр, Лицензиран сървър, OSE, Физическа OSE, Изпълнявани копия, Сървър, Сървърна група и Виртуална OSE</w:t>
      </w:r>
    </w:p>
    <w:p w:rsidR="0037590A" w:rsidRDefault="00A53B14">
      <w:pPr>
        <w:pStyle w:val="PURBlueStrong-Indented"/>
      </w:pPr>
      <w:r>
        <w:t>Лицензи за сървъри</w:t>
      </w:r>
    </w:p>
    <w:p w:rsidR="0037590A" w:rsidRDefault="00A53B14">
      <w:pPr>
        <w:pStyle w:val="PURBody-Indented"/>
      </w:pPr>
      <w:r>
        <w:t>За всеки получен лиценз имате правата по-долу.</w:t>
      </w:r>
    </w:p>
    <w:p w:rsidR="0037590A" w:rsidRDefault="00A53B14">
      <w:pPr>
        <w:pStyle w:val="PURBullet-Indented"/>
        <w:numPr>
          <w:ilvl w:val="0"/>
          <w:numId w:val="52"/>
        </w:numPr>
      </w:pPr>
      <w:r>
        <w:t xml:space="preserve">Трябва да назначавате всеки лиценз на отделен Сървър. </w:t>
      </w:r>
    </w:p>
    <w:p w:rsidR="0037590A" w:rsidRDefault="00A53B14">
      <w:pPr>
        <w:pStyle w:val="PURBullet-Indented"/>
        <w:numPr>
          <w:ilvl w:val="0"/>
          <w:numId w:val="52"/>
        </w:numPr>
      </w:pPr>
      <w:r>
        <w:t>За всеки лиценз имате право да използвате един изпълняващ се екземпляр на сървърния софтуер на Лицензирания сървър или във Физическа, или във Виртуална OSE.</w:t>
      </w:r>
    </w:p>
    <w:p w:rsidR="0037590A" w:rsidRDefault="00A53B14">
      <w:pPr>
        <w:pStyle w:val="PURBullet-Indented"/>
        <w:numPr>
          <w:ilvl w:val="0"/>
          <w:numId w:val="52"/>
        </w:numPr>
      </w:pPr>
      <w:r>
        <w:t xml:space="preserve">Може да използвате допълнителния софтуер, посочен в </w:t>
      </w:r>
      <w:hyperlink w:anchor="_Sec37">
        <w:r>
          <w:rPr>
            <w:color w:val="00467F"/>
            <w:u w:val="single"/>
          </w:rPr>
          <w:t>Приложение 3</w:t>
        </w:r>
      </w:hyperlink>
      <w:r>
        <w:t>, във връзка с използването от Ваша страна на сървърния софтуер.</w:t>
      </w:r>
    </w:p>
    <w:p w:rsidR="0037590A" w:rsidRDefault="00A53B14">
      <w:pPr>
        <w:pStyle w:val="PURBlueStrong-Indented"/>
      </w:pPr>
      <w:r>
        <w:t>Лицензи за достъп</w:t>
      </w:r>
    </w:p>
    <w:p w:rsidR="0037590A" w:rsidRDefault="00A53B14">
      <w:pPr>
        <w:pStyle w:val="PURBullet-Indented"/>
        <w:numPr>
          <w:ilvl w:val="0"/>
          <w:numId w:val="53"/>
        </w:numPr>
      </w:pPr>
      <w:r>
        <w:t>Освен както е описано в настоящия документ и отбелязано в Специфичните за продукта лицензионни условия, всеки достъп до сървърен софтуер изисква ЛКД.</w:t>
      </w:r>
    </w:p>
    <w:p w:rsidR="0037590A" w:rsidRDefault="00A53B14">
      <w:pPr>
        <w:pStyle w:val="PURBullet-Indented"/>
        <w:numPr>
          <w:ilvl w:val="0"/>
          <w:numId w:val="53"/>
        </w:numPr>
      </w:pPr>
      <w:r>
        <w:t xml:space="preserve">Изискванията за достъп на Външен потребител варират при различните продукти, както е отбелязано в Специфичните за продукта лицензионни условия. </w:t>
      </w:r>
    </w:p>
    <w:p w:rsidR="0037590A" w:rsidRDefault="00A53B14">
      <w:pPr>
        <w:pStyle w:val="PURBullet-Indented"/>
        <w:numPr>
          <w:ilvl w:val="0"/>
          <w:numId w:val="53"/>
        </w:numPr>
      </w:pPr>
      <w:r>
        <w:t xml:space="preserve">В зависимост от продукта и функционалността, до която се осъществява достъп, достъпът на Външен потребител се разрешава съгласно ЛКД, Лицензи за външен конектор или софтуерния лиценз, назначен на Сървъра. </w:t>
      </w:r>
    </w:p>
    <w:p w:rsidR="0037590A" w:rsidRDefault="00A53B14">
      <w:pPr>
        <w:pStyle w:val="PURBullet-Indented"/>
        <w:numPr>
          <w:ilvl w:val="0"/>
          <w:numId w:val="53"/>
        </w:numPr>
      </w:pPr>
      <w:r>
        <w:t xml:space="preserve">Трябва да назначавате всеки ЛКД на потребител или устройство, както е удачно, и всеки Лиценз за външен конектор на Лицензиран сървър. </w:t>
      </w:r>
    </w:p>
    <w:p w:rsidR="0037590A" w:rsidRDefault="00A53B14">
      <w:pPr>
        <w:pStyle w:val="PURBullet-Indented"/>
        <w:numPr>
          <w:ilvl w:val="0"/>
          <w:numId w:val="53"/>
        </w:numPr>
      </w:pPr>
      <w:r>
        <w:t>ЛКД и Лицензите за външен конектор позволяват достъп до съответната версия (включително по-ранни версии, използвани съгласно права за понижаване) или до по-стари версии на сървърния софтуер.</w:t>
      </w:r>
    </w:p>
    <w:p w:rsidR="0037590A" w:rsidRDefault="00A53B14">
      <w:pPr>
        <w:pStyle w:val="PURBullet-Indented"/>
        <w:numPr>
          <w:ilvl w:val="0"/>
          <w:numId w:val="53"/>
        </w:numPr>
      </w:pPr>
      <w:r>
        <w:t>ЛКД не се изискват за достъп от друг Лицензиран сървър или за до 2 потребителя или устройства за администриране на софтуера.</w:t>
      </w:r>
    </w:p>
    <w:p w:rsidR="0037590A" w:rsidRDefault="00A53B14">
      <w:pPr>
        <w:pStyle w:val="PURBullet-Indented"/>
        <w:numPr>
          <w:ilvl w:val="0"/>
          <w:numId w:val="53"/>
        </w:numPr>
      </w:pPr>
      <w:r>
        <w:t>Вашите ЛКД и Лицензи за външен конектор позволяват достъп само до Вашите Лицензирани сървъри (не такива на трети лица).</w:t>
      </w:r>
    </w:p>
    <w:p w:rsidR="0037590A" w:rsidRDefault="00A53B14">
      <w:pPr>
        <w:pStyle w:val="PURHeading2"/>
      </w:pPr>
      <w:r>
        <w:t>Допълнителни лицензионни изисквания и/или Права на ползване</w:t>
      </w:r>
    </w:p>
    <w:p w:rsidR="0037590A" w:rsidRDefault="00A53B14">
      <w:pPr>
        <w:pStyle w:val="PURBlueStrong-Indented"/>
      </w:pPr>
      <w:r>
        <w:t>Подвижност на лицензи – Назначаване на лицензи за сървър и външен конектор и използване на софтуер в и сред сървърни групи</w:t>
      </w:r>
    </w:p>
    <w:p w:rsidR="0037590A" w:rsidRDefault="00A53B14">
      <w:pPr>
        <w:pStyle w:val="PURBody-Indented"/>
      </w:pPr>
      <w:r>
        <w:t>За продукти, обозначени като разполагащи с Подвижност на лицензи, имате право да превъзлагате Лицензи за сървър или външен конектор на всеки от Вашите сървъри, разположени в рамките на същата Сървърна група, толкова често, колкото е необходимо. Някои продукти може да изискват Софтуерна осигуровка за тези права. Имате право да прехвърляте Лицензи за сървър и външен конектор от една сървърна група към друга, но не и в краткосрочен период (т.е. не преди изтичане на 90 дни от последното възлагане).</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134" w:name="_Sec62"/>
      <w:r>
        <w:t>Специфични за продукта лицензионни условия</w:t>
      </w:r>
      <w:bookmarkEnd w:id="134"/>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2880"/>
      <w:bookmarkStart w:id="137" w:name="_Toc414962985"/>
      <w:r>
        <w:instrText>Exchange Server 2013 Enterprise</w:instrText>
      </w:r>
      <w:bookmarkEnd w:id="136"/>
      <w:bookmarkEnd w:id="137"/>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Достъп на външни потребители : </w:t>
            </w:r>
            <w:r>
              <w:rPr>
                <w:b/>
              </w:rPr>
              <w:t xml:space="preserve">Лицензиран със Сървъра </w:t>
            </w:r>
            <w:r>
              <w:t>(Достъпът до Допълнителни функции изисква както Основни, така и Допълнителни ЛКД)</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5150"/>
        <w:gridCol w:w="5376"/>
      </w:tblGrid>
      <w:tr w:rsidR="0037590A">
        <w:trPr>
          <w:cnfStyle w:val="100000000000" w:firstRow="1" w:lastRow="0" w:firstColumn="0" w:lastColumn="0" w:oddVBand="0" w:evenVBand="0" w:oddHBand="0" w:evenHBand="0" w:firstRowFirstColumn="0" w:firstRowLastColumn="0" w:lastRowFirstColumn="0" w:lastRowLastColumn="0"/>
        </w:trPr>
        <w:tc>
          <w:tcPr>
            <w:tcW w:w="6820" w:type="dxa"/>
          </w:tcPr>
          <w:p w:rsidR="0037590A" w:rsidRDefault="00A53B14">
            <w:pPr>
              <w:pStyle w:val="PURBody"/>
            </w:pPr>
            <w:r>
              <w:rPr>
                <w:b/>
                <w:i/>
              </w:rPr>
              <w:t>Нуждаете се от:</w:t>
            </w:r>
          </w:p>
          <w:p w:rsidR="0037590A" w:rsidRDefault="00A53B14">
            <w:pPr>
              <w:pStyle w:val="PURBullet"/>
              <w:numPr>
                <w:ilvl w:val="0"/>
                <w:numId w:val="54"/>
              </w:numPr>
            </w:pPr>
            <w:r>
              <w:t xml:space="preserve">ЛКД за Exchange Server 2013 Standard </w:t>
            </w:r>
            <w:r>
              <w:rPr>
                <w:b/>
              </w:rPr>
              <w:t>или</w:t>
            </w:r>
          </w:p>
          <w:p w:rsidR="0037590A" w:rsidRDefault="00A53B14">
            <w:pPr>
              <w:pStyle w:val="PURBullet"/>
              <w:numPr>
                <w:ilvl w:val="0"/>
                <w:numId w:val="54"/>
              </w:numPr>
            </w:pPr>
            <w:r>
              <w:t>ЛКД</w:t>
            </w:r>
            <w:r>
              <w:rPr>
                <w:vertAlign w:val="superscript"/>
              </w:rPr>
              <w:t>1</w:t>
            </w:r>
            <w:r>
              <w:t xml:space="preserve"> за BackOffice </w:t>
            </w:r>
            <w:r>
              <w:rPr>
                <w:b/>
              </w:rPr>
              <w:t>или</w:t>
            </w:r>
          </w:p>
          <w:p w:rsidR="0037590A" w:rsidRDefault="00A53B14">
            <w:pPr>
              <w:pStyle w:val="PURBullet"/>
              <w:numPr>
                <w:ilvl w:val="0"/>
                <w:numId w:val="54"/>
              </w:numPr>
            </w:pPr>
            <w:r>
              <w:t>Базов ЛКД пакет</w:t>
            </w:r>
            <w:r>
              <w:rPr>
                <w:vertAlign w:val="superscript"/>
              </w:rPr>
              <w:t>1</w:t>
            </w:r>
            <w:r>
              <w:rPr>
                <w:b/>
              </w:rPr>
              <w:t>или</w:t>
            </w:r>
          </w:p>
          <w:p w:rsidR="0037590A" w:rsidRDefault="00A53B14">
            <w:pPr>
              <w:pStyle w:val="PURBullet"/>
              <w:numPr>
                <w:ilvl w:val="0"/>
                <w:numId w:val="54"/>
              </w:numPr>
            </w:pPr>
            <w:r>
              <w:t>Мост за Основен ЛКД за Microsoft Intune</w:t>
            </w:r>
            <w:r>
              <w:rPr>
                <w:vertAlign w:val="superscript"/>
              </w:rPr>
              <w:t>1</w:t>
            </w:r>
            <w:r>
              <w:rPr>
                <w:b/>
              </w:rPr>
              <w:t>или</w:t>
            </w:r>
          </w:p>
          <w:p w:rsidR="0037590A" w:rsidRDefault="00A53B14">
            <w:pPr>
              <w:pStyle w:val="PURBullet"/>
              <w:numPr>
                <w:ilvl w:val="0"/>
                <w:numId w:val="54"/>
              </w:numPr>
            </w:pPr>
            <w:r>
              <w:t>Мост за Основен ЛКД за Enterprise Mobility Suite</w:t>
            </w:r>
            <w:r>
              <w:rPr>
                <w:vertAlign w:val="superscript"/>
              </w:rPr>
              <w:t>2</w:t>
            </w:r>
            <w:r>
              <w:rPr>
                <w:b/>
              </w:rPr>
              <w:t>или</w:t>
            </w:r>
          </w:p>
          <w:p w:rsidR="0037590A" w:rsidRDefault="00A53B14">
            <w:pPr>
              <w:pStyle w:val="PURBullet"/>
              <w:numPr>
                <w:ilvl w:val="0"/>
                <w:numId w:val="54"/>
              </w:numPr>
            </w:pPr>
            <w:r>
              <w:t xml:space="preserve">Мост за Основен ЛКД за ЛА за Потребител за Enterprise Mobility Suite </w:t>
            </w:r>
            <w:r>
              <w:rPr>
                <w:b/>
              </w:rPr>
              <w:t>или</w:t>
            </w:r>
          </w:p>
          <w:p w:rsidR="0037590A" w:rsidRDefault="00A53B14">
            <w:pPr>
              <w:pStyle w:val="PURBullet"/>
              <w:numPr>
                <w:ilvl w:val="0"/>
                <w:numId w:val="54"/>
              </w:numPr>
            </w:pPr>
            <w:r>
              <w:t xml:space="preserve">ЛА на потребител за Exchange Online Plan 1, </w:t>
            </w:r>
            <w:r>
              <w:rPr>
                <w:b/>
              </w:rPr>
              <w:t>или</w:t>
            </w:r>
          </w:p>
          <w:p w:rsidR="0037590A" w:rsidRDefault="00A53B14">
            <w:pPr>
              <w:pStyle w:val="PURBullet"/>
              <w:numPr>
                <w:ilvl w:val="0"/>
                <w:numId w:val="54"/>
              </w:numPr>
            </w:pPr>
            <w:r>
              <w:t xml:space="preserve">ЛА за потребител за Exchange Online Plan 1G, </w:t>
            </w:r>
            <w:r>
              <w:rPr>
                <w:b/>
              </w:rPr>
              <w:t>или</w:t>
            </w:r>
          </w:p>
          <w:p w:rsidR="0037590A" w:rsidRDefault="00A53B14">
            <w:pPr>
              <w:pStyle w:val="PURBullet"/>
              <w:numPr>
                <w:ilvl w:val="0"/>
                <w:numId w:val="54"/>
              </w:numPr>
            </w:pPr>
            <w:r>
              <w:t xml:space="preserve">ЛА на потребител за Exchange Online Plan 2, </w:t>
            </w:r>
            <w:r>
              <w:rPr>
                <w:b/>
              </w:rPr>
              <w:t>или</w:t>
            </w:r>
          </w:p>
          <w:p w:rsidR="0037590A" w:rsidRDefault="00A53B14">
            <w:pPr>
              <w:pStyle w:val="PURBullet"/>
              <w:numPr>
                <w:ilvl w:val="0"/>
                <w:numId w:val="54"/>
              </w:numPr>
            </w:pPr>
            <w:r>
              <w:t xml:space="preserve">ЛА за потребител за Exchange Online Plan 2A, </w:t>
            </w:r>
            <w:r>
              <w:rPr>
                <w:b/>
              </w:rPr>
              <w:t>или</w:t>
            </w:r>
          </w:p>
          <w:p w:rsidR="0037590A" w:rsidRDefault="00A53B14">
            <w:pPr>
              <w:pStyle w:val="PURBullet"/>
              <w:numPr>
                <w:ilvl w:val="0"/>
                <w:numId w:val="54"/>
              </w:numPr>
            </w:pPr>
            <w:r>
              <w:t xml:space="preserve">ЛА за потребител за Exchange Online Plan 2G, </w:t>
            </w:r>
            <w:r>
              <w:rPr>
                <w:b/>
              </w:rPr>
              <w:t>или</w:t>
            </w:r>
          </w:p>
          <w:p w:rsidR="0037590A" w:rsidRDefault="00A53B14">
            <w:pPr>
              <w:pStyle w:val="PURBullet"/>
              <w:numPr>
                <w:ilvl w:val="0"/>
                <w:numId w:val="54"/>
              </w:numPr>
            </w:pPr>
            <w:r>
              <w:t>Корпоративен пакет ЛКД</w:t>
            </w:r>
            <w:r>
              <w:rPr>
                <w:vertAlign w:val="superscript"/>
              </w:rPr>
              <w:t>1</w:t>
            </w:r>
            <w:r>
              <w:rPr>
                <w:b/>
              </w:rPr>
              <w:t>или</w:t>
            </w:r>
          </w:p>
          <w:p w:rsidR="0037590A" w:rsidRDefault="00A53B14">
            <w:pPr>
              <w:pStyle w:val="PURBullet"/>
              <w:numPr>
                <w:ilvl w:val="0"/>
                <w:numId w:val="54"/>
              </w:numPr>
            </w:pPr>
            <w:r>
              <w:t>Мост за Корпоративен ЛКД за Microsoft Intune</w:t>
            </w:r>
            <w:r>
              <w:rPr>
                <w:vertAlign w:val="superscript"/>
              </w:rPr>
              <w:t>1</w:t>
            </w:r>
            <w:r>
              <w:rPr>
                <w:b/>
              </w:rPr>
              <w:t>или</w:t>
            </w:r>
          </w:p>
          <w:p w:rsidR="0037590A" w:rsidRDefault="00A53B14">
            <w:pPr>
              <w:pStyle w:val="PURBullet"/>
              <w:numPr>
                <w:ilvl w:val="0"/>
                <w:numId w:val="54"/>
              </w:numPr>
            </w:pPr>
            <w:r>
              <w:t>Мост за Корпоративен ЛКД за Enterprise Mobility Suite</w:t>
            </w:r>
            <w:r>
              <w:rPr>
                <w:vertAlign w:val="superscript"/>
              </w:rPr>
              <w:t>2</w:t>
            </w:r>
            <w:r>
              <w:rPr>
                <w:b/>
              </w:rPr>
              <w:t>или</w:t>
            </w:r>
          </w:p>
        </w:tc>
        <w:tc>
          <w:tcPr>
            <w:tcW w:w="7160" w:type="dxa"/>
          </w:tcPr>
          <w:p w:rsidR="0037590A" w:rsidRDefault="00A53B14">
            <w:pPr>
              <w:pStyle w:val="PURBullet"/>
              <w:numPr>
                <w:ilvl w:val="0"/>
                <w:numId w:val="55"/>
              </w:numPr>
            </w:pPr>
            <w:r>
              <w:t xml:space="preserve">Мост за Корпоративен ЛКД за ЛА за Потребител за Enterprise Mobility Suite </w:t>
            </w:r>
            <w:r>
              <w:rPr>
                <w:b/>
              </w:rPr>
              <w:t>или</w:t>
            </w:r>
          </w:p>
          <w:p w:rsidR="0037590A" w:rsidRDefault="00A53B14">
            <w:pPr>
              <w:pStyle w:val="PURBullet"/>
              <w:numPr>
                <w:ilvl w:val="0"/>
                <w:numId w:val="55"/>
              </w:numPr>
            </w:pPr>
            <w:r>
              <w:t xml:space="preserve">ЛА за Потребител за Office 365 Enterprise E1, E3 или E4 </w:t>
            </w:r>
            <w:r>
              <w:rPr>
                <w:b/>
              </w:rPr>
              <w:t>или</w:t>
            </w:r>
          </w:p>
          <w:p w:rsidR="0037590A" w:rsidRDefault="00A53B14">
            <w:pPr>
              <w:pStyle w:val="PURBullet"/>
              <w:numPr>
                <w:ilvl w:val="0"/>
                <w:numId w:val="55"/>
              </w:numPr>
            </w:pPr>
            <w:r>
              <w:t xml:space="preserve">ЛА за Потребител за Office 365 Enterprise E3-E4 без ProPlus </w:t>
            </w:r>
            <w:r>
              <w:rPr>
                <w:b/>
              </w:rPr>
              <w:t>или</w:t>
            </w:r>
          </w:p>
          <w:p w:rsidR="0037590A" w:rsidRDefault="00A53B14">
            <w:pPr>
              <w:pStyle w:val="PURBullet"/>
              <w:numPr>
                <w:ilvl w:val="0"/>
                <w:numId w:val="55"/>
              </w:numPr>
            </w:pPr>
            <w:r>
              <w:t xml:space="preserve">ЛА за Потребител за Office 365 Nonprofit E3 </w:t>
            </w:r>
            <w:r>
              <w:rPr>
                <w:b/>
              </w:rPr>
              <w:t>или</w:t>
            </w:r>
          </w:p>
          <w:p w:rsidR="0037590A" w:rsidRDefault="00A53B14">
            <w:pPr>
              <w:pStyle w:val="PURBullet"/>
              <w:numPr>
                <w:ilvl w:val="0"/>
                <w:numId w:val="55"/>
              </w:numPr>
            </w:pPr>
            <w:r>
              <w:t xml:space="preserve">ЛА за потребител за Office 365 Education E3-E4, </w:t>
            </w:r>
            <w:r>
              <w:rPr>
                <w:b/>
              </w:rPr>
              <w:t>или</w:t>
            </w:r>
          </w:p>
          <w:p w:rsidR="0037590A" w:rsidRDefault="00A53B14">
            <w:pPr>
              <w:pStyle w:val="PURBullet"/>
              <w:numPr>
                <w:ilvl w:val="0"/>
                <w:numId w:val="55"/>
              </w:numPr>
            </w:pPr>
            <w:r>
              <w:t xml:space="preserve">ЛА за Потребител за Office 365 Government E1, E3 или E4 </w:t>
            </w:r>
            <w:r>
              <w:rPr>
                <w:b/>
              </w:rPr>
              <w:t>или</w:t>
            </w:r>
          </w:p>
          <w:p w:rsidR="0037590A" w:rsidRDefault="00A53B14">
            <w:pPr>
              <w:pStyle w:val="PURBullet"/>
              <w:numPr>
                <w:ilvl w:val="0"/>
                <w:numId w:val="55"/>
              </w:numPr>
            </w:pPr>
            <w:r>
              <w:t>ЛА за Потребител за Office 365 Government E3-E4 без ProPlus</w:t>
            </w:r>
          </w:p>
          <w:p w:rsidR="0037590A" w:rsidRDefault="00A53B14">
            <w:pPr>
              <w:pStyle w:val="PURBody"/>
            </w:pPr>
            <w:r>
              <w:rPr>
                <w:vertAlign w:val="superscript"/>
              </w:rPr>
              <w:t xml:space="preserve">1 </w:t>
            </w:r>
            <w:r>
              <w:t>с активна Софтуерна осигуровка на 1 октомври 2012 г. или по-късно</w:t>
            </w:r>
          </w:p>
          <w:p w:rsidR="0037590A" w:rsidRDefault="00A53B14">
            <w:pPr>
              <w:pStyle w:val="PURBody"/>
            </w:pPr>
            <w:r>
              <w:rPr>
                <w:vertAlign w:val="superscript"/>
              </w:rPr>
              <w:t xml:space="preserve">2 </w:t>
            </w:r>
            <w:r>
              <w:t>с активна Софтуерна осигуровка към или след датата, на която софтуерът за първи път е публикуван за изтегляне чрез „Лицензиране на едро“</w:t>
            </w:r>
          </w:p>
        </w:tc>
      </w:tr>
    </w:tbl>
    <w:p w:rsidR="0037590A" w:rsidRDefault="00A53B14">
      <w:pPr>
        <w:pStyle w:val="PURBlueBGHeader"/>
      </w:pPr>
      <w:r>
        <w:t>ДОПЪЛНИТЕЛНИ ЛКД</w:t>
      </w:r>
    </w:p>
    <w:tbl>
      <w:tblPr>
        <w:tblStyle w:val="PURTableNoVertical"/>
        <w:tblW w:w="0" w:type="auto"/>
        <w:tblLook w:val="04A0" w:firstRow="1" w:lastRow="0" w:firstColumn="1" w:lastColumn="0" w:noHBand="0" w:noVBand="1"/>
      </w:tblPr>
      <w:tblGrid>
        <w:gridCol w:w="5220"/>
        <w:gridCol w:w="5306"/>
      </w:tblGrid>
      <w:tr w:rsidR="0037590A">
        <w:trPr>
          <w:cnfStyle w:val="100000000000" w:firstRow="1" w:lastRow="0" w:firstColumn="0" w:lastColumn="0" w:oddVBand="0" w:evenVBand="0" w:oddHBand="0" w:evenHBand="0" w:firstRowFirstColumn="0" w:firstRowLastColumn="0" w:lastRowFirstColumn="0" w:lastRowLastColumn="0"/>
        </w:trPr>
        <w:tc>
          <w:tcPr>
            <w:tcW w:w="6660" w:type="dxa"/>
          </w:tcPr>
          <w:p w:rsidR="0037590A" w:rsidRDefault="00A53B14">
            <w:pPr>
              <w:pStyle w:val="PURBody"/>
            </w:pPr>
            <w:r>
              <w:rPr>
                <w:b/>
                <w:i/>
              </w:rPr>
              <w:t>Допълнителни функции:</w:t>
            </w:r>
          </w:p>
          <w:p w:rsidR="0037590A" w:rsidRDefault="00A53B14">
            <w:pPr>
              <w:pStyle w:val="PURBullet"/>
              <w:numPr>
                <w:ilvl w:val="0"/>
                <w:numId w:val="56"/>
              </w:numPr>
            </w:pPr>
            <w:r>
              <w:t xml:space="preserve">Unified Messaging </w:t>
            </w:r>
          </w:p>
          <w:p w:rsidR="0037590A" w:rsidRDefault="00A53B14">
            <w:pPr>
              <w:pStyle w:val="PURBullet"/>
              <w:numPr>
                <w:ilvl w:val="0"/>
                <w:numId w:val="56"/>
              </w:numPr>
            </w:pPr>
            <w:r>
              <w:t xml:space="preserve">In-Place архив </w:t>
            </w:r>
          </w:p>
          <w:p w:rsidR="0037590A" w:rsidRDefault="00A53B14">
            <w:pPr>
              <w:pStyle w:val="PURBullet"/>
              <w:numPr>
                <w:ilvl w:val="0"/>
                <w:numId w:val="56"/>
              </w:numPr>
            </w:pPr>
            <w:r>
              <w:t xml:space="preserve">In-Place места за задържане (неограничени, базирани на заявка и базирани на време) </w:t>
            </w:r>
          </w:p>
          <w:p w:rsidR="0037590A" w:rsidRDefault="00A53B14">
            <w:pPr>
              <w:pStyle w:val="PURBullet"/>
              <w:numPr>
                <w:ilvl w:val="0"/>
                <w:numId w:val="56"/>
              </w:numPr>
            </w:pPr>
            <w:r>
              <w:t xml:space="preserve">Разширени правила за мобилни устройства </w:t>
            </w:r>
          </w:p>
          <w:p w:rsidR="0037590A" w:rsidRDefault="00A53B14">
            <w:pPr>
              <w:pStyle w:val="PURBullet"/>
              <w:numPr>
                <w:ilvl w:val="0"/>
                <w:numId w:val="56"/>
              </w:numPr>
            </w:pPr>
            <w:r>
              <w:t xml:space="preserve">Защита и съответствие на информацията </w:t>
            </w:r>
          </w:p>
          <w:p w:rsidR="0037590A" w:rsidRDefault="00A53B14">
            <w:pPr>
              <w:pStyle w:val="PURBullet"/>
              <w:numPr>
                <w:ilvl w:val="0"/>
                <w:numId w:val="56"/>
              </w:numPr>
            </w:pPr>
            <w:r>
              <w:t xml:space="preserve">Правила за задържане по избор </w:t>
            </w:r>
          </w:p>
          <w:p w:rsidR="0037590A" w:rsidRDefault="00A53B14">
            <w:pPr>
              <w:pStyle w:val="PURBullet"/>
              <w:numPr>
                <w:ilvl w:val="0"/>
                <w:numId w:val="56"/>
              </w:numPr>
            </w:pPr>
            <w:r>
              <w:t xml:space="preserve">Водене на списък според потребител/дистрибуция </w:t>
            </w:r>
          </w:p>
          <w:p w:rsidR="0037590A" w:rsidRDefault="00A53B14">
            <w:pPr>
              <w:pStyle w:val="PURBullet"/>
              <w:numPr>
                <w:ilvl w:val="0"/>
                <w:numId w:val="56"/>
              </w:numPr>
            </w:pPr>
            <w:r>
              <w:t xml:space="preserve">Пощенски кутии на сайт – Съответствие </w:t>
            </w:r>
          </w:p>
          <w:p w:rsidR="0037590A" w:rsidRDefault="00A53B14">
            <w:pPr>
              <w:pStyle w:val="PURBullet"/>
              <w:numPr>
                <w:ilvl w:val="0"/>
                <w:numId w:val="56"/>
              </w:numPr>
            </w:pPr>
            <w:r>
              <w:t>Защита от загуба на данни</w:t>
            </w:r>
          </w:p>
        </w:tc>
        <w:tc>
          <w:tcPr>
            <w:tcW w:w="7320" w:type="dxa"/>
          </w:tcPr>
          <w:p w:rsidR="0037590A" w:rsidRDefault="00A53B14">
            <w:pPr>
              <w:pStyle w:val="PURBody"/>
            </w:pPr>
            <w:r>
              <w:rPr>
                <w:b/>
                <w:i/>
              </w:rPr>
              <w:t>Изисква се Допълнителен ЛКД:</w:t>
            </w:r>
          </w:p>
          <w:p w:rsidR="0037590A" w:rsidRDefault="00A53B14">
            <w:pPr>
              <w:pStyle w:val="PURBullet"/>
              <w:numPr>
                <w:ilvl w:val="0"/>
                <w:numId w:val="57"/>
              </w:numPr>
            </w:pPr>
            <w:r>
              <w:t xml:space="preserve">ЛКД за Exchange Server 2013 Enterprise </w:t>
            </w:r>
            <w:r>
              <w:rPr>
                <w:b/>
              </w:rPr>
              <w:t>или</w:t>
            </w:r>
          </w:p>
          <w:p w:rsidR="0037590A" w:rsidRDefault="00A53B14">
            <w:pPr>
              <w:pStyle w:val="PURBullet"/>
              <w:numPr>
                <w:ilvl w:val="0"/>
                <w:numId w:val="57"/>
              </w:numPr>
            </w:pPr>
            <w:r>
              <w:t>Корпоративен пакет ЛКД</w:t>
            </w:r>
            <w:r>
              <w:rPr>
                <w:vertAlign w:val="superscript"/>
              </w:rPr>
              <w:t>1</w:t>
            </w:r>
            <w:r>
              <w:rPr>
                <w:b/>
              </w:rPr>
              <w:t>или</w:t>
            </w:r>
          </w:p>
          <w:p w:rsidR="0037590A" w:rsidRDefault="00A53B14">
            <w:pPr>
              <w:pStyle w:val="PURBullet"/>
              <w:numPr>
                <w:ilvl w:val="0"/>
                <w:numId w:val="57"/>
              </w:numPr>
            </w:pPr>
            <w:r>
              <w:t>Мост за Корпоративен ЛКД за Microsoft Intune</w:t>
            </w:r>
            <w:r>
              <w:rPr>
                <w:vertAlign w:val="superscript"/>
              </w:rPr>
              <w:t>1</w:t>
            </w:r>
            <w:r>
              <w:rPr>
                <w:b/>
              </w:rPr>
              <w:t>или</w:t>
            </w:r>
          </w:p>
          <w:p w:rsidR="0037590A" w:rsidRDefault="00A53B14">
            <w:pPr>
              <w:pStyle w:val="PURBullet"/>
              <w:numPr>
                <w:ilvl w:val="0"/>
                <w:numId w:val="57"/>
              </w:numPr>
            </w:pPr>
            <w:r>
              <w:t>Мост за Корпоративен ЛКД за Enterprise Mobility Suite</w:t>
            </w:r>
            <w:r>
              <w:rPr>
                <w:vertAlign w:val="superscript"/>
              </w:rPr>
              <w:t>2</w:t>
            </w:r>
            <w:r>
              <w:rPr>
                <w:b/>
              </w:rPr>
              <w:t>или</w:t>
            </w:r>
          </w:p>
          <w:p w:rsidR="0037590A" w:rsidRDefault="00A53B14">
            <w:pPr>
              <w:pStyle w:val="PURBullet"/>
              <w:numPr>
                <w:ilvl w:val="0"/>
                <w:numId w:val="57"/>
              </w:numPr>
            </w:pPr>
            <w:r>
              <w:t xml:space="preserve">Мост за Корпоративен ЛКД за ЛА за Потребител за Enterprise Mobility Suite </w:t>
            </w:r>
            <w:r>
              <w:rPr>
                <w:b/>
              </w:rPr>
              <w:t>или</w:t>
            </w:r>
          </w:p>
          <w:p w:rsidR="0037590A" w:rsidRDefault="00A53B14">
            <w:pPr>
              <w:pStyle w:val="PURBullet"/>
              <w:numPr>
                <w:ilvl w:val="0"/>
                <w:numId w:val="57"/>
              </w:numPr>
            </w:pPr>
            <w:r>
              <w:t xml:space="preserve">ЛА на потребител за Exchange Online Plan 2, </w:t>
            </w:r>
            <w:r>
              <w:rPr>
                <w:b/>
              </w:rPr>
              <w:t>или</w:t>
            </w:r>
          </w:p>
          <w:p w:rsidR="0037590A" w:rsidRDefault="00A53B14">
            <w:pPr>
              <w:pStyle w:val="PURBullet"/>
              <w:numPr>
                <w:ilvl w:val="0"/>
                <w:numId w:val="57"/>
              </w:numPr>
            </w:pPr>
            <w:r>
              <w:t xml:space="preserve">ЛА за потребител за Exchange Online Plan 2A, </w:t>
            </w:r>
            <w:r>
              <w:rPr>
                <w:b/>
              </w:rPr>
              <w:t>или</w:t>
            </w:r>
          </w:p>
          <w:p w:rsidR="0037590A" w:rsidRDefault="00A53B14">
            <w:pPr>
              <w:pStyle w:val="PURBullet"/>
              <w:numPr>
                <w:ilvl w:val="0"/>
                <w:numId w:val="57"/>
              </w:numPr>
            </w:pPr>
            <w:r>
              <w:t xml:space="preserve">ЛА за потребител за Exchange Online Plan 2G, </w:t>
            </w:r>
            <w:r>
              <w:rPr>
                <w:b/>
              </w:rPr>
              <w:t>или</w:t>
            </w:r>
          </w:p>
          <w:p w:rsidR="0037590A" w:rsidRDefault="00A53B14">
            <w:pPr>
              <w:pStyle w:val="PURBullet"/>
              <w:numPr>
                <w:ilvl w:val="0"/>
                <w:numId w:val="57"/>
              </w:numPr>
            </w:pPr>
            <w:r>
              <w:t xml:space="preserve">ЛА за потребител за Office 365 Enterprise E3-E4, </w:t>
            </w:r>
            <w:r>
              <w:rPr>
                <w:b/>
              </w:rPr>
              <w:t>или</w:t>
            </w:r>
          </w:p>
          <w:p w:rsidR="0037590A" w:rsidRDefault="00A53B14">
            <w:pPr>
              <w:pStyle w:val="PURBullet"/>
              <w:numPr>
                <w:ilvl w:val="0"/>
                <w:numId w:val="57"/>
              </w:numPr>
            </w:pPr>
            <w:r>
              <w:t xml:space="preserve">ЛА за Потребител за Office 365 Enterprise E3-E4 без ProPlus </w:t>
            </w:r>
            <w:r>
              <w:rPr>
                <w:b/>
              </w:rPr>
              <w:t>или</w:t>
            </w:r>
          </w:p>
          <w:p w:rsidR="0037590A" w:rsidRDefault="00A53B14">
            <w:pPr>
              <w:pStyle w:val="PURBullet"/>
              <w:numPr>
                <w:ilvl w:val="0"/>
                <w:numId w:val="57"/>
              </w:numPr>
            </w:pPr>
            <w:r>
              <w:t xml:space="preserve">ЛА за Потребител за Office 365 Nonprofit E3 </w:t>
            </w:r>
            <w:r>
              <w:rPr>
                <w:b/>
              </w:rPr>
              <w:t>или</w:t>
            </w:r>
          </w:p>
          <w:p w:rsidR="0037590A" w:rsidRDefault="00A53B14">
            <w:pPr>
              <w:pStyle w:val="PURBullet"/>
              <w:numPr>
                <w:ilvl w:val="0"/>
                <w:numId w:val="57"/>
              </w:numPr>
            </w:pPr>
            <w:r>
              <w:t xml:space="preserve">ЛА за потребител за Office 365 Education E3-E4, </w:t>
            </w:r>
            <w:r>
              <w:rPr>
                <w:b/>
              </w:rPr>
              <w:t>или</w:t>
            </w:r>
          </w:p>
          <w:p w:rsidR="0037590A" w:rsidRDefault="00A53B14">
            <w:pPr>
              <w:pStyle w:val="PURBullet"/>
              <w:numPr>
                <w:ilvl w:val="0"/>
                <w:numId w:val="57"/>
              </w:numPr>
            </w:pPr>
            <w:r>
              <w:t xml:space="preserve">ЛА за потребител за Office 365 Government E3-E4, </w:t>
            </w:r>
            <w:r>
              <w:rPr>
                <w:b/>
              </w:rPr>
              <w:t>или</w:t>
            </w:r>
          </w:p>
          <w:p w:rsidR="0037590A" w:rsidRDefault="00A53B14">
            <w:pPr>
              <w:pStyle w:val="PURBullet"/>
              <w:numPr>
                <w:ilvl w:val="0"/>
                <w:numId w:val="57"/>
              </w:numPr>
            </w:pPr>
            <w:r>
              <w:t>ЛА за Потребител за Office 365 Government E3-E4 без ProPlus</w:t>
            </w:r>
          </w:p>
          <w:p w:rsidR="0037590A" w:rsidRDefault="00A53B14">
            <w:pPr>
              <w:pStyle w:val="PURBody"/>
            </w:pPr>
            <w:r>
              <w:rPr>
                <w:vertAlign w:val="superscript"/>
              </w:rPr>
              <w:t xml:space="preserve">1 </w:t>
            </w:r>
            <w:r>
              <w:t>с действащо покритие на Софтуерна осигуровка на 1 октомври 2012 г. или по-късно</w:t>
            </w:r>
          </w:p>
          <w:p w:rsidR="0037590A" w:rsidRDefault="00A53B14">
            <w:pPr>
              <w:pStyle w:val="PURBody"/>
            </w:pPr>
            <w:r>
              <w:rPr>
                <w:vertAlign w:val="superscript"/>
              </w:rPr>
              <w:t xml:space="preserve">2 </w:t>
            </w:r>
            <w:r>
              <w:t>с активна Софтуерна осигуровка към или след датата, на която софтуерът за първи път е публикуван за изтегляне чрез „Лицензиране на едро“</w:t>
            </w:r>
          </w:p>
        </w:tc>
      </w:tr>
    </w:tbl>
    <w:p w:rsidR="0037590A" w:rsidRDefault="00A53B14">
      <w:pPr>
        <w:pStyle w:val="PURBlueBGHeader"/>
      </w:pPr>
      <w:r>
        <w:t>Допълнителни условия:</w:t>
      </w:r>
    </w:p>
    <w:p w:rsidR="0037590A" w:rsidRDefault="00A53B14">
      <w:pPr>
        <w:pStyle w:val="PURBlueStrong-Indented"/>
      </w:pPr>
      <w:r>
        <w:t>Неупълномощен достъп</w:t>
      </w:r>
    </w:p>
    <w:p w:rsidR="0037590A" w:rsidRDefault="00A53B14">
      <w:pPr>
        <w:pStyle w:val="PURBody-Indented"/>
      </w:pPr>
      <w:r>
        <w:t>Не е необходимо да разполагате с ЛКД за потребител или устройство с достъп до Копията на сървърния софтуер без пряко или косвено удостоверяване от Active Directory или Skype for Business Server.</w:t>
      </w:r>
    </w:p>
    <w:p w:rsidR="0037590A" w:rsidRDefault="00A53B14">
      <w:pPr>
        <w:pStyle w:val="PURBlueStrong-Indented"/>
      </w:pPr>
      <w:r>
        <w:t>Подвижност на лицензи – Назначаване на сървърни лицензи и използване на софтуера в и сред Сървърни групи</w:t>
      </w:r>
    </w:p>
    <w:p w:rsidR="0037590A" w:rsidRDefault="00A53B14">
      <w:pPr>
        <w:pStyle w:val="PURBody-Indented"/>
      </w:pPr>
      <w:r>
        <w:t>Разполагате с правото да прехвърляте сървърните лицензи, както е описано в „Подвижност на лицензи – Назначаване на лицензи за сървър и външен конектор и използване на софтуер в и сред Сървърни групи“, само съгласно лицензите с действаща Софтуерна осигуровка.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2881"/>
      <w:bookmarkStart w:id="140" w:name="_Toc414962986"/>
      <w:r>
        <w:instrText>Exchange Server 2013 Standard</w:instrText>
      </w:r>
      <w:bookmarkEnd w:id="139"/>
      <w:bookmarkEnd w:id="140"/>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Достъп на външни потребители : </w:t>
            </w:r>
            <w:r>
              <w:rPr>
                <w:b/>
              </w:rPr>
              <w:t xml:space="preserve">Лицензиран със Сървъра </w:t>
            </w:r>
            <w:r>
              <w:t>(Достъпът до Допълнителни функции изисква както Основни, така и Допълнителни ЛКД)</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5172"/>
        <w:gridCol w:w="5354"/>
      </w:tblGrid>
      <w:tr w:rsidR="0037590A">
        <w:trPr>
          <w:cnfStyle w:val="100000000000" w:firstRow="1" w:lastRow="0" w:firstColumn="0" w:lastColumn="0" w:oddVBand="0" w:evenVBand="0" w:oddHBand="0" w:evenHBand="0" w:firstRowFirstColumn="0" w:firstRowLastColumn="0" w:lastRowFirstColumn="0" w:lastRowLastColumn="0"/>
        </w:trPr>
        <w:tc>
          <w:tcPr>
            <w:tcW w:w="7000" w:type="dxa"/>
          </w:tcPr>
          <w:p w:rsidR="0037590A" w:rsidRDefault="00A53B14">
            <w:pPr>
              <w:pStyle w:val="PURBody"/>
            </w:pPr>
            <w:r>
              <w:rPr>
                <w:b/>
                <w:i/>
              </w:rPr>
              <w:t>Нуждаете се от:</w:t>
            </w:r>
          </w:p>
          <w:p w:rsidR="0037590A" w:rsidRDefault="00A53B14">
            <w:pPr>
              <w:pStyle w:val="PURBullet"/>
              <w:numPr>
                <w:ilvl w:val="0"/>
                <w:numId w:val="58"/>
              </w:numPr>
            </w:pPr>
            <w:r>
              <w:t xml:space="preserve">ЛКД за Exchange Server 2013 Standard </w:t>
            </w:r>
            <w:r>
              <w:rPr>
                <w:b/>
              </w:rPr>
              <w:t>или</w:t>
            </w:r>
          </w:p>
          <w:p w:rsidR="0037590A" w:rsidRDefault="00A53B14">
            <w:pPr>
              <w:pStyle w:val="PURBullet"/>
              <w:numPr>
                <w:ilvl w:val="0"/>
                <w:numId w:val="58"/>
              </w:numPr>
            </w:pPr>
            <w:r>
              <w:t>ЛКД</w:t>
            </w:r>
            <w:r>
              <w:rPr>
                <w:vertAlign w:val="superscript"/>
              </w:rPr>
              <w:t>1</w:t>
            </w:r>
            <w:r>
              <w:t xml:space="preserve"> за BackOffice </w:t>
            </w:r>
            <w:r>
              <w:rPr>
                <w:b/>
              </w:rPr>
              <w:t>или</w:t>
            </w:r>
          </w:p>
          <w:p w:rsidR="0037590A" w:rsidRDefault="00A53B14">
            <w:pPr>
              <w:pStyle w:val="PURBullet"/>
              <w:numPr>
                <w:ilvl w:val="0"/>
                <w:numId w:val="58"/>
              </w:numPr>
            </w:pPr>
            <w:r>
              <w:t>Базов ЛКД пакет</w:t>
            </w:r>
            <w:r>
              <w:rPr>
                <w:vertAlign w:val="superscript"/>
              </w:rPr>
              <w:t>1</w:t>
            </w:r>
            <w:r>
              <w:rPr>
                <w:b/>
              </w:rPr>
              <w:t>или</w:t>
            </w:r>
          </w:p>
          <w:p w:rsidR="0037590A" w:rsidRDefault="00A53B14">
            <w:pPr>
              <w:pStyle w:val="PURBullet"/>
              <w:numPr>
                <w:ilvl w:val="0"/>
                <w:numId w:val="58"/>
              </w:numPr>
            </w:pPr>
            <w:r>
              <w:t>Мост за Основен ЛКД за Microsoft Intune</w:t>
            </w:r>
            <w:r>
              <w:rPr>
                <w:vertAlign w:val="superscript"/>
              </w:rPr>
              <w:t>1</w:t>
            </w:r>
            <w:r>
              <w:rPr>
                <w:b/>
              </w:rPr>
              <w:t>или</w:t>
            </w:r>
          </w:p>
          <w:p w:rsidR="0037590A" w:rsidRDefault="00A53B14">
            <w:pPr>
              <w:pStyle w:val="PURBullet"/>
              <w:numPr>
                <w:ilvl w:val="0"/>
                <w:numId w:val="58"/>
              </w:numPr>
            </w:pPr>
            <w:r>
              <w:t>Мост за Основен ЛКД за Enterprise Mobility Suite</w:t>
            </w:r>
            <w:r>
              <w:rPr>
                <w:vertAlign w:val="superscript"/>
              </w:rPr>
              <w:t>2</w:t>
            </w:r>
            <w:r>
              <w:rPr>
                <w:b/>
              </w:rPr>
              <w:t>или</w:t>
            </w:r>
          </w:p>
          <w:p w:rsidR="0037590A" w:rsidRDefault="00A53B14">
            <w:pPr>
              <w:pStyle w:val="PURBullet"/>
              <w:numPr>
                <w:ilvl w:val="0"/>
                <w:numId w:val="58"/>
              </w:numPr>
            </w:pPr>
            <w:r>
              <w:t xml:space="preserve">Мост за Основен ЛКД за ЛА за Потребител за Enterprise Mobility Suite </w:t>
            </w:r>
            <w:r>
              <w:rPr>
                <w:b/>
              </w:rPr>
              <w:t>или</w:t>
            </w:r>
          </w:p>
          <w:p w:rsidR="0037590A" w:rsidRDefault="00A53B14">
            <w:pPr>
              <w:pStyle w:val="PURBullet"/>
              <w:numPr>
                <w:ilvl w:val="0"/>
                <w:numId w:val="58"/>
              </w:numPr>
            </w:pPr>
            <w:r>
              <w:t xml:space="preserve">ЛА на потребител за Exchange Online Plan 1, </w:t>
            </w:r>
            <w:r>
              <w:rPr>
                <w:b/>
              </w:rPr>
              <w:t>или</w:t>
            </w:r>
          </w:p>
          <w:p w:rsidR="0037590A" w:rsidRDefault="00A53B14">
            <w:pPr>
              <w:pStyle w:val="PURBullet"/>
              <w:numPr>
                <w:ilvl w:val="0"/>
                <w:numId w:val="58"/>
              </w:numPr>
            </w:pPr>
            <w:r>
              <w:t xml:space="preserve">ЛА за потребител за Exchange Online Plan 1G, </w:t>
            </w:r>
            <w:r>
              <w:rPr>
                <w:b/>
              </w:rPr>
              <w:t>или</w:t>
            </w:r>
          </w:p>
          <w:p w:rsidR="0037590A" w:rsidRDefault="00A53B14">
            <w:pPr>
              <w:pStyle w:val="PURBullet"/>
              <w:numPr>
                <w:ilvl w:val="0"/>
                <w:numId w:val="58"/>
              </w:numPr>
            </w:pPr>
            <w:r>
              <w:t xml:space="preserve">ЛА на потребител за Exchange Online Plan 2, </w:t>
            </w:r>
            <w:r>
              <w:rPr>
                <w:b/>
              </w:rPr>
              <w:t>или</w:t>
            </w:r>
          </w:p>
          <w:p w:rsidR="0037590A" w:rsidRDefault="00A53B14">
            <w:pPr>
              <w:pStyle w:val="PURBullet"/>
              <w:numPr>
                <w:ilvl w:val="0"/>
                <w:numId w:val="58"/>
              </w:numPr>
            </w:pPr>
            <w:r>
              <w:t xml:space="preserve">ЛА за потребител за Exchange Online Plan 2A, </w:t>
            </w:r>
            <w:r>
              <w:rPr>
                <w:b/>
              </w:rPr>
              <w:t>или</w:t>
            </w:r>
          </w:p>
          <w:p w:rsidR="0037590A" w:rsidRDefault="00A53B14">
            <w:pPr>
              <w:pStyle w:val="PURBullet"/>
              <w:numPr>
                <w:ilvl w:val="0"/>
                <w:numId w:val="58"/>
              </w:numPr>
            </w:pPr>
            <w:r>
              <w:t xml:space="preserve">ЛА за потребител за Exchange Online Plan 2G, </w:t>
            </w:r>
            <w:r>
              <w:rPr>
                <w:b/>
              </w:rPr>
              <w:t>или</w:t>
            </w:r>
          </w:p>
          <w:p w:rsidR="0037590A" w:rsidRDefault="00A53B14">
            <w:pPr>
              <w:pStyle w:val="PURBullet"/>
              <w:numPr>
                <w:ilvl w:val="0"/>
                <w:numId w:val="58"/>
              </w:numPr>
            </w:pPr>
            <w:r>
              <w:t>Корпоративен пакет ЛКД</w:t>
            </w:r>
            <w:r>
              <w:rPr>
                <w:vertAlign w:val="superscript"/>
              </w:rPr>
              <w:t>1</w:t>
            </w:r>
            <w:r>
              <w:rPr>
                <w:b/>
              </w:rPr>
              <w:t>или</w:t>
            </w:r>
          </w:p>
          <w:p w:rsidR="0037590A" w:rsidRDefault="00A53B14">
            <w:pPr>
              <w:pStyle w:val="PURBullet"/>
              <w:numPr>
                <w:ilvl w:val="0"/>
                <w:numId w:val="58"/>
              </w:numPr>
            </w:pPr>
            <w:r>
              <w:t>Мост за Корпоративен ЛКД за Microsoft Intune</w:t>
            </w:r>
            <w:r>
              <w:rPr>
                <w:vertAlign w:val="superscript"/>
              </w:rPr>
              <w:t>1</w:t>
            </w:r>
            <w:r>
              <w:rPr>
                <w:b/>
              </w:rPr>
              <w:t>или</w:t>
            </w:r>
          </w:p>
          <w:p w:rsidR="0037590A" w:rsidRDefault="00A53B14">
            <w:pPr>
              <w:pStyle w:val="PURBullet"/>
              <w:numPr>
                <w:ilvl w:val="0"/>
                <w:numId w:val="58"/>
              </w:numPr>
            </w:pPr>
            <w:r>
              <w:t>Мост за Корпоративен ЛКД за Enterprise Mobility Suite</w:t>
            </w:r>
            <w:r>
              <w:rPr>
                <w:vertAlign w:val="superscript"/>
              </w:rPr>
              <w:t>2</w:t>
            </w:r>
            <w:r>
              <w:rPr>
                <w:b/>
              </w:rPr>
              <w:t>или</w:t>
            </w:r>
          </w:p>
        </w:tc>
        <w:tc>
          <w:tcPr>
            <w:tcW w:w="7280" w:type="dxa"/>
          </w:tcPr>
          <w:p w:rsidR="0037590A" w:rsidRDefault="00A53B14">
            <w:pPr>
              <w:pStyle w:val="PURBullet"/>
              <w:numPr>
                <w:ilvl w:val="0"/>
                <w:numId w:val="59"/>
              </w:numPr>
            </w:pPr>
            <w:r>
              <w:t xml:space="preserve">Мост за Корпоративен ЛКД за ЛА за Потребител за Enterprise Mobility Suite </w:t>
            </w:r>
            <w:r>
              <w:rPr>
                <w:b/>
              </w:rPr>
              <w:t>или</w:t>
            </w:r>
          </w:p>
          <w:p w:rsidR="0037590A" w:rsidRDefault="00A53B14">
            <w:pPr>
              <w:pStyle w:val="PURBullet"/>
              <w:numPr>
                <w:ilvl w:val="0"/>
                <w:numId w:val="59"/>
              </w:numPr>
            </w:pPr>
            <w:r>
              <w:t xml:space="preserve">ЛА за Потребител за Office 365 Enterprise E1, E3 или E4 </w:t>
            </w:r>
            <w:r>
              <w:rPr>
                <w:b/>
              </w:rPr>
              <w:t>или</w:t>
            </w:r>
          </w:p>
          <w:p w:rsidR="0037590A" w:rsidRDefault="00A53B14">
            <w:pPr>
              <w:pStyle w:val="PURBullet"/>
              <w:numPr>
                <w:ilvl w:val="0"/>
                <w:numId w:val="59"/>
              </w:numPr>
            </w:pPr>
            <w:r>
              <w:t xml:space="preserve">ЛА за Потребител за Office 365 Enterprise E3-E4 без ProPlus </w:t>
            </w:r>
            <w:r>
              <w:rPr>
                <w:b/>
              </w:rPr>
              <w:t>или</w:t>
            </w:r>
          </w:p>
          <w:p w:rsidR="0037590A" w:rsidRDefault="00A53B14">
            <w:pPr>
              <w:pStyle w:val="PURBullet"/>
              <w:numPr>
                <w:ilvl w:val="0"/>
                <w:numId w:val="59"/>
              </w:numPr>
            </w:pPr>
            <w:r>
              <w:t xml:space="preserve">ЛА за Потребител за Office 365 Nonprofit E3 </w:t>
            </w:r>
            <w:r>
              <w:rPr>
                <w:b/>
              </w:rPr>
              <w:t>или</w:t>
            </w:r>
          </w:p>
          <w:p w:rsidR="0037590A" w:rsidRDefault="00A53B14">
            <w:pPr>
              <w:pStyle w:val="PURBullet"/>
              <w:numPr>
                <w:ilvl w:val="0"/>
                <w:numId w:val="59"/>
              </w:numPr>
            </w:pPr>
            <w:r>
              <w:t xml:space="preserve">ЛА за потребител за Office 365 Education E3-E4, </w:t>
            </w:r>
            <w:r>
              <w:rPr>
                <w:b/>
              </w:rPr>
              <w:t>или</w:t>
            </w:r>
          </w:p>
          <w:p w:rsidR="0037590A" w:rsidRDefault="00A53B14">
            <w:pPr>
              <w:pStyle w:val="PURBullet"/>
              <w:numPr>
                <w:ilvl w:val="0"/>
                <w:numId w:val="59"/>
              </w:numPr>
            </w:pPr>
            <w:r>
              <w:t xml:space="preserve">ЛА за Потребител за Office 365 Government E1, E3 или E4 </w:t>
            </w:r>
            <w:r>
              <w:rPr>
                <w:b/>
              </w:rPr>
              <w:t>или</w:t>
            </w:r>
          </w:p>
          <w:p w:rsidR="0037590A" w:rsidRDefault="00A53B14">
            <w:pPr>
              <w:pStyle w:val="PURBullet"/>
              <w:numPr>
                <w:ilvl w:val="0"/>
                <w:numId w:val="59"/>
              </w:numPr>
            </w:pPr>
            <w:r>
              <w:t>ЛА за Потребител за Office 365 Government E3-E4 без ProPlus</w:t>
            </w:r>
          </w:p>
          <w:p w:rsidR="0037590A" w:rsidRDefault="00A53B14">
            <w:pPr>
              <w:pStyle w:val="PURBody"/>
            </w:pPr>
            <w:r>
              <w:rPr>
                <w:vertAlign w:val="superscript"/>
              </w:rPr>
              <w:t xml:space="preserve">1 </w:t>
            </w:r>
            <w:r>
              <w:t>с действащо покритие на Софтуерна осигуровка на 1 октомври 2012 г. или по-късно</w:t>
            </w:r>
          </w:p>
          <w:p w:rsidR="0037590A" w:rsidRDefault="00A53B14">
            <w:pPr>
              <w:pStyle w:val="PURBody"/>
            </w:pPr>
            <w:r>
              <w:rPr>
                <w:vertAlign w:val="superscript"/>
              </w:rPr>
              <w:t xml:space="preserve">2 </w:t>
            </w:r>
            <w:r>
              <w:t>с активна Софтуерна осигуровка към или след датата, на която софтуерът за първи път е публикуван за изтегляне чрез „Лицензиране на едро“</w:t>
            </w:r>
          </w:p>
        </w:tc>
      </w:tr>
    </w:tbl>
    <w:p w:rsidR="0037590A" w:rsidRDefault="00A53B14">
      <w:pPr>
        <w:pStyle w:val="PURBlueBGHeader"/>
      </w:pPr>
      <w:r>
        <w:t>ДОПЪЛНИТЕЛНИ ЛКД</w:t>
      </w:r>
    </w:p>
    <w:tbl>
      <w:tblPr>
        <w:tblStyle w:val="PURTableNoVertical"/>
        <w:tblW w:w="0" w:type="auto"/>
        <w:tblLook w:val="04A0" w:firstRow="1" w:lastRow="0" w:firstColumn="1" w:lastColumn="0" w:noHBand="0" w:noVBand="1"/>
      </w:tblPr>
      <w:tblGrid>
        <w:gridCol w:w="5353"/>
        <w:gridCol w:w="5173"/>
      </w:tblGrid>
      <w:tr w:rsidR="0037590A">
        <w:trPr>
          <w:cnfStyle w:val="100000000000" w:firstRow="1" w:lastRow="0" w:firstColumn="0" w:lastColumn="0" w:oddVBand="0" w:evenVBand="0" w:oddHBand="0" w:evenHBand="0" w:firstRowFirstColumn="0" w:firstRowLastColumn="0" w:lastRowFirstColumn="0" w:lastRowLastColumn="0"/>
        </w:trPr>
        <w:tc>
          <w:tcPr>
            <w:tcW w:w="7000" w:type="dxa"/>
          </w:tcPr>
          <w:p w:rsidR="0037590A" w:rsidRDefault="00A53B14">
            <w:pPr>
              <w:pStyle w:val="PURBody"/>
            </w:pPr>
            <w:r>
              <w:rPr>
                <w:b/>
                <w:i/>
              </w:rPr>
              <w:t>Допълнителни функции:</w:t>
            </w:r>
          </w:p>
          <w:p w:rsidR="0037590A" w:rsidRDefault="00A53B14">
            <w:pPr>
              <w:pStyle w:val="PURBullet"/>
              <w:numPr>
                <w:ilvl w:val="0"/>
                <w:numId w:val="60"/>
              </w:numPr>
            </w:pPr>
            <w:r>
              <w:t>Unified Messaging</w:t>
            </w:r>
          </w:p>
          <w:p w:rsidR="0037590A" w:rsidRDefault="00A53B14">
            <w:pPr>
              <w:pStyle w:val="PURBullet"/>
              <w:numPr>
                <w:ilvl w:val="0"/>
                <w:numId w:val="60"/>
              </w:numPr>
            </w:pPr>
            <w:r>
              <w:t xml:space="preserve">In-Place архив </w:t>
            </w:r>
          </w:p>
          <w:p w:rsidR="0037590A" w:rsidRDefault="00A53B14">
            <w:pPr>
              <w:pStyle w:val="PURBullet"/>
              <w:numPr>
                <w:ilvl w:val="0"/>
                <w:numId w:val="60"/>
              </w:numPr>
            </w:pPr>
            <w:r>
              <w:t xml:space="preserve">In-Place места за задържане (неограничени, базирани на заявка и базирани на време) </w:t>
            </w:r>
          </w:p>
          <w:p w:rsidR="0037590A" w:rsidRDefault="00A53B14">
            <w:pPr>
              <w:pStyle w:val="PURBullet"/>
              <w:numPr>
                <w:ilvl w:val="0"/>
                <w:numId w:val="60"/>
              </w:numPr>
            </w:pPr>
            <w:r>
              <w:t xml:space="preserve">Разширени правила за мобилни устройства </w:t>
            </w:r>
          </w:p>
          <w:p w:rsidR="0037590A" w:rsidRDefault="00A53B14">
            <w:pPr>
              <w:pStyle w:val="PURBullet"/>
              <w:numPr>
                <w:ilvl w:val="0"/>
                <w:numId w:val="60"/>
              </w:numPr>
            </w:pPr>
            <w:r>
              <w:t xml:space="preserve">Защита и съответствие на информацията </w:t>
            </w:r>
          </w:p>
          <w:p w:rsidR="0037590A" w:rsidRDefault="00A53B14">
            <w:pPr>
              <w:pStyle w:val="PURBullet"/>
              <w:numPr>
                <w:ilvl w:val="0"/>
                <w:numId w:val="60"/>
              </w:numPr>
            </w:pPr>
            <w:r>
              <w:t xml:space="preserve">Правила за задържане по избор </w:t>
            </w:r>
          </w:p>
          <w:p w:rsidR="0037590A" w:rsidRDefault="00A53B14">
            <w:pPr>
              <w:pStyle w:val="PURBullet"/>
              <w:numPr>
                <w:ilvl w:val="0"/>
                <w:numId w:val="60"/>
              </w:numPr>
            </w:pPr>
            <w:r>
              <w:t>Водене на списък според потребител/дистрибуция</w:t>
            </w:r>
          </w:p>
          <w:p w:rsidR="0037590A" w:rsidRDefault="00A53B14">
            <w:pPr>
              <w:pStyle w:val="PURBullet"/>
              <w:numPr>
                <w:ilvl w:val="0"/>
                <w:numId w:val="60"/>
              </w:numPr>
            </w:pPr>
            <w:r>
              <w:t xml:space="preserve">Пощенски кутии на сайт – Съответствие </w:t>
            </w:r>
          </w:p>
          <w:p w:rsidR="0037590A" w:rsidRDefault="00A53B14">
            <w:pPr>
              <w:pStyle w:val="PURBullet"/>
              <w:numPr>
                <w:ilvl w:val="0"/>
                <w:numId w:val="60"/>
              </w:numPr>
            </w:pPr>
            <w:r>
              <w:t>Защита от загуба на данни</w:t>
            </w:r>
          </w:p>
        </w:tc>
        <w:tc>
          <w:tcPr>
            <w:tcW w:w="7280" w:type="dxa"/>
          </w:tcPr>
          <w:p w:rsidR="0037590A" w:rsidRDefault="00A53B14">
            <w:pPr>
              <w:pStyle w:val="PURBody"/>
            </w:pPr>
            <w:r>
              <w:rPr>
                <w:b/>
                <w:i/>
              </w:rPr>
              <w:t>Изисква се Допълнителен ЛКД:</w:t>
            </w:r>
          </w:p>
          <w:p w:rsidR="0037590A" w:rsidRDefault="00A53B14">
            <w:pPr>
              <w:pStyle w:val="PURBullet"/>
              <w:numPr>
                <w:ilvl w:val="0"/>
                <w:numId w:val="61"/>
              </w:numPr>
            </w:pPr>
            <w:r>
              <w:t xml:space="preserve">ЛКД за Exchange Server 2013 Enterprise </w:t>
            </w:r>
            <w:r>
              <w:rPr>
                <w:b/>
              </w:rPr>
              <w:t>или</w:t>
            </w:r>
          </w:p>
          <w:p w:rsidR="0037590A" w:rsidRDefault="00A53B14">
            <w:pPr>
              <w:pStyle w:val="PURBullet"/>
              <w:numPr>
                <w:ilvl w:val="0"/>
                <w:numId w:val="61"/>
              </w:numPr>
            </w:pPr>
            <w:r>
              <w:t>Корпоративен пакет ЛКД</w:t>
            </w:r>
            <w:r>
              <w:rPr>
                <w:vertAlign w:val="superscript"/>
              </w:rPr>
              <w:t>1</w:t>
            </w:r>
            <w:r>
              <w:rPr>
                <w:b/>
              </w:rPr>
              <w:t>или</w:t>
            </w:r>
          </w:p>
          <w:p w:rsidR="0037590A" w:rsidRDefault="00A53B14">
            <w:pPr>
              <w:pStyle w:val="PURBullet"/>
              <w:numPr>
                <w:ilvl w:val="0"/>
                <w:numId w:val="61"/>
              </w:numPr>
            </w:pPr>
            <w:r>
              <w:t>Мост за Корпоративен ЛКД за Microsoft Intune</w:t>
            </w:r>
            <w:r>
              <w:rPr>
                <w:vertAlign w:val="superscript"/>
              </w:rPr>
              <w:t>1</w:t>
            </w:r>
            <w:r>
              <w:rPr>
                <w:b/>
              </w:rPr>
              <w:t>или</w:t>
            </w:r>
          </w:p>
          <w:p w:rsidR="0037590A" w:rsidRDefault="00A53B14">
            <w:pPr>
              <w:pStyle w:val="PURBullet"/>
              <w:numPr>
                <w:ilvl w:val="0"/>
                <w:numId w:val="61"/>
              </w:numPr>
            </w:pPr>
            <w:r>
              <w:t>Мост за Корпоративен ЛКД за Enterprise Mobility Suite</w:t>
            </w:r>
            <w:r>
              <w:rPr>
                <w:vertAlign w:val="superscript"/>
              </w:rPr>
              <w:t>2</w:t>
            </w:r>
            <w:r>
              <w:rPr>
                <w:b/>
              </w:rPr>
              <w:t>или</w:t>
            </w:r>
          </w:p>
          <w:p w:rsidR="0037590A" w:rsidRDefault="00A53B14">
            <w:pPr>
              <w:pStyle w:val="PURBullet"/>
              <w:numPr>
                <w:ilvl w:val="0"/>
                <w:numId w:val="61"/>
              </w:numPr>
            </w:pPr>
            <w:r>
              <w:t xml:space="preserve">Мост за Корпоративен ЛКД за ЛА за Потребител за Enterprise Mobility Suite </w:t>
            </w:r>
            <w:r>
              <w:rPr>
                <w:b/>
              </w:rPr>
              <w:t>или</w:t>
            </w:r>
          </w:p>
          <w:p w:rsidR="0037590A" w:rsidRDefault="00A53B14">
            <w:pPr>
              <w:pStyle w:val="PURBullet"/>
              <w:numPr>
                <w:ilvl w:val="0"/>
                <w:numId w:val="61"/>
              </w:numPr>
            </w:pPr>
            <w:r>
              <w:t xml:space="preserve">ЛА на потребител за Exchange Online Plan 2, </w:t>
            </w:r>
            <w:r>
              <w:rPr>
                <w:b/>
              </w:rPr>
              <w:t>или</w:t>
            </w:r>
          </w:p>
          <w:p w:rsidR="0037590A" w:rsidRDefault="00A53B14">
            <w:pPr>
              <w:pStyle w:val="PURBullet"/>
              <w:numPr>
                <w:ilvl w:val="0"/>
                <w:numId w:val="61"/>
              </w:numPr>
            </w:pPr>
            <w:r>
              <w:t xml:space="preserve">ЛА за потребител за Exchange Online Plan 2A, </w:t>
            </w:r>
            <w:r>
              <w:rPr>
                <w:b/>
              </w:rPr>
              <w:t>или</w:t>
            </w:r>
          </w:p>
          <w:p w:rsidR="0037590A" w:rsidRDefault="00A53B14">
            <w:pPr>
              <w:pStyle w:val="PURBullet"/>
              <w:numPr>
                <w:ilvl w:val="0"/>
                <w:numId w:val="61"/>
              </w:numPr>
            </w:pPr>
            <w:r>
              <w:t xml:space="preserve">ЛА за потребител за Exchange Online Plan 2G, </w:t>
            </w:r>
            <w:r>
              <w:rPr>
                <w:b/>
              </w:rPr>
              <w:t>или</w:t>
            </w:r>
          </w:p>
          <w:p w:rsidR="0037590A" w:rsidRDefault="00A53B14">
            <w:pPr>
              <w:pStyle w:val="PURBullet"/>
              <w:numPr>
                <w:ilvl w:val="0"/>
                <w:numId w:val="61"/>
              </w:numPr>
            </w:pPr>
            <w:r>
              <w:t xml:space="preserve">ЛА за потребител за Office 365 Enterprise E3-E4, </w:t>
            </w:r>
            <w:r>
              <w:rPr>
                <w:b/>
              </w:rPr>
              <w:t>или</w:t>
            </w:r>
          </w:p>
          <w:p w:rsidR="0037590A" w:rsidRDefault="00A53B14">
            <w:pPr>
              <w:pStyle w:val="PURBullet"/>
              <w:numPr>
                <w:ilvl w:val="0"/>
                <w:numId w:val="61"/>
              </w:numPr>
            </w:pPr>
            <w:r>
              <w:t xml:space="preserve">ЛА за Потребител за Office 365 Enterprise E3-E4 без Pro Plus </w:t>
            </w:r>
            <w:r>
              <w:rPr>
                <w:b/>
              </w:rPr>
              <w:t>или</w:t>
            </w:r>
          </w:p>
          <w:p w:rsidR="0037590A" w:rsidRDefault="00A53B14">
            <w:pPr>
              <w:pStyle w:val="PURBullet"/>
              <w:numPr>
                <w:ilvl w:val="0"/>
                <w:numId w:val="61"/>
              </w:numPr>
            </w:pPr>
            <w:r>
              <w:t xml:space="preserve">ЛА за Потребител за Office 365 Nonprofit E3 </w:t>
            </w:r>
            <w:r>
              <w:rPr>
                <w:b/>
              </w:rPr>
              <w:t>или</w:t>
            </w:r>
          </w:p>
          <w:p w:rsidR="0037590A" w:rsidRDefault="00A53B14">
            <w:pPr>
              <w:pStyle w:val="PURBullet"/>
              <w:numPr>
                <w:ilvl w:val="0"/>
                <w:numId w:val="61"/>
              </w:numPr>
            </w:pPr>
            <w:r>
              <w:t xml:space="preserve">ЛА за потребител за Office 365 Education E3-E4, </w:t>
            </w:r>
            <w:r>
              <w:rPr>
                <w:b/>
              </w:rPr>
              <w:t>или</w:t>
            </w:r>
          </w:p>
          <w:p w:rsidR="0037590A" w:rsidRDefault="00A53B14">
            <w:pPr>
              <w:pStyle w:val="PURBullet"/>
              <w:numPr>
                <w:ilvl w:val="0"/>
                <w:numId w:val="61"/>
              </w:numPr>
            </w:pPr>
            <w:r>
              <w:t xml:space="preserve">ЛА за потребител за Office 365 Government E3-E4, </w:t>
            </w:r>
            <w:r>
              <w:rPr>
                <w:b/>
              </w:rPr>
              <w:t>или</w:t>
            </w:r>
          </w:p>
          <w:p w:rsidR="0037590A" w:rsidRDefault="00A53B14">
            <w:pPr>
              <w:pStyle w:val="PURBullet"/>
              <w:numPr>
                <w:ilvl w:val="0"/>
                <w:numId w:val="61"/>
              </w:numPr>
            </w:pPr>
            <w:r>
              <w:t>ЛА за Потребител за Office 365 Government E3-E4 без Pro Plus</w:t>
            </w:r>
          </w:p>
          <w:p w:rsidR="0037590A" w:rsidRDefault="00A53B14">
            <w:pPr>
              <w:pStyle w:val="PURBody"/>
            </w:pPr>
            <w:r>
              <w:rPr>
                <w:vertAlign w:val="superscript"/>
              </w:rPr>
              <w:t xml:space="preserve">1 </w:t>
            </w:r>
            <w:r>
              <w:t>с действащо покритие на Софтуерна осигуровка на 1 октомври 2012 г. или по-късно</w:t>
            </w:r>
          </w:p>
          <w:p w:rsidR="0037590A" w:rsidRDefault="00A53B14">
            <w:pPr>
              <w:pStyle w:val="PURBody"/>
            </w:pPr>
            <w:r>
              <w:rPr>
                <w:vertAlign w:val="superscript"/>
              </w:rPr>
              <w:t xml:space="preserve">2 </w:t>
            </w:r>
            <w:r>
              <w:t>с активна Софтуерна осигуровка към или след датата, на която софтуерът за първи път е публикуван за изтегляне чрез „Лицензиране на едро“</w:t>
            </w:r>
          </w:p>
        </w:tc>
      </w:tr>
    </w:tbl>
    <w:p w:rsidR="0037590A" w:rsidRDefault="00A53B14">
      <w:pPr>
        <w:pStyle w:val="PURBlueBGHeader"/>
      </w:pPr>
      <w:r>
        <w:t>Допълнителни условия:</w:t>
      </w:r>
    </w:p>
    <w:p w:rsidR="0037590A" w:rsidRDefault="00A53B14">
      <w:pPr>
        <w:pStyle w:val="PURBlueStrong-Indented"/>
      </w:pPr>
      <w:r>
        <w:t>Неупълномощен достъп</w:t>
      </w:r>
    </w:p>
    <w:p w:rsidR="0037590A" w:rsidRDefault="00A53B14">
      <w:pPr>
        <w:pStyle w:val="PURBody-Indented"/>
      </w:pPr>
      <w:r>
        <w:t>Не е необходимо да разполагате с ЛКД за потребител или устройство с достъп до Копията на сървърния софтуер без пряко или косвено удостоверяване от Active Directory или Skype for Business Server.</w:t>
      </w:r>
    </w:p>
    <w:p w:rsidR="0037590A" w:rsidRDefault="00A53B14">
      <w:pPr>
        <w:pStyle w:val="PURBlueStrong-Indented"/>
      </w:pPr>
      <w:r>
        <w:t>Подвижност на лицензи – Назначаване на сървърни лицензи и използване на софтуера в и сред Сървърни групи</w:t>
      </w:r>
    </w:p>
    <w:p w:rsidR="0037590A" w:rsidRDefault="00A53B14">
      <w:pPr>
        <w:pStyle w:val="PURBody-Indented"/>
      </w:pPr>
      <w:r>
        <w:t>Разполагате с правото да прехвърляте сървърните лицензи, както е описано в „Подвижност на лицензи – Назначаване на лицензи за сървър и външен конектор и използване на софтуер в и сред Сървърни групи“, само съгласно лицензите с действаща Софтуерна осигуровка.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2882"/>
      <w:bookmarkStart w:id="143" w:name="_Toc414962987"/>
      <w:r>
        <w:instrText>Microsoft Dynamics AX 2012 R3 Server</w:instrText>
      </w:r>
      <w:bookmarkEnd w:id="142"/>
      <w:bookmarkEnd w:id="143"/>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Достъп на външни потребители : </w:t>
            </w:r>
            <w:r>
              <w:rPr>
                <w:b/>
              </w:rPr>
              <w:t>Лицензиран за Сървъра</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5263"/>
        <w:gridCol w:w="5263"/>
      </w:tblGrid>
      <w:tr w:rsidR="0037590A">
        <w:trPr>
          <w:cnfStyle w:val="100000000000" w:firstRow="1" w:lastRow="0" w:firstColumn="0" w:lastColumn="0" w:oddVBand="0" w:evenVBand="0" w:oddHBand="0" w:evenHBand="0" w:firstRowFirstColumn="0" w:firstRowLastColumn="0" w:lastRowFirstColumn="0" w:lastRowLastColumn="0"/>
        </w:trPr>
        <w:tc>
          <w:tcPr>
            <w:tcW w:w="6120" w:type="dxa"/>
          </w:tcPr>
          <w:p w:rsidR="0037590A" w:rsidRDefault="00A53B14">
            <w:pPr>
              <w:pStyle w:val="PURBody"/>
            </w:pPr>
            <w:r>
              <w:rPr>
                <w:b/>
                <w:i/>
              </w:rPr>
              <w:t>Функции:</w:t>
            </w:r>
          </w:p>
          <w:p w:rsidR="0037590A" w:rsidRDefault="00A53B14">
            <w:pPr>
              <w:pStyle w:val="PURBullet"/>
              <w:numPr>
                <w:ilvl w:val="0"/>
                <w:numId w:val="62"/>
              </w:numPr>
            </w:pPr>
            <w:r>
              <w:t>Базиран на самообслужване ограничен достъп до Microsoft Dynamics AX 2012 R3 Server</w:t>
            </w:r>
          </w:p>
        </w:tc>
        <w:tc>
          <w:tcPr>
            <w:tcW w:w="6120" w:type="dxa"/>
          </w:tcPr>
          <w:p w:rsidR="0037590A" w:rsidRDefault="00A53B14">
            <w:pPr>
              <w:pStyle w:val="PURBody"/>
            </w:pPr>
            <w:r>
              <w:rPr>
                <w:b/>
                <w:i/>
              </w:rPr>
              <w:t>Изисква се ЛКД:</w:t>
            </w:r>
          </w:p>
          <w:p w:rsidR="0037590A" w:rsidRDefault="00A53B14">
            <w:pPr>
              <w:pStyle w:val="PURBullet"/>
              <w:numPr>
                <w:ilvl w:val="0"/>
                <w:numId w:val="63"/>
              </w:numPr>
            </w:pPr>
            <w:r>
              <w:t>ЛКД за самообслужване за Microsoft Dynamics AX 2012 R3</w:t>
            </w:r>
          </w:p>
        </w:tc>
      </w:tr>
    </w:tbl>
    <w:p w:rsidR="0037590A" w:rsidRDefault="00A53B14">
      <w:pPr>
        <w:pStyle w:val="PURBlueBGHeader"/>
      </w:pPr>
      <w:r>
        <w:t>ДОПЪЛНИТЕЛНИ ЛКД</w:t>
      </w:r>
    </w:p>
    <w:tbl>
      <w:tblPr>
        <w:tblStyle w:val="PURTableNoVertical"/>
        <w:tblW w:w="0" w:type="auto"/>
        <w:tblLook w:val="04A0" w:firstRow="1" w:lastRow="0" w:firstColumn="1" w:lastColumn="0" w:noHBand="0" w:noVBand="1"/>
      </w:tblPr>
      <w:tblGrid>
        <w:gridCol w:w="5292"/>
        <w:gridCol w:w="5234"/>
      </w:tblGrid>
      <w:tr w:rsidR="0037590A">
        <w:trPr>
          <w:cnfStyle w:val="100000000000" w:firstRow="1" w:lastRow="0" w:firstColumn="0" w:lastColumn="0" w:oddVBand="0" w:evenVBand="0" w:oddHBand="0" w:evenHBand="0" w:firstRowFirstColumn="0" w:firstRowLastColumn="0" w:lastRowFirstColumn="0" w:lastRowLastColumn="0"/>
        </w:trPr>
        <w:tc>
          <w:tcPr>
            <w:tcW w:w="6900" w:type="dxa"/>
          </w:tcPr>
          <w:p w:rsidR="0037590A" w:rsidRDefault="00A53B14">
            <w:pPr>
              <w:pStyle w:val="PURBody"/>
            </w:pPr>
            <w:r>
              <w:rPr>
                <w:b/>
                <w:i/>
              </w:rPr>
              <w:t>Допълнителни функции:</w:t>
            </w:r>
          </w:p>
          <w:p w:rsidR="0037590A" w:rsidRDefault="00A53B14">
            <w:pPr>
              <w:pStyle w:val="PURBullet"/>
              <w:numPr>
                <w:ilvl w:val="0"/>
                <w:numId w:val="64"/>
              </w:numPr>
            </w:pPr>
            <w:r>
              <w:t>Ограничен достъп на използване за определена задача до Microsoft Dynamics AX 2012 R3 Server (допълнение към ЛКД за самообслужване)</w:t>
            </w:r>
          </w:p>
        </w:tc>
        <w:tc>
          <w:tcPr>
            <w:tcW w:w="6940" w:type="dxa"/>
          </w:tcPr>
          <w:p w:rsidR="0037590A" w:rsidRDefault="00A53B14">
            <w:pPr>
              <w:pStyle w:val="PURBody"/>
            </w:pPr>
            <w:r>
              <w:rPr>
                <w:b/>
                <w:i/>
              </w:rPr>
              <w:t>Изисква се Допълнителен ЛКД:</w:t>
            </w:r>
          </w:p>
          <w:p w:rsidR="0037590A" w:rsidRDefault="00A53B14">
            <w:pPr>
              <w:pStyle w:val="PURBullet"/>
              <w:numPr>
                <w:ilvl w:val="0"/>
                <w:numId w:val="65"/>
              </w:numPr>
            </w:pPr>
            <w:r>
              <w:t xml:space="preserve">Допълнителен ЛКД за използване на определена задача за Microsoft Dynamics AX 2012 R3 </w:t>
            </w:r>
          </w:p>
        </w:tc>
      </w:tr>
      <w:tr w:rsidR="0037590A">
        <w:tc>
          <w:tcPr>
            <w:tcW w:w="6900" w:type="dxa"/>
          </w:tcPr>
          <w:p w:rsidR="0037590A" w:rsidRDefault="00A53B14">
            <w:pPr>
              <w:pStyle w:val="PURBody"/>
            </w:pPr>
            <w:r>
              <w:rPr>
                <w:b/>
                <w:i/>
              </w:rPr>
              <w:t>Допълнителни функции:</w:t>
            </w:r>
          </w:p>
          <w:p w:rsidR="0037590A" w:rsidRDefault="00A53B14">
            <w:pPr>
              <w:pStyle w:val="PURBullet"/>
              <w:numPr>
                <w:ilvl w:val="0"/>
                <w:numId w:val="66"/>
              </w:numPr>
            </w:pPr>
            <w:r>
              <w:t>Ограничен достъп за функционално използване до Microsoft Dynamics AX 2012 R3 Server (допълнение към ЛКД за използване за определена задача)</w:t>
            </w:r>
          </w:p>
        </w:tc>
        <w:tc>
          <w:tcPr>
            <w:tcW w:w="6940" w:type="dxa"/>
          </w:tcPr>
          <w:p w:rsidR="0037590A" w:rsidRDefault="00A53B14">
            <w:pPr>
              <w:pStyle w:val="PURBody"/>
            </w:pPr>
            <w:r>
              <w:rPr>
                <w:b/>
                <w:i/>
              </w:rPr>
              <w:t>Изисква се Допълнителен ЛКД:</w:t>
            </w:r>
          </w:p>
          <w:p w:rsidR="0037590A" w:rsidRDefault="00A53B14">
            <w:pPr>
              <w:pStyle w:val="PURBullet"/>
              <w:numPr>
                <w:ilvl w:val="0"/>
                <w:numId w:val="67"/>
              </w:numPr>
            </w:pPr>
            <w:r>
              <w:t>Допълнителен ЛКД за функционално използване за Microsoft Dynamics AX 2012 R3</w:t>
            </w:r>
          </w:p>
        </w:tc>
      </w:tr>
      <w:tr w:rsidR="0037590A">
        <w:tc>
          <w:tcPr>
            <w:tcW w:w="6900" w:type="dxa"/>
          </w:tcPr>
          <w:p w:rsidR="0037590A" w:rsidRDefault="00A53B14">
            <w:pPr>
              <w:pStyle w:val="PURBody"/>
            </w:pPr>
            <w:r>
              <w:rPr>
                <w:b/>
                <w:i/>
              </w:rPr>
              <w:t>Допълнителни функции:</w:t>
            </w:r>
          </w:p>
          <w:p w:rsidR="0037590A" w:rsidRDefault="00A53B14">
            <w:pPr>
              <w:pStyle w:val="PURBullet"/>
              <w:numPr>
                <w:ilvl w:val="0"/>
                <w:numId w:val="68"/>
              </w:numPr>
            </w:pPr>
            <w:r>
              <w:t>Достъп за корпоративно използване за Microsoft Dynamics AX 2012 R3 Server (допълнение към ЛКД за функционално използване)</w:t>
            </w:r>
          </w:p>
        </w:tc>
        <w:tc>
          <w:tcPr>
            <w:tcW w:w="6940" w:type="dxa"/>
          </w:tcPr>
          <w:p w:rsidR="0037590A" w:rsidRDefault="00A53B14">
            <w:pPr>
              <w:pStyle w:val="PURBody"/>
            </w:pPr>
            <w:r>
              <w:rPr>
                <w:b/>
                <w:i/>
              </w:rPr>
              <w:t>Изисква се Допълнителен ЛКД:</w:t>
            </w:r>
          </w:p>
          <w:p w:rsidR="0037590A" w:rsidRDefault="00A53B14">
            <w:pPr>
              <w:pStyle w:val="PURBullet"/>
              <w:numPr>
                <w:ilvl w:val="0"/>
                <w:numId w:val="69"/>
              </w:numPr>
            </w:pPr>
            <w:r>
              <w:t>Допълнителен ЛКД за корпоративно използване за Microsoft Dynamics AX 2012 R3</w:t>
            </w:r>
          </w:p>
        </w:tc>
      </w:tr>
    </w:tbl>
    <w:p w:rsidR="0037590A" w:rsidRDefault="00A53B14">
      <w:pPr>
        <w:pStyle w:val="PURBlueBGHeader"/>
      </w:pPr>
      <w:r>
        <w:t>Допълнителни условия:</w:t>
      </w:r>
    </w:p>
    <w:p w:rsidR="0037590A" w:rsidRDefault="00A53B14">
      <w:pPr>
        <w:pStyle w:val="PURBlueStrong-Indented"/>
      </w:pPr>
      <w:r>
        <w:t>Право за модифициране</w:t>
      </w:r>
    </w:p>
    <w:p w:rsidR="0037590A" w:rsidRDefault="00A53B14">
      <w:pPr>
        <w:pStyle w:val="PURBody-Indented"/>
      </w:pPr>
      <w:r>
        <w:t>Софтуерът може да включва добавки, изпълними модули и други компоненти, посочени в отпечатаната или налична в интернет документация, която Ви позволява да разширите функциите на софтуера. Имате право да модифицирате или да създавате производни разработки на тези компоненти и да ги използвате, но само за вътрешна употреба със софтуера.</w:t>
      </w:r>
    </w:p>
    <w:p w:rsidR="0037590A" w:rsidRDefault="00A53B14">
      <w:pPr>
        <w:pStyle w:val="PURBlueStrong-Indented"/>
      </w:pPr>
      <w:r>
        <w:t>Подвижност на лицензи – Назначаване на сървърни лицензи и използване на софтуера в и сред Сървърни групи</w:t>
      </w:r>
    </w:p>
    <w:p w:rsidR="0037590A" w:rsidRDefault="00A53B14">
      <w:pPr>
        <w:pStyle w:val="PURBody-Indented"/>
      </w:pPr>
      <w:r>
        <w:t>Разполагате с правото да прехвърляте сървърните лицензи, както е описано в „Подвижност на лицензи – Назначаване на лицензи за сървър и външен конектор и използване на софтуер в и сред Сървърни групи“, само съгласно лицензите с действаща Софтуерна осигуровка.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2883"/>
      <w:bookmarkStart w:id="146" w:name="_Toc414962988"/>
      <w:r>
        <w:instrText>Microsoft Dynamics AX 2012 R3 Store Server</w:instrText>
      </w:r>
      <w:bookmarkEnd w:id="145"/>
      <w:bookmarkEnd w:id="146"/>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Достъп на външни потребители : </w:t>
            </w:r>
            <w:r>
              <w:rPr>
                <w:b/>
              </w:rPr>
              <w:t>Лицензиран за Сървъра</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5247"/>
        <w:gridCol w:w="5279"/>
      </w:tblGrid>
      <w:tr w:rsidR="0037590A">
        <w:trPr>
          <w:cnfStyle w:val="100000000000" w:firstRow="1" w:lastRow="0" w:firstColumn="0" w:lastColumn="0" w:oddVBand="0" w:evenVBand="0" w:oddHBand="0" w:evenHBand="0" w:firstRowFirstColumn="0" w:firstRowLastColumn="0" w:lastRowFirstColumn="0" w:lastRowLastColumn="0"/>
        </w:trPr>
        <w:tc>
          <w:tcPr>
            <w:tcW w:w="6100" w:type="dxa"/>
          </w:tcPr>
          <w:p w:rsidR="0037590A" w:rsidRDefault="00A53B14">
            <w:pPr>
              <w:pStyle w:val="PURBody"/>
            </w:pPr>
            <w:r>
              <w:rPr>
                <w:b/>
                <w:i/>
              </w:rPr>
              <w:t>Функции:</w:t>
            </w:r>
          </w:p>
          <w:p w:rsidR="0037590A" w:rsidRDefault="00A53B14">
            <w:pPr>
              <w:pStyle w:val="PURBullet"/>
              <w:numPr>
                <w:ilvl w:val="0"/>
                <w:numId w:val="70"/>
              </w:numPr>
            </w:pPr>
            <w:r>
              <w:t>Базиран на самообслужване ограничен достъп до Microsoft Dynamics AX 2012 R3 Store Server</w:t>
            </w:r>
          </w:p>
        </w:tc>
        <w:tc>
          <w:tcPr>
            <w:tcW w:w="6140" w:type="dxa"/>
          </w:tcPr>
          <w:p w:rsidR="0037590A" w:rsidRDefault="00A53B14">
            <w:pPr>
              <w:pStyle w:val="PURBody"/>
            </w:pPr>
            <w:r>
              <w:rPr>
                <w:b/>
                <w:i/>
              </w:rPr>
              <w:t>Изисква се ЛКД:</w:t>
            </w:r>
          </w:p>
          <w:p w:rsidR="0037590A" w:rsidRDefault="00A53B14">
            <w:pPr>
              <w:pStyle w:val="PURBullet"/>
              <w:numPr>
                <w:ilvl w:val="0"/>
                <w:numId w:val="71"/>
              </w:numPr>
            </w:pPr>
            <w:r>
              <w:t>ЛКД за самообслужване за Microsoft Dynamics AX 2012 R3</w:t>
            </w:r>
          </w:p>
        </w:tc>
      </w:tr>
    </w:tbl>
    <w:p w:rsidR="0037590A" w:rsidRDefault="00A53B14">
      <w:pPr>
        <w:pStyle w:val="PURBlueBGHeader"/>
      </w:pPr>
      <w:r>
        <w:t>ДОПЪЛНИТЕЛНИ ЛКД</w:t>
      </w:r>
    </w:p>
    <w:tbl>
      <w:tblPr>
        <w:tblStyle w:val="PURTableNoVertical"/>
        <w:tblW w:w="0" w:type="auto"/>
        <w:tblLook w:val="04A0" w:firstRow="1" w:lastRow="0" w:firstColumn="1" w:lastColumn="0" w:noHBand="0" w:noVBand="1"/>
      </w:tblPr>
      <w:tblGrid>
        <w:gridCol w:w="5280"/>
        <w:gridCol w:w="5246"/>
      </w:tblGrid>
      <w:tr w:rsidR="0037590A">
        <w:trPr>
          <w:cnfStyle w:val="100000000000" w:firstRow="1" w:lastRow="0" w:firstColumn="0" w:lastColumn="0" w:oddVBand="0" w:evenVBand="0" w:oddHBand="0" w:evenHBand="0" w:firstRowFirstColumn="0" w:firstRowLastColumn="0" w:lastRowFirstColumn="0" w:lastRowLastColumn="0"/>
        </w:trPr>
        <w:tc>
          <w:tcPr>
            <w:tcW w:w="6080" w:type="dxa"/>
          </w:tcPr>
          <w:p w:rsidR="0037590A" w:rsidRDefault="00A53B14">
            <w:pPr>
              <w:pStyle w:val="PURBody"/>
            </w:pPr>
            <w:r>
              <w:rPr>
                <w:b/>
                <w:i/>
              </w:rPr>
              <w:t>Допълнителни функции:</w:t>
            </w:r>
          </w:p>
          <w:p w:rsidR="0037590A" w:rsidRDefault="00A53B14">
            <w:pPr>
              <w:pStyle w:val="PURBullet"/>
              <w:numPr>
                <w:ilvl w:val="0"/>
                <w:numId w:val="72"/>
              </w:numPr>
            </w:pPr>
            <w:r>
              <w:t>Ограничен достъп за използване на определена задача за Microsoft Dynamics AX 2012 R3 Store Server (допълнение към ЛКД за самообслужване)</w:t>
            </w:r>
          </w:p>
        </w:tc>
        <w:tc>
          <w:tcPr>
            <w:tcW w:w="6100" w:type="dxa"/>
          </w:tcPr>
          <w:p w:rsidR="0037590A" w:rsidRDefault="00A53B14">
            <w:pPr>
              <w:pStyle w:val="PURBody"/>
            </w:pPr>
            <w:r>
              <w:rPr>
                <w:b/>
                <w:i/>
              </w:rPr>
              <w:t>Изисква се Допълнителен ЛКД:</w:t>
            </w:r>
          </w:p>
          <w:p w:rsidR="0037590A" w:rsidRDefault="00A53B14">
            <w:pPr>
              <w:pStyle w:val="PURBullet"/>
              <w:numPr>
                <w:ilvl w:val="0"/>
                <w:numId w:val="73"/>
              </w:numPr>
            </w:pPr>
            <w:r>
              <w:t xml:space="preserve">Допълнителен ЛКД за използване на определена задача за Microsoft Dynamics AX 2012 R3 </w:t>
            </w:r>
          </w:p>
        </w:tc>
      </w:tr>
      <w:tr w:rsidR="0037590A">
        <w:tc>
          <w:tcPr>
            <w:tcW w:w="6080" w:type="dxa"/>
          </w:tcPr>
          <w:p w:rsidR="0037590A" w:rsidRDefault="00A53B14">
            <w:pPr>
              <w:pStyle w:val="PURBody"/>
            </w:pPr>
            <w:r>
              <w:rPr>
                <w:b/>
                <w:i/>
              </w:rPr>
              <w:t>Допълнителни функции:</w:t>
            </w:r>
          </w:p>
          <w:p w:rsidR="0037590A" w:rsidRDefault="00A53B14">
            <w:pPr>
              <w:pStyle w:val="PURBullet"/>
              <w:numPr>
                <w:ilvl w:val="0"/>
                <w:numId w:val="74"/>
              </w:numPr>
            </w:pPr>
            <w:r>
              <w:t xml:space="preserve">Ограничен достъп за функционално използване за Microsoft Dynamics AX 2012 R3 Store Server (допълнение към ЛКД за използване на определена задача) </w:t>
            </w:r>
          </w:p>
        </w:tc>
        <w:tc>
          <w:tcPr>
            <w:tcW w:w="6100" w:type="dxa"/>
          </w:tcPr>
          <w:p w:rsidR="0037590A" w:rsidRDefault="00A53B14">
            <w:pPr>
              <w:pStyle w:val="PURBody"/>
            </w:pPr>
            <w:r>
              <w:rPr>
                <w:b/>
                <w:i/>
              </w:rPr>
              <w:t>Изисква се Допълнителен ЛКД:</w:t>
            </w:r>
          </w:p>
          <w:p w:rsidR="0037590A" w:rsidRDefault="00A53B14">
            <w:pPr>
              <w:pStyle w:val="PURBullet"/>
              <w:numPr>
                <w:ilvl w:val="0"/>
                <w:numId w:val="75"/>
              </w:numPr>
            </w:pPr>
            <w:r>
              <w:t>Допълнителен ЛКД за функционално използване за Microsoft Dynamics AX 2012 R3</w:t>
            </w:r>
          </w:p>
          <w:p w:rsidR="0037590A" w:rsidRDefault="0037590A">
            <w:pPr>
              <w:pStyle w:val="PURBody"/>
            </w:pPr>
          </w:p>
        </w:tc>
      </w:tr>
      <w:tr w:rsidR="0037590A">
        <w:tc>
          <w:tcPr>
            <w:tcW w:w="6080" w:type="dxa"/>
          </w:tcPr>
          <w:p w:rsidR="0037590A" w:rsidRDefault="00A53B14">
            <w:pPr>
              <w:pStyle w:val="PURBody"/>
            </w:pPr>
            <w:r>
              <w:rPr>
                <w:b/>
                <w:i/>
              </w:rPr>
              <w:t>Допълнителни функции:</w:t>
            </w:r>
          </w:p>
          <w:p w:rsidR="0037590A" w:rsidRDefault="00A53B14">
            <w:pPr>
              <w:pStyle w:val="PURBullet"/>
              <w:numPr>
                <w:ilvl w:val="0"/>
                <w:numId w:val="76"/>
              </w:numPr>
            </w:pPr>
            <w:r>
              <w:t>Достъп за корпоративно използване за Microsoft Dynamics AX 2012 R3 Store Server (допълнение към ЛКД за функционално използване)</w:t>
            </w:r>
          </w:p>
          <w:p w:rsidR="0037590A" w:rsidRDefault="0037590A">
            <w:pPr>
              <w:pStyle w:val="PURBody"/>
            </w:pPr>
          </w:p>
        </w:tc>
        <w:tc>
          <w:tcPr>
            <w:tcW w:w="6100" w:type="dxa"/>
          </w:tcPr>
          <w:p w:rsidR="0037590A" w:rsidRDefault="00A53B14">
            <w:pPr>
              <w:pStyle w:val="PURBody"/>
            </w:pPr>
            <w:r>
              <w:rPr>
                <w:b/>
                <w:i/>
              </w:rPr>
              <w:t>Изисква се Допълнителен ЛКД:</w:t>
            </w:r>
          </w:p>
          <w:p w:rsidR="0037590A" w:rsidRDefault="00A53B14">
            <w:pPr>
              <w:pStyle w:val="PURBullet"/>
              <w:numPr>
                <w:ilvl w:val="0"/>
                <w:numId w:val="77"/>
              </w:numPr>
            </w:pPr>
            <w:r>
              <w:t>Допълнителен ЛКД за корпоративно използване за Microsoft Dynamics AX 2012 R3</w:t>
            </w:r>
          </w:p>
        </w:tc>
      </w:tr>
    </w:tbl>
    <w:p w:rsidR="0037590A" w:rsidRDefault="00A53B14">
      <w:pPr>
        <w:pStyle w:val="PURBlueBGHeader"/>
      </w:pPr>
      <w:r>
        <w:t>Допълнителни условия:</w:t>
      </w:r>
    </w:p>
    <w:p w:rsidR="0037590A" w:rsidRDefault="00A53B14">
      <w:pPr>
        <w:pStyle w:val="PURBlueStrong-Indented"/>
      </w:pPr>
      <w:r>
        <w:t>Право за модифициране</w:t>
      </w:r>
    </w:p>
    <w:p w:rsidR="0037590A" w:rsidRDefault="00A53B14">
      <w:pPr>
        <w:pStyle w:val="PURBody-Indented"/>
      </w:pPr>
      <w:r>
        <w:t>Софтуерът може да включва добавки, изпълними модули и други компоненти, посочени в отпечатаната или налична в интернет документация, която Ви позволява да разширите функциите на софтуера. Имате право да модифицирате или да създавате производни разработки на тези компоненти и да ги използвате, но само за вътрешна употреба със софтуера.</w:t>
      </w:r>
    </w:p>
    <w:p w:rsidR="0037590A" w:rsidRDefault="00A53B14">
      <w:pPr>
        <w:pStyle w:val="PURBlueStrong-Indented"/>
      </w:pPr>
      <w:r>
        <w:t>Подвижност на лицензи – Назначаване на сървърни лицензи и използване на софтуера в и сред Сървърни групи</w:t>
      </w:r>
    </w:p>
    <w:p w:rsidR="0037590A" w:rsidRDefault="00A53B14">
      <w:pPr>
        <w:pStyle w:val="PURBody-Indented"/>
      </w:pPr>
      <w:r>
        <w:t>Разполагате с правото да прехвърляте сървърните лицензи, както е описано в „Подвижност на лицензи – Назначаване на лицензи за сървър и външен конектор и използване на софтуер в и сред Сървърни групи“, само съгласно лицензите с действаща Софтуерна осигуровка.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2884"/>
      <w:bookmarkStart w:id="149" w:name="_Toc414962989"/>
      <w:r>
        <w:instrText>Microsoft Dynamics CRM 2015 Server</w:instrText>
      </w:r>
      <w:bookmarkEnd w:id="148"/>
      <w:bookmarkEnd w:id="149"/>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Вижте Приложими бележки: </w:t>
            </w:r>
            <w:r>
              <w:rPr>
                <w:b/>
              </w:rPr>
              <w:t xml:space="preserve">Трансфер на данни, Карти на Bing и Yammer </w:t>
            </w:r>
            <w:r>
              <w:t xml:space="preserve">(Вж. </w:t>
            </w:r>
            <w:hyperlink w:anchor="_Sec10">
              <w:r>
                <w:rPr>
                  <w:color w:val="00467F"/>
                  <w:u w:val="single"/>
                </w:rPr>
                <w:t>Приложение 1</w:t>
              </w:r>
            </w:hyperlink>
            <w:r>
              <w:t>)</w:t>
            </w:r>
          </w:p>
        </w:tc>
      </w:tr>
      <w:tr w:rsidR="0037590A">
        <w:tc>
          <w:tcPr>
            <w:tcW w:w="6120" w:type="dxa"/>
          </w:tcPr>
          <w:p w:rsidR="0037590A" w:rsidRDefault="0037590A">
            <w:pPr>
              <w:pStyle w:val="PURBody"/>
            </w:pPr>
          </w:p>
        </w:tc>
        <w:tc>
          <w:tcPr>
            <w:tcW w:w="6120" w:type="dxa"/>
          </w:tcPr>
          <w:p w:rsidR="0037590A" w:rsidRDefault="00A53B14">
            <w:pPr>
              <w:pStyle w:val="PURBody"/>
            </w:pPr>
            <w:r>
              <w:t xml:space="preserve">Достъп на външни потребители : </w:t>
            </w:r>
            <w:r>
              <w:rPr>
                <w:b/>
              </w:rPr>
              <w:t>Лицензиран със Сървъра; изискват се ЛКД за достъп чрез Клиенти на Microsoft Dynamics CRM 2015</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5288"/>
        <w:gridCol w:w="5238"/>
      </w:tblGrid>
      <w:tr w:rsidR="0037590A">
        <w:trPr>
          <w:cnfStyle w:val="100000000000" w:firstRow="1" w:lastRow="0" w:firstColumn="0" w:lastColumn="0" w:oddVBand="0" w:evenVBand="0" w:oddHBand="0" w:evenHBand="0" w:firstRowFirstColumn="0" w:firstRowLastColumn="0" w:lastRowFirstColumn="0" w:lastRowLastColumn="0"/>
        </w:trPr>
        <w:tc>
          <w:tcPr>
            <w:tcW w:w="7080" w:type="dxa"/>
          </w:tcPr>
          <w:p w:rsidR="0037590A" w:rsidRDefault="00A53B14">
            <w:pPr>
              <w:pStyle w:val="PURBody"/>
            </w:pPr>
            <w:r>
              <w:rPr>
                <w:b/>
                <w:i/>
              </w:rPr>
              <w:t>Функции:</w:t>
            </w:r>
          </w:p>
          <w:p w:rsidR="0037590A" w:rsidRDefault="00A53B14">
            <w:pPr>
              <w:pStyle w:val="PURBullet"/>
              <w:numPr>
                <w:ilvl w:val="0"/>
                <w:numId w:val="78"/>
              </w:numPr>
            </w:pPr>
            <w:r>
              <w:t>Достъп за основна употреба на Microsoft Dynamics CRM Server 2015</w:t>
            </w:r>
          </w:p>
        </w:tc>
        <w:tc>
          <w:tcPr>
            <w:tcW w:w="6880" w:type="dxa"/>
          </w:tcPr>
          <w:p w:rsidR="0037590A" w:rsidRDefault="00A53B14">
            <w:pPr>
              <w:pStyle w:val="PURBody"/>
            </w:pPr>
            <w:r>
              <w:rPr>
                <w:b/>
                <w:i/>
              </w:rPr>
              <w:t>Изисква се ЛКД:</w:t>
            </w:r>
          </w:p>
          <w:p w:rsidR="0037590A" w:rsidRDefault="00A53B14">
            <w:pPr>
              <w:pStyle w:val="PURBullet"/>
              <w:numPr>
                <w:ilvl w:val="0"/>
                <w:numId w:val="79"/>
              </w:numPr>
            </w:pPr>
            <w:r>
              <w:t xml:space="preserve">Основен ЛКД за Microsoft Dynamics CRM 2015 </w:t>
            </w:r>
            <w:r>
              <w:rPr>
                <w:b/>
              </w:rPr>
              <w:t>или</w:t>
            </w:r>
          </w:p>
          <w:p w:rsidR="0037590A" w:rsidRDefault="00A53B14">
            <w:pPr>
              <w:pStyle w:val="PURBullet"/>
              <w:numPr>
                <w:ilvl w:val="0"/>
                <w:numId w:val="79"/>
              </w:numPr>
            </w:pPr>
            <w:r>
              <w:t xml:space="preserve">Microsoft Dynamics CRM Online Essential (ЛА за Потребител) </w:t>
            </w:r>
            <w:r>
              <w:rPr>
                <w:b/>
              </w:rPr>
              <w:t>или</w:t>
            </w:r>
          </w:p>
          <w:p w:rsidR="0037590A" w:rsidRDefault="00A53B14">
            <w:pPr>
              <w:pStyle w:val="PURBullet"/>
              <w:numPr>
                <w:ilvl w:val="0"/>
                <w:numId w:val="79"/>
              </w:numPr>
            </w:pPr>
            <w:r>
              <w:t xml:space="preserve">Microsoft Dynamics CRM Online Basic (ЛА за Потребител) </w:t>
            </w:r>
            <w:r>
              <w:rPr>
                <w:b/>
              </w:rPr>
              <w:t>или</w:t>
            </w:r>
          </w:p>
          <w:p w:rsidR="0037590A" w:rsidRDefault="00A53B14">
            <w:pPr>
              <w:pStyle w:val="PURBullet"/>
              <w:numPr>
                <w:ilvl w:val="0"/>
                <w:numId w:val="79"/>
              </w:numPr>
            </w:pPr>
            <w:r>
              <w:t xml:space="preserve">Microsoft Dynamics CRM Online Professional (ЛА за Потребител) </w:t>
            </w:r>
            <w:r>
              <w:rPr>
                <w:b/>
              </w:rPr>
              <w:t>или</w:t>
            </w:r>
          </w:p>
          <w:p w:rsidR="0037590A" w:rsidRDefault="00A53B14">
            <w:pPr>
              <w:pStyle w:val="PURBullet"/>
              <w:numPr>
                <w:ilvl w:val="0"/>
                <w:numId w:val="79"/>
              </w:numPr>
            </w:pPr>
            <w:r>
              <w:t>Microsoft Dynamics CRM Online Enterprise (ЛА за Потребител)</w:t>
            </w:r>
          </w:p>
        </w:tc>
      </w:tr>
    </w:tbl>
    <w:p w:rsidR="0037590A" w:rsidRDefault="00A53B14">
      <w:pPr>
        <w:pStyle w:val="PURBlueBGHeader"/>
      </w:pPr>
      <w:r>
        <w:t>ДОПЪЛНИТЕЛНИ ЛКД</w:t>
      </w:r>
    </w:p>
    <w:tbl>
      <w:tblPr>
        <w:tblStyle w:val="PURTableNoVertical"/>
        <w:tblW w:w="0" w:type="auto"/>
        <w:tblLook w:val="04A0" w:firstRow="1" w:lastRow="0" w:firstColumn="1" w:lastColumn="0" w:noHBand="0" w:noVBand="1"/>
      </w:tblPr>
      <w:tblGrid>
        <w:gridCol w:w="5310"/>
        <w:gridCol w:w="5216"/>
      </w:tblGrid>
      <w:tr w:rsidR="0037590A">
        <w:trPr>
          <w:cnfStyle w:val="100000000000" w:firstRow="1" w:lastRow="0" w:firstColumn="0" w:lastColumn="0" w:oddVBand="0" w:evenVBand="0" w:oddHBand="0" w:evenHBand="0" w:firstRowFirstColumn="0" w:firstRowLastColumn="0" w:lastRowFirstColumn="0" w:lastRowLastColumn="0"/>
        </w:trPr>
        <w:tc>
          <w:tcPr>
            <w:tcW w:w="7060" w:type="dxa"/>
          </w:tcPr>
          <w:p w:rsidR="0037590A" w:rsidRDefault="00A53B14">
            <w:pPr>
              <w:pStyle w:val="PURBody"/>
            </w:pPr>
            <w:r>
              <w:rPr>
                <w:b/>
                <w:i/>
              </w:rPr>
              <w:t>Допълнителни функции:</w:t>
            </w:r>
          </w:p>
          <w:p w:rsidR="0037590A" w:rsidRDefault="00A53B14">
            <w:pPr>
              <w:pStyle w:val="PURBullet"/>
              <w:numPr>
                <w:ilvl w:val="0"/>
                <w:numId w:val="80"/>
              </w:numPr>
            </w:pPr>
            <w:r>
              <w:t>Достъп за основна употреба на Microsoft Dynamics CRM Server 2015 (Допълнителен Основен ЛКД)</w:t>
            </w:r>
          </w:p>
        </w:tc>
        <w:tc>
          <w:tcPr>
            <w:tcW w:w="6900" w:type="dxa"/>
          </w:tcPr>
          <w:p w:rsidR="0037590A" w:rsidRDefault="00A53B14">
            <w:pPr>
              <w:pStyle w:val="PURBody"/>
            </w:pPr>
            <w:r>
              <w:rPr>
                <w:b/>
                <w:i/>
              </w:rPr>
              <w:t>Изисква се Допълнителен ЛКД:</w:t>
            </w:r>
          </w:p>
          <w:p w:rsidR="0037590A" w:rsidRDefault="00A53B14">
            <w:pPr>
              <w:pStyle w:val="PURBullet"/>
              <w:numPr>
                <w:ilvl w:val="0"/>
                <w:numId w:val="81"/>
              </w:numPr>
            </w:pPr>
            <w:r>
              <w:t xml:space="preserve">Допълнителен ЛКД за Основна употреба на Microsoft Dynamics CRM 2015 </w:t>
            </w:r>
            <w:r>
              <w:rPr>
                <w:b/>
              </w:rPr>
              <w:t>или</w:t>
            </w:r>
          </w:p>
          <w:p w:rsidR="0037590A" w:rsidRDefault="00A53B14">
            <w:pPr>
              <w:pStyle w:val="PURBullet"/>
              <w:numPr>
                <w:ilvl w:val="0"/>
                <w:numId w:val="81"/>
              </w:numPr>
            </w:pPr>
            <w:r>
              <w:t xml:space="preserve">Microsoft Dynamics CRM Online Basic (ЛА за Потребител) </w:t>
            </w:r>
            <w:r>
              <w:rPr>
                <w:b/>
              </w:rPr>
              <w:t>или</w:t>
            </w:r>
          </w:p>
          <w:p w:rsidR="0037590A" w:rsidRDefault="00A53B14">
            <w:pPr>
              <w:pStyle w:val="PURBullet"/>
              <w:numPr>
                <w:ilvl w:val="0"/>
                <w:numId w:val="81"/>
              </w:numPr>
            </w:pPr>
            <w:r>
              <w:t xml:space="preserve">Microsoft Dynamics CRM Online Professional (ЛА за Потребител) </w:t>
            </w:r>
            <w:r>
              <w:rPr>
                <w:b/>
              </w:rPr>
              <w:t>или</w:t>
            </w:r>
          </w:p>
          <w:p w:rsidR="0037590A" w:rsidRDefault="00A53B14">
            <w:pPr>
              <w:pStyle w:val="PURBullet"/>
              <w:numPr>
                <w:ilvl w:val="0"/>
                <w:numId w:val="81"/>
              </w:numPr>
            </w:pPr>
            <w:r>
              <w:t xml:space="preserve">Microsoft Dynamics CRM Online Enterprise (ЛА за Потребител) </w:t>
            </w:r>
          </w:p>
        </w:tc>
      </w:tr>
      <w:tr w:rsidR="0037590A">
        <w:tc>
          <w:tcPr>
            <w:tcW w:w="7060" w:type="dxa"/>
          </w:tcPr>
          <w:p w:rsidR="0037590A" w:rsidRDefault="0037590A">
            <w:pPr>
              <w:pStyle w:val="PURBody"/>
            </w:pPr>
          </w:p>
          <w:p w:rsidR="0037590A" w:rsidRDefault="00A53B14">
            <w:pPr>
              <w:pStyle w:val="PURBody"/>
            </w:pPr>
            <w:r>
              <w:rPr>
                <w:b/>
                <w:i/>
              </w:rPr>
              <w:t>Допълнителни функции:</w:t>
            </w:r>
          </w:p>
          <w:p w:rsidR="0037590A" w:rsidRDefault="00A53B14">
            <w:pPr>
              <w:pStyle w:val="PURBullet"/>
              <w:numPr>
                <w:ilvl w:val="0"/>
                <w:numId w:val="82"/>
              </w:numPr>
            </w:pPr>
            <w:r>
              <w:t>Достъп за професионална употреба на Microsoft Dynamics CRM Server 2015 (допълнение към Допълнителен ЛКД за Основна употреба)</w:t>
            </w:r>
          </w:p>
        </w:tc>
        <w:tc>
          <w:tcPr>
            <w:tcW w:w="6900" w:type="dxa"/>
          </w:tcPr>
          <w:p w:rsidR="0037590A" w:rsidRDefault="0037590A">
            <w:pPr>
              <w:pStyle w:val="PURBody"/>
            </w:pPr>
          </w:p>
          <w:p w:rsidR="0037590A" w:rsidRDefault="00A53B14">
            <w:pPr>
              <w:pStyle w:val="PURBody"/>
            </w:pPr>
            <w:r>
              <w:rPr>
                <w:b/>
                <w:i/>
              </w:rPr>
              <w:t>Изисква се Допълнителен ЛКД:</w:t>
            </w:r>
          </w:p>
          <w:p w:rsidR="0037590A" w:rsidRDefault="00A53B14">
            <w:pPr>
              <w:pStyle w:val="PURBullet"/>
              <w:numPr>
                <w:ilvl w:val="0"/>
                <w:numId w:val="83"/>
              </w:numPr>
            </w:pPr>
            <w:r>
              <w:t xml:space="preserve">Допълнителен ЛКД за Професионална употреба на Microsoft Dynamics CRM 2015 </w:t>
            </w:r>
            <w:r>
              <w:rPr>
                <w:b/>
              </w:rPr>
              <w:t>или</w:t>
            </w:r>
          </w:p>
          <w:p w:rsidR="0037590A" w:rsidRDefault="00A53B14">
            <w:pPr>
              <w:pStyle w:val="PURBullet"/>
              <w:numPr>
                <w:ilvl w:val="0"/>
                <w:numId w:val="83"/>
              </w:numPr>
            </w:pPr>
            <w:r>
              <w:t xml:space="preserve">Microsoft Dynamics CRM Online Professional (ЛА за Потребител) </w:t>
            </w:r>
            <w:r>
              <w:rPr>
                <w:b/>
              </w:rPr>
              <w:t>или</w:t>
            </w:r>
          </w:p>
          <w:p w:rsidR="0037590A" w:rsidRDefault="00A53B14">
            <w:pPr>
              <w:pStyle w:val="PURBullet"/>
              <w:numPr>
                <w:ilvl w:val="0"/>
                <w:numId w:val="83"/>
              </w:numPr>
            </w:pPr>
            <w:r>
              <w:t>Microsoft Dynamics CRM Online Enterprise (ЛА за Потребител)</w:t>
            </w:r>
          </w:p>
        </w:tc>
      </w:tr>
    </w:tbl>
    <w:p w:rsidR="0037590A" w:rsidRDefault="00A53B14">
      <w:pPr>
        <w:pStyle w:val="PURBlueBGHeader"/>
      </w:pPr>
      <w:r>
        <w:t>Допълнителни условия:</w:t>
      </w:r>
    </w:p>
    <w:p w:rsidR="0037590A" w:rsidRDefault="00A53B14">
      <w:pPr>
        <w:pStyle w:val="PURBlueStrong-Indented"/>
      </w:pPr>
      <w:r>
        <w:t>Права при резервни сървъри</w:t>
      </w:r>
    </w:p>
    <w:p w:rsidR="0037590A" w:rsidRDefault="00A53B14">
      <w:pPr>
        <w:pStyle w:val="PURBody-Indented"/>
      </w:pPr>
      <w:r>
        <w:t>За всяка OSE, в която изпълнявате Копия на сървърния софтуер, можете да изпълнявате максимум същия брой пасивни Копия за резервираност в отделна OSE за временна поддръжка. Можете да изпълнявате пасивните Копия за резервираност на друг Сървър, различен от Лицензирания.</w:t>
      </w:r>
    </w:p>
    <w:p w:rsidR="0037590A" w:rsidRDefault="00A53B14">
      <w:pPr>
        <w:pStyle w:val="PURBlueStrong-Indented"/>
      </w:pPr>
      <w:r>
        <w:t>Подвижност на лицензи – Назначаване на сървърни лицензи и използване на софтуера в и сред Сървърни групи</w:t>
      </w:r>
    </w:p>
    <w:p w:rsidR="0037590A" w:rsidRDefault="00A53B14">
      <w:pPr>
        <w:pStyle w:val="PURBody-Indented"/>
      </w:pPr>
      <w:r>
        <w:t>Разполагате с правото да прехвърляте сървърните лицензи, както е описано в „Подвижност на лицензи – Назначаване на лицензи за сървър и външен конектор и използване на софтуер в и сред Сървърни групи“, само съгласно лицензите с действаща Софтуерна осигуровка.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2885"/>
      <w:bookmarkStart w:id="152" w:name="_Toc414962990"/>
      <w:r>
        <w:instrText>Microsoft Office Audit and Control Management Server 2013</w:instrText>
      </w:r>
      <w:bookmarkEnd w:id="151"/>
      <w:bookmarkEnd w:id="152"/>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Не</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Достъп на външни потребители : </w:t>
            </w:r>
            <w:r>
              <w:rPr>
                <w:b/>
              </w:rPr>
              <w:t>Лицензиран за Сървъра</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10526"/>
      </w:tblGrid>
      <w:tr w:rsidR="0037590A">
        <w:trPr>
          <w:cnfStyle w:val="100000000000" w:firstRow="1" w:lastRow="0" w:firstColumn="0" w:lastColumn="0" w:oddVBand="0" w:evenVBand="0" w:oddHBand="0" w:evenHBand="0" w:firstRowFirstColumn="0" w:firstRowLastColumn="0" w:lastRowFirstColumn="0" w:lastRowLastColumn="0"/>
        </w:trPr>
        <w:tc>
          <w:tcPr>
            <w:tcW w:w="13980" w:type="dxa"/>
          </w:tcPr>
          <w:p w:rsidR="0037590A" w:rsidRDefault="00A53B14">
            <w:pPr>
              <w:pStyle w:val="PURBody"/>
            </w:pPr>
            <w:r>
              <w:t>Няма отделни ЛКД за Microsoft Office Audit and Control Management Server 2013; ЛКД за SharePoint Server 2013 Enterprise Ви предоставя право на достъп до Microsoft Office Audit and Control Management Server 2013. Всеки ЛКД за SharePoint Server 2013 Enterprise изисква ЛКД за SharePoint Server 2013 Standard. Нуждаете се от следното за достъп до Microsoft Office Audit and Control Management Server 2013:</w:t>
            </w:r>
          </w:p>
          <w:p w:rsidR="0037590A" w:rsidRDefault="0037590A">
            <w:pPr>
              <w:pStyle w:val="PURBody"/>
            </w:pPr>
          </w:p>
          <w:p w:rsidR="0037590A" w:rsidRDefault="00A53B14">
            <w:pPr>
              <w:pStyle w:val="PURBullet"/>
              <w:numPr>
                <w:ilvl w:val="0"/>
                <w:numId w:val="84"/>
              </w:numPr>
            </w:pPr>
            <w:r>
              <w:t xml:space="preserve">ЛКД за SharePoint Server 2013 Standard и ЛКД за SharePoint Server 2013 Enterprise </w:t>
            </w:r>
            <w:r>
              <w:rPr>
                <w:b/>
              </w:rPr>
              <w:t>или</w:t>
            </w:r>
          </w:p>
          <w:p w:rsidR="0037590A" w:rsidRDefault="00A53B14">
            <w:pPr>
              <w:pStyle w:val="PURBullet"/>
              <w:numPr>
                <w:ilvl w:val="0"/>
                <w:numId w:val="84"/>
              </w:numPr>
            </w:pPr>
            <w:r>
              <w:t>Корпоративен пакет ЛКД</w:t>
            </w:r>
            <w:r>
              <w:rPr>
                <w:vertAlign w:val="superscript"/>
              </w:rPr>
              <w:t xml:space="preserve">1 </w:t>
            </w:r>
            <w:r>
              <w:rPr>
                <w:b/>
              </w:rPr>
              <w:t>или</w:t>
            </w:r>
          </w:p>
          <w:p w:rsidR="0037590A" w:rsidRDefault="00A53B14">
            <w:pPr>
              <w:pStyle w:val="PURBullet"/>
              <w:numPr>
                <w:ilvl w:val="0"/>
                <w:numId w:val="84"/>
              </w:numPr>
            </w:pPr>
            <w:r>
              <w:t>Мост за Корпоративен ЛКД за Microsoft Intune</w:t>
            </w:r>
            <w:r>
              <w:rPr>
                <w:vertAlign w:val="superscript"/>
              </w:rPr>
              <w:t>2</w:t>
            </w:r>
            <w:r>
              <w:rPr>
                <w:b/>
              </w:rPr>
              <w:t>или</w:t>
            </w:r>
          </w:p>
          <w:p w:rsidR="0037590A" w:rsidRDefault="00A53B14">
            <w:pPr>
              <w:pStyle w:val="PURBullet"/>
              <w:numPr>
                <w:ilvl w:val="0"/>
                <w:numId w:val="84"/>
              </w:numPr>
            </w:pPr>
            <w:r>
              <w:t>Мост за Корпоративен ЛКД за Enterprise Mobility Suite</w:t>
            </w:r>
            <w:r>
              <w:rPr>
                <w:vertAlign w:val="superscript"/>
              </w:rPr>
              <w:t>2</w:t>
            </w:r>
            <w:r>
              <w:rPr>
                <w:b/>
              </w:rPr>
              <w:t>или</w:t>
            </w:r>
          </w:p>
          <w:p w:rsidR="0037590A" w:rsidRDefault="00A53B14">
            <w:pPr>
              <w:pStyle w:val="PURBullet"/>
              <w:numPr>
                <w:ilvl w:val="0"/>
                <w:numId w:val="84"/>
              </w:numPr>
            </w:pPr>
            <w:r>
              <w:t xml:space="preserve">Мост за Корпоративен ЛКД за ЛА за Потребител за Enterprise Mobility Suite </w:t>
            </w:r>
            <w:r>
              <w:rPr>
                <w:b/>
              </w:rPr>
              <w:t>или</w:t>
            </w:r>
          </w:p>
          <w:p w:rsidR="0037590A" w:rsidRDefault="00A53B14">
            <w:pPr>
              <w:pStyle w:val="PURBullet"/>
              <w:numPr>
                <w:ilvl w:val="0"/>
                <w:numId w:val="84"/>
              </w:numPr>
            </w:pPr>
            <w:r>
              <w:t xml:space="preserve">ЛА за потребител за Office 365 Enterprise E3-E4, </w:t>
            </w:r>
            <w:r>
              <w:rPr>
                <w:b/>
              </w:rPr>
              <w:t>или</w:t>
            </w:r>
          </w:p>
          <w:p w:rsidR="0037590A" w:rsidRDefault="00A53B14">
            <w:pPr>
              <w:pStyle w:val="PURBullet"/>
              <w:numPr>
                <w:ilvl w:val="0"/>
                <w:numId w:val="84"/>
              </w:numPr>
            </w:pPr>
            <w:r>
              <w:t xml:space="preserve">ЛА за Потребител за Office 365 Enterprise E3-E4 без ProPlus </w:t>
            </w:r>
            <w:r>
              <w:rPr>
                <w:b/>
              </w:rPr>
              <w:t>или</w:t>
            </w:r>
          </w:p>
          <w:p w:rsidR="0037590A" w:rsidRDefault="00A53B14">
            <w:pPr>
              <w:pStyle w:val="PURBullet"/>
              <w:numPr>
                <w:ilvl w:val="0"/>
                <w:numId w:val="84"/>
              </w:numPr>
            </w:pPr>
            <w:r>
              <w:t xml:space="preserve">ЛА за Потребител за Office 365 Nonprofit E3 </w:t>
            </w:r>
            <w:r>
              <w:rPr>
                <w:b/>
              </w:rPr>
              <w:t>или</w:t>
            </w:r>
          </w:p>
          <w:p w:rsidR="0037590A" w:rsidRDefault="00A53B14">
            <w:pPr>
              <w:pStyle w:val="PURBullet"/>
              <w:numPr>
                <w:ilvl w:val="0"/>
                <w:numId w:val="84"/>
              </w:numPr>
            </w:pPr>
            <w:r>
              <w:t>ЛА за потребител за SharePoint Online Plan 2</w:t>
            </w:r>
          </w:p>
          <w:p w:rsidR="0037590A" w:rsidRDefault="00A53B14">
            <w:pPr>
              <w:pStyle w:val="PURBody"/>
            </w:pPr>
            <w:r>
              <w:rPr>
                <w:vertAlign w:val="superscript"/>
              </w:rPr>
              <w:t>1</w:t>
            </w:r>
            <w:r>
              <w:t xml:space="preserve"> с действащо покритие на Софтуерна осигуровка на 1 октомври 2012 г. или по-късно</w:t>
            </w:r>
          </w:p>
          <w:p w:rsidR="0037590A" w:rsidRDefault="00A53B14">
            <w:pPr>
              <w:pStyle w:val="PURBody"/>
            </w:pPr>
            <w:r>
              <w:rPr>
                <w:vertAlign w:val="superscript"/>
              </w:rPr>
              <w:t xml:space="preserve">2 </w:t>
            </w:r>
            <w:r>
              <w:t>с активна Софтуерна осигуровка към или след датата, на която софтуерът за първи път е публикуван за изтегляне чрез „Лицензиране на едро“</w:t>
            </w:r>
          </w:p>
        </w:tc>
      </w:tr>
    </w:tbl>
    <w:p w:rsidR="0037590A" w:rsidRDefault="00A53B14">
      <w:pPr>
        <w:pStyle w:val="PURBlueBGHeader"/>
      </w:pPr>
      <w:r>
        <w:t>Допълнителни условия:</w:t>
      </w:r>
    </w:p>
    <w:p w:rsidR="0037590A" w:rsidRDefault="00A53B14">
      <w:pPr>
        <w:pStyle w:val="PURBlueStrong-Indented"/>
      </w:pPr>
      <w:r>
        <w:t>Отказ от ЛКД за потребители, осъществяващи достъп до налично в публичното пространство съдържание</w:t>
      </w:r>
    </w:p>
    <w:p w:rsidR="0037590A" w:rsidRDefault="00A53B14">
      <w:pPr>
        <w:pStyle w:val="PURBody-Indented"/>
      </w:pPr>
      <w:r>
        <w:t>ЛКД не се изисква за достъп до съдържание, информация и приложения, които са налични в публичното пространство за потребители през интернет (т.е. не са ограничени от интранет или екстранет сценарии).</w:t>
      </w:r>
    </w:p>
    <w:p w:rsidR="0037590A" w:rsidRDefault="00A53B14">
      <w:pPr>
        <w:pStyle w:val="PURBlueStrong-Indented"/>
      </w:pPr>
      <w:r>
        <w:t>Подвижност на лицензи – Назначаване на сървърни лицензи и използване на софтуера в и сред Сървърни групи</w:t>
      </w:r>
    </w:p>
    <w:p w:rsidR="0037590A" w:rsidRDefault="00A53B14">
      <w:pPr>
        <w:pStyle w:val="PURBody-Indented"/>
      </w:pPr>
      <w:r>
        <w:t>Разполагате с правото да прехвърляте сървърните лицензи, както е описано в „Подвижност на лицензи – Назначаване на лицензи за сървър и външен конектор и използване на софтуер в и сред Сървърни групи“, само съгласно лицензите с действаща Софтуерна осигуровка.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2886"/>
      <w:bookmarkStart w:id="155" w:name="_Toc414962991"/>
      <w:r>
        <w:instrText>Project Server 2013</w:instrText>
      </w:r>
      <w:bookmarkEnd w:id="154"/>
      <w:bookmarkEnd w:id="155"/>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Не</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Достъп на външни потребители : </w:t>
            </w:r>
            <w:r>
              <w:rPr>
                <w:b/>
              </w:rPr>
              <w:t>ЛКД</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5276"/>
        <w:gridCol w:w="5250"/>
      </w:tblGrid>
      <w:tr w:rsidR="0037590A">
        <w:trPr>
          <w:cnfStyle w:val="100000000000" w:firstRow="1" w:lastRow="0" w:firstColumn="0" w:lastColumn="0" w:oddVBand="0" w:evenVBand="0" w:oddHBand="0" w:evenHBand="0" w:firstRowFirstColumn="0" w:firstRowLastColumn="0" w:lastRowFirstColumn="0" w:lastRowLastColumn="0"/>
        </w:trPr>
        <w:tc>
          <w:tcPr>
            <w:tcW w:w="5340" w:type="dxa"/>
          </w:tcPr>
          <w:p w:rsidR="0037590A" w:rsidRDefault="00A53B14">
            <w:pPr>
              <w:pStyle w:val="PURBody"/>
            </w:pPr>
            <w:r>
              <w:rPr>
                <w:b/>
                <w:i/>
              </w:rPr>
              <w:t>Нуждаете се от:</w:t>
            </w:r>
          </w:p>
          <w:p w:rsidR="0037590A" w:rsidRDefault="00A53B14">
            <w:pPr>
              <w:pStyle w:val="PURBullet"/>
              <w:numPr>
                <w:ilvl w:val="0"/>
                <w:numId w:val="85"/>
              </w:numPr>
            </w:pPr>
            <w:r>
              <w:t xml:space="preserve">ЛКД за Project Server 2013 </w:t>
            </w:r>
            <w:r>
              <w:rPr>
                <w:b/>
              </w:rPr>
              <w:t>или</w:t>
            </w:r>
          </w:p>
          <w:p w:rsidR="0037590A" w:rsidRDefault="00A53B14">
            <w:pPr>
              <w:pStyle w:val="PURBullet"/>
              <w:numPr>
                <w:ilvl w:val="0"/>
                <w:numId w:val="85"/>
              </w:numPr>
            </w:pPr>
            <w:r>
              <w:t xml:space="preserve">ЛА за Потребител за Project Lite </w:t>
            </w:r>
            <w:r>
              <w:rPr>
                <w:b/>
              </w:rPr>
              <w:t>или</w:t>
            </w:r>
          </w:p>
          <w:p w:rsidR="0037590A" w:rsidRDefault="00A53B14">
            <w:pPr>
              <w:pStyle w:val="PURBullet"/>
              <w:numPr>
                <w:ilvl w:val="0"/>
                <w:numId w:val="85"/>
              </w:numPr>
            </w:pPr>
            <w:r>
              <w:t xml:space="preserve">ЛА за Потребител за Project Online </w:t>
            </w:r>
            <w:r>
              <w:rPr>
                <w:b/>
              </w:rPr>
              <w:t>или</w:t>
            </w:r>
          </w:p>
          <w:p w:rsidR="0037590A" w:rsidRDefault="00A53B14">
            <w:pPr>
              <w:pStyle w:val="PURBullet"/>
              <w:numPr>
                <w:ilvl w:val="0"/>
                <w:numId w:val="85"/>
              </w:numPr>
            </w:pPr>
            <w:r>
              <w:t>ЛА за Потребител за Project Pro за Office 365</w:t>
            </w:r>
          </w:p>
        </w:tc>
        <w:tc>
          <w:tcPr>
            <w:tcW w:w="5340" w:type="dxa"/>
          </w:tcPr>
          <w:p w:rsidR="0037590A" w:rsidRDefault="0037590A">
            <w:pPr>
              <w:pStyle w:val="PURBody"/>
            </w:pPr>
          </w:p>
        </w:tc>
      </w:tr>
    </w:tbl>
    <w:p w:rsidR="0037590A" w:rsidRDefault="00A53B14">
      <w:pPr>
        <w:pStyle w:val="PURBlueBGHeader"/>
      </w:pPr>
      <w:r>
        <w:t>Допълнителни условия:</w:t>
      </w:r>
    </w:p>
    <w:p w:rsidR="0037590A" w:rsidRDefault="00A53B14">
      <w:pPr>
        <w:pStyle w:val="PURBlueStrong-Indented"/>
      </w:pPr>
      <w:r>
        <w:t>Подвижност на лицензи – Назначаване на сървърни лицензи и използване на софтуера в и сред Сървърни групи</w:t>
      </w:r>
    </w:p>
    <w:p w:rsidR="0037590A" w:rsidRDefault="00A53B14">
      <w:pPr>
        <w:pStyle w:val="PURBody-Indented"/>
      </w:pPr>
      <w:r>
        <w:t>Разполагате с правото да прехвърляте сървърните лицензи, както е описано в „Подвижност на лицензи – Назначаване на лицензи за сървър и външен конектор и използване на софтуер в и сред Сървърни групи“, само съгласно лицензите с действаща Софтуерна осигуровка.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2887"/>
      <w:bookmarkStart w:id="158" w:name="_Toc414962992"/>
      <w:r>
        <w:instrText>SharePoint Server 2013</w:instrText>
      </w:r>
      <w:bookmarkEnd w:id="157"/>
      <w:bookmarkEnd w:id="158"/>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Не</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Достъп на външни потребители : </w:t>
            </w:r>
            <w:r>
              <w:rPr>
                <w:b/>
              </w:rPr>
              <w:t>Лицензиран за Сървъра</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5273"/>
        <w:gridCol w:w="5253"/>
      </w:tblGrid>
      <w:tr w:rsidR="0037590A">
        <w:trPr>
          <w:cnfStyle w:val="100000000000" w:firstRow="1" w:lastRow="0" w:firstColumn="0" w:lastColumn="0" w:oddVBand="0" w:evenVBand="0" w:oddHBand="0" w:evenHBand="0" w:firstRowFirstColumn="0" w:firstRowLastColumn="0" w:lastRowFirstColumn="0" w:lastRowLastColumn="0"/>
        </w:trPr>
        <w:tc>
          <w:tcPr>
            <w:tcW w:w="7120" w:type="dxa"/>
          </w:tcPr>
          <w:p w:rsidR="0037590A" w:rsidRDefault="00A53B14">
            <w:pPr>
              <w:pStyle w:val="PURBody"/>
            </w:pPr>
            <w:r>
              <w:rPr>
                <w:b/>
                <w:i/>
              </w:rPr>
              <w:t>Нуждаете се от:</w:t>
            </w:r>
          </w:p>
          <w:p w:rsidR="0037590A" w:rsidRDefault="00A53B14">
            <w:pPr>
              <w:pStyle w:val="PURBullet"/>
              <w:numPr>
                <w:ilvl w:val="0"/>
                <w:numId w:val="86"/>
              </w:numPr>
            </w:pPr>
            <w:r>
              <w:t xml:space="preserve">ЛКД за SharePoint Server 2013 Standard </w:t>
            </w:r>
            <w:r>
              <w:rPr>
                <w:b/>
              </w:rPr>
              <w:t>или</w:t>
            </w:r>
          </w:p>
          <w:p w:rsidR="0037590A" w:rsidRDefault="00A53B14">
            <w:pPr>
              <w:pStyle w:val="PURBullet"/>
              <w:numPr>
                <w:ilvl w:val="0"/>
                <w:numId w:val="86"/>
              </w:numPr>
            </w:pPr>
            <w:r>
              <w:t>Базов ЛКД пакет</w:t>
            </w:r>
            <w:r>
              <w:rPr>
                <w:vertAlign w:val="superscript"/>
              </w:rPr>
              <w:t>1</w:t>
            </w:r>
            <w:r>
              <w:rPr>
                <w:b/>
              </w:rPr>
              <w:t>или</w:t>
            </w:r>
          </w:p>
          <w:p w:rsidR="0037590A" w:rsidRDefault="00A53B14">
            <w:pPr>
              <w:pStyle w:val="PURBullet"/>
              <w:numPr>
                <w:ilvl w:val="0"/>
                <w:numId w:val="86"/>
              </w:numPr>
            </w:pPr>
            <w:r>
              <w:t>Мост за Основен ЛКД за Microsoft Intune</w:t>
            </w:r>
            <w:r>
              <w:rPr>
                <w:vertAlign w:val="superscript"/>
              </w:rPr>
              <w:t>1</w:t>
            </w:r>
            <w:r>
              <w:rPr>
                <w:b/>
              </w:rPr>
              <w:t>или</w:t>
            </w:r>
          </w:p>
          <w:p w:rsidR="0037590A" w:rsidRDefault="00A53B14">
            <w:pPr>
              <w:pStyle w:val="PURBullet"/>
              <w:numPr>
                <w:ilvl w:val="0"/>
                <w:numId w:val="86"/>
              </w:numPr>
            </w:pPr>
            <w:r>
              <w:t>Мост за Основен ЛКД за Enterprise Mobility Suite</w:t>
            </w:r>
            <w:r>
              <w:rPr>
                <w:vertAlign w:val="superscript"/>
              </w:rPr>
              <w:t>2</w:t>
            </w:r>
            <w:r>
              <w:rPr>
                <w:b/>
              </w:rPr>
              <w:t>или</w:t>
            </w:r>
          </w:p>
          <w:p w:rsidR="0037590A" w:rsidRDefault="00A53B14">
            <w:pPr>
              <w:pStyle w:val="PURBullet"/>
              <w:numPr>
                <w:ilvl w:val="0"/>
                <w:numId w:val="86"/>
              </w:numPr>
            </w:pPr>
            <w:r>
              <w:t xml:space="preserve">Мост за Основен ЛКД за ЛА за Потребител за Enterprise Mobility Suite </w:t>
            </w:r>
            <w:r>
              <w:rPr>
                <w:b/>
              </w:rPr>
              <w:t>или</w:t>
            </w:r>
          </w:p>
          <w:p w:rsidR="0037590A" w:rsidRDefault="00A53B14">
            <w:pPr>
              <w:pStyle w:val="PURBullet"/>
              <w:numPr>
                <w:ilvl w:val="0"/>
                <w:numId w:val="86"/>
              </w:numPr>
            </w:pPr>
            <w:r>
              <w:t>Корпоративен пакет ЛКД</w:t>
            </w:r>
            <w:r>
              <w:rPr>
                <w:vertAlign w:val="superscript"/>
              </w:rPr>
              <w:t>1</w:t>
            </w:r>
            <w:r>
              <w:rPr>
                <w:b/>
              </w:rPr>
              <w:t>или</w:t>
            </w:r>
          </w:p>
          <w:p w:rsidR="0037590A" w:rsidRDefault="00A53B14">
            <w:pPr>
              <w:pStyle w:val="PURBullet"/>
              <w:numPr>
                <w:ilvl w:val="0"/>
                <w:numId w:val="86"/>
              </w:numPr>
            </w:pPr>
            <w:r>
              <w:t>Мост за Корпоративен ЛКД за Microsoft Intune</w:t>
            </w:r>
            <w:r>
              <w:rPr>
                <w:vertAlign w:val="superscript"/>
              </w:rPr>
              <w:t>1</w:t>
            </w:r>
            <w:r>
              <w:rPr>
                <w:b/>
              </w:rPr>
              <w:t>или</w:t>
            </w:r>
          </w:p>
          <w:p w:rsidR="0037590A" w:rsidRDefault="00A53B14">
            <w:pPr>
              <w:pStyle w:val="PURBullet"/>
              <w:numPr>
                <w:ilvl w:val="0"/>
                <w:numId w:val="86"/>
              </w:numPr>
            </w:pPr>
            <w:r>
              <w:t>Мост за Корпоративен ЛКД за Enterprise Mobility Suite</w:t>
            </w:r>
            <w:r>
              <w:rPr>
                <w:vertAlign w:val="superscript"/>
              </w:rPr>
              <w:t>2</w:t>
            </w:r>
            <w:r>
              <w:rPr>
                <w:b/>
              </w:rPr>
              <w:t>или</w:t>
            </w:r>
          </w:p>
          <w:p w:rsidR="0037590A" w:rsidRDefault="00A53B14">
            <w:pPr>
              <w:pStyle w:val="PURBullet"/>
              <w:numPr>
                <w:ilvl w:val="0"/>
                <w:numId w:val="86"/>
              </w:numPr>
            </w:pPr>
            <w:r>
              <w:t xml:space="preserve">Мост за Корпоративен ЛКД за ЛА за Потребител за Enterprise Mobility Suite </w:t>
            </w:r>
            <w:r>
              <w:rPr>
                <w:b/>
              </w:rPr>
              <w:t>или</w:t>
            </w:r>
          </w:p>
          <w:p w:rsidR="0037590A" w:rsidRDefault="00A53B14">
            <w:pPr>
              <w:pStyle w:val="PURBullet"/>
              <w:numPr>
                <w:ilvl w:val="0"/>
                <w:numId w:val="86"/>
              </w:numPr>
            </w:pPr>
            <w:r>
              <w:t xml:space="preserve">ЛА за Потребител за Office 365 Enterprise E1, E3 или E4 </w:t>
            </w:r>
            <w:r>
              <w:rPr>
                <w:b/>
              </w:rPr>
              <w:t>или</w:t>
            </w:r>
          </w:p>
          <w:p w:rsidR="0037590A" w:rsidRDefault="00A53B14">
            <w:pPr>
              <w:pStyle w:val="PURBullet"/>
              <w:numPr>
                <w:ilvl w:val="0"/>
                <w:numId w:val="86"/>
              </w:numPr>
            </w:pPr>
            <w:r>
              <w:t xml:space="preserve">ЛА за Потребител за Office 365 Enterprise E3-E4 без ProPlus </w:t>
            </w:r>
            <w:r>
              <w:rPr>
                <w:b/>
              </w:rPr>
              <w:t>или</w:t>
            </w:r>
          </w:p>
          <w:p w:rsidR="0037590A" w:rsidRDefault="00A53B14">
            <w:pPr>
              <w:pStyle w:val="PURBullet"/>
              <w:numPr>
                <w:ilvl w:val="0"/>
                <w:numId w:val="86"/>
              </w:numPr>
            </w:pPr>
            <w:r>
              <w:t xml:space="preserve">ЛА за Потребител за Office 365 Nonprofit E3 </w:t>
            </w:r>
            <w:r>
              <w:rPr>
                <w:b/>
              </w:rPr>
              <w:t>или</w:t>
            </w:r>
          </w:p>
          <w:p w:rsidR="0037590A" w:rsidRDefault="00A53B14">
            <w:pPr>
              <w:pStyle w:val="PURBullet"/>
              <w:numPr>
                <w:ilvl w:val="0"/>
                <w:numId w:val="86"/>
              </w:numPr>
            </w:pPr>
            <w:r>
              <w:t xml:space="preserve">ЛА за потребител за Office 365 Education E3-E4, </w:t>
            </w:r>
            <w:r>
              <w:rPr>
                <w:b/>
              </w:rPr>
              <w:t>или</w:t>
            </w:r>
          </w:p>
          <w:p w:rsidR="0037590A" w:rsidRDefault="00A53B14">
            <w:pPr>
              <w:pStyle w:val="PURBullet"/>
              <w:numPr>
                <w:ilvl w:val="0"/>
                <w:numId w:val="86"/>
              </w:numPr>
            </w:pPr>
            <w:r>
              <w:t>ЛА за Потребител за Office 365 Government E1, E3 или E4</w:t>
            </w:r>
            <w:r>
              <w:rPr>
                <w:b/>
              </w:rPr>
              <w:t xml:space="preserve"> или</w:t>
            </w:r>
          </w:p>
          <w:p w:rsidR="0037590A" w:rsidRDefault="00A53B14">
            <w:pPr>
              <w:pStyle w:val="PURBullet"/>
              <w:numPr>
                <w:ilvl w:val="0"/>
                <w:numId w:val="86"/>
              </w:numPr>
            </w:pPr>
            <w:r>
              <w:t xml:space="preserve">ЛА за Потребител за Office 365 Government E3-E4 без ProPlus </w:t>
            </w:r>
            <w:r>
              <w:rPr>
                <w:b/>
              </w:rPr>
              <w:t>или</w:t>
            </w:r>
          </w:p>
        </w:tc>
        <w:tc>
          <w:tcPr>
            <w:tcW w:w="7200" w:type="dxa"/>
          </w:tcPr>
          <w:p w:rsidR="0037590A" w:rsidRDefault="00A53B14">
            <w:pPr>
              <w:pStyle w:val="PURBullet"/>
              <w:numPr>
                <w:ilvl w:val="0"/>
                <w:numId w:val="87"/>
              </w:numPr>
            </w:pPr>
            <w:r>
              <w:t xml:space="preserve">ЛА за потребител за SharePoint Online Plan 1 </w:t>
            </w:r>
            <w:r>
              <w:rPr>
                <w:b/>
              </w:rPr>
              <w:t>или</w:t>
            </w:r>
          </w:p>
          <w:p w:rsidR="0037590A" w:rsidRDefault="00A53B14">
            <w:pPr>
              <w:pStyle w:val="PURBullet"/>
              <w:numPr>
                <w:ilvl w:val="0"/>
                <w:numId w:val="87"/>
              </w:numPr>
            </w:pPr>
            <w:r>
              <w:t xml:space="preserve">ЛА за потребител за SharePoint Online Plan 1G, </w:t>
            </w:r>
            <w:r>
              <w:rPr>
                <w:b/>
              </w:rPr>
              <w:t>или</w:t>
            </w:r>
          </w:p>
          <w:p w:rsidR="0037590A" w:rsidRDefault="00A53B14">
            <w:pPr>
              <w:pStyle w:val="PURBullet"/>
              <w:numPr>
                <w:ilvl w:val="0"/>
                <w:numId w:val="87"/>
              </w:numPr>
            </w:pPr>
            <w:r>
              <w:t xml:space="preserve">ЛА за потребител за SharePoint Online Plan 2 </w:t>
            </w:r>
            <w:r>
              <w:rPr>
                <w:b/>
              </w:rPr>
              <w:t>или</w:t>
            </w:r>
          </w:p>
          <w:p w:rsidR="0037590A" w:rsidRDefault="00A53B14">
            <w:pPr>
              <w:pStyle w:val="PURBullet"/>
              <w:numPr>
                <w:ilvl w:val="0"/>
                <w:numId w:val="87"/>
              </w:numPr>
            </w:pPr>
            <w:r>
              <w:t xml:space="preserve">ЛА за потребител за SharePoint Online Plan 2A, </w:t>
            </w:r>
            <w:r>
              <w:rPr>
                <w:b/>
              </w:rPr>
              <w:t>или</w:t>
            </w:r>
          </w:p>
          <w:p w:rsidR="0037590A" w:rsidRDefault="00A53B14">
            <w:pPr>
              <w:pStyle w:val="PURBullet"/>
              <w:numPr>
                <w:ilvl w:val="0"/>
                <w:numId w:val="87"/>
              </w:numPr>
            </w:pPr>
            <w:r>
              <w:t>ЛА за потребител за SharePoint Online Plan 2G</w:t>
            </w:r>
          </w:p>
          <w:p w:rsidR="0037590A" w:rsidRDefault="00A53B14">
            <w:pPr>
              <w:pStyle w:val="PURBody"/>
            </w:pPr>
            <w:r>
              <w:rPr>
                <w:vertAlign w:val="superscript"/>
              </w:rPr>
              <w:t>1</w:t>
            </w:r>
            <w:r>
              <w:t xml:space="preserve"> с действащо покритие на Софтуерна осигуровка на 1 октомври 2012 г. или по-късно</w:t>
            </w:r>
          </w:p>
          <w:p w:rsidR="0037590A" w:rsidRDefault="00A53B14">
            <w:pPr>
              <w:pStyle w:val="PURBody"/>
            </w:pPr>
            <w:r>
              <w:rPr>
                <w:vertAlign w:val="superscript"/>
              </w:rPr>
              <w:t xml:space="preserve">2 </w:t>
            </w:r>
            <w:r>
              <w:t>с активна Софтуерна осигуровка към или след датата, на която софтуерът за първи път е публикуван за изтегляне чрез „Лицензиране на едро“</w:t>
            </w:r>
          </w:p>
        </w:tc>
      </w:tr>
    </w:tbl>
    <w:p w:rsidR="0037590A" w:rsidRDefault="00A53B14">
      <w:pPr>
        <w:pStyle w:val="PURBlueBGHeader"/>
      </w:pPr>
      <w:r>
        <w:t>ДОПЪЛНИТЕЛНИ ЛКД</w:t>
      </w:r>
    </w:p>
    <w:tbl>
      <w:tblPr>
        <w:tblStyle w:val="PURTableNoVertical"/>
        <w:tblW w:w="0" w:type="auto"/>
        <w:tblLook w:val="04A0" w:firstRow="1" w:lastRow="0" w:firstColumn="1" w:lastColumn="0" w:noHBand="0" w:noVBand="1"/>
      </w:tblPr>
      <w:tblGrid>
        <w:gridCol w:w="5317"/>
        <w:gridCol w:w="5209"/>
      </w:tblGrid>
      <w:tr w:rsidR="0037590A">
        <w:trPr>
          <w:cnfStyle w:val="100000000000" w:firstRow="1" w:lastRow="0" w:firstColumn="0" w:lastColumn="0" w:oddVBand="0" w:evenVBand="0" w:oddHBand="0" w:evenHBand="0" w:firstRowFirstColumn="0" w:firstRowLastColumn="0" w:lastRowFirstColumn="0" w:lastRowLastColumn="0"/>
        </w:trPr>
        <w:tc>
          <w:tcPr>
            <w:tcW w:w="7180" w:type="dxa"/>
          </w:tcPr>
          <w:p w:rsidR="0037590A" w:rsidRDefault="00A53B14">
            <w:pPr>
              <w:pStyle w:val="PURBody"/>
            </w:pPr>
            <w:r>
              <w:rPr>
                <w:b/>
                <w:i/>
              </w:rPr>
              <w:t>Допълнителни функции:</w:t>
            </w:r>
          </w:p>
          <w:p w:rsidR="0037590A" w:rsidRDefault="00A53B14">
            <w:pPr>
              <w:pStyle w:val="PURBullet"/>
              <w:numPr>
                <w:ilvl w:val="0"/>
                <w:numId w:val="88"/>
              </w:numPr>
            </w:pPr>
            <w:r>
              <w:t>Линия от услуги за бизнес свързване на бизнес уеб компоненти</w:t>
            </w:r>
          </w:p>
          <w:p w:rsidR="0037590A" w:rsidRDefault="00A53B14">
            <w:pPr>
              <w:pStyle w:val="PURBullet"/>
              <w:numPr>
                <w:ilvl w:val="0"/>
                <w:numId w:val="88"/>
              </w:numPr>
            </w:pPr>
            <w:r>
              <w:t>Интеграция на клиента на услуги за бизнес свързване на Office 2013</w:t>
            </w:r>
          </w:p>
          <w:p w:rsidR="0037590A" w:rsidRDefault="00A53B14">
            <w:pPr>
              <w:pStyle w:val="PURBullet"/>
              <w:numPr>
                <w:ilvl w:val="0"/>
                <w:numId w:val="88"/>
              </w:numPr>
            </w:pPr>
            <w:r>
              <w:t xml:space="preserve">Услуги на Access </w:t>
            </w:r>
          </w:p>
          <w:p w:rsidR="0037590A" w:rsidRDefault="00A53B14">
            <w:pPr>
              <w:pStyle w:val="PURBullet"/>
              <w:numPr>
                <w:ilvl w:val="0"/>
                <w:numId w:val="88"/>
              </w:numPr>
            </w:pPr>
            <w:r>
              <w:t xml:space="preserve">Корпоративно търсене </w:t>
            </w:r>
          </w:p>
          <w:p w:rsidR="0037590A" w:rsidRDefault="00A53B14">
            <w:pPr>
              <w:pStyle w:val="PURBullet"/>
              <w:numPr>
                <w:ilvl w:val="0"/>
                <w:numId w:val="88"/>
              </w:numPr>
            </w:pPr>
            <w:r>
              <w:t>Разкриване в електронна форма и съответствие</w:t>
            </w:r>
          </w:p>
          <w:p w:rsidR="0037590A" w:rsidRDefault="00A53B14">
            <w:pPr>
              <w:pStyle w:val="PURBullet"/>
              <w:numPr>
                <w:ilvl w:val="0"/>
                <w:numId w:val="88"/>
              </w:numPr>
            </w:pPr>
            <w:r>
              <w:t>InfoPath Forms Services</w:t>
            </w:r>
          </w:p>
          <w:p w:rsidR="0037590A" w:rsidRDefault="00A53B14">
            <w:pPr>
              <w:pStyle w:val="PURBullet"/>
              <w:numPr>
                <w:ilvl w:val="0"/>
                <w:numId w:val="88"/>
              </w:numPr>
            </w:pPr>
            <w:r>
              <w:t>Услуги на Excel, PowerPivot, PowerView</w:t>
            </w:r>
          </w:p>
          <w:p w:rsidR="0037590A" w:rsidRDefault="00A53B14">
            <w:pPr>
              <w:pStyle w:val="PURBullet"/>
              <w:numPr>
                <w:ilvl w:val="0"/>
                <w:numId w:val="88"/>
              </w:numPr>
            </w:pPr>
            <w:r>
              <w:t>Visio Services</w:t>
            </w:r>
          </w:p>
          <w:p w:rsidR="0037590A" w:rsidRDefault="00A53B14">
            <w:pPr>
              <w:pStyle w:val="PURBullet"/>
              <w:numPr>
                <w:ilvl w:val="0"/>
                <w:numId w:val="88"/>
              </w:numPr>
            </w:pPr>
            <w:r>
              <w:t>PerformancePoint Services</w:t>
            </w:r>
          </w:p>
          <w:p w:rsidR="0037590A" w:rsidRDefault="00A53B14">
            <w:pPr>
              <w:pStyle w:val="PURBullet"/>
              <w:numPr>
                <w:ilvl w:val="0"/>
                <w:numId w:val="88"/>
              </w:numPr>
            </w:pPr>
            <w:r>
              <w:t>Отчети от анализ по избор</w:t>
            </w:r>
          </w:p>
          <w:p w:rsidR="0037590A" w:rsidRDefault="00A53B14">
            <w:pPr>
              <w:pStyle w:val="PURBullet"/>
              <w:numPr>
                <w:ilvl w:val="0"/>
                <w:numId w:val="88"/>
              </w:numPr>
            </w:pPr>
            <w:r>
              <w:t>Разширено чертане на диаграми</w:t>
            </w:r>
          </w:p>
          <w:p w:rsidR="0037590A" w:rsidRDefault="0037590A">
            <w:pPr>
              <w:pStyle w:val="PURBody"/>
            </w:pPr>
          </w:p>
        </w:tc>
        <w:tc>
          <w:tcPr>
            <w:tcW w:w="7160" w:type="dxa"/>
          </w:tcPr>
          <w:p w:rsidR="0037590A" w:rsidRDefault="00A53B14">
            <w:pPr>
              <w:pStyle w:val="PURBody"/>
            </w:pPr>
            <w:r>
              <w:rPr>
                <w:b/>
                <w:i/>
              </w:rPr>
              <w:t>Изисква се Допълнителен ЛКД:</w:t>
            </w:r>
          </w:p>
          <w:p w:rsidR="0037590A" w:rsidRDefault="00A53B14">
            <w:pPr>
              <w:pStyle w:val="PURBullet"/>
              <w:numPr>
                <w:ilvl w:val="0"/>
                <w:numId w:val="89"/>
              </w:numPr>
            </w:pPr>
            <w:r>
              <w:t xml:space="preserve">ЛКД за SharePoint Server 2013 Enterprise </w:t>
            </w:r>
            <w:r>
              <w:rPr>
                <w:b/>
              </w:rPr>
              <w:t>или</w:t>
            </w:r>
          </w:p>
          <w:p w:rsidR="0037590A" w:rsidRDefault="00A53B14">
            <w:pPr>
              <w:pStyle w:val="PURBullet"/>
              <w:numPr>
                <w:ilvl w:val="0"/>
                <w:numId w:val="89"/>
              </w:numPr>
            </w:pPr>
            <w:r>
              <w:t>Корпоративен пакет ЛКД</w:t>
            </w:r>
            <w:r>
              <w:rPr>
                <w:vertAlign w:val="superscript"/>
              </w:rPr>
              <w:t>1</w:t>
            </w:r>
            <w:r>
              <w:rPr>
                <w:b/>
              </w:rPr>
              <w:t>или</w:t>
            </w:r>
          </w:p>
          <w:p w:rsidR="0037590A" w:rsidRDefault="00A53B14">
            <w:pPr>
              <w:pStyle w:val="PURBullet"/>
              <w:numPr>
                <w:ilvl w:val="0"/>
                <w:numId w:val="89"/>
              </w:numPr>
            </w:pPr>
            <w:r>
              <w:t>Мост за Корпоративен ЛКД за Microsoft Intune</w:t>
            </w:r>
            <w:r>
              <w:rPr>
                <w:vertAlign w:val="superscript"/>
              </w:rPr>
              <w:t>1</w:t>
            </w:r>
            <w:r>
              <w:rPr>
                <w:b/>
              </w:rPr>
              <w:t>или</w:t>
            </w:r>
          </w:p>
          <w:p w:rsidR="0037590A" w:rsidRDefault="00A53B14">
            <w:pPr>
              <w:pStyle w:val="PURBullet"/>
              <w:numPr>
                <w:ilvl w:val="0"/>
                <w:numId w:val="89"/>
              </w:numPr>
            </w:pPr>
            <w:r>
              <w:t>Мост за Корпоративен ЛКД за Enterprise Mobility Suite</w:t>
            </w:r>
            <w:r>
              <w:rPr>
                <w:vertAlign w:val="superscript"/>
              </w:rPr>
              <w:t>2</w:t>
            </w:r>
            <w:r>
              <w:rPr>
                <w:b/>
              </w:rPr>
              <w:t>или</w:t>
            </w:r>
          </w:p>
          <w:p w:rsidR="0037590A" w:rsidRDefault="00A53B14">
            <w:pPr>
              <w:pStyle w:val="PURBullet"/>
              <w:numPr>
                <w:ilvl w:val="0"/>
                <w:numId w:val="89"/>
              </w:numPr>
            </w:pPr>
            <w:r>
              <w:t xml:space="preserve">Мост за Корпоративен ЛКД за ЛА за Потребител за Enterprise Mobility Suite </w:t>
            </w:r>
            <w:r>
              <w:rPr>
                <w:b/>
              </w:rPr>
              <w:t>или</w:t>
            </w:r>
          </w:p>
          <w:p w:rsidR="0037590A" w:rsidRDefault="00A53B14">
            <w:pPr>
              <w:pStyle w:val="PURBullet"/>
              <w:numPr>
                <w:ilvl w:val="0"/>
                <w:numId w:val="89"/>
              </w:numPr>
            </w:pPr>
            <w:r>
              <w:t xml:space="preserve">ЛА за потребител за Office 365 Enterprise E3-E4, </w:t>
            </w:r>
            <w:r>
              <w:rPr>
                <w:b/>
              </w:rPr>
              <w:t>или</w:t>
            </w:r>
          </w:p>
          <w:p w:rsidR="0037590A" w:rsidRDefault="00A53B14">
            <w:pPr>
              <w:pStyle w:val="PURBullet"/>
              <w:numPr>
                <w:ilvl w:val="0"/>
                <w:numId w:val="89"/>
              </w:numPr>
            </w:pPr>
            <w:r>
              <w:t xml:space="preserve">ЛА за Потребител за Office 365 Enterprise E3-E4 без ProPlus </w:t>
            </w:r>
            <w:r>
              <w:rPr>
                <w:b/>
              </w:rPr>
              <w:t>или</w:t>
            </w:r>
          </w:p>
          <w:p w:rsidR="0037590A" w:rsidRDefault="00A53B14">
            <w:pPr>
              <w:pStyle w:val="PURBullet"/>
              <w:numPr>
                <w:ilvl w:val="0"/>
                <w:numId w:val="89"/>
              </w:numPr>
            </w:pPr>
            <w:r>
              <w:t xml:space="preserve">ЛА за Потребител за Office 365 Nonprofit E3 </w:t>
            </w:r>
            <w:r>
              <w:rPr>
                <w:b/>
              </w:rPr>
              <w:t>или</w:t>
            </w:r>
          </w:p>
          <w:p w:rsidR="0037590A" w:rsidRDefault="00A53B14">
            <w:pPr>
              <w:pStyle w:val="PURBullet"/>
              <w:numPr>
                <w:ilvl w:val="0"/>
                <w:numId w:val="89"/>
              </w:numPr>
            </w:pPr>
            <w:r>
              <w:t xml:space="preserve">ЛА за потребител за Office 365 Education E3-E4, </w:t>
            </w:r>
            <w:r>
              <w:rPr>
                <w:b/>
              </w:rPr>
              <w:t>или</w:t>
            </w:r>
          </w:p>
          <w:p w:rsidR="0037590A" w:rsidRDefault="00A53B14">
            <w:pPr>
              <w:pStyle w:val="PURBullet"/>
              <w:numPr>
                <w:ilvl w:val="0"/>
                <w:numId w:val="89"/>
              </w:numPr>
            </w:pPr>
            <w:r>
              <w:t xml:space="preserve">ЛА за потребител за Office 365 Government E3-E4, </w:t>
            </w:r>
            <w:r>
              <w:rPr>
                <w:b/>
              </w:rPr>
              <w:t>или</w:t>
            </w:r>
          </w:p>
          <w:p w:rsidR="0037590A" w:rsidRDefault="00A53B14">
            <w:pPr>
              <w:pStyle w:val="PURBullet"/>
              <w:numPr>
                <w:ilvl w:val="0"/>
                <w:numId w:val="89"/>
              </w:numPr>
            </w:pPr>
            <w:r>
              <w:t xml:space="preserve">ЛА за Потребител за Office 365 Government E3-E4 без ProPlus </w:t>
            </w:r>
            <w:r>
              <w:rPr>
                <w:b/>
              </w:rPr>
              <w:t>или</w:t>
            </w:r>
          </w:p>
          <w:p w:rsidR="0037590A" w:rsidRDefault="00A53B14">
            <w:pPr>
              <w:pStyle w:val="PURBullet"/>
              <w:numPr>
                <w:ilvl w:val="0"/>
                <w:numId w:val="89"/>
              </w:numPr>
            </w:pPr>
            <w:r>
              <w:t xml:space="preserve">ЛА за потребител за SharePoint Online Plan 2 </w:t>
            </w:r>
            <w:r>
              <w:rPr>
                <w:b/>
              </w:rPr>
              <w:t>или</w:t>
            </w:r>
          </w:p>
          <w:p w:rsidR="0037590A" w:rsidRDefault="00A53B14">
            <w:pPr>
              <w:pStyle w:val="PURBullet"/>
              <w:numPr>
                <w:ilvl w:val="0"/>
                <w:numId w:val="89"/>
              </w:numPr>
            </w:pPr>
            <w:r>
              <w:t xml:space="preserve">ЛА за потребител за SharePoint Online Plan 2A, </w:t>
            </w:r>
            <w:r>
              <w:rPr>
                <w:b/>
              </w:rPr>
              <w:t>или</w:t>
            </w:r>
          </w:p>
          <w:p w:rsidR="0037590A" w:rsidRDefault="00A53B14">
            <w:pPr>
              <w:pStyle w:val="PURBullet"/>
              <w:numPr>
                <w:ilvl w:val="0"/>
                <w:numId w:val="89"/>
              </w:numPr>
            </w:pPr>
            <w:r>
              <w:t>ЛА за потребител за SharePoint Online Plan 2G</w:t>
            </w:r>
          </w:p>
          <w:p w:rsidR="0037590A" w:rsidRDefault="00A53B14">
            <w:pPr>
              <w:pStyle w:val="PURBody"/>
            </w:pPr>
            <w:r>
              <w:rPr>
                <w:vertAlign w:val="superscript"/>
              </w:rPr>
              <w:t>1</w:t>
            </w:r>
            <w:r>
              <w:t xml:space="preserve"> с действащо покритие на Софтуерна осигуровка на 1 октомври 2012 г. или по-късно</w:t>
            </w:r>
          </w:p>
          <w:p w:rsidR="0037590A" w:rsidRDefault="00A53B14">
            <w:pPr>
              <w:pStyle w:val="PURBody"/>
            </w:pPr>
            <w:r>
              <w:rPr>
                <w:vertAlign w:val="superscript"/>
              </w:rPr>
              <w:t xml:space="preserve">2 </w:t>
            </w:r>
            <w:r>
              <w:t>с активна Софтуерна осигуровка към или след датата, на която софтуерът за първи път е публикуван за изтегляне чрез „Лицензиране на едро“</w:t>
            </w:r>
          </w:p>
        </w:tc>
      </w:tr>
    </w:tbl>
    <w:p w:rsidR="0037590A" w:rsidRDefault="00A53B14">
      <w:pPr>
        <w:pStyle w:val="PURBlueBGHeader"/>
      </w:pPr>
      <w:r>
        <w:t>Допълнителни условия:</w:t>
      </w:r>
    </w:p>
    <w:p w:rsidR="0037590A" w:rsidRDefault="00A53B14">
      <w:pPr>
        <w:pStyle w:val="PURBlueStrong-Indented"/>
      </w:pPr>
      <w:r>
        <w:t>Отказ от ЛКД за Потребители, осъществяващи достъп доНалично в публичното пространство съдържание</w:t>
      </w:r>
    </w:p>
    <w:p w:rsidR="0037590A" w:rsidRDefault="00A53B14">
      <w:pPr>
        <w:pStyle w:val="PURBody-Indented"/>
      </w:pPr>
      <w:r>
        <w:t>ЛКД не се изисква за достъп до съдържание, информация и приложения, които са налични в публичното пространство за потребители през интернет (т.е. не са ограничени от интранет или екстранет сценарии).</w:t>
      </w:r>
    </w:p>
    <w:p w:rsidR="0037590A" w:rsidRDefault="00A53B14">
      <w:pPr>
        <w:pStyle w:val="PURBlueStrong-Indented"/>
      </w:pPr>
      <w:r>
        <w:t>Подвижност на лицензи – Назначаване на сървърни лицензи и използване на софтуера в и сред Сървърни групи</w:t>
      </w:r>
    </w:p>
    <w:p w:rsidR="0037590A" w:rsidRDefault="00A53B14">
      <w:pPr>
        <w:pStyle w:val="PURBody-Indented"/>
      </w:pPr>
      <w:r>
        <w:t>Разполагате с правото да прехвърляте сървърните лицензи, както е описано в „Подвижност на лицензи – Назначаване на лицензи за сървър и външен конектор и използване на софтуер в и сред Сървърни групи“, само съгласно лицензите с действаща Софтуерна осигуровка.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2888"/>
      <w:bookmarkStart w:id="161" w:name="_Toc414962993"/>
      <w:r>
        <w:instrText>Skype for Business Server 2015</w:instrText>
      </w:r>
      <w:bookmarkEnd w:id="160"/>
      <w:bookmarkEnd w:id="161"/>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Не</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Вижте Приложими бележки: </w:t>
            </w:r>
            <w:r>
              <w:rPr>
                <w:b/>
              </w:rPr>
              <w:t xml:space="preserve">Съобщение за записване, VC-1 </w:t>
            </w:r>
            <w:r>
              <w:t xml:space="preserve">(Вж. </w:t>
            </w:r>
            <w:hyperlink w:anchor="_Sec10">
              <w:r>
                <w:rPr>
                  <w:color w:val="00467F"/>
                  <w:u w:val="single"/>
                </w:rPr>
                <w:t>Приложение 1</w:t>
              </w:r>
            </w:hyperlink>
            <w:r>
              <w:t>)</w:t>
            </w:r>
          </w:p>
        </w:tc>
      </w:tr>
      <w:tr w:rsidR="0037590A">
        <w:tc>
          <w:tcPr>
            <w:tcW w:w="6120" w:type="dxa"/>
          </w:tcPr>
          <w:p w:rsidR="0037590A" w:rsidRDefault="00A53B14">
            <w:pPr>
              <w:pStyle w:val="PURBody"/>
            </w:pPr>
            <w:r>
              <w:t xml:space="preserve">Включени технологии: </w:t>
            </w:r>
            <w:r>
              <w:rPr>
                <w:b/>
              </w:rPr>
              <w:t xml:space="preserve">Софтуерни компоненти на Windows </w:t>
            </w:r>
            <w:r>
              <w:t xml:space="preserve">(Вж. </w:t>
            </w:r>
            <w:hyperlink w:anchor="_Sec6">
              <w:r>
                <w:rPr>
                  <w:color w:val="00467F"/>
                  <w:u w:val="single"/>
                </w:rPr>
                <w:t>Универсални лицензионни условия</w:t>
              </w:r>
            </w:hyperlink>
            <w:r>
              <w:t>)</w:t>
            </w:r>
          </w:p>
        </w:tc>
        <w:tc>
          <w:tcPr>
            <w:tcW w:w="6120" w:type="dxa"/>
          </w:tcPr>
          <w:p w:rsidR="0037590A" w:rsidRDefault="00A53B14">
            <w:pPr>
              <w:pStyle w:val="PURBody"/>
            </w:pPr>
            <w:r>
              <w:t xml:space="preserve">Достъп на външни потребители : </w:t>
            </w:r>
            <w:r>
              <w:rPr>
                <w:b/>
              </w:rPr>
              <w:t>Лицензиран за Сървъра</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5091"/>
        <w:gridCol w:w="5435"/>
      </w:tblGrid>
      <w:tr w:rsidR="0037590A">
        <w:trPr>
          <w:cnfStyle w:val="100000000000" w:firstRow="1" w:lastRow="0" w:firstColumn="0" w:lastColumn="0" w:oddVBand="0" w:evenVBand="0" w:oddHBand="0" w:evenHBand="0" w:firstRowFirstColumn="0" w:firstRowLastColumn="0" w:lastRowFirstColumn="0" w:lastRowLastColumn="0"/>
        </w:trPr>
        <w:tc>
          <w:tcPr>
            <w:tcW w:w="6460" w:type="dxa"/>
          </w:tcPr>
          <w:p w:rsidR="0037590A" w:rsidRDefault="00A53B14">
            <w:pPr>
              <w:pStyle w:val="PURBody"/>
            </w:pPr>
            <w:r>
              <w:rPr>
                <w:b/>
                <w:i/>
              </w:rPr>
              <w:t>Нуждаете се от:</w:t>
            </w:r>
          </w:p>
          <w:p w:rsidR="0037590A" w:rsidRDefault="00A53B14">
            <w:pPr>
              <w:pStyle w:val="PURBullet"/>
              <w:numPr>
                <w:ilvl w:val="0"/>
                <w:numId w:val="90"/>
              </w:numPr>
            </w:pPr>
            <w:r>
              <w:t xml:space="preserve">Стандартен ЛКД за Skype for Business Server 2015 </w:t>
            </w:r>
            <w:r>
              <w:rPr>
                <w:b/>
              </w:rPr>
              <w:t>или</w:t>
            </w:r>
          </w:p>
          <w:p w:rsidR="0037590A" w:rsidRDefault="00A53B14">
            <w:pPr>
              <w:pStyle w:val="PURBullet"/>
              <w:numPr>
                <w:ilvl w:val="0"/>
                <w:numId w:val="90"/>
              </w:numPr>
            </w:pPr>
            <w:r>
              <w:t>Базов ЛКД пакет</w:t>
            </w:r>
            <w:r>
              <w:rPr>
                <w:vertAlign w:val="superscript"/>
              </w:rPr>
              <w:t>1</w:t>
            </w:r>
            <w:r>
              <w:rPr>
                <w:b/>
              </w:rPr>
              <w:t>или</w:t>
            </w:r>
          </w:p>
          <w:p w:rsidR="0037590A" w:rsidRDefault="00A53B14">
            <w:pPr>
              <w:pStyle w:val="PURBullet"/>
              <w:numPr>
                <w:ilvl w:val="0"/>
                <w:numId w:val="90"/>
              </w:numPr>
            </w:pPr>
            <w:r>
              <w:t>Мост за Основен ЛКД за Microsoft Intune</w:t>
            </w:r>
            <w:r>
              <w:rPr>
                <w:vertAlign w:val="superscript"/>
              </w:rPr>
              <w:t>1</w:t>
            </w:r>
            <w:r>
              <w:rPr>
                <w:b/>
              </w:rPr>
              <w:t>или</w:t>
            </w:r>
          </w:p>
          <w:p w:rsidR="0037590A" w:rsidRDefault="00A53B14">
            <w:pPr>
              <w:pStyle w:val="PURBullet"/>
              <w:numPr>
                <w:ilvl w:val="0"/>
                <w:numId w:val="90"/>
              </w:numPr>
            </w:pPr>
            <w:r>
              <w:t>Мост за Основен ЛКД за Enterprise Mobility Suite</w:t>
            </w:r>
            <w:r>
              <w:rPr>
                <w:vertAlign w:val="superscript"/>
              </w:rPr>
              <w:t>2</w:t>
            </w:r>
            <w:r>
              <w:rPr>
                <w:b/>
              </w:rPr>
              <w:t>или</w:t>
            </w:r>
          </w:p>
          <w:p w:rsidR="0037590A" w:rsidRDefault="00A53B14">
            <w:pPr>
              <w:pStyle w:val="PURBullet"/>
              <w:numPr>
                <w:ilvl w:val="0"/>
                <w:numId w:val="90"/>
              </w:numPr>
            </w:pPr>
            <w:r>
              <w:t xml:space="preserve">Мост за Основен ЛКД за ЛА за Потребител за Enterprise Mobility Suite </w:t>
            </w:r>
            <w:r>
              <w:rPr>
                <w:b/>
              </w:rPr>
              <w:t>или</w:t>
            </w:r>
          </w:p>
          <w:p w:rsidR="0037590A" w:rsidRDefault="00A53B14">
            <w:pPr>
              <w:pStyle w:val="PURBullet"/>
              <w:numPr>
                <w:ilvl w:val="0"/>
                <w:numId w:val="90"/>
              </w:numPr>
            </w:pPr>
            <w:r>
              <w:t>Корпоративен пакет ЛКД</w:t>
            </w:r>
            <w:r>
              <w:rPr>
                <w:vertAlign w:val="superscript"/>
              </w:rPr>
              <w:t>1</w:t>
            </w:r>
            <w:r>
              <w:rPr>
                <w:b/>
              </w:rPr>
              <w:t>или</w:t>
            </w:r>
          </w:p>
          <w:p w:rsidR="0037590A" w:rsidRDefault="00A53B14">
            <w:pPr>
              <w:pStyle w:val="PURBullet"/>
              <w:numPr>
                <w:ilvl w:val="0"/>
                <w:numId w:val="90"/>
              </w:numPr>
            </w:pPr>
            <w:r>
              <w:t>Мост за Корпоративен ЛКД за Microsoft Intune</w:t>
            </w:r>
            <w:r>
              <w:rPr>
                <w:vertAlign w:val="superscript"/>
              </w:rPr>
              <w:t>1</w:t>
            </w:r>
            <w:r>
              <w:rPr>
                <w:b/>
              </w:rPr>
              <w:t>или</w:t>
            </w:r>
          </w:p>
          <w:p w:rsidR="0037590A" w:rsidRDefault="00A53B14">
            <w:pPr>
              <w:pStyle w:val="PURBullet"/>
              <w:numPr>
                <w:ilvl w:val="0"/>
                <w:numId w:val="90"/>
              </w:numPr>
            </w:pPr>
            <w:r>
              <w:t>Мост за Корпоративен ЛКД за Enterprise Mobility Suite</w:t>
            </w:r>
            <w:r>
              <w:rPr>
                <w:vertAlign w:val="superscript"/>
              </w:rPr>
              <w:t>2</w:t>
            </w:r>
            <w:r>
              <w:rPr>
                <w:b/>
              </w:rPr>
              <w:t>или</w:t>
            </w:r>
          </w:p>
          <w:p w:rsidR="0037590A" w:rsidRDefault="00A53B14">
            <w:pPr>
              <w:pStyle w:val="PURBullet"/>
              <w:numPr>
                <w:ilvl w:val="0"/>
                <w:numId w:val="90"/>
              </w:numPr>
            </w:pPr>
            <w:r>
              <w:t xml:space="preserve">Мост за Корпоративен ЛКД за ЛА за Потребител за Enterprise Mobility Suite </w:t>
            </w:r>
            <w:r>
              <w:rPr>
                <w:b/>
              </w:rPr>
              <w:t>или</w:t>
            </w:r>
          </w:p>
          <w:p w:rsidR="0037590A" w:rsidRDefault="00A53B14">
            <w:pPr>
              <w:pStyle w:val="PURBullet"/>
              <w:numPr>
                <w:ilvl w:val="0"/>
                <w:numId w:val="90"/>
              </w:numPr>
            </w:pPr>
            <w:r>
              <w:t xml:space="preserve">ЛА за Потребител за Skype for Business Online Plan 1 или 1G </w:t>
            </w:r>
            <w:r>
              <w:rPr>
                <w:b/>
              </w:rPr>
              <w:t>или</w:t>
            </w:r>
          </w:p>
          <w:p w:rsidR="0037590A" w:rsidRDefault="00A53B14">
            <w:pPr>
              <w:pStyle w:val="PURBullet"/>
              <w:numPr>
                <w:ilvl w:val="0"/>
                <w:numId w:val="90"/>
              </w:numPr>
            </w:pPr>
            <w:r>
              <w:t xml:space="preserve">ЛА за Потребител за Skype for Business Online Plan 2, 2A или 2G </w:t>
            </w:r>
            <w:r>
              <w:rPr>
                <w:b/>
              </w:rPr>
              <w:t>или</w:t>
            </w:r>
          </w:p>
          <w:p w:rsidR="0037590A" w:rsidRDefault="0037590A">
            <w:pPr>
              <w:pStyle w:val="PURBody"/>
            </w:pPr>
          </w:p>
        </w:tc>
        <w:tc>
          <w:tcPr>
            <w:tcW w:w="7020" w:type="dxa"/>
          </w:tcPr>
          <w:p w:rsidR="0037590A" w:rsidRDefault="00A53B14">
            <w:pPr>
              <w:pStyle w:val="PURBullet"/>
              <w:numPr>
                <w:ilvl w:val="0"/>
                <w:numId w:val="91"/>
              </w:numPr>
            </w:pPr>
            <w:r>
              <w:t xml:space="preserve">ЛА за Потребител за Office 365 Enterprise E1, E3 или E4 </w:t>
            </w:r>
            <w:r>
              <w:rPr>
                <w:b/>
              </w:rPr>
              <w:t>или</w:t>
            </w:r>
          </w:p>
          <w:p w:rsidR="0037590A" w:rsidRDefault="00A53B14">
            <w:pPr>
              <w:pStyle w:val="PURBullet"/>
              <w:numPr>
                <w:ilvl w:val="0"/>
                <w:numId w:val="91"/>
              </w:numPr>
            </w:pPr>
            <w:r>
              <w:t xml:space="preserve">ЛА за Потребител за Office 365 Enterprise E3-E4 без ProPlus </w:t>
            </w:r>
            <w:r>
              <w:rPr>
                <w:b/>
              </w:rPr>
              <w:t>или</w:t>
            </w:r>
          </w:p>
          <w:p w:rsidR="0037590A" w:rsidRDefault="00A53B14">
            <w:pPr>
              <w:pStyle w:val="PURBullet"/>
              <w:numPr>
                <w:ilvl w:val="0"/>
                <w:numId w:val="91"/>
              </w:numPr>
            </w:pPr>
            <w:r>
              <w:t xml:space="preserve">ЛА за Потребител за Office 365 Nonprofit E3 </w:t>
            </w:r>
            <w:r>
              <w:rPr>
                <w:b/>
              </w:rPr>
              <w:t>или</w:t>
            </w:r>
          </w:p>
          <w:p w:rsidR="0037590A" w:rsidRDefault="00A53B14">
            <w:pPr>
              <w:pStyle w:val="PURBullet"/>
              <w:numPr>
                <w:ilvl w:val="0"/>
                <w:numId w:val="91"/>
              </w:numPr>
            </w:pPr>
            <w:r>
              <w:t xml:space="preserve">ЛА за потребител за Office 365 Education E3-E4, </w:t>
            </w:r>
            <w:r>
              <w:rPr>
                <w:b/>
              </w:rPr>
              <w:t>или</w:t>
            </w:r>
          </w:p>
          <w:p w:rsidR="0037590A" w:rsidRDefault="00A53B14">
            <w:pPr>
              <w:pStyle w:val="PURBullet"/>
              <w:numPr>
                <w:ilvl w:val="0"/>
                <w:numId w:val="91"/>
              </w:numPr>
            </w:pPr>
            <w:r>
              <w:t xml:space="preserve">ЛА за Потребител за Office 365 Government E1, E3 или E4 </w:t>
            </w:r>
            <w:r>
              <w:rPr>
                <w:b/>
              </w:rPr>
              <w:t>или</w:t>
            </w:r>
          </w:p>
          <w:p w:rsidR="0037590A" w:rsidRDefault="00A53B14">
            <w:pPr>
              <w:pStyle w:val="PURBullet"/>
              <w:numPr>
                <w:ilvl w:val="0"/>
                <w:numId w:val="91"/>
              </w:numPr>
            </w:pPr>
            <w:r>
              <w:t>ЛА за Потребител за Office 365 Government E3-E4 без ProPlus</w:t>
            </w:r>
          </w:p>
          <w:p w:rsidR="0037590A" w:rsidRDefault="00A53B14">
            <w:pPr>
              <w:pStyle w:val="PURBody"/>
            </w:pPr>
            <w:r>
              <w:rPr>
                <w:vertAlign w:val="superscript"/>
              </w:rPr>
              <w:t xml:space="preserve">1 </w:t>
            </w:r>
            <w:r>
              <w:t>с действащо покритие на Софтуерна осигуровка на 1 октомври 2012 г. или по-късно</w:t>
            </w:r>
          </w:p>
          <w:p w:rsidR="0037590A" w:rsidRDefault="00A53B14">
            <w:pPr>
              <w:pStyle w:val="PURBody"/>
            </w:pPr>
            <w:r>
              <w:rPr>
                <w:vertAlign w:val="superscript"/>
              </w:rPr>
              <w:t xml:space="preserve">2 </w:t>
            </w:r>
            <w:r>
              <w:t>с активна Софтуерна осигуровка към или след датата, на която софтуерът за първи път е публикуван за изтегляне чрез „Лицензиране на едро“</w:t>
            </w:r>
          </w:p>
        </w:tc>
      </w:tr>
    </w:tbl>
    <w:p w:rsidR="0037590A" w:rsidRDefault="00A53B14">
      <w:pPr>
        <w:pStyle w:val="PURBlueBGHeader"/>
      </w:pPr>
      <w:r>
        <w:t>ДОПЪЛНИТЕЛНИ ЛКД</w:t>
      </w:r>
    </w:p>
    <w:tbl>
      <w:tblPr>
        <w:tblStyle w:val="PURTableNoVertical"/>
        <w:tblW w:w="0" w:type="auto"/>
        <w:tblLook w:val="04A0" w:firstRow="1" w:lastRow="0" w:firstColumn="1" w:lastColumn="0" w:noHBand="0" w:noVBand="1"/>
      </w:tblPr>
      <w:tblGrid>
        <w:gridCol w:w="4845"/>
        <w:gridCol w:w="5681"/>
      </w:tblGrid>
      <w:tr w:rsidR="0037590A">
        <w:trPr>
          <w:cnfStyle w:val="100000000000" w:firstRow="1" w:lastRow="0" w:firstColumn="0" w:lastColumn="0" w:oddVBand="0" w:evenVBand="0" w:oddHBand="0" w:evenHBand="0" w:firstRowFirstColumn="0" w:firstRowLastColumn="0" w:lastRowFirstColumn="0" w:lastRowLastColumn="0"/>
        </w:trPr>
        <w:tc>
          <w:tcPr>
            <w:tcW w:w="6160" w:type="dxa"/>
          </w:tcPr>
          <w:p w:rsidR="0037590A" w:rsidRDefault="00A53B14">
            <w:pPr>
              <w:pStyle w:val="PURBody"/>
            </w:pPr>
            <w:r>
              <w:rPr>
                <w:b/>
                <w:i/>
              </w:rPr>
              <w:t>Допълнителни функции:</w:t>
            </w:r>
          </w:p>
          <w:p w:rsidR="0037590A" w:rsidRDefault="00A53B14">
            <w:pPr>
              <w:pStyle w:val="PURBullet"/>
              <w:numPr>
                <w:ilvl w:val="0"/>
                <w:numId w:val="92"/>
              </w:numPr>
            </w:pPr>
            <w:r>
              <w:t xml:space="preserve">Аудио, видео и уеб конференции </w:t>
            </w:r>
          </w:p>
          <w:p w:rsidR="0037590A" w:rsidRDefault="00A53B14">
            <w:pPr>
              <w:pStyle w:val="PURBullet"/>
              <w:numPr>
                <w:ilvl w:val="0"/>
                <w:numId w:val="92"/>
              </w:numPr>
            </w:pPr>
            <w:r>
              <w:t xml:space="preserve">Споделяне на работен плот </w:t>
            </w:r>
          </w:p>
          <w:p w:rsidR="0037590A" w:rsidRDefault="00A53B14">
            <w:pPr>
              <w:pStyle w:val="PURBullet"/>
              <w:numPr>
                <w:ilvl w:val="0"/>
                <w:numId w:val="92"/>
              </w:numPr>
            </w:pPr>
            <w:r>
              <w:t xml:space="preserve">ROOM системи </w:t>
            </w:r>
          </w:p>
          <w:p w:rsidR="0037590A" w:rsidRDefault="00A53B14">
            <w:pPr>
              <w:pStyle w:val="PURBullet"/>
              <w:numPr>
                <w:ilvl w:val="0"/>
                <w:numId w:val="92"/>
              </w:numPr>
            </w:pPr>
            <w:r>
              <w:t>Няколко поточни предавания на HD видео</w:t>
            </w:r>
          </w:p>
        </w:tc>
        <w:tc>
          <w:tcPr>
            <w:tcW w:w="7340" w:type="dxa"/>
          </w:tcPr>
          <w:p w:rsidR="0037590A" w:rsidRDefault="00A53B14">
            <w:pPr>
              <w:pStyle w:val="PURBody"/>
            </w:pPr>
            <w:r>
              <w:rPr>
                <w:b/>
                <w:i/>
              </w:rPr>
              <w:t>Изисква се Допълнителен ЛКД:</w:t>
            </w:r>
          </w:p>
          <w:p w:rsidR="0037590A" w:rsidRDefault="00A53B14">
            <w:pPr>
              <w:pStyle w:val="PURBullet"/>
              <w:numPr>
                <w:ilvl w:val="0"/>
                <w:numId w:val="93"/>
              </w:numPr>
            </w:pPr>
            <w:r>
              <w:t xml:space="preserve">Корпоративен ЛКД за Skype for Business Server 2015 </w:t>
            </w:r>
            <w:r>
              <w:rPr>
                <w:b/>
              </w:rPr>
              <w:t>или</w:t>
            </w:r>
          </w:p>
          <w:p w:rsidR="0037590A" w:rsidRDefault="00A53B14">
            <w:pPr>
              <w:pStyle w:val="PURBullet"/>
              <w:numPr>
                <w:ilvl w:val="0"/>
                <w:numId w:val="93"/>
              </w:numPr>
            </w:pPr>
            <w:r>
              <w:t>Корпоративен пакет ЛКД</w:t>
            </w:r>
            <w:r>
              <w:rPr>
                <w:vertAlign w:val="superscript"/>
              </w:rPr>
              <w:t>1</w:t>
            </w:r>
            <w:r>
              <w:rPr>
                <w:b/>
              </w:rPr>
              <w:t>или</w:t>
            </w:r>
          </w:p>
          <w:p w:rsidR="0037590A" w:rsidRDefault="00A53B14">
            <w:pPr>
              <w:pStyle w:val="PURBullet"/>
              <w:numPr>
                <w:ilvl w:val="0"/>
                <w:numId w:val="93"/>
              </w:numPr>
            </w:pPr>
            <w:r>
              <w:t>Мост за Корпоративен ЛКД за Microsoft Intune</w:t>
            </w:r>
            <w:r>
              <w:rPr>
                <w:vertAlign w:val="superscript"/>
              </w:rPr>
              <w:t>1</w:t>
            </w:r>
            <w:r>
              <w:rPr>
                <w:b/>
              </w:rPr>
              <w:t>или</w:t>
            </w:r>
          </w:p>
          <w:p w:rsidR="0037590A" w:rsidRDefault="00A53B14">
            <w:pPr>
              <w:pStyle w:val="PURBullet"/>
              <w:numPr>
                <w:ilvl w:val="0"/>
                <w:numId w:val="93"/>
              </w:numPr>
            </w:pPr>
            <w:r>
              <w:t>Мост за Корпоративен ЛКД за Enterprise Mobility Suite</w:t>
            </w:r>
            <w:r>
              <w:rPr>
                <w:vertAlign w:val="superscript"/>
              </w:rPr>
              <w:t>2</w:t>
            </w:r>
            <w:r>
              <w:rPr>
                <w:b/>
              </w:rPr>
              <w:t>или</w:t>
            </w:r>
          </w:p>
          <w:p w:rsidR="0037590A" w:rsidRDefault="00A53B14">
            <w:pPr>
              <w:pStyle w:val="PURBullet"/>
              <w:numPr>
                <w:ilvl w:val="0"/>
                <w:numId w:val="93"/>
              </w:numPr>
            </w:pPr>
            <w:r>
              <w:t xml:space="preserve">Мост за Корпоративен ЛКД за ЛА за Потребител за Enterprise Mobility Suite </w:t>
            </w:r>
            <w:r>
              <w:rPr>
                <w:b/>
              </w:rPr>
              <w:t>или</w:t>
            </w:r>
          </w:p>
          <w:p w:rsidR="0037590A" w:rsidRDefault="00A53B14">
            <w:pPr>
              <w:pStyle w:val="PURBullet"/>
              <w:numPr>
                <w:ilvl w:val="0"/>
                <w:numId w:val="93"/>
              </w:numPr>
            </w:pPr>
            <w:r>
              <w:t xml:space="preserve">ЛА за Потребител за Skype for Business Online Plan 2, 2A или 2G </w:t>
            </w:r>
            <w:r>
              <w:rPr>
                <w:b/>
              </w:rPr>
              <w:t>или</w:t>
            </w:r>
          </w:p>
          <w:p w:rsidR="0037590A" w:rsidRDefault="00A53B14">
            <w:pPr>
              <w:pStyle w:val="PURBullet"/>
              <w:numPr>
                <w:ilvl w:val="0"/>
                <w:numId w:val="93"/>
              </w:numPr>
            </w:pPr>
            <w:r>
              <w:t xml:space="preserve">ЛА за Потребител за Office 365 Enterprise E1, E3 или E4 </w:t>
            </w:r>
            <w:r>
              <w:rPr>
                <w:b/>
              </w:rPr>
              <w:t>или</w:t>
            </w:r>
          </w:p>
          <w:p w:rsidR="0037590A" w:rsidRDefault="00A53B14">
            <w:pPr>
              <w:pStyle w:val="PURBullet"/>
              <w:numPr>
                <w:ilvl w:val="0"/>
                <w:numId w:val="93"/>
              </w:numPr>
            </w:pPr>
            <w:r>
              <w:t xml:space="preserve">ЛА за Потребител за Office 365 Enterprise E3-E4 без ProPlus </w:t>
            </w:r>
            <w:r>
              <w:rPr>
                <w:b/>
              </w:rPr>
              <w:t>или</w:t>
            </w:r>
          </w:p>
          <w:p w:rsidR="0037590A" w:rsidRDefault="00A53B14">
            <w:pPr>
              <w:pStyle w:val="PURBullet"/>
              <w:numPr>
                <w:ilvl w:val="0"/>
                <w:numId w:val="93"/>
              </w:numPr>
            </w:pPr>
            <w:r>
              <w:t xml:space="preserve">ЛА за Потребител за Office 365 Nonprofit E3 </w:t>
            </w:r>
            <w:r>
              <w:rPr>
                <w:b/>
              </w:rPr>
              <w:t>или</w:t>
            </w:r>
          </w:p>
          <w:p w:rsidR="0037590A" w:rsidRDefault="00A53B14">
            <w:pPr>
              <w:pStyle w:val="PURBullet"/>
              <w:numPr>
                <w:ilvl w:val="0"/>
                <w:numId w:val="93"/>
              </w:numPr>
            </w:pPr>
            <w:r>
              <w:t xml:space="preserve">ЛА за потребител за Office 365 Education E3-E4, </w:t>
            </w:r>
            <w:r>
              <w:rPr>
                <w:b/>
              </w:rPr>
              <w:t>или</w:t>
            </w:r>
          </w:p>
          <w:p w:rsidR="0037590A" w:rsidRDefault="00A53B14">
            <w:pPr>
              <w:pStyle w:val="PURBullet"/>
              <w:numPr>
                <w:ilvl w:val="0"/>
                <w:numId w:val="93"/>
              </w:numPr>
            </w:pPr>
            <w:r>
              <w:t xml:space="preserve">ЛА за Потребител за Office 365 Government E1, E3 или E4 </w:t>
            </w:r>
            <w:r>
              <w:rPr>
                <w:b/>
              </w:rPr>
              <w:t>или</w:t>
            </w:r>
          </w:p>
          <w:p w:rsidR="0037590A" w:rsidRDefault="00A53B14">
            <w:pPr>
              <w:pStyle w:val="PURBullet"/>
              <w:numPr>
                <w:ilvl w:val="0"/>
                <w:numId w:val="93"/>
              </w:numPr>
            </w:pPr>
            <w:r>
              <w:t xml:space="preserve">ЛА за Потребител за Office 365 Government E3-E4 без ProPlus </w:t>
            </w:r>
            <w:r>
              <w:rPr>
                <w:b/>
              </w:rPr>
              <w:t>или</w:t>
            </w:r>
          </w:p>
          <w:p w:rsidR="0037590A" w:rsidRDefault="00A53B14">
            <w:pPr>
              <w:pStyle w:val="PURBullet"/>
              <w:numPr>
                <w:ilvl w:val="0"/>
                <w:numId w:val="93"/>
              </w:numPr>
            </w:pPr>
            <w:r>
              <w:t xml:space="preserve">ЛА за потребител за Live Meeting Standard </w:t>
            </w:r>
            <w:r>
              <w:rPr>
                <w:b/>
              </w:rPr>
              <w:t>или</w:t>
            </w:r>
          </w:p>
          <w:p w:rsidR="0037590A" w:rsidRDefault="00A53B14">
            <w:pPr>
              <w:pStyle w:val="PURBullet"/>
              <w:numPr>
                <w:ilvl w:val="0"/>
                <w:numId w:val="93"/>
              </w:numPr>
            </w:pPr>
            <w:r>
              <w:t>ЛА за потребител за Live Meeting Professional</w:t>
            </w:r>
          </w:p>
          <w:p w:rsidR="0037590A" w:rsidRDefault="00A53B14">
            <w:pPr>
              <w:pStyle w:val="PURBody"/>
            </w:pPr>
            <w:r>
              <w:rPr>
                <w:vertAlign w:val="superscript"/>
              </w:rPr>
              <w:t>1</w:t>
            </w:r>
            <w:r>
              <w:t xml:space="preserve"> с действащо покритие на Софтуерна осигуровка на 1 октомври 2012 г. или по-късно</w:t>
            </w:r>
          </w:p>
          <w:p w:rsidR="0037590A" w:rsidRDefault="00A53B14">
            <w:pPr>
              <w:pStyle w:val="PURBody"/>
            </w:pPr>
            <w:r>
              <w:rPr>
                <w:vertAlign w:val="superscript"/>
              </w:rPr>
              <w:t xml:space="preserve">2 </w:t>
            </w:r>
            <w:r>
              <w:t>с активна Софтуерна осигуровка към или след датата, на която софтуерът за първи път е публикуван за изтегляне чрез „Лицензиране на едро“</w:t>
            </w:r>
          </w:p>
        </w:tc>
      </w:tr>
      <w:tr w:rsidR="0037590A">
        <w:tc>
          <w:tcPr>
            <w:tcW w:w="6160" w:type="dxa"/>
          </w:tcPr>
          <w:p w:rsidR="0037590A" w:rsidRDefault="00A53B14">
            <w:pPr>
              <w:pStyle w:val="PURBody"/>
            </w:pPr>
            <w:r>
              <w:rPr>
                <w:b/>
                <w:i/>
              </w:rPr>
              <w:t>Допълнителни функции:</w:t>
            </w:r>
          </w:p>
          <w:p w:rsidR="0037590A" w:rsidRDefault="00A53B14">
            <w:pPr>
              <w:pStyle w:val="PURBullet"/>
              <w:numPr>
                <w:ilvl w:val="0"/>
                <w:numId w:val="94"/>
              </w:numPr>
            </w:pPr>
            <w:r>
              <w:t xml:space="preserve">Гласова телефония </w:t>
            </w:r>
          </w:p>
          <w:p w:rsidR="0037590A" w:rsidRDefault="00A53B14">
            <w:pPr>
              <w:pStyle w:val="PURBullet"/>
              <w:numPr>
                <w:ilvl w:val="0"/>
                <w:numId w:val="94"/>
              </w:numPr>
            </w:pPr>
            <w:r>
              <w:t>Управление на повикванията</w:t>
            </w:r>
          </w:p>
        </w:tc>
        <w:tc>
          <w:tcPr>
            <w:tcW w:w="7340" w:type="dxa"/>
          </w:tcPr>
          <w:p w:rsidR="0037590A" w:rsidRDefault="00A53B14">
            <w:pPr>
              <w:pStyle w:val="PURBody"/>
            </w:pPr>
            <w:r>
              <w:rPr>
                <w:b/>
                <w:i/>
              </w:rPr>
              <w:t>Изисква се Допълнителен ЛКД:</w:t>
            </w:r>
          </w:p>
          <w:p w:rsidR="0037590A" w:rsidRDefault="00A53B14">
            <w:pPr>
              <w:pStyle w:val="PURBullet"/>
              <w:numPr>
                <w:ilvl w:val="0"/>
                <w:numId w:val="95"/>
              </w:numPr>
            </w:pPr>
            <w:r>
              <w:t xml:space="preserve">ЛКД за Skype for Business Server 2015 Plus </w:t>
            </w:r>
            <w:r>
              <w:rPr>
                <w:b/>
              </w:rPr>
              <w:t>или</w:t>
            </w:r>
          </w:p>
          <w:p w:rsidR="0037590A" w:rsidRDefault="00A53B14">
            <w:pPr>
              <w:pStyle w:val="PURBullet"/>
              <w:numPr>
                <w:ilvl w:val="0"/>
                <w:numId w:val="95"/>
              </w:numPr>
            </w:pPr>
            <w:r>
              <w:t xml:space="preserve">ЛА за потребител за Office 365 Enterprise E4, </w:t>
            </w:r>
            <w:r>
              <w:rPr>
                <w:b/>
              </w:rPr>
              <w:t>или</w:t>
            </w:r>
          </w:p>
          <w:p w:rsidR="0037590A" w:rsidRDefault="00A53B14">
            <w:pPr>
              <w:pStyle w:val="PURBullet"/>
              <w:numPr>
                <w:ilvl w:val="0"/>
                <w:numId w:val="95"/>
              </w:numPr>
            </w:pPr>
            <w:r>
              <w:t>ЛА за Потребител за Office 365 Enterprise E4 без ProPlus</w:t>
            </w:r>
            <w:r>
              <w:rPr>
                <w:b/>
              </w:rPr>
              <w:t xml:space="preserve"> или</w:t>
            </w:r>
          </w:p>
          <w:p w:rsidR="0037590A" w:rsidRDefault="00A53B14">
            <w:pPr>
              <w:pStyle w:val="PURBullet"/>
              <w:numPr>
                <w:ilvl w:val="0"/>
                <w:numId w:val="95"/>
              </w:numPr>
            </w:pPr>
            <w:r>
              <w:t xml:space="preserve">ЛА за потребител за Office 365 Education E4, </w:t>
            </w:r>
            <w:r>
              <w:rPr>
                <w:b/>
              </w:rPr>
              <w:t>или</w:t>
            </w:r>
          </w:p>
          <w:p w:rsidR="0037590A" w:rsidRDefault="00A53B14">
            <w:pPr>
              <w:pStyle w:val="PURBullet"/>
              <w:numPr>
                <w:ilvl w:val="0"/>
                <w:numId w:val="95"/>
              </w:numPr>
            </w:pPr>
            <w:r>
              <w:t xml:space="preserve">ЛА за потребител за Office 365 Government E4 </w:t>
            </w:r>
            <w:r>
              <w:rPr>
                <w:b/>
              </w:rPr>
              <w:t>или</w:t>
            </w:r>
          </w:p>
          <w:p w:rsidR="0037590A" w:rsidRDefault="00A53B14">
            <w:pPr>
              <w:pStyle w:val="PURBullet"/>
              <w:numPr>
                <w:ilvl w:val="0"/>
                <w:numId w:val="95"/>
              </w:numPr>
            </w:pPr>
            <w:r>
              <w:t>ЛА за Потребител за Office 365 Government E4 без ProPlus</w:t>
            </w:r>
          </w:p>
          <w:p w:rsidR="0037590A" w:rsidRDefault="0037590A">
            <w:pPr>
              <w:pStyle w:val="PURBody"/>
            </w:pPr>
          </w:p>
        </w:tc>
      </w:tr>
    </w:tbl>
    <w:p w:rsidR="0037590A" w:rsidRDefault="00A53B14">
      <w:pPr>
        <w:pStyle w:val="PURBlueBGHeader"/>
      </w:pPr>
      <w:r>
        <w:t>Допълнителни условия:</w:t>
      </w:r>
    </w:p>
    <w:p w:rsidR="0037590A" w:rsidRDefault="00A53B14">
      <w:pPr>
        <w:pStyle w:val="PURBlueStrong-Indented"/>
      </w:pPr>
      <w:r>
        <w:t>Неупълномощен достъп</w:t>
      </w:r>
    </w:p>
    <w:p w:rsidR="0037590A" w:rsidRDefault="00A53B14">
      <w:pPr>
        <w:pStyle w:val="PURBody-Indented"/>
      </w:pPr>
      <w:r>
        <w:t>Не е необходимо да разполагате с ЛКД за потребител или устройство с достъп до Копията на сървърния софтуер без пряко или косвено удостоверяване от Active Directory или Skype for Business Server.</w:t>
      </w:r>
    </w:p>
    <w:p w:rsidR="0037590A" w:rsidRDefault="00A53B14">
      <w:pPr>
        <w:pStyle w:val="PURBlueStrong-Indented"/>
      </w:pPr>
      <w:r>
        <w:t>Подвижност на лицензи – Назначаване на сървърни лицензи и използване на софтуера в и сред Сървърни групи</w:t>
      </w:r>
    </w:p>
    <w:p w:rsidR="0037590A" w:rsidRDefault="00A53B14">
      <w:pPr>
        <w:pStyle w:val="PURBody-Indented"/>
      </w:pPr>
      <w:r>
        <w:t>Разполагате с правото да прехвърляте сървърните лицензи, както е описано в „Подвижност на лицензи – Назначаване на лицензи за сървър и външен конектор и използване на софтуер в и сред Сървърни групи“, само съгласно лицензите с действаща Софтуерна осигуровка.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2889"/>
      <w:bookmarkStart w:id="164" w:name="_Toc414962994"/>
      <w:r>
        <w:instrText>SQL Server 2014 Business Intelligence</w:instrText>
      </w:r>
      <w:bookmarkEnd w:id="163"/>
      <w:bookmarkEnd w:id="164"/>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Вижте Приложими бележки: </w:t>
            </w:r>
            <w:r>
              <w:rPr>
                <w:b/>
              </w:rPr>
              <w:t xml:space="preserve">Автоматични актуализации </w:t>
            </w:r>
            <w:r>
              <w:t xml:space="preserve">(Вж. </w:t>
            </w:r>
            <w:hyperlink w:anchor="_Sec10">
              <w:r>
                <w:rPr>
                  <w:color w:val="00467F"/>
                  <w:u w:val="single"/>
                </w:rPr>
                <w:t>Приложение 1</w:t>
              </w:r>
            </w:hyperlink>
            <w:r>
              <w:t>)</w:t>
            </w:r>
          </w:p>
        </w:tc>
      </w:tr>
      <w:tr w:rsidR="0037590A">
        <w:tc>
          <w:tcPr>
            <w:tcW w:w="6120" w:type="dxa"/>
          </w:tcPr>
          <w:p w:rsidR="0037590A" w:rsidRDefault="00A53B14">
            <w:pPr>
              <w:pStyle w:val="PURBody"/>
            </w:pPr>
            <w:r>
              <w:t xml:space="preserve">Включени технологии: </w:t>
            </w:r>
            <w:r>
              <w:rPr>
                <w:b/>
              </w:rPr>
              <w:t xml:space="preserve">Софтуерни компоненти на Windows </w:t>
            </w:r>
            <w:r>
              <w:t xml:space="preserve">(Вж. </w:t>
            </w:r>
            <w:hyperlink w:anchor="_Sec6">
              <w:r>
                <w:rPr>
                  <w:color w:val="00467F"/>
                  <w:u w:val="single"/>
                </w:rPr>
                <w:t>Универсални лицензионни условия</w:t>
              </w:r>
            </w:hyperlink>
            <w:r>
              <w:t>)</w:t>
            </w:r>
          </w:p>
        </w:tc>
        <w:tc>
          <w:tcPr>
            <w:tcW w:w="6120" w:type="dxa"/>
          </w:tcPr>
          <w:p w:rsidR="0037590A" w:rsidRDefault="00A53B14">
            <w:pPr>
              <w:pStyle w:val="PURBody"/>
            </w:pPr>
            <w:r>
              <w:t xml:space="preserve">Достъп на външни потребители : </w:t>
            </w:r>
            <w:r>
              <w:rPr>
                <w:b/>
              </w:rPr>
              <w:t>ЛКД</w:t>
            </w:r>
          </w:p>
        </w:tc>
      </w:tr>
    </w:tbl>
    <w:p w:rsidR="0037590A" w:rsidRDefault="00A53B14">
      <w:pPr>
        <w:pStyle w:val="PURBlueBGHeader"/>
      </w:pPr>
      <w:r>
        <w:t>ОСНОВНИ ЛКД</w:t>
      </w:r>
    </w:p>
    <w:p w:rsidR="0037590A" w:rsidRDefault="00A53B14">
      <w:pPr>
        <w:pStyle w:val="PURBody-Indented"/>
      </w:pPr>
      <w:r>
        <w:rPr>
          <w:b/>
          <w:i/>
        </w:rPr>
        <w:t>Нуждаете се от:</w:t>
      </w:r>
    </w:p>
    <w:p w:rsidR="0037590A" w:rsidRDefault="00A53B14">
      <w:pPr>
        <w:pStyle w:val="PURBullet-Indented"/>
        <w:numPr>
          <w:ilvl w:val="0"/>
          <w:numId w:val="96"/>
        </w:numPr>
      </w:pPr>
      <w:r>
        <w:t>ЛКД за SQL Server 2014</w:t>
      </w:r>
    </w:p>
    <w:p w:rsidR="0037590A" w:rsidRDefault="00A53B14">
      <w:pPr>
        <w:pStyle w:val="PURBlueBGHeader"/>
      </w:pPr>
      <w:r>
        <w:t>Допълнителни условия:</w:t>
      </w:r>
    </w:p>
    <w:p w:rsidR="0037590A" w:rsidRDefault="00A53B14">
      <w:pPr>
        <w:pStyle w:val="PURBlueStrong-Indented"/>
      </w:pPr>
      <w:r>
        <w:t>Изпълняване на копия на Сървърния софтуер</w:t>
      </w:r>
    </w:p>
    <w:p w:rsidR="0037590A" w:rsidRDefault="00A53B14">
      <w:pPr>
        <w:pStyle w:val="PURBody-Indented"/>
      </w:pPr>
      <w:r>
        <w:t>За всеки назначен сървърен лиценз софтуерът може да се изпълнява само в една Физическа или виртуална OSE към даден момент, но имате право да използвате произволен брой Изпълнявани копия на софтуерния сървър в тази OSE.</w:t>
      </w:r>
    </w:p>
    <w:p w:rsidR="0037590A" w:rsidRDefault="00A53B14">
      <w:pPr>
        <w:pStyle w:val="PURBlueStrong-Indented"/>
      </w:pPr>
      <w:r>
        <w:t>Права за по-ниски издания</w:t>
      </w:r>
    </w:p>
    <w:p w:rsidR="0037590A" w:rsidRDefault="00A53B14">
      <w:pPr>
        <w:pStyle w:val="PURBody-Indented"/>
      </w:pPr>
      <w:r>
        <w:t>На мястото на който и да е разрешен Екземпляр имате право да използвате един Екземпляр на 2014 или на по-стара версия на Standard, или на произволна версия на Workgroup или Small Business.</w:t>
      </w:r>
    </w:p>
    <w:p w:rsidR="0037590A" w:rsidRDefault="00A53B14">
      <w:pPr>
        <w:pStyle w:val="PURBlueStrong-Indented"/>
      </w:pPr>
      <w:r>
        <w:t>Подвижност на лицензи – Назначаване на сървърни лицензи и използване на софтуера в и сред Сървърни групи</w:t>
      </w:r>
    </w:p>
    <w:p w:rsidR="0037590A" w:rsidRDefault="00A53B14">
      <w:pPr>
        <w:pStyle w:val="PURBody-Indented"/>
      </w:pPr>
      <w:r>
        <w:t>Разполагате с правото да прехвърляте сървърните лицензи, както е описано в „Подвижност на лицензи – Назначаване на лицензи за сървър и външен конектор и използване на софтуер в и сред Сървърни групи“, само за лицензи с действаща Софтуерна осигуровка.</w:t>
      </w:r>
    </w:p>
    <w:p w:rsidR="0037590A" w:rsidRDefault="00A53B14">
      <w:pPr>
        <w:pStyle w:val="PURBlueStrong-Indented"/>
      </w:pPr>
      <w:r>
        <w:t>Отказ от ЛКД за пакетни задания</w:t>
      </w:r>
    </w:p>
    <w:p w:rsidR="0037590A" w:rsidRDefault="00A53B14">
      <w:pPr>
        <w:pStyle w:val="PURBody-Indented"/>
      </w:pPr>
      <w:r>
        <w:t>Не са Ви необходими ЛКД за потребител или устройство, което осъществява достъп до копията на сървърния софтуер единствено чрез процес на пакетиране. „Пакетирането</w:t>
      </w:r>
      <w:proofErr w:type="gramStart"/>
      <w:r>
        <w:t>“ представлява</w:t>
      </w:r>
      <w:proofErr w:type="gramEnd"/>
      <w:r>
        <w:t xml:space="preserve"> дейност, която предоставя възможност за едновременна обработка на група от задачи, изпълнявани по различно време.</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2890"/>
      <w:bookmarkStart w:id="167" w:name="_Toc414962995"/>
      <w:r>
        <w:instrText>SQL Server 2014 Enterprise</w:instrText>
      </w:r>
      <w:bookmarkEnd w:id="166"/>
      <w:bookmarkEnd w:id="167"/>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Вижте Приложими бележки: </w:t>
            </w:r>
            <w:r>
              <w:rPr>
                <w:b/>
              </w:rPr>
              <w:t xml:space="preserve">Автоматични актуализации </w:t>
            </w:r>
            <w:r>
              <w:t xml:space="preserve">(Вж. </w:t>
            </w:r>
            <w:hyperlink w:anchor="_Sec10">
              <w:r>
                <w:rPr>
                  <w:color w:val="00467F"/>
                  <w:u w:val="single"/>
                </w:rPr>
                <w:t>Приложение 1</w:t>
              </w:r>
            </w:hyperlink>
            <w:r>
              <w:t>)</w:t>
            </w:r>
          </w:p>
        </w:tc>
      </w:tr>
      <w:tr w:rsidR="0037590A">
        <w:tc>
          <w:tcPr>
            <w:tcW w:w="6120" w:type="dxa"/>
          </w:tcPr>
          <w:p w:rsidR="0037590A" w:rsidRDefault="00A53B14">
            <w:pPr>
              <w:pStyle w:val="PURBody"/>
            </w:pPr>
            <w:r>
              <w:t xml:space="preserve">Включени технологии: </w:t>
            </w:r>
            <w:r>
              <w:rPr>
                <w:b/>
              </w:rPr>
              <w:t xml:space="preserve">Софтуерни компоненти на Windows </w:t>
            </w:r>
            <w:r>
              <w:t xml:space="preserve">(Вж. </w:t>
            </w:r>
            <w:hyperlink w:anchor="_Sec6">
              <w:r>
                <w:rPr>
                  <w:color w:val="00467F"/>
                  <w:u w:val="single"/>
                </w:rPr>
                <w:t>Универсални лицензионни условия</w:t>
              </w:r>
            </w:hyperlink>
            <w:r>
              <w:t>)</w:t>
            </w:r>
          </w:p>
        </w:tc>
        <w:tc>
          <w:tcPr>
            <w:tcW w:w="6120" w:type="dxa"/>
          </w:tcPr>
          <w:p w:rsidR="0037590A" w:rsidRDefault="00A53B14">
            <w:pPr>
              <w:pStyle w:val="PURBody"/>
            </w:pPr>
            <w:r>
              <w:t xml:space="preserve">Достъп на външни потребители : </w:t>
            </w:r>
            <w:r>
              <w:rPr>
                <w:b/>
              </w:rPr>
              <w:t>ЛКД</w:t>
            </w:r>
          </w:p>
        </w:tc>
      </w:tr>
    </w:tbl>
    <w:p w:rsidR="0037590A" w:rsidRDefault="00A53B14">
      <w:pPr>
        <w:pStyle w:val="PURBlueBGHeader"/>
      </w:pPr>
      <w:r>
        <w:t>Допълнителни условия:</w:t>
      </w:r>
    </w:p>
    <w:p w:rsidR="0037590A" w:rsidRDefault="00A53B14">
      <w:pPr>
        <w:pStyle w:val="PURBody-Indented"/>
      </w:pPr>
      <w:r>
        <w:t>Нови лицензи за SQL Server 2014 Enterprise (Сървър/ЛКД) не са налични. Съществуващите клиенти със Софтуерна осигуровка, надстройващи до версия 2014, трябва да се запознаят с Правата за използване на продукти от април 2014 г. за своите лицензионни условия.</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2891"/>
      <w:bookmarkStart w:id="170" w:name="_Toc414962996"/>
      <w:r>
        <w:instrText>SQL Server 2014 Standard</w:instrText>
      </w:r>
      <w:bookmarkEnd w:id="169"/>
      <w:bookmarkEnd w:id="170"/>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Вижте Приложими бележки: </w:t>
            </w:r>
            <w:r>
              <w:rPr>
                <w:b/>
              </w:rPr>
              <w:t xml:space="preserve">Автоматични актуализации </w:t>
            </w:r>
            <w:r>
              <w:t xml:space="preserve">(Вж. </w:t>
            </w:r>
            <w:hyperlink w:anchor="_Sec10">
              <w:r>
                <w:rPr>
                  <w:color w:val="00467F"/>
                  <w:u w:val="single"/>
                </w:rPr>
                <w:t>Приложение 1</w:t>
              </w:r>
            </w:hyperlink>
            <w:r>
              <w:t>)</w:t>
            </w:r>
          </w:p>
        </w:tc>
      </w:tr>
      <w:tr w:rsidR="0037590A">
        <w:tc>
          <w:tcPr>
            <w:tcW w:w="6120" w:type="dxa"/>
          </w:tcPr>
          <w:p w:rsidR="0037590A" w:rsidRDefault="00A53B14">
            <w:pPr>
              <w:pStyle w:val="PURBody"/>
            </w:pPr>
            <w:r>
              <w:t xml:space="preserve">Включени технологии: </w:t>
            </w:r>
            <w:r>
              <w:rPr>
                <w:b/>
              </w:rPr>
              <w:t xml:space="preserve">Софтуерни компоненти на Windows </w:t>
            </w:r>
            <w:r>
              <w:t xml:space="preserve">(Вж. </w:t>
            </w:r>
            <w:hyperlink w:anchor="_Sec6">
              <w:r>
                <w:rPr>
                  <w:color w:val="00467F"/>
                  <w:u w:val="single"/>
                </w:rPr>
                <w:t>Универсални лицензионни условия</w:t>
              </w:r>
            </w:hyperlink>
            <w:r>
              <w:t>)</w:t>
            </w:r>
          </w:p>
        </w:tc>
        <w:tc>
          <w:tcPr>
            <w:tcW w:w="6120" w:type="dxa"/>
          </w:tcPr>
          <w:p w:rsidR="0037590A" w:rsidRDefault="00A53B14">
            <w:pPr>
              <w:pStyle w:val="PURBody"/>
            </w:pPr>
            <w:r>
              <w:t xml:space="preserve">Достъп на външни потребители : </w:t>
            </w:r>
            <w:r>
              <w:rPr>
                <w:b/>
              </w:rPr>
              <w:t>ЛКД</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5271"/>
        <w:gridCol w:w="5255"/>
      </w:tblGrid>
      <w:tr w:rsidR="0037590A">
        <w:trPr>
          <w:cnfStyle w:val="100000000000" w:firstRow="1" w:lastRow="0" w:firstColumn="0" w:lastColumn="0" w:oddVBand="0" w:evenVBand="0" w:oddHBand="0" w:evenHBand="0" w:firstRowFirstColumn="0" w:firstRowLastColumn="0" w:lastRowFirstColumn="0" w:lastRowLastColumn="0"/>
        </w:trPr>
        <w:tc>
          <w:tcPr>
            <w:tcW w:w="5340" w:type="dxa"/>
          </w:tcPr>
          <w:p w:rsidR="0037590A" w:rsidRDefault="00A53B14">
            <w:pPr>
              <w:pStyle w:val="PURBody"/>
            </w:pPr>
            <w:r>
              <w:rPr>
                <w:b/>
                <w:i/>
              </w:rPr>
              <w:t>Нуждаете се от:</w:t>
            </w:r>
          </w:p>
          <w:p w:rsidR="0037590A" w:rsidRDefault="00A53B14">
            <w:pPr>
              <w:pStyle w:val="PURBullet"/>
              <w:numPr>
                <w:ilvl w:val="0"/>
                <w:numId w:val="97"/>
              </w:numPr>
            </w:pPr>
            <w:r>
              <w:t>ЛКД за SQL Server 2014</w:t>
            </w:r>
          </w:p>
        </w:tc>
        <w:tc>
          <w:tcPr>
            <w:tcW w:w="5340" w:type="dxa"/>
          </w:tcPr>
          <w:p w:rsidR="0037590A" w:rsidRDefault="0037590A">
            <w:pPr>
              <w:pStyle w:val="PURBody"/>
            </w:pPr>
          </w:p>
        </w:tc>
      </w:tr>
    </w:tbl>
    <w:p w:rsidR="0037590A" w:rsidRDefault="00A53B14">
      <w:pPr>
        <w:pStyle w:val="PURBlueBGHeader"/>
      </w:pPr>
      <w:r>
        <w:t>Допълнителни условия:</w:t>
      </w:r>
    </w:p>
    <w:p w:rsidR="0037590A" w:rsidRDefault="00A53B14">
      <w:pPr>
        <w:pStyle w:val="PURBlueStrong-Indented"/>
      </w:pPr>
      <w:r>
        <w:t>Изпълняване на копия на сървърния софтуер</w:t>
      </w:r>
    </w:p>
    <w:p w:rsidR="0037590A" w:rsidRDefault="00A53B14">
      <w:pPr>
        <w:pStyle w:val="PURBody-Indented"/>
      </w:pPr>
      <w:r>
        <w:t>За всеки сървърен лиценз софтуерът може да се изпълнява само в една Физическа или виртуална OSE към даден момент, но имате право да използвате произволен брой Изпълнявани копия на софтуерния сървър в тази OSE.</w:t>
      </w:r>
    </w:p>
    <w:p w:rsidR="0037590A" w:rsidRDefault="00A53B14">
      <w:pPr>
        <w:pStyle w:val="PURBlueStrong-Indented"/>
      </w:pPr>
      <w:r>
        <w:t>Права за по-ниски издания</w:t>
      </w:r>
    </w:p>
    <w:p w:rsidR="0037590A" w:rsidRDefault="00A53B14">
      <w:pPr>
        <w:pStyle w:val="PURBody-Indented"/>
      </w:pPr>
      <w:r>
        <w:t>На мястото на който и да е разрешен Екземпляр имате право да използвате Екземпляр на произволна версия на Workgroup или Small Business.</w:t>
      </w:r>
    </w:p>
    <w:p w:rsidR="0037590A" w:rsidRDefault="00A53B14">
      <w:pPr>
        <w:pStyle w:val="PURBlueStrong-Indented"/>
      </w:pPr>
      <w:r>
        <w:t>Подвижност на лицензи – Назначаване на сървърни лицензи и използване на софтуера в и сред Сървърни групи</w:t>
      </w:r>
    </w:p>
    <w:p w:rsidR="0037590A" w:rsidRDefault="00A53B14">
      <w:pPr>
        <w:pStyle w:val="PURBody-Indented"/>
      </w:pPr>
      <w:r>
        <w:t>Разполагате с правото да прехвърляте сървърните лицензи, както е описано в „Подвижност на лицензи – Назначаване на лицензи за сървър и външен конектор и използване на софтуер в и сред Сървърни групи“, само за лицензи с действаща Софтуерна осигуровка.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71" w:name="_Sec451"/>
      <w:r>
        <w:t>Visual Studio Team Foundation Server 2013 с технологията SQL Server 2014</w:t>
      </w:r>
      <w:bookmarkEnd w:id="171"/>
      <w:r>
        <w:fldChar w:fldCharType="begin"/>
      </w:r>
      <w:r>
        <w:instrText xml:space="preserve"> XE "Visual Studio Team Foundation Server 2013 с технологията SQL Server 2014" </w:instrText>
      </w:r>
      <w:r>
        <w:fldChar w:fldCharType="end"/>
      </w:r>
      <w:r>
        <w:fldChar w:fldCharType="begin"/>
      </w:r>
      <w:r>
        <w:instrText xml:space="preserve"> TC "</w:instrText>
      </w:r>
      <w:bookmarkStart w:id="172" w:name="_Toc414962892"/>
      <w:bookmarkStart w:id="173" w:name="_Toc414962997"/>
      <w:r>
        <w:instrText>Visual Studio Team Foundation Server 2013 с технологията SQL Server 2014</w:instrText>
      </w:r>
      <w:bookmarkEnd w:id="172"/>
      <w:bookmarkEnd w:id="173"/>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Достъп на външни потребители : </w:t>
            </w:r>
            <w:r>
              <w:rPr>
                <w:b/>
              </w:rPr>
              <w:t>ЛКД</w:t>
            </w:r>
          </w:p>
        </w:tc>
      </w:tr>
      <w:tr w:rsidR="0037590A">
        <w:tc>
          <w:tcPr>
            <w:tcW w:w="6120" w:type="dxa"/>
          </w:tcPr>
          <w:p w:rsidR="0037590A" w:rsidRDefault="00A53B14">
            <w:pPr>
              <w:pStyle w:val="PURBody"/>
            </w:pPr>
            <w:r>
              <w:t xml:space="preserve">Включени технологии: </w:t>
            </w:r>
            <w:r>
              <w:rPr>
                <w:b/>
              </w:rPr>
              <w:t xml:space="preserve">Технология SQL Server, Софтуерни компоненти на Windows </w:t>
            </w:r>
            <w:r>
              <w:t xml:space="preserve">(Вж. </w:t>
            </w:r>
            <w:hyperlink w:anchor="_Sec6">
              <w:r>
                <w:rPr>
                  <w:color w:val="00467F"/>
                  <w:u w:val="single"/>
                </w:rPr>
                <w:t>Универсални лицензионни условия</w:t>
              </w:r>
            </w:hyperlink>
            <w:r>
              <w:t>)</w:t>
            </w:r>
          </w:p>
        </w:tc>
        <w:tc>
          <w:tcPr>
            <w:tcW w:w="6120" w:type="dxa"/>
          </w:tcPr>
          <w:p w:rsidR="0037590A" w:rsidRDefault="0037590A">
            <w:pPr>
              <w:pStyle w:val="PURBody"/>
            </w:pP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5275"/>
        <w:gridCol w:w="5251"/>
      </w:tblGrid>
      <w:tr w:rsidR="0037590A">
        <w:trPr>
          <w:cnfStyle w:val="100000000000" w:firstRow="1" w:lastRow="0" w:firstColumn="0" w:lastColumn="0" w:oddVBand="0" w:evenVBand="0" w:oddHBand="0" w:evenHBand="0" w:firstRowFirstColumn="0" w:firstRowLastColumn="0" w:lastRowFirstColumn="0" w:lastRowLastColumn="0"/>
        </w:trPr>
        <w:tc>
          <w:tcPr>
            <w:tcW w:w="5340" w:type="dxa"/>
          </w:tcPr>
          <w:p w:rsidR="0037590A" w:rsidRDefault="00A53B14">
            <w:pPr>
              <w:pStyle w:val="PURBody"/>
            </w:pPr>
            <w:r>
              <w:rPr>
                <w:b/>
                <w:i/>
              </w:rPr>
              <w:t>Нуждаете се от:</w:t>
            </w:r>
          </w:p>
          <w:p w:rsidR="0037590A" w:rsidRDefault="00A53B14">
            <w:pPr>
              <w:pStyle w:val="PURBullet"/>
              <w:numPr>
                <w:ilvl w:val="0"/>
                <w:numId w:val="98"/>
              </w:numPr>
            </w:pPr>
            <w:r>
              <w:t>ЛКД за Visual Studio Team Foundation Server 2013</w:t>
            </w:r>
          </w:p>
        </w:tc>
        <w:tc>
          <w:tcPr>
            <w:tcW w:w="5340" w:type="dxa"/>
          </w:tcPr>
          <w:p w:rsidR="0037590A" w:rsidRDefault="0037590A">
            <w:pPr>
              <w:pStyle w:val="PURBody"/>
            </w:pPr>
          </w:p>
        </w:tc>
      </w:tr>
    </w:tbl>
    <w:p w:rsidR="0037590A" w:rsidRDefault="00A53B14">
      <w:pPr>
        <w:pStyle w:val="PURBlueBGHeader"/>
      </w:pPr>
      <w:r>
        <w:t>ДОПЪЛНИТЕЛНИ ЛКД</w:t>
      </w:r>
    </w:p>
    <w:tbl>
      <w:tblPr>
        <w:tblStyle w:val="PURTableNoVertical"/>
        <w:tblW w:w="0" w:type="auto"/>
        <w:tblLook w:val="04A0" w:firstRow="1" w:lastRow="0" w:firstColumn="1" w:lastColumn="0" w:noHBand="0" w:noVBand="1"/>
      </w:tblPr>
      <w:tblGrid>
        <w:gridCol w:w="4723"/>
        <w:gridCol w:w="5803"/>
      </w:tblGrid>
      <w:tr w:rsidR="0037590A">
        <w:trPr>
          <w:cnfStyle w:val="100000000000" w:firstRow="1" w:lastRow="0" w:firstColumn="0" w:lastColumn="0" w:oddVBand="0" w:evenVBand="0" w:oddHBand="0" w:evenHBand="0" w:firstRowFirstColumn="0" w:firstRowLastColumn="0" w:lastRowFirstColumn="0" w:lastRowLastColumn="0"/>
        </w:trPr>
        <w:tc>
          <w:tcPr>
            <w:tcW w:w="5340" w:type="dxa"/>
          </w:tcPr>
          <w:p w:rsidR="0037590A" w:rsidRDefault="00A53B14">
            <w:pPr>
              <w:pStyle w:val="PURBody"/>
            </w:pPr>
            <w:r>
              <w:rPr>
                <w:b/>
                <w:i/>
              </w:rPr>
              <w:t>Допълнителни функции:</w:t>
            </w:r>
          </w:p>
          <w:p w:rsidR="0037590A" w:rsidRDefault="00A53B14">
            <w:pPr>
              <w:pStyle w:val="PURBullet"/>
              <w:numPr>
                <w:ilvl w:val="0"/>
                <w:numId w:val="99"/>
              </w:numPr>
            </w:pPr>
            <w:r>
              <w:t xml:space="preserve">Заявки за и управление на обратна връзка </w:t>
            </w:r>
          </w:p>
          <w:p w:rsidR="0037590A" w:rsidRDefault="00A53B14">
            <w:pPr>
              <w:pStyle w:val="PURBullet"/>
              <w:numPr>
                <w:ilvl w:val="0"/>
                <w:numId w:val="99"/>
              </w:numPr>
            </w:pPr>
            <w:r>
              <w:t>Управление на тестове</w:t>
            </w:r>
          </w:p>
          <w:p w:rsidR="0037590A" w:rsidRDefault="00A53B14">
            <w:pPr>
              <w:pStyle w:val="PURBullet"/>
              <w:numPr>
                <w:ilvl w:val="0"/>
                <w:numId w:val="99"/>
              </w:numPr>
            </w:pPr>
            <w:r>
              <w:t xml:space="preserve">Активно управление на портфолио </w:t>
            </w:r>
          </w:p>
          <w:p w:rsidR="0037590A" w:rsidRDefault="00A53B14">
            <w:pPr>
              <w:pStyle w:val="PURBullet"/>
              <w:numPr>
                <w:ilvl w:val="0"/>
                <w:numId w:val="99"/>
              </w:numPr>
            </w:pPr>
            <w:r>
              <w:t>Създаване на знаци за работни елементи</w:t>
            </w:r>
          </w:p>
          <w:p w:rsidR="0037590A" w:rsidRDefault="00A53B14">
            <w:pPr>
              <w:pStyle w:val="PURBullet"/>
              <w:numPr>
                <w:ilvl w:val="0"/>
                <w:numId w:val="99"/>
              </w:numPr>
            </w:pPr>
            <w:r>
              <w:t>Управление на издаване</w:t>
            </w:r>
          </w:p>
          <w:p w:rsidR="0037590A" w:rsidRDefault="00A53B14">
            <w:pPr>
              <w:pStyle w:val="PURBullet"/>
              <w:numPr>
                <w:ilvl w:val="0"/>
                <w:numId w:val="99"/>
              </w:numPr>
            </w:pPr>
            <w:r>
              <w:t>Стаи за екипи</w:t>
            </w:r>
          </w:p>
        </w:tc>
        <w:tc>
          <w:tcPr>
            <w:tcW w:w="6640" w:type="dxa"/>
          </w:tcPr>
          <w:p w:rsidR="0037590A" w:rsidRDefault="00A53B14">
            <w:pPr>
              <w:pStyle w:val="PURBody"/>
            </w:pPr>
            <w:r>
              <w:rPr>
                <w:b/>
                <w:i/>
              </w:rPr>
              <w:t>Изисква се допълнителен лиценз (т.е. еквивалент на допълнителен ЛКД):</w:t>
            </w:r>
          </w:p>
          <w:p w:rsidR="0037590A" w:rsidRDefault="00A53B14">
            <w:pPr>
              <w:pStyle w:val="PURBullet"/>
              <w:numPr>
                <w:ilvl w:val="0"/>
                <w:numId w:val="100"/>
              </w:numPr>
            </w:pPr>
            <w:r>
              <w:t xml:space="preserve">Visual Studio Test Professional 2013 с MSDN, </w:t>
            </w:r>
            <w:r>
              <w:rPr>
                <w:b/>
              </w:rPr>
              <w:t>или</w:t>
            </w:r>
          </w:p>
          <w:p w:rsidR="0037590A" w:rsidRDefault="00A53B14">
            <w:pPr>
              <w:pStyle w:val="PURBullet"/>
              <w:numPr>
                <w:ilvl w:val="0"/>
                <w:numId w:val="100"/>
              </w:numPr>
            </w:pPr>
            <w:r>
              <w:t xml:space="preserve">Visual Studio Premium 2013 с MSDN, </w:t>
            </w:r>
            <w:r>
              <w:rPr>
                <w:b/>
              </w:rPr>
              <w:t>или</w:t>
            </w:r>
          </w:p>
          <w:p w:rsidR="0037590A" w:rsidRDefault="00A53B14">
            <w:pPr>
              <w:pStyle w:val="PURBullet"/>
              <w:numPr>
                <w:ilvl w:val="0"/>
                <w:numId w:val="100"/>
              </w:numPr>
            </w:pPr>
            <w:r>
              <w:t xml:space="preserve">Visual Studio Ultimate 2013 с MSDN </w:t>
            </w:r>
            <w:r>
              <w:rPr>
                <w:b/>
              </w:rPr>
              <w:t>или</w:t>
            </w:r>
          </w:p>
          <w:p w:rsidR="0037590A" w:rsidRDefault="00A53B14">
            <w:pPr>
              <w:pStyle w:val="PURBullet"/>
              <w:numPr>
                <w:ilvl w:val="0"/>
                <w:numId w:val="100"/>
              </w:numPr>
            </w:pPr>
            <w:r>
              <w:t>MSDN платформи</w:t>
            </w:r>
          </w:p>
        </w:tc>
      </w:tr>
    </w:tbl>
    <w:p w:rsidR="0037590A" w:rsidRDefault="00A53B14">
      <w:pPr>
        <w:pStyle w:val="PURBlueBGHeader"/>
      </w:pPr>
      <w:r>
        <w:t>Допълнителни условия:</w:t>
      </w:r>
    </w:p>
    <w:p w:rsidR="0037590A" w:rsidRDefault="00A53B14">
      <w:pPr>
        <w:pStyle w:val="PURBlueStrong-Indented"/>
      </w:pPr>
      <w:r>
        <w:t>Използване, което не изисква Лиценз за клиентски достъп</w:t>
      </w:r>
    </w:p>
    <w:p w:rsidR="0037590A" w:rsidRDefault="00A53B14">
      <w:pPr>
        <w:pStyle w:val="PURBody-Indented"/>
      </w:pPr>
      <w:r>
        <w:t>Не се изисква ЛКД:</w:t>
      </w:r>
    </w:p>
    <w:p w:rsidR="0037590A" w:rsidRDefault="00A53B14">
      <w:pPr>
        <w:pStyle w:val="PURBullet-Indented"/>
        <w:numPr>
          <w:ilvl w:val="0"/>
          <w:numId w:val="101"/>
        </w:numPr>
      </w:pPr>
      <w:r>
        <w:t>За преглед, редакция или въвеждане на работните елементи.</w:t>
      </w:r>
    </w:p>
    <w:p w:rsidR="0037590A" w:rsidRDefault="00A53B14">
      <w:pPr>
        <w:pStyle w:val="PURBullet-Indented"/>
        <w:numPr>
          <w:ilvl w:val="0"/>
          <w:numId w:val="101"/>
        </w:numPr>
      </w:pPr>
      <w:r>
        <w:t>За достъп до Team Foundation Server Reporting.</w:t>
      </w:r>
    </w:p>
    <w:p w:rsidR="0037590A" w:rsidRDefault="00A53B14">
      <w:pPr>
        <w:pStyle w:val="PURBullet-Indented"/>
        <w:numPr>
          <w:ilvl w:val="0"/>
          <w:numId w:val="101"/>
        </w:numPr>
      </w:pPr>
      <w:r>
        <w:t>За достъп до Visual Studio Online чрез Team Foundation Server 2013 Proxy.</w:t>
      </w:r>
    </w:p>
    <w:p w:rsidR="0037590A" w:rsidRDefault="00A53B14">
      <w:pPr>
        <w:pStyle w:val="PURBullet-Indented"/>
        <w:numPr>
          <w:ilvl w:val="0"/>
          <w:numId w:val="101"/>
        </w:numPr>
      </w:pPr>
      <w:r>
        <w:t>За предоставяне на одобрения за етапи като част от канала за Управление на издаване.</w:t>
      </w:r>
    </w:p>
    <w:p w:rsidR="0037590A" w:rsidRDefault="00A53B14">
      <w:pPr>
        <w:pStyle w:val="PURBullet-Indented"/>
        <w:numPr>
          <w:ilvl w:val="0"/>
          <w:numId w:val="101"/>
        </w:numPr>
      </w:pPr>
      <w:proofErr w:type="gramStart"/>
      <w:r>
        <w:t>за</w:t>
      </w:r>
      <w:proofErr w:type="gramEnd"/>
      <w:r>
        <w:t xml:space="preserve"> достъп до Visual Studio Team Foundation Server през пул връзка от друго интегрирано приложение или услуга.</w:t>
      </w:r>
    </w:p>
    <w:p w:rsidR="0037590A" w:rsidRDefault="00A53B14">
      <w:pPr>
        <w:pStyle w:val="PURBlueStrong-Indented"/>
      </w:pPr>
      <w:r>
        <w:t>Visual Studio Team Foundation Server Build Services</w:t>
      </w:r>
    </w:p>
    <w:p w:rsidR="0037590A" w:rsidRDefault="00A53B14">
      <w:pPr>
        <w:pStyle w:val="PURBody-Indented"/>
      </w:pPr>
      <w:r>
        <w:t>Ако разполагате с един или повече Лицензирани потребители на Visual Studio Ultimate с MSDN, Visual Studio Premium с MSDN или Visual Studio Professional с MSDN, тогава можете също да инсталирате софтуера на Visual Studio и да позволите използването му и достъпа до него (като част от Team Foundation Server 2013 Build Services) за Вашите Лицензирани потребители и Лицензирани устройства на Team Foundation Server 2013.</w:t>
      </w:r>
    </w:p>
    <w:p w:rsidR="0037590A" w:rsidRDefault="00A53B14">
      <w:pPr>
        <w:pStyle w:val="PURBlueStrong-Indented"/>
      </w:pPr>
      <w:r>
        <w:t>Лицензионни условия за Microsoft SharePoint Foundation 2013</w:t>
      </w:r>
    </w:p>
    <w:p w:rsidR="0037590A" w:rsidRDefault="00A53B14">
      <w:pPr>
        <w:pStyle w:val="PURBody-Indented"/>
      </w:pPr>
      <w:r>
        <w:t>Софтуерът се придружава от продукта Microsoft SharePoint Foundation 2013, който е лицензиран съгласно собствените си условия. Копие на тези отделни лицензионни условия се намира в папката „Лицензи“.</w:t>
      </w:r>
    </w:p>
    <w:p w:rsidR="0037590A" w:rsidRDefault="00A53B14">
      <w:pPr>
        <w:pStyle w:val="PURBlueStrong-Indented"/>
      </w:pPr>
      <w:r>
        <w:t>Софтуер на трето лице</w:t>
      </w:r>
    </w:p>
    <w:p w:rsidR="0037590A" w:rsidRDefault="00A53B14">
      <w:pPr>
        <w:pStyle w:val="PURBody-Indented"/>
      </w:pPr>
      <w:r>
        <w:t>Допълнителните правни съобщения и лицензионни условия, приложими към части от софтуера, са изложени във файла ThirdPartyNotices, придружаващ софтуера. В допълнение към всички правила и условия на лицензи на трети страни, посочени във файла ThirdPartyNotices, отказът от гаранция, ограничение върху и изключване на клаузи за щети от Вашето споразумение за Лицензиране на едро ще се прилага за целия софтуер.</w:t>
      </w:r>
    </w:p>
    <w:p w:rsidR="0037590A" w:rsidRDefault="00A53B14">
      <w:pPr>
        <w:pStyle w:val="PURBlueStrong-Indented"/>
      </w:pPr>
      <w:r>
        <w:t>Технически ограничения</w:t>
      </w:r>
    </w:p>
    <w:p w:rsidR="0037590A" w:rsidRDefault="00A53B14">
      <w:pPr>
        <w:pStyle w:val="PURBody-Indented"/>
      </w:pPr>
      <w:r>
        <w:t>Нямате право да подлагате софтуера на обратно конструиране, декомпилиране или деасемблиране, нито по друг начин да се опитвате да извлечете кода на източника за софтуера с изключение на и единствено до степента: (i) позволена от приложимото право, въпреки това ограничение; или (ii) необходима за отстраняване на грешки в промени в библиотеки, лицензирани според GNU Lesser General Public License (Общ обществен лиценз за ограничено прилагане на GNU), които може да се включват в или да са свързани с него от страна на софтуера.</w:t>
      </w:r>
    </w:p>
    <w:p w:rsidR="0037590A" w:rsidRDefault="00A53B14">
      <w:pPr>
        <w:pStyle w:val="PURBlueStrong-Indented"/>
      </w:pPr>
      <w:r>
        <w:t>Подвижност на лицензи – Назначаване на сървърни лицензи и използване на софтуера в и сред Сървърни групи</w:t>
      </w:r>
    </w:p>
    <w:p w:rsidR="0037590A" w:rsidRDefault="00A53B14">
      <w:pPr>
        <w:pStyle w:val="PURBody-Indented"/>
      </w:pPr>
      <w:r>
        <w:t>Разполагате с правото да прехвърляте сървърните лицензи, както е описано в „Подвижност на лицензи – Назначаване на лицензи за сървър и външен конектор и използване на софтуер в и сред Сървърни групи“, само за лицензи с действаща Софтуерна осигуровка.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2893"/>
      <w:bookmarkStart w:id="176" w:name="_Toc414962998"/>
      <w:r>
        <w:instrText>Windows MultiPoint Server 2012 Premium</w:instrText>
      </w:r>
      <w:bookmarkEnd w:id="175"/>
      <w:bookmarkEnd w:id="176"/>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Не</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Не</w:t>
            </w:r>
          </w:p>
        </w:tc>
        <w:tc>
          <w:tcPr>
            <w:tcW w:w="6120" w:type="dxa"/>
          </w:tcPr>
          <w:p w:rsidR="0037590A" w:rsidRDefault="00A53B14">
            <w:pPr>
              <w:pStyle w:val="PURBody"/>
            </w:pPr>
            <w:r>
              <w:t xml:space="preserve">Вижте Приложими бележки: </w:t>
            </w:r>
            <w:r>
              <w:rPr>
                <w:b/>
              </w:rPr>
              <w:t xml:space="preserve">Трансфер на данни, MPEG-4, VC-1, Потенциално нежелан софтуер </w:t>
            </w:r>
            <w:r>
              <w:t xml:space="preserve">(Съобщение I) (Вж. </w:t>
            </w:r>
            <w:hyperlink w:anchor="_Sec10">
              <w:r>
                <w:rPr>
                  <w:color w:val="00467F"/>
                  <w:u w:val="single"/>
                </w:rPr>
                <w:t>Приложение 1</w:t>
              </w:r>
            </w:hyperlink>
            <w:r>
              <w:t>)</w:t>
            </w:r>
          </w:p>
        </w:tc>
      </w:tr>
      <w:tr w:rsidR="0037590A">
        <w:tc>
          <w:tcPr>
            <w:tcW w:w="6120" w:type="dxa"/>
          </w:tcPr>
          <w:p w:rsidR="0037590A" w:rsidRDefault="0037590A">
            <w:pPr>
              <w:pStyle w:val="PURBody"/>
            </w:pPr>
          </w:p>
        </w:tc>
        <w:tc>
          <w:tcPr>
            <w:tcW w:w="6120" w:type="dxa"/>
          </w:tcPr>
          <w:p w:rsidR="0037590A" w:rsidRDefault="00A53B14">
            <w:pPr>
              <w:pStyle w:val="PURBody"/>
            </w:pPr>
            <w:r>
              <w:t xml:space="preserve">Достъп на външни потребители : </w:t>
            </w:r>
            <w:r>
              <w:rPr>
                <w:b/>
              </w:rPr>
              <w:t>ЛКД</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4789"/>
        <w:gridCol w:w="5737"/>
      </w:tblGrid>
      <w:tr w:rsidR="0037590A">
        <w:trPr>
          <w:cnfStyle w:val="100000000000" w:firstRow="1" w:lastRow="0" w:firstColumn="0" w:lastColumn="0" w:oddVBand="0" w:evenVBand="0" w:oddHBand="0" w:evenHBand="0" w:firstRowFirstColumn="0" w:firstRowLastColumn="0" w:lastRowFirstColumn="0" w:lastRowLastColumn="0"/>
        </w:trPr>
        <w:tc>
          <w:tcPr>
            <w:tcW w:w="6240" w:type="dxa"/>
          </w:tcPr>
          <w:p w:rsidR="0037590A" w:rsidRDefault="00A53B14">
            <w:pPr>
              <w:pStyle w:val="PURBody"/>
            </w:pPr>
            <w:r>
              <w:rPr>
                <w:b/>
                <w:i/>
              </w:rPr>
              <w:t>Нуждаете се от:</w:t>
            </w:r>
          </w:p>
          <w:p w:rsidR="0037590A" w:rsidRDefault="00A53B14">
            <w:pPr>
              <w:pStyle w:val="PURBullet"/>
              <w:numPr>
                <w:ilvl w:val="0"/>
                <w:numId w:val="102"/>
              </w:numPr>
            </w:pPr>
            <w:r>
              <w:t xml:space="preserve">ЛКД за Windows MultiPoint Server 2012 </w:t>
            </w:r>
          </w:p>
          <w:p w:rsidR="0037590A" w:rsidRDefault="00A53B14">
            <w:pPr>
              <w:pStyle w:val="PURBody"/>
            </w:pPr>
            <w:r>
              <w:rPr>
                <w:b/>
                <w:i/>
              </w:rPr>
              <w:t>и:</w:t>
            </w:r>
          </w:p>
          <w:p w:rsidR="0037590A" w:rsidRDefault="00A53B14">
            <w:pPr>
              <w:pStyle w:val="PURBullet"/>
              <w:numPr>
                <w:ilvl w:val="0"/>
                <w:numId w:val="103"/>
              </w:numPr>
            </w:pPr>
            <w:r>
              <w:t>ЛКД за Windows Server 2012,</w:t>
            </w:r>
            <w:r>
              <w:rPr>
                <w:b/>
              </w:rPr>
              <w:t xml:space="preserve"> или</w:t>
            </w:r>
          </w:p>
          <w:p w:rsidR="0037590A" w:rsidRDefault="00A53B14">
            <w:pPr>
              <w:pStyle w:val="PURBullet"/>
              <w:numPr>
                <w:ilvl w:val="0"/>
                <w:numId w:val="103"/>
              </w:numPr>
            </w:pPr>
            <w:r>
              <w:t>Базов ЛКД пакет</w:t>
            </w:r>
            <w:r>
              <w:rPr>
                <w:vertAlign w:val="superscript"/>
              </w:rPr>
              <w:t>1</w:t>
            </w:r>
            <w:r>
              <w:rPr>
                <w:b/>
              </w:rPr>
              <w:t>или</w:t>
            </w:r>
          </w:p>
          <w:p w:rsidR="0037590A" w:rsidRDefault="00A53B14">
            <w:pPr>
              <w:pStyle w:val="PURBullet"/>
              <w:numPr>
                <w:ilvl w:val="0"/>
                <w:numId w:val="103"/>
              </w:numPr>
            </w:pPr>
            <w:r>
              <w:t>Мост за Основен ЛКД за Microsoft Intune</w:t>
            </w:r>
            <w:r>
              <w:rPr>
                <w:vertAlign w:val="superscript"/>
              </w:rPr>
              <w:t>1</w:t>
            </w:r>
            <w:r>
              <w:rPr>
                <w:b/>
              </w:rPr>
              <w:t>или</w:t>
            </w:r>
          </w:p>
          <w:p w:rsidR="0037590A" w:rsidRDefault="00A53B14">
            <w:pPr>
              <w:pStyle w:val="PURBullet"/>
              <w:numPr>
                <w:ilvl w:val="0"/>
                <w:numId w:val="103"/>
              </w:numPr>
            </w:pPr>
            <w:r>
              <w:t>Мост за Основен ЛКД за Office 365</w:t>
            </w:r>
            <w:r>
              <w:rPr>
                <w:vertAlign w:val="superscript"/>
              </w:rPr>
              <w:t>1</w:t>
            </w:r>
            <w:r>
              <w:t xml:space="preserve">, </w:t>
            </w:r>
            <w:r>
              <w:rPr>
                <w:b/>
              </w:rPr>
              <w:t>или</w:t>
            </w:r>
          </w:p>
          <w:p w:rsidR="0037590A" w:rsidRDefault="00A53B14">
            <w:pPr>
              <w:pStyle w:val="PURBullet"/>
              <w:numPr>
                <w:ilvl w:val="0"/>
                <w:numId w:val="103"/>
              </w:numPr>
            </w:pPr>
            <w:r>
              <w:t xml:space="preserve">Мост за Основен ЛКД за ЛА за Потребител за Office 365 </w:t>
            </w:r>
            <w:r>
              <w:rPr>
                <w:b/>
              </w:rPr>
              <w:t>или</w:t>
            </w:r>
          </w:p>
          <w:p w:rsidR="0037590A" w:rsidRDefault="00A53B14">
            <w:pPr>
              <w:pStyle w:val="PURBullet"/>
              <w:numPr>
                <w:ilvl w:val="0"/>
                <w:numId w:val="103"/>
              </w:numPr>
            </w:pPr>
            <w:r>
              <w:t>Мост за Основен ЛКД за Office 365 и Microsoft Intune</w:t>
            </w:r>
            <w:r>
              <w:rPr>
                <w:vertAlign w:val="superscript"/>
              </w:rPr>
              <w:t>1</w:t>
            </w:r>
            <w:r>
              <w:rPr>
                <w:b/>
              </w:rPr>
              <w:t>или</w:t>
            </w:r>
          </w:p>
          <w:p w:rsidR="0037590A" w:rsidRDefault="00A53B14">
            <w:pPr>
              <w:pStyle w:val="PURBullet"/>
              <w:numPr>
                <w:ilvl w:val="0"/>
                <w:numId w:val="103"/>
              </w:numPr>
            </w:pPr>
            <w:r>
              <w:t>Корпоративен пакет ЛКД</w:t>
            </w:r>
            <w:r>
              <w:rPr>
                <w:vertAlign w:val="superscript"/>
              </w:rPr>
              <w:t>1</w:t>
            </w:r>
            <w:r>
              <w:rPr>
                <w:b/>
              </w:rPr>
              <w:t>или</w:t>
            </w:r>
          </w:p>
          <w:p w:rsidR="0037590A" w:rsidRDefault="00A53B14">
            <w:pPr>
              <w:pStyle w:val="PURBullet"/>
              <w:numPr>
                <w:ilvl w:val="0"/>
                <w:numId w:val="103"/>
              </w:numPr>
            </w:pPr>
            <w:r>
              <w:t>Мост за Корпоративен ЛКД за Office 365</w:t>
            </w:r>
            <w:r>
              <w:rPr>
                <w:vertAlign w:val="superscript"/>
              </w:rPr>
              <w:t>1</w:t>
            </w:r>
            <w:r>
              <w:t xml:space="preserve">, </w:t>
            </w:r>
            <w:r>
              <w:rPr>
                <w:b/>
              </w:rPr>
              <w:t>или</w:t>
            </w:r>
          </w:p>
          <w:p w:rsidR="0037590A" w:rsidRDefault="00A53B14">
            <w:pPr>
              <w:pStyle w:val="PURBullet"/>
              <w:numPr>
                <w:ilvl w:val="0"/>
                <w:numId w:val="103"/>
              </w:numPr>
            </w:pPr>
            <w:r>
              <w:t xml:space="preserve">Мост за Корпоративен ЛКД за ЛА за Потребител за Office 365 </w:t>
            </w:r>
            <w:r>
              <w:rPr>
                <w:b/>
              </w:rPr>
              <w:t>или</w:t>
            </w:r>
          </w:p>
          <w:p w:rsidR="0037590A" w:rsidRDefault="00A53B14">
            <w:pPr>
              <w:pStyle w:val="PURBullet"/>
              <w:numPr>
                <w:ilvl w:val="0"/>
                <w:numId w:val="103"/>
              </w:numPr>
            </w:pPr>
            <w:r>
              <w:t>Мост за Корпоративен ЛКД за Microsoft Intune</w:t>
            </w:r>
            <w:r>
              <w:rPr>
                <w:vertAlign w:val="superscript"/>
              </w:rPr>
              <w:t>1</w:t>
            </w:r>
            <w:r>
              <w:rPr>
                <w:b/>
              </w:rPr>
              <w:t>или</w:t>
            </w:r>
          </w:p>
          <w:p w:rsidR="0037590A" w:rsidRDefault="00A53B14">
            <w:pPr>
              <w:pStyle w:val="PURBullet"/>
              <w:numPr>
                <w:ilvl w:val="0"/>
                <w:numId w:val="103"/>
              </w:numPr>
            </w:pPr>
            <w:r>
              <w:t>Мост за Корпоративен ЛКД за Office 365 и Microsoft Intune</w:t>
            </w:r>
            <w:r>
              <w:rPr>
                <w:vertAlign w:val="superscript"/>
              </w:rPr>
              <w:t>1</w:t>
            </w:r>
            <w:r>
              <w:rPr>
                <w:b/>
              </w:rPr>
              <w:t>или</w:t>
            </w:r>
          </w:p>
          <w:p w:rsidR="0037590A" w:rsidRDefault="00A53B14">
            <w:pPr>
              <w:pStyle w:val="PURBullet"/>
              <w:numPr>
                <w:ilvl w:val="0"/>
                <w:numId w:val="103"/>
              </w:numPr>
            </w:pPr>
            <w:r>
              <w:t>ЛА за Потребител за Enterprise Mobility Suite</w:t>
            </w:r>
            <w:r>
              <w:rPr>
                <w:vertAlign w:val="superscript"/>
              </w:rPr>
              <w:t>2</w:t>
            </w:r>
          </w:p>
          <w:p w:rsidR="0037590A" w:rsidRDefault="0037590A">
            <w:pPr>
              <w:pStyle w:val="PURBody"/>
            </w:pPr>
          </w:p>
        </w:tc>
        <w:tc>
          <w:tcPr>
            <w:tcW w:w="7900" w:type="dxa"/>
          </w:tcPr>
          <w:p w:rsidR="0037590A" w:rsidRDefault="00A53B14">
            <w:pPr>
              <w:pStyle w:val="PURBody"/>
            </w:pPr>
            <w:r>
              <w:rPr>
                <w:vertAlign w:val="superscript"/>
              </w:rPr>
              <w:t xml:space="preserve">1 </w:t>
            </w:r>
            <w:r>
              <w:t>с активна Софтуерна осигуровка към или след датата, на която Windows Server 2012 за първи път е публикуван за изтегляне чрез „Лицензиране на едро“</w:t>
            </w:r>
          </w:p>
          <w:p w:rsidR="0037590A" w:rsidRDefault="00A53B14">
            <w:pPr>
              <w:pStyle w:val="PURBody"/>
            </w:pPr>
            <w:r>
              <w:rPr>
                <w:vertAlign w:val="superscript"/>
              </w:rPr>
              <w:t xml:space="preserve">2 </w:t>
            </w:r>
            <w:r>
              <w:t>Само пълният ЛА за Потребител задоволява изискването за достъп</w:t>
            </w:r>
          </w:p>
        </w:tc>
      </w:tr>
    </w:tbl>
    <w:p w:rsidR="0037590A" w:rsidRDefault="00A53B14">
      <w:pPr>
        <w:pStyle w:val="PURBlueBGHeader"/>
      </w:pPr>
      <w:r>
        <w:t>ДОПЪЛНИТЕЛНИ ЛКД</w:t>
      </w:r>
    </w:p>
    <w:tbl>
      <w:tblPr>
        <w:tblStyle w:val="PURTableNoVertical"/>
        <w:tblW w:w="0" w:type="auto"/>
        <w:tblLook w:val="04A0" w:firstRow="1" w:lastRow="0" w:firstColumn="1" w:lastColumn="0" w:noHBand="0" w:noVBand="1"/>
      </w:tblPr>
      <w:tblGrid>
        <w:gridCol w:w="4699"/>
        <w:gridCol w:w="5827"/>
      </w:tblGrid>
      <w:tr w:rsidR="0037590A">
        <w:trPr>
          <w:cnfStyle w:val="100000000000" w:firstRow="1" w:lastRow="0" w:firstColumn="0" w:lastColumn="0" w:oddVBand="0" w:evenVBand="0" w:oddHBand="0" w:evenHBand="0" w:firstRowFirstColumn="0" w:firstRowLastColumn="0" w:lastRowFirstColumn="0" w:lastRowLastColumn="0"/>
        </w:trPr>
        <w:tc>
          <w:tcPr>
            <w:tcW w:w="6280" w:type="dxa"/>
          </w:tcPr>
          <w:p w:rsidR="0037590A" w:rsidRDefault="00A53B14">
            <w:pPr>
              <w:pStyle w:val="PURBody"/>
            </w:pPr>
            <w:r>
              <w:rPr>
                <w:b/>
                <w:i/>
              </w:rPr>
              <w:t>Продукт или функционалност:</w:t>
            </w:r>
          </w:p>
          <w:p w:rsidR="0037590A" w:rsidRDefault="00A53B14">
            <w:pPr>
              <w:pStyle w:val="PURBody"/>
            </w:pPr>
            <w:r>
              <w:t>Windows Server 2012 Rights Management Services</w:t>
            </w:r>
          </w:p>
        </w:tc>
        <w:tc>
          <w:tcPr>
            <w:tcW w:w="8000" w:type="dxa"/>
          </w:tcPr>
          <w:p w:rsidR="0037590A" w:rsidRDefault="00A53B14">
            <w:pPr>
              <w:pStyle w:val="PURBody"/>
            </w:pPr>
            <w:r>
              <w:rPr>
                <w:b/>
                <w:i/>
              </w:rPr>
              <w:t>Списък с ЛКД:</w:t>
            </w:r>
          </w:p>
          <w:p w:rsidR="0037590A" w:rsidRDefault="00A53B14">
            <w:pPr>
              <w:pStyle w:val="PURBullet"/>
              <w:numPr>
                <w:ilvl w:val="0"/>
                <w:numId w:val="104"/>
              </w:numPr>
            </w:pPr>
            <w:r>
              <w:t xml:space="preserve">ЛКД за Услуги за управление на права на Active Directory на Windows Server 2012, </w:t>
            </w:r>
            <w:r>
              <w:rPr>
                <w:b/>
              </w:rPr>
              <w:t>или</w:t>
            </w:r>
          </w:p>
          <w:p w:rsidR="0037590A" w:rsidRDefault="00A53B14">
            <w:pPr>
              <w:pStyle w:val="PURBullet"/>
              <w:numPr>
                <w:ilvl w:val="0"/>
                <w:numId w:val="104"/>
              </w:numPr>
            </w:pPr>
            <w:r>
              <w:t>Корпоративен пакет ЛКД</w:t>
            </w:r>
            <w:r>
              <w:rPr>
                <w:vertAlign w:val="superscript"/>
              </w:rPr>
              <w:t>1</w:t>
            </w:r>
            <w:r>
              <w:rPr>
                <w:b/>
              </w:rPr>
              <w:t>или</w:t>
            </w:r>
          </w:p>
          <w:p w:rsidR="0037590A" w:rsidRDefault="00A53B14">
            <w:pPr>
              <w:pStyle w:val="PURBullet"/>
              <w:numPr>
                <w:ilvl w:val="0"/>
                <w:numId w:val="104"/>
              </w:numPr>
            </w:pPr>
            <w:r>
              <w:t>Мост за Корпоративен ЛКД за Office 365</w:t>
            </w:r>
            <w:r>
              <w:rPr>
                <w:vertAlign w:val="superscript"/>
              </w:rPr>
              <w:t>1</w:t>
            </w:r>
            <w:r>
              <w:t xml:space="preserve">, </w:t>
            </w:r>
            <w:r>
              <w:rPr>
                <w:b/>
              </w:rPr>
              <w:t>или</w:t>
            </w:r>
          </w:p>
          <w:p w:rsidR="0037590A" w:rsidRDefault="00A53B14">
            <w:pPr>
              <w:pStyle w:val="PURBullet"/>
              <w:numPr>
                <w:ilvl w:val="0"/>
                <w:numId w:val="104"/>
              </w:numPr>
            </w:pPr>
            <w:r>
              <w:t xml:space="preserve">Мост за Корпоративен ЛКД за ЛА за Потребител за Office 365 </w:t>
            </w:r>
            <w:r>
              <w:rPr>
                <w:b/>
              </w:rPr>
              <w:t>или</w:t>
            </w:r>
          </w:p>
          <w:p w:rsidR="0037590A" w:rsidRDefault="00A53B14">
            <w:pPr>
              <w:pStyle w:val="PURBullet"/>
              <w:numPr>
                <w:ilvl w:val="0"/>
                <w:numId w:val="104"/>
              </w:numPr>
            </w:pPr>
            <w:r>
              <w:t>Мост за Корпоративен ЛКД за Microsoft Intune</w:t>
            </w:r>
            <w:r>
              <w:rPr>
                <w:vertAlign w:val="superscript"/>
              </w:rPr>
              <w:t>1</w:t>
            </w:r>
            <w:r>
              <w:rPr>
                <w:b/>
              </w:rPr>
              <w:t>или</w:t>
            </w:r>
          </w:p>
          <w:p w:rsidR="0037590A" w:rsidRDefault="00A53B14">
            <w:pPr>
              <w:pStyle w:val="PURBullet"/>
              <w:numPr>
                <w:ilvl w:val="0"/>
                <w:numId w:val="104"/>
              </w:numPr>
            </w:pPr>
            <w:r>
              <w:t>Мост за Корпоративен ЛКД за Office 365 и Microsoft Intune</w:t>
            </w:r>
            <w:r>
              <w:rPr>
                <w:vertAlign w:val="superscript"/>
              </w:rPr>
              <w:t>1</w:t>
            </w:r>
            <w:r>
              <w:rPr>
                <w:b/>
              </w:rPr>
              <w:t>или</w:t>
            </w:r>
          </w:p>
          <w:p w:rsidR="0037590A" w:rsidRDefault="00A53B14">
            <w:pPr>
              <w:pStyle w:val="PURBullet"/>
              <w:numPr>
                <w:ilvl w:val="0"/>
                <w:numId w:val="104"/>
              </w:numPr>
            </w:pPr>
            <w:r>
              <w:t>ЛА за Потребител за Enterprise Mobility Suite</w:t>
            </w:r>
          </w:p>
          <w:p w:rsidR="0037590A" w:rsidRDefault="00A53B14">
            <w:pPr>
              <w:pStyle w:val="PURBody"/>
            </w:pPr>
            <w:r>
              <w:rPr>
                <w:vertAlign w:val="superscript"/>
              </w:rPr>
              <w:t xml:space="preserve">1 </w:t>
            </w:r>
            <w:r>
              <w:t>с активна Софтуерна осигуровка към 1-ви септември 2012 г. или след това</w:t>
            </w:r>
          </w:p>
        </w:tc>
      </w:tr>
    </w:tbl>
    <w:p w:rsidR="0037590A" w:rsidRDefault="00A53B14">
      <w:pPr>
        <w:pStyle w:val="PURBlueBGHeader"/>
      </w:pPr>
      <w:r>
        <w:t>Допълнителни условия:</w:t>
      </w:r>
    </w:p>
    <w:p w:rsidR="0037590A" w:rsidRDefault="00A53B14">
      <w:pPr>
        <w:pStyle w:val="PURBlueStrong-Indented"/>
      </w:pPr>
      <w:r>
        <w:t>Изпълняване на копия на Софтуера</w:t>
      </w:r>
    </w:p>
    <w:p w:rsidR="0037590A" w:rsidRDefault="00A53B14">
      <w:pPr>
        <w:pStyle w:val="PURBody-Indented"/>
      </w:pPr>
      <w:r>
        <w:t>Разполагате със съответните права по-долу за всеки сървърен лиценз, който придобиете или назначите. Можете да изпълнявате следния софтуер на лицензирания сървър в даден момент:</w:t>
      </w:r>
    </w:p>
    <w:p w:rsidR="0037590A" w:rsidRDefault="00A53B14">
      <w:pPr>
        <w:pStyle w:val="PURBullet-Indented"/>
        <w:numPr>
          <w:ilvl w:val="0"/>
          <w:numId w:val="105"/>
        </w:numPr>
      </w:pPr>
      <w:r>
        <w:t>Едно копие на сървърния софтуер във физическата OSE</w:t>
      </w:r>
      <w:r>
        <w:rPr>
          <w:vertAlign w:val="superscript"/>
        </w:rPr>
        <w:t>1</w:t>
      </w:r>
      <w:r>
        <w:t xml:space="preserve"> и</w:t>
      </w:r>
    </w:p>
    <w:p w:rsidR="0037590A" w:rsidRDefault="00A53B14">
      <w:pPr>
        <w:pStyle w:val="PURBullet-Indented"/>
        <w:numPr>
          <w:ilvl w:val="0"/>
          <w:numId w:val="105"/>
        </w:numPr>
      </w:pPr>
      <w:r>
        <w:t>Едно копие на сървърния софтуер в една виртуална OSE</w:t>
      </w:r>
    </w:p>
    <w:p w:rsidR="0037590A" w:rsidRDefault="00A53B14">
      <w:pPr>
        <w:pStyle w:val="PURBody-Indented"/>
      </w:pPr>
      <w:r>
        <w:rPr>
          <w:vertAlign w:val="superscript"/>
        </w:rPr>
        <w:t>1</w:t>
      </w:r>
      <w:r>
        <w:t xml:space="preserve"> Ако изпълнявате максимално разрешения брой Копия (физически и виртуални), Копието на сървърния софтуер, изпълняващо се във Физическата OSE, може да се използва единствено за хостване и управление на Виртуални OSE.</w:t>
      </w:r>
    </w:p>
    <w:p w:rsidR="0037590A" w:rsidRDefault="00A53B14">
      <w:pPr>
        <w:pStyle w:val="PURBlueStrong-Indented"/>
      </w:pPr>
      <w:r>
        <w:t>Лицензи за достъп</w:t>
      </w:r>
    </w:p>
    <w:p w:rsidR="0037590A" w:rsidRDefault="00A53B14">
      <w:pPr>
        <w:pStyle w:val="PURBullet-Indented"/>
        <w:numPr>
          <w:ilvl w:val="0"/>
          <w:numId w:val="106"/>
        </w:numPr>
      </w:pPr>
      <w:r>
        <w:t xml:space="preserve">ЛКД не се изискват за достъп до сървърния софтуер, изпълняващ уеб или HPC работно натоварване. </w:t>
      </w:r>
    </w:p>
    <w:p w:rsidR="0037590A" w:rsidRDefault="00A53B14">
      <w:pPr>
        <w:pStyle w:val="PURBullet-Indented"/>
        <w:numPr>
          <w:ilvl w:val="0"/>
          <w:numId w:val="106"/>
        </w:numPr>
      </w:pPr>
      <w:r>
        <w:t>ЛКД не се изискват за достъп във Физическа OSE, използвана само за хостване и управление на Виртуални OSE.</w:t>
      </w:r>
    </w:p>
    <w:p w:rsidR="0037590A" w:rsidRDefault="00A53B14">
      <w:pPr>
        <w:pStyle w:val="PURBlueStrong-Indented"/>
      </w:pPr>
      <w:r>
        <w:t>Проверка за валидност</w:t>
      </w:r>
    </w:p>
    <w:p w:rsidR="0037590A" w:rsidRDefault="00A53B14">
      <w:pPr>
        <w:pStyle w:val="PURBody-Indented"/>
      </w:pPr>
      <w:r>
        <w:t xml:space="preserve">От време на време софтуерът ще изтегля или изисква изтеглянето на функцията за проверка на софтуера. Проверката на валидността определя дали софтуерът е активиран и дали е правилно лицензиран. Проверката също така разрешава определени функции на софтуера или придобиването на допълнителни преимущества. За повече информация вж. </w:t>
      </w:r>
      <w:hyperlink r:id="rId65">
        <w:r>
          <w:rPr>
            <w:color w:val="00467F"/>
            <w:u w:val="single"/>
          </w:rPr>
          <w:t>http://go.microsoft.com/fwlink/?linkid=39157</w:t>
        </w:r>
      </w:hyperlink>
      <w:r>
        <w:t>.</w:t>
      </w:r>
    </w:p>
    <w:p w:rsidR="0037590A" w:rsidRDefault="00A53B14">
      <w:pPr>
        <w:pStyle w:val="PURBody-Indented"/>
      </w:pPr>
      <w:r>
        <w:t xml:space="preserve">При проверка на валидността, софтуерът изпраща на Microsoft информация за софтуера и устройството. Тази информация включва версията и продуктовия ключ на софтуера, както и IP адреса на устройството. Microsoft не използва информацията, за да Ви идентифицира или да се свързва с Вас, но има право да я използва и споделя, за да предотврати нелицензирано използване на софтуера. Като използвате софтуера, Вие приемате предаването на тези данни. За повече информация относно проверката на валидността, както и за това каква информация се изпраща при извършване на проверка вж. </w:t>
      </w:r>
      <w:hyperlink r:id="rId66">
        <w:r>
          <w:rPr>
            <w:color w:val="00467F"/>
            <w:u w:val="single"/>
          </w:rPr>
          <w:t>http://go.microsoft.com/fwlink/?linkid=96551</w:t>
        </w:r>
      </w:hyperlink>
      <w:r>
        <w:t>. Ако софтуерът не е надлежно лицензиран, може да се засегнат неговите функции. Например, може да:</w:t>
      </w:r>
    </w:p>
    <w:p w:rsidR="0037590A" w:rsidRDefault="00A53B14">
      <w:pPr>
        <w:pStyle w:val="PURBullet-Indented"/>
        <w:numPr>
          <w:ilvl w:val="0"/>
          <w:numId w:val="107"/>
        </w:numPr>
      </w:pPr>
      <w:r>
        <w:t xml:space="preserve">се наложи да активирате софтуера отново; </w:t>
      </w:r>
    </w:p>
    <w:p w:rsidR="0037590A" w:rsidRDefault="00A53B14">
      <w:pPr>
        <w:pStyle w:val="PURBullet-Indented"/>
        <w:numPr>
          <w:ilvl w:val="0"/>
          <w:numId w:val="107"/>
        </w:numPr>
      </w:pPr>
      <w:proofErr w:type="gramStart"/>
      <w:r>
        <w:t>получите</w:t>
      </w:r>
      <w:proofErr w:type="gramEnd"/>
      <w:r>
        <w:t xml:space="preserve"> напомняния да лицензирате копието на софтуера.</w:t>
      </w:r>
    </w:p>
    <w:p w:rsidR="0037590A" w:rsidRDefault="00A53B14">
      <w:pPr>
        <w:pStyle w:val="PURBody-Indented"/>
      </w:pPr>
      <w:proofErr w:type="gramStart"/>
      <w:r>
        <w:t>или</w:t>
      </w:r>
      <w:proofErr w:type="gramEnd"/>
      <w:r>
        <w:t xml:space="preserve"> е възможно да не може да получавате определени актуализации или надстройки от Microsoft.</w:t>
      </w:r>
    </w:p>
    <w:p w:rsidR="0037590A" w:rsidRDefault="00A53B14">
      <w:pPr>
        <w:pStyle w:val="PURBody-Indented"/>
      </w:pPr>
      <w:r>
        <w:t xml:space="preserve">Актуализации или надстройки за софтуера могат да се получават само от Microsoft или от оторизирани източници. За повече информация относно получаването на актуализации от упълномощени източници вж. </w:t>
      </w:r>
      <w:hyperlink r:id="rId67">
        <w:r>
          <w:rPr>
            <w:color w:val="00467F"/>
            <w:u w:val="single"/>
          </w:rPr>
          <w:t>http://go.microsoft.com/fwlink/?linkid=96552</w:t>
        </w:r>
      </w:hyperlink>
      <w:r>
        <w:t>.</w:t>
      </w:r>
    </w:p>
    <w:p w:rsidR="0037590A" w:rsidRDefault="00A53B14">
      <w:pPr>
        <w:pStyle w:val="PURBlueStrong-Indented"/>
      </w:pPr>
      <w:r>
        <w:t>Конектор за Windows MultiPoint Server 2012</w:t>
      </w:r>
    </w:p>
    <w:p w:rsidR="0037590A" w:rsidRDefault="00A53B14">
      <w:pPr>
        <w:pStyle w:val="PURBody-Indented"/>
      </w:pPr>
      <w:r>
        <w:t>Имате право да инсталирате и използвате софтуера на Конектора за Windows Server 2012 MultiPoint на всяко устройство, което се лицензира за достъп до Windows Server 2012. Можете да използвате този софтуер само за достъп до софтуера на MultiPoint Server. Ако осъществявате достъп до сървърния софтуер от това устройство единствено за използване на таблото на MultiPoint, не се нуждаете от ЛКД за MultiPoint Server.</w:t>
      </w:r>
    </w:p>
    <w:p w:rsidR="0037590A" w:rsidRDefault="00A53B14">
      <w:pPr>
        <w:pStyle w:val="PURBlueStrong-Indented"/>
      </w:pPr>
      <w:r>
        <w:t>Технология за съхранение на данни</w:t>
      </w:r>
    </w:p>
    <w:p w:rsidR="0037590A" w:rsidRDefault="00A53B14">
      <w:pPr>
        <w:pStyle w:val="PURBody-Indented"/>
      </w:pPr>
      <w:r>
        <w:t>Сървърният софтуер може да включва технология за съхранение на данни, наречена Windows Internal Database или Microsoft SQL Server Desktop Engine за Windows. Компонентите на сървърния софтуер използват тези технологии за съхранението на данни. Според настоящите Права за използване на продукти нямате право да използвате или получавате достъп до тези технологии за други цели.</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2894"/>
      <w:bookmarkStart w:id="179" w:name="_Toc414962999"/>
      <w:r>
        <w:instrText>Windows MultiPoint Server 2012 Standard</w:instrText>
      </w:r>
      <w:bookmarkEnd w:id="178"/>
      <w:bookmarkEnd w:id="179"/>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Не</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Не</w:t>
            </w:r>
          </w:p>
        </w:tc>
        <w:tc>
          <w:tcPr>
            <w:tcW w:w="6120" w:type="dxa"/>
          </w:tcPr>
          <w:p w:rsidR="0037590A" w:rsidRDefault="00A53B14">
            <w:pPr>
              <w:pStyle w:val="PURBody"/>
            </w:pPr>
            <w:r>
              <w:t xml:space="preserve">Вижте Приложими бележки: </w:t>
            </w:r>
            <w:r>
              <w:rPr>
                <w:b/>
              </w:rPr>
              <w:t xml:space="preserve">Трансфер на данни, MPEG-4, VC-1, Потенциално нежелан софтуер </w:t>
            </w:r>
            <w:r>
              <w:t xml:space="preserve">(Съобщение I) (Вж. </w:t>
            </w:r>
            <w:hyperlink w:anchor="_Sec10">
              <w:r>
                <w:rPr>
                  <w:color w:val="00467F"/>
                  <w:u w:val="single"/>
                </w:rPr>
                <w:t>Приложение 1</w:t>
              </w:r>
            </w:hyperlink>
            <w:r>
              <w:t>)</w:t>
            </w:r>
          </w:p>
        </w:tc>
      </w:tr>
      <w:tr w:rsidR="0037590A">
        <w:tc>
          <w:tcPr>
            <w:tcW w:w="6120" w:type="dxa"/>
          </w:tcPr>
          <w:p w:rsidR="0037590A" w:rsidRDefault="0037590A">
            <w:pPr>
              <w:pStyle w:val="PURBody"/>
            </w:pPr>
          </w:p>
        </w:tc>
        <w:tc>
          <w:tcPr>
            <w:tcW w:w="6120" w:type="dxa"/>
          </w:tcPr>
          <w:p w:rsidR="0037590A" w:rsidRDefault="00A53B14">
            <w:pPr>
              <w:pStyle w:val="PURBody"/>
            </w:pPr>
            <w:r>
              <w:t xml:space="preserve">Достъп на външни потребители : </w:t>
            </w:r>
            <w:r>
              <w:rPr>
                <w:b/>
              </w:rPr>
              <w:t>ЛКД</w:t>
            </w:r>
          </w:p>
        </w:tc>
      </w:tr>
    </w:tbl>
    <w:p w:rsidR="0037590A" w:rsidRDefault="00A53B14">
      <w:pPr>
        <w:pStyle w:val="PURBlueBGHeader"/>
      </w:pPr>
      <w:r>
        <w:t>ОСНОВНИ ЛКД</w:t>
      </w:r>
    </w:p>
    <w:tbl>
      <w:tblPr>
        <w:tblStyle w:val="PURTableNoVertical"/>
        <w:tblW w:w="0" w:type="auto"/>
        <w:tblLook w:val="04A0" w:firstRow="1" w:lastRow="0" w:firstColumn="1" w:lastColumn="0" w:noHBand="0" w:noVBand="1"/>
      </w:tblPr>
      <w:tblGrid>
        <w:gridCol w:w="5192"/>
        <w:gridCol w:w="5334"/>
      </w:tblGrid>
      <w:tr w:rsidR="0037590A">
        <w:trPr>
          <w:cnfStyle w:val="100000000000" w:firstRow="1" w:lastRow="0" w:firstColumn="0" w:lastColumn="0" w:oddVBand="0" w:evenVBand="0" w:oddHBand="0" w:evenHBand="0" w:firstRowFirstColumn="0" w:firstRowLastColumn="0" w:lastRowFirstColumn="0" w:lastRowLastColumn="0"/>
        </w:trPr>
        <w:tc>
          <w:tcPr>
            <w:tcW w:w="6520" w:type="dxa"/>
          </w:tcPr>
          <w:p w:rsidR="0037590A" w:rsidRDefault="00A53B14">
            <w:pPr>
              <w:pStyle w:val="PURBody"/>
            </w:pPr>
            <w:r>
              <w:rPr>
                <w:b/>
                <w:i/>
              </w:rPr>
              <w:t>Нуждаете се от:</w:t>
            </w:r>
          </w:p>
          <w:p w:rsidR="0037590A" w:rsidRDefault="00A53B14">
            <w:pPr>
              <w:pStyle w:val="PURBullet"/>
              <w:numPr>
                <w:ilvl w:val="0"/>
                <w:numId w:val="108"/>
              </w:numPr>
            </w:pPr>
            <w:r>
              <w:t xml:space="preserve">ЛКД за Windows MultiPoint Server 2012 </w:t>
            </w:r>
          </w:p>
          <w:p w:rsidR="0037590A" w:rsidRDefault="00A53B14">
            <w:pPr>
              <w:pStyle w:val="PURBody"/>
            </w:pPr>
            <w:r>
              <w:rPr>
                <w:b/>
                <w:i/>
              </w:rPr>
              <w:t>и:</w:t>
            </w:r>
          </w:p>
          <w:p w:rsidR="0037590A" w:rsidRDefault="00A53B14">
            <w:pPr>
              <w:pStyle w:val="PURBullet"/>
              <w:numPr>
                <w:ilvl w:val="0"/>
                <w:numId w:val="109"/>
              </w:numPr>
            </w:pPr>
            <w:r>
              <w:t xml:space="preserve">ЛКД за Windows Server 2012, </w:t>
            </w:r>
            <w:r>
              <w:rPr>
                <w:b/>
              </w:rPr>
              <w:t>или</w:t>
            </w:r>
          </w:p>
          <w:p w:rsidR="0037590A" w:rsidRDefault="00A53B14">
            <w:pPr>
              <w:pStyle w:val="PURBullet"/>
              <w:numPr>
                <w:ilvl w:val="0"/>
                <w:numId w:val="109"/>
              </w:numPr>
            </w:pPr>
            <w:r>
              <w:t>Базов ЛКД пакет</w:t>
            </w:r>
            <w:r>
              <w:rPr>
                <w:vertAlign w:val="superscript"/>
              </w:rPr>
              <w:t>1</w:t>
            </w:r>
            <w:r>
              <w:rPr>
                <w:b/>
              </w:rPr>
              <w:t>или</w:t>
            </w:r>
          </w:p>
          <w:p w:rsidR="0037590A" w:rsidRDefault="00A53B14">
            <w:pPr>
              <w:pStyle w:val="PURBullet"/>
              <w:numPr>
                <w:ilvl w:val="0"/>
                <w:numId w:val="109"/>
              </w:numPr>
            </w:pPr>
            <w:r>
              <w:t>Мост за Основен ЛКД за Microsoft Intune</w:t>
            </w:r>
            <w:r>
              <w:rPr>
                <w:vertAlign w:val="superscript"/>
              </w:rPr>
              <w:t>1</w:t>
            </w:r>
            <w:r>
              <w:rPr>
                <w:b/>
              </w:rPr>
              <w:t>или</w:t>
            </w:r>
          </w:p>
          <w:p w:rsidR="0037590A" w:rsidRDefault="00A53B14">
            <w:pPr>
              <w:pStyle w:val="PURBullet"/>
              <w:numPr>
                <w:ilvl w:val="0"/>
                <w:numId w:val="109"/>
              </w:numPr>
            </w:pPr>
            <w:r>
              <w:t>Мост за Основен ЛКД за Office 365</w:t>
            </w:r>
            <w:r>
              <w:rPr>
                <w:vertAlign w:val="superscript"/>
              </w:rPr>
              <w:t>1</w:t>
            </w:r>
            <w:r>
              <w:t xml:space="preserve">, </w:t>
            </w:r>
            <w:r>
              <w:rPr>
                <w:b/>
              </w:rPr>
              <w:t>или</w:t>
            </w:r>
          </w:p>
          <w:p w:rsidR="0037590A" w:rsidRDefault="00A53B14">
            <w:pPr>
              <w:pStyle w:val="PURBullet"/>
              <w:numPr>
                <w:ilvl w:val="0"/>
                <w:numId w:val="109"/>
              </w:numPr>
            </w:pPr>
            <w:r>
              <w:t xml:space="preserve">Мост за Основен ЛКД за ЛА за Потребител за Office 365 </w:t>
            </w:r>
            <w:r>
              <w:rPr>
                <w:b/>
              </w:rPr>
              <w:t>или</w:t>
            </w:r>
          </w:p>
          <w:p w:rsidR="0037590A" w:rsidRDefault="00A53B14">
            <w:pPr>
              <w:pStyle w:val="PURBullet"/>
              <w:numPr>
                <w:ilvl w:val="0"/>
                <w:numId w:val="109"/>
              </w:numPr>
            </w:pPr>
            <w:r>
              <w:t>Мост за Основен ЛКД за Office 365 и Microsoft Intune</w:t>
            </w:r>
            <w:r>
              <w:rPr>
                <w:vertAlign w:val="superscript"/>
              </w:rPr>
              <w:t>1</w:t>
            </w:r>
            <w:r>
              <w:rPr>
                <w:b/>
              </w:rPr>
              <w:t>или</w:t>
            </w:r>
          </w:p>
          <w:p w:rsidR="0037590A" w:rsidRDefault="00A53B14">
            <w:pPr>
              <w:pStyle w:val="PURBullet"/>
              <w:numPr>
                <w:ilvl w:val="0"/>
                <w:numId w:val="109"/>
              </w:numPr>
            </w:pPr>
            <w:r>
              <w:t>Корпоративен пакет ЛКД</w:t>
            </w:r>
            <w:r>
              <w:rPr>
                <w:vertAlign w:val="superscript"/>
              </w:rPr>
              <w:t>1</w:t>
            </w:r>
            <w:r>
              <w:rPr>
                <w:b/>
              </w:rPr>
              <w:t>или</w:t>
            </w:r>
          </w:p>
          <w:p w:rsidR="0037590A" w:rsidRDefault="00A53B14">
            <w:pPr>
              <w:pStyle w:val="PURBullet"/>
              <w:numPr>
                <w:ilvl w:val="0"/>
                <w:numId w:val="109"/>
              </w:numPr>
            </w:pPr>
            <w:r>
              <w:t>Мост за Корпоративен ЛКД за Office 365</w:t>
            </w:r>
            <w:r>
              <w:rPr>
                <w:vertAlign w:val="superscript"/>
              </w:rPr>
              <w:t>1</w:t>
            </w:r>
            <w:r>
              <w:t xml:space="preserve">, </w:t>
            </w:r>
            <w:r>
              <w:rPr>
                <w:b/>
              </w:rPr>
              <w:t>или</w:t>
            </w:r>
          </w:p>
          <w:p w:rsidR="0037590A" w:rsidRDefault="00A53B14">
            <w:pPr>
              <w:pStyle w:val="PURBullet"/>
              <w:numPr>
                <w:ilvl w:val="0"/>
                <w:numId w:val="109"/>
              </w:numPr>
            </w:pPr>
            <w:r>
              <w:t>Мост за Корпоративен ЛКД за Microsoft Intune</w:t>
            </w:r>
            <w:r>
              <w:rPr>
                <w:vertAlign w:val="superscript"/>
              </w:rPr>
              <w:t>1</w:t>
            </w:r>
            <w:r>
              <w:rPr>
                <w:b/>
              </w:rPr>
              <w:t>или</w:t>
            </w:r>
          </w:p>
          <w:p w:rsidR="0037590A" w:rsidRDefault="00A53B14">
            <w:pPr>
              <w:pStyle w:val="PURBullet"/>
              <w:numPr>
                <w:ilvl w:val="0"/>
                <w:numId w:val="109"/>
              </w:numPr>
            </w:pPr>
            <w:r>
              <w:t xml:space="preserve">Мост за Корпоративен ЛКД за ЛА за Потребител за Office 365 </w:t>
            </w:r>
            <w:r>
              <w:rPr>
                <w:b/>
              </w:rPr>
              <w:t>или</w:t>
            </w:r>
          </w:p>
          <w:p w:rsidR="0037590A" w:rsidRDefault="00A53B14">
            <w:pPr>
              <w:pStyle w:val="PURBullet"/>
              <w:numPr>
                <w:ilvl w:val="0"/>
                <w:numId w:val="109"/>
              </w:numPr>
            </w:pPr>
            <w:r>
              <w:t>Мост за Корпоративен ЛКД за Office 365 и Microsoft Intune</w:t>
            </w:r>
            <w:r>
              <w:rPr>
                <w:vertAlign w:val="superscript"/>
              </w:rPr>
              <w:t>1</w:t>
            </w:r>
            <w:r>
              <w:rPr>
                <w:b/>
              </w:rPr>
              <w:t>или</w:t>
            </w:r>
          </w:p>
          <w:p w:rsidR="0037590A" w:rsidRDefault="00A53B14">
            <w:pPr>
              <w:pStyle w:val="PURBullet"/>
              <w:numPr>
                <w:ilvl w:val="0"/>
                <w:numId w:val="109"/>
              </w:numPr>
            </w:pPr>
            <w:r>
              <w:t>ЛА за Потребител за Enterprise Mobility Suite</w:t>
            </w:r>
            <w:r>
              <w:rPr>
                <w:vertAlign w:val="superscript"/>
              </w:rPr>
              <w:t>2</w:t>
            </w:r>
          </w:p>
        </w:tc>
        <w:tc>
          <w:tcPr>
            <w:tcW w:w="6920" w:type="dxa"/>
          </w:tcPr>
          <w:p w:rsidR="0037590A" w:rsidRDefault="00A53B14">
            <w:pPr>
              <w:pStyle w:val="PURBody"/>
            </w:pPr>
            <w:r>
              <w:rPr>
                <w:vertAlign w:val="superscript"/>
              </w:rPr>
              <w:t xml:space="preserve">1 </w:t>
            </w:r>
            <w:r>
              <w:t>с активна Софтуерна осигуровка към или след датата, на която Windows Server 2012 за първи път е публикуван за изтегляне чрез „Лицензиране на едро“</w:t>
            </w:r>
          </w:p>
          <w:p w:rsidR="0037590A" w:rsidRDefault="00A53B14">
            <w:pPr>
              <w:pStyle w:val="PURBody"/>
            </w:pPr>
            <w:r>
              <w:rPr>
                <w:vertAlign w:val="superscript"/>
              </w:rPr>
              <w:t xml:space="preserve">2 </w:t>
            </w:r>
            <w:r>
              <w:t>Само пълният ЛА за Потребител задоволява изискването за достъп</w:t>
            </w:r>
          </w:p>
        </w:tc>
      </w:tr>
    </w:tbl>
    <w:p w:rsidR="0037590A" w:rsidRDefault="00A53B14">
      <w:pPr>
        <w:pStyle w:val="PURBlueBGHeader"/>
      </w:pPr>
      <w:r>
        <w:t>ДОПЪЛНИТЕЛНИ ЛКД</w:t>
      </w:r>
    </w:p>
    <w:tbl>
      <w:tblPr>
        <w:tblStyle w:val="PURTableNoVertical"/>
        <w:tblW w:w="0" w:type="auto"/>
        <w:tblLook w:val="04A0" w:firstRow="1" w:lastRow="0" w:firstColumn="1" w:lastColumn="0" w:noHBand="0" w:noVBand="1"/>
      </w:tblPr>
      <w:tblGrid>
        <w:gridCol w:w="5133"/>
        <w:gridCol w:w="5393"/>
      </w:tblGrid>
      <w:tr w:rsidR="0037590A">
        <w:trPr>
          <w:cnfStyle w:val="100000000000" w:firstRow="1" w:lastRow="0" w:firstColumn="0" w:lastColumn="0" w:oddVBand="0" w:evenVBand="0" w:oddHBand="0" w:evenHBand="0" w:firstRowFirstColumn="0" w:firstRowLastColumn="0" w:lastRowFirstColumn="0" w:lastRowLastColumn="0"/>
        </w:trPr>
        <w:tc>
          <w:tcPr>
            <w:tcW w:w="6580" w:type="dxa"/>
          </w:tcPr>
          <w:p w:rsidR="0037590A" w:rsidRDefault="00A53B14">
            <w:pPr>
              <w:pStyle w:val="PURBody"/>
            </w:pPr>
            <w:r>
              <w:rPr>
                <w:b/>
                <w:i/>
              </w:rPr>
              <w:t>Продукт или функционалност:</w:t>
            </w:r>
          </w:p>
          <w:p w:rsidR="0037590A" w:rsidRDefault="00A53B14">
            <w:pPr>
              <w:pStyle w:val="PURBody"/>
            </w:pPr>
            <w:r>
              <w:t>Windows Server 2012 Rights Management Services</w:t>
            </w:r>
          </w:p>
        </w:tc>
        <w:tc>
          <w:tcPr>
            <w:tcW w:w="6940" w:type="dxa"/>
          </w:tcPr>
          <w:p w:rsidR="0037590A" w:rsidRDefault="00A53B14">
            <w:pPr>
              <w:pStyle w:val="PURBody"/>
            </w:pPr>
            <w:r>
              <w:rPr>
                <w:b/>
                <w:i/>
              </w:rPr>
              <w:t xml:space="preserve">Списък с ЛКД: </w:t>
            </w:r>
          </w:p>
          <w:p w:rsidR="0037590A" w:rsidRDefault="00A53B14">
            <w:pPr>
              <w:pStyle w:val="PURBullet"/>
              <w:numPr>
                <w:ilvl w:val="0"/>
                <w:numId w:val="110"/>
              </w:numPr>
            </w:pPr>
            <w:r>
              <w:t xml:space="preserve">ЛКД за Услуги за управление на права на Active Directory на Windows Server 2012, </w:t>
            </w:r>
            <w:r>
              <w:rPr>
                <w:b/>
              </w:rPr>
              <w:t>или</w:t>
            </w:r>
          </w:p>
          <w:p w:rsidR="0037590A" w:rsidRDefault="00A53B14">
            <w:pPr>
              <w:pStyle w:val="PURBullet"/>
              <w:numPr>
                <w:ilvl w:val="0"/>
                <w:numId w:val="110"/>
              </w:numPr>
            </w:pPr>
            <w:r>
              <w:t>Корпоративен пакет ЛКД</w:t>
            </w:r>
            <w:r>
              <w:rPr>
                <w:vertAlign w:val="superscript"/>
              </w:rPr>
              <w:t>1</w:t>
            </w:r>
            <w:r>
              <w:rPr>
                <w:b/>
              </w:rPr>
              <w:t>или</w:t>
            </w:r>
          </w:p>
          <w:p w:rsidR="0037590A" w:rsidRDefault="00A53B14">
            <w:pPr>
              <w:pStyle w:val="PURBullet"/>
              <w:numPr>
                <w:ilvl w:val="0"/>
                <w:numId w:val="110"/>
              </w:numPr>
            </w:pPr>
            <w:r>
              <w:t>Мост за Корпоративен ЛКД за Office 365</w:t>
            </w:r>
            <w:r>
              <w:rPr>
                <w:vertAlign w:val="superscript"/>
              </w:rPr>
              <w:t>1</w:t>
            </w:r>
            <w:r>
              <w:t xml:space="preserve">, </w:t>
            </w:r>
            <w:r>
              <w:rPr>
                <w:b/>
              </w:rPr>
              <w:t>или</w:t>
            </w:r>
          </w:p>
          <w:p w:rsidR="0037590A" w:rsidRDefault="00A53B14">
            <w:pPr>
              <w:pStyle w:val="PURBullet"/>
              <w:numPr>
                <w:ilvl w:val="0"/>
                <w:numId w:val="110"/>
              </w:numPr>
            </w:pPr>
            <w:r>
              <w:t xml:space="preserve">Мост за Корпоративен ЛКД за ЛА за Потребител за Office 365 </w:t>
            </w:r>
            <w:r>
              <w:rPr>
                <w:b/>
              </w:rPr>
              <w:t>или</w:t>
            </w:r>
          </w:p>
          <w:p w:rsidR="0037590A" w:rsidRDefault="00A53B14">
            <w:pPr>
              <w:pStyle w:val="PURBullet"/>
              <w:numPr>
                <w:ilvl w:val="0"/>
                <w:numId w:val="110"/>
              </w:numPr>
            </w:pPr>
            <w:r>
              <w:t>Мост за Корпоративен ЛКД за Microsoft Intune</w:t>
            </w:r>
            <w:r>
              <w:rPr>
                <w:vertAlign w:val="superscript"/>
              </w:rPr>
              <w:t>1</w:t>
            </w:r>
            <w:r>
              <w:rPr>
                <w:b/>
              </w:rPr>
              <w:t>или</w:t>
            </w:r>
          </w:p>
          <w:p w:rsidR="0037590A" w:rsidRDefault="00A53B14">
            <w:pPr>
              <w:pStyle w:val="PURBullet"/>
              <w:numPr>
                <w:ilvl w:val="0"/>
                <w:numId w:val="110"/>
              </w:numPr>
            </w:pPr>
            <w:r>
              <w:t>Мост за Корпоративен ЛКД за Office 365 и Microsoft Intune</w:t>
            </w:r>
            <w:r>
              <w:rPr>
                <w:vertAlign w:val="superscript"/>
              </w:rPr>
              <w:t>1</w:t>
            </w:r>
            <w:r>
              <w:rPr>
                <w:b/>
              </w:rPr>
              <w:t>или</w:t>
            </w:r>
          </w:p>
          <w:p w:rsidR="0037590A" w:rsidRDefault="00A53B14">
            <w:pPr>
              <w:pStyle w:val="PURBullet"/>
              <w:numPr>
                <w:ilvl w:val="0"/>
                <w:numId w:val="110"/>
              </w:numPr>
            </w:pPr>
            <w:r>
              <w:t>ЛА за Потребител за Enterprise Mobility Suite</w:t>
            </w:r>
          </w:p>
          <w:p w:rsidR="0037590A" w:rsidRDefault="00A53B14">
            <w:pPr>
              <w:pStyle w:val="PURBody"/>
            </w:pPr>
            <w:r>
              <w:rPr>
                <w:vertAlign w:val="superscript"/>
              </w:rPr>
              <w:t xml:space="preserve">1 </w:t>
            </w:r>
            <w:r>
              <w:t>с активна Софтуерна осигуровка към 1-ви септември 2012 г. или след това</w:t>
            </w:r>
          </w:p>
        </w:tc>
      </w:tr>
    </w:tbl>
    <w:p w:rsidR="0037590A" w:rsidRDefault="00A53B14">
      <w:pPr>
        <w:pStyle w:val="PURBlueBGHeader"/>
      </w:pPr>
      <w:r>
        <w:t>Допълнителни условия:</w:t>
      </w:r>
    </w:p>
    <w:p w:rsidR="0037590A" w:rsidRDefault="00A53B14">
      <w:pPr>
        <w:pStyle w:val="PURBlueStrong-Indented"/>
      </w:pPr>
      <w:r>
        <w:t>Изпълняване на копия на Софтуера</w:t>
      </w:r>
    </w:p>
    <w:p w:rsidR="0037590A" w:rsidRDefault="00A53B14">
      <w:pPr>
        <w:pStyle w:val="PURBody-Indented"/>
      </w:pPr>
      <w:r>
        <w:t>Разполагате със съответните права по-долу за всеки сървърен лиценз, който придобиете или назначите. Можете да изпълнявате следния софтуер на лицензирания сървър в даден момент:</w:t>
      </w:r>
    </w:p>
    <w:p w:rsidR="0037590A" w:rsidRDefault="00A53B14">
      <w:pPr>
        <w:pStyle w:val="PURBullet-Indented"/>
        <w:numPr>
          <w:ilvl w:val="0"/>
          <w:numId w:val="111"/>
        </w:numPr>
      </w:pPr>
      <w:r>
        <w:t>Едно Копие на сървърния софтуер във Физическата OSE</w:t>
      </w:r>
      <w:r>
        <w:rPr>
          <w:vertAlign w:val="superscript"/>
        </w:rPr>
        <w:t>1</w:t>
      </w:r>
      <w:r>
        <w:t xml:space="preserve"> и</w:t>
      </w:r>
    </w:p>
    <w:p w:rsidR="0037590A" w:rsidRDefault="00A53B14">
      <w:pPr>
        <w:pStyle w:val="PURBullet-Indented"/>
        <w:numPr>
          <w:ilvl w:val="0"/>
          <w:numId w:val="111"/>
        </w:numPr>
      </w:pPr>
      <w:r>
        <w:t>Едно Копие на сървърния софтуер в една Виртуална OSE</w:t>
      </w:r>
    </w:p>
    <w:p w:rsidR="0037590A" w:rsidRDefault="00A53B14">
      <w:pPr>
        <w:pStyle w:val="PURBody-Indented"/>
      </w:pPr>
      <w:r>
        <w:rPr>
          <w:vertAlign w:val="superscript"/>
        </w:rPr>
        <w:t>1</w:t>
      </w:r>
      <w:r>
        <w:t xml:space="preserve"> Ако изпълнявате максимално разрешения брой Копия (физически и виртуални), Копието на сървърния софтуер, изпълняващо се във Физическата OSE, може да се използва единствено за хостване и управление на Виртуални OSE.</w:t>
      </w:r>
    </w:p>
    <w:p w:rsidR="0037590A" w:rsidRDefault="00A53B14">
      <w:pPr>
        <w:pStyle w:val="PURBlueStrong-Indented"/>
      </w:pPr>
      <w:r>
        <w:t>Лицензи за достъп</w:t>
      </w:r>
    </w:p>
    <w:p w:rsidR="0037590A" w:rsidRDefault="00A53B14">
      <w:pPr>
        <w:pStyle w:val="PURBullet-Indented"/>
        <w:numPr>
          <w:ilvl w:val="0"/>
          <w:numId w:val="112"/>
        </w:numPr>
      </w:pPr>
      <w:r>
        <w:t>ЛКД не се изискват за достъп до сървърния софтуер, изпълняващ уеб или HPC работно натоварване.</w:t>
      </w:r>
    </w:p>
    <w:p w:rsidR="0037590A" w:rsidRDefault="00A53B14">
      <w:pPr>
        <w:pStyle w:val="PURBullet-Indented"/>
        <w:numPr>
          <w:ilvl w:val="0"/>
          <w:numId w:val="112"/>
        </w:numPr>
      </w:pPr>
      <w:r>
        <w:t>ЛКД не се изискват за достъп във Физическа OSE, използвана само за хостване и управление на Виртуални OSE.</w:t>
      </w:r>
    </w:p>
    <w:p w:rsidR="0037590A" w:rsidRDefault="00A53B14">
      <w:pPr>
        <w:pStyle w:val="PURBlueStrong-Indented"/>
      </w:pPr>
      <w:r>
        <w:t>Проверка за валидност</w:t>
      </w:r>
    </w:p>
    <w:p w:rsidR="0037590A" w:rsidRDefault="00A53B14">
      <w:pPr>
        <w:pStyle w:val="PURBody-Indented"/>
      </w:pPr>
      <w:r>
        <w:t xml:space="preserve">От време на време софтуерът ще изтегля или изисква изтеглянето на функцията за проверка на софтуера. Проверката на валидността определя дали софтуерът е активиран и дали е правилно лицензиран. Проверката също така разрешава определени функции на софтуера или придобиването на допълнителни преимущества. За повече информация вж. </w:t>
      </w:r>
      <w:hyperlink r:id="rId68">
        <w:r>
          <w:rPr>
            <w:color w:val="00467F"/>
            <w:u w:val="single"/>
          </w:rPr>
          <w:t>http://go.microsoft.com/fwlink/?linkid=39157</w:t>
        </w:r>
      </w:hyperlink>
      <w:r>
        <w:t>.</w:t>
      </w:r>
    </w:p>
    <w:p w:rsidR="0037590A" w:rsidRDefault="00A53B14">
      <w:pPr>
        <w:pStyle w:val="PURBody-Indented"/>
      </w:pPr>
      <w:r>
        <w:t xml:space="preserve">При проверка на валидността, софтуерът изпраща на Microsoft информация за софтуера и устройството. Тази информация включва версията и продуктовия ключ на софтуера, както и IP адреса на устройството. Microsoft не използва информацията, за да Ви идентифицира или да се свързва с Вас, но има право да я използва и споделя, за да предотврати нелицензирано използване на софтуера. Като използвате софтуера, Вие приемате предаването на тези данни. За повече информация относно проверката на валидността, както и за това каква информация се изпраща при извършване на проверка вж. </w:t>
      </w:r>
      <w:hyperlink r:id="rId69">
        <w:r>
          <w:rPr>
            <w:color w:val="00467F"/>
            <w:u w:val="single"/>
          </w:rPr>
          <w:t>http://go.microsoft.com/fwlink/?linkid=96551</w:t>
        </w:r>
      </w:hyperlink>
      <w:r>
        <w:t>. Ако софтуерът не е надлежно лицензиран, може да се засегнат неговите функции. Например, може да:</w:t>
      </w:r>
    </w:p>
    <w:p w:rsidR="0037590A" w:rsidRDefault="00A53B14">
      <w:pPr>
        <w:pStyle w:val="PURBullet-Indented"/>
        <w:numPr>
          <w:ilvl w:val="0"/>
          <w:numId w:val="113"/>
        </w:numPr>
      </w:pPr>
      <w:r>
        <w:t>се наложи да активирате софтуера отново;</w:t>
      </w:r>
    </w:p>
    <w:p w:rsidR="0037590A" w:rsidRDefault="00A53B14">
      <w:pPr>
        <w:pStyle w:val="PURBullet-Indented"/>
        <w:numPr>
          <w:ilvl w:val="0"/>
          <w:numId w:val="113"/>
        </w:numPr>
      </w:pPr>
      <w:proofErr w:type="gramStart"/>
      <w:r>
        <w:t>получите</w:t>
      </w:r>
      <w:proofErr w:type="gramEnd"/>
      <w:r>
        <w:t xml:space="preserve"> напомняния да лицензирате копието на софтуера.</w:t>
      </w:r>
    </w:p>
    <w:p w:rsidR="0037590A" w:rsidRDefault="00A53B14">
      <w:pPr>
        <w:pStyle w:val="PURBody-Indented"/>
      </w:pPr>
      <w:proofErr w:type="gramStart"/>
      <w:r>
        <w:t>или</w:t>
      </w:r>
      <w:proofErr w:type="gramEnd"/>
      <w:r>
        <w:t xml:space="preserve"> е възможно да не може да получавате определени актуализации или надстройки от Microsoft.</w:t>
      </w:r>
    </w:p>
    <w:p w:rsidR="0037590A" w:rsidRDefault="00A53B14">
      <w:pPr>
        <w:pStyle w:val="PURBody-Indented"/>
      </w:pPr>
      <w:r>
        <w:t>Актуализации или надстройки за софтуера могат да се получават само от Microsoft или от оторизирани източници. За повече информация относно получаването на актуализации от упълномощени източници вж.</w:t>
      </w:r>
      <w:hyperlink r:id="rId70">
        <w:r>
          <w:rPr>
            <w:color w:val="00467F"/>
            <w:u w:val="single"/>
          </w:rPr>
          <w:t>http://go.microsoft.com/fwlink/?linkid=96552</w:t>
        </w:r>
      </w:hyperlink>
      <w:r>
        <w:t>.</w:t>
      </w:r>
    </w:p>
    <w:p w:rsidR="0037590A" w:rsidRDefault="00A53B14">
      <w:pPr>
        <w:pStyle w:val="PURBlueStrong-Indented"/>
      </w:pPr>
      <w:r>
        <w:t>Конектор за Windows MultiPoint Server 2012</w:t>
      </w:r>
    </w:p>
    <w:p w:rsidR="0037590A" w:rsidRDefault="00A53B14">
      <w:pPr>
        <w:pStyle w:val="PURBody-Indented"/>
      </w:pPr>
      <w:r>
        <w:t>Имате право да инсталирате и използвате софтуера на Конектора за Windows Server 2012 MultiPoint на всяко устройство, което се лицензира за достъп до Windows Server 2012. Можете да използвате този софтуер само за достъп до софтуера на MultiPoint Server. Ако осъществявате достъп до сървърния софтуер от това устройство единствено за използване на таблото на MultiPoint, не се нуждаете от ЛКД за MultiPoint Server.</w:t>
      </w:r>
    </w:p>
    <w:p w:rsidR="0037590A" w:rsidRDefault="00A53B14">
      <w:pPr>
        <w:pStyle w:val="PURBlueStrong-Indented"/>
      </w:pPr>
      <w:r>
        <w:t>Технология за съхранение на данни</w:t>
      </w:r>
    </w:p>
    <w:p w:rsidR="0037590A" w:rsidRDefault="00A53B14">
      <w:pPr>
        <w:pStyle w:val="PURBody-Indented"/>
      </w:pPr>
      <w:r>
        <w:t>Сървърният софтуер може да включва технология за съхранение на данни, наречена Windows Internal Database или Microsoft SQL Server Desktop Engine за Windows. Компонентите на сървърния софтуер използват тези технологии за съхранението на данни. Според настоящите Права за използване на продукти нямате право да използвате или получавате достъп до тези технологии за други цели.</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37590A">
      <w:pPr>
        <w:sectPr w:rsidR="0037590A">
          <w:headerReference w:type="default" r:id="rId71"/>
          <w:footerReference w:type="default" r:id="rId72"/>
          <w:type w:val="continuous"/>
          <w:pgSz w:w="12240" w:h="15840" w:code="1"/>
          <w:pgMar w:top="1170" w:right="720" w:bottom="720" w:left="720" w:header="432" w:footer="288" w:gutter="0"/>
          <w:cols w:space="360"/>
        </w:sectPr>
      </w:pPr>
    </w:p>
    <w:p w:rsidR="0037590A" w:rsidRDefault="00A53B14">
      <w:pPr>
        <w:pStyle w:val="PURSectionHeading"/>
        <w:pageBreakBefore/>
      </w:pPr>
      <w:bookmarkStart w:id="180" w:name="_Sec412"/>
      <w:bookmarkEnd w:id="131"/>
      <w:r>
        <w:t>Сървъри: По ядро (Основен лиценз)</w:t>
      </w:r>
      <w:r>
        <w:fldChar w:fldCharType="begin"/>
      </w:r>
      <w:r>
        <w:instrText xml:space="preserve"> TC "</w:instrText>
      </w:r>
      <w:bookmarkStart w:id="181" w:name="_Toc414963000"/>
      <w:r>
        <w:instrText>Сървъри: По ядро (Основен лиценз)</w:instrText>
      </w:r>
      <w:bookmarkEnd w:id="181"/>
      <w:r>
        <w:instrText>" \l 1</w:instrText>
      </w:r>
      <w:r>
        <w:fldChar w:fldCharType="end"/>
      </w:r>
    </w:p>
    <w:p w:rsidR="0037590A" w:rsidRDefault="0037590A">
      <w:pPr>
        <w:pStyle w:val="PURBody-Indented"/>
      </w:pPr>
    </w:p>
    <w:p w:rsidR="0037590A" w:rsidRDefault="0037590A">
      <w:pPr>
        <w:sectPr w:rsidR="0037590A">
          <w:headerReference w:type="default" r:id="rId73"/>
          <w:footerReference w:type="default" r:id="rId74"/>
          <w:type w:val="continuous"/>
          <w:pgSz w:w="12240" w:h="15840" w:code="1"/>
          <w:pgMar w:top="1170" w:right="720" w:bottom="720" w:left="720" w:header="432" w:footer="288" w:gutter="0"/>
          <w:cols w:space="360"/>
        </w:sectPr>
      </w:pPr>
    </w:p>
    <w:p w:rsidR="00A53B14" w:rsidRDefault="00A53B14">
      <w:pPr>
        <w:pStyle w:val="TOC2"/>
        <w:rPr>
          <w:rFonts w:eastAsiaTheme="minorEastAsia"/>
          <w:noProof/>
          <w:color w:val="auto"/>
          <w:sz w:val="22"/>
        </w:rPr>
      </w:pPr>
      <w:r>
        <w:fldChar w:fldCharType="begin"/>
      </w:r>
      <w:r>
        <w:instrText xml:space="preserve"> TOC \b _Sec412 \f \h \l 2-2 </w:instrText>
      </w:r>
      <w:r>
        <w:fldChar w:fldCharType="separate"/>
      </w:r>
      <w:hyperlink w:anchor="_Toc414962873" w:history="1">
        <w:r w:rsidRPr="0045150E">
          <w:rPr>
            <w:rStyle w:val="Hyperlink"/>
            <w:noProof/>
          </w:rPr>
          <w:t>BizTalk Server 2013 R2 Branch</w:t>
        </w:r>
        <w:r>
          <w:rPr>
            <w:noProof/>
          </w:rPr>
          <w:tab/>
        </w:r>
        <w:r>
          <w:rPr>
            <w:noProof/>
          </w:rPr>
          <w:fldChar w:fldCharType="begin"/>
        </w:r>
        <w:r>
          <w:rPr>
            <w:noProof/>
          </w:rPr>
          <w:instrText xml:space="preserve"> PAGEREF _Toc414962873 \h </w:instrText>
        </w:r>
        <w:r>
          <w:rPr>
            <w:noProof/>
          </w:rPr>
        </w:r>
        <w:r>
          <w:rPr>
            <w:noProof/>
          </w:rPr>
          <w:fldChar w:fldCharType="separate"/>
        </w:r>
        <w:r>
          <w:rPr>
            <w:noProof/>
          </w:rPr>
          <w:t>48</w:t>
        </w:r>
        <w:r>
          <w:rPr>
            <w:noProof/>
          </w:rPr>
          <w:fldChar w:fldCharType="end"/>
        </w:r>
      </w:hyperlink>
    </w:p>
    <w:p w:rsidR="00A53B14" w:rsidRDefault="009524D9">
      <w:pPr>
        <w:pStyle w:val="TOC2"/>
        <w:rPr>
          <w:rFonts w:eastAsiaTheme="minorEastAsia"/>
          <w:noProof/>
          <w:color w:val="auto"/>
          <w:sz w:val="22"/>
        </w:rPr>
      </w:pPr>
      <w:hyperlink w:anchor="_Toc414962874" w:history="1">
        <w:r w:rsidR="00A53B14" w:rsidRPr="0045150E">
          <w:rPr>
            <w:rStyle w:val="Hyperlink"/>
            <w:noProof/>
          </w:rPr>
          <w:t>BizTalk Server 2013 R2 Enterprise</w:t>
        </w:r>
        <w:r w:rsidR="00A53B14">
          <w:rPr>
            <w:noProof/>
          </w:rPr>
          <w:tab/>
        </w:r>
        <w:r w:rsidR="00A53B14">
          <w:rPr>
            <w:noProof/>
          </w:rPr>
          <w:fldChar w:fldCharType="begin"/>
        </w:r>
        <w:r w:rsidR="00A53B14">
          <w:rPr>
            <w:noProof/>
          </w:rPr>
          <w:instrText xml:space="preserve"> PAGEREF _Toc414962874 \h </w:instrText>
        </w:r>
        <w:r w:rsidR="00A53B14">
          <w:rPr>
            <w:noProof/>
          </w:rPr>
        </w:r>
        <w:r w:rsidR="00A53B14">
          <w:rPr>
            <w:noProof/>
          </w:rPr>
          <w:fldChar w:fldCharType="separate"/>
        </w:r>
        <w:r w:rsidR="00A53B14">
          <w:rPr>
            <w:noProof/>
          </w:rPr>
          <w:t>48</w:t>
        </w:r>
        <w:r w:rsidR="00A53B14">
          <w:rPr>
            <w:noProof/>
          </w:rPr>
          <w:fldChar w:fldCharType="end"/>
        </w:r>
      </w:hyperlink>
    </w:p>
    <w:p w:rsidR="00A53B14" w:rsidRDefault="009524D9">
      <w:pPr>
        <w:pStyle w:val="TOC2"/>
        <w:rPr>
          <w:rFonts w:eastAsiaTheme="minorEastAsia"/>
          <w:noProof/>
          <w:color w:val="auto"/>
          <w:sz w:val="22"/>
        </w:rPr>
      </w:pPr>
      <w:hyperlink w:anchor="_Toc414962875" w:history="1">
        <w:r w:rsidR="00A53B14" w:rsidRPr="0045150E">
          <w:rPr>
            <w:rStyle w:val="Hyperlink"/>
            <w:noProof/>
          </w:rPr>
          <w:t>BizTalk Server 2013 R2 Standard</w:t>
        </w:r>
        <w:r w:rsidR="00A53B14">
          <w:rPr>
            <w:noProof/>
          </w:rPr>
          <w:tab/>
        </w:r>
        <w:r w:rsidR="00A53B14">
          <w:rPr>
            <w:noProof/>
          </w:rPr>
          <w:fldChar w:fldCharType="begin"/>
        </w:r>
        <w:r w:rsidR="00A53B14">
          <w:rPr>
            <w:noProof/>
          </w:rPr>
          <w:instrText xml:space="preserve"> PAGEREF _Toc414962875 \h </w:instrText>
        </w:r>
        <w:r w:rsidR="00A53B14">
          <w:rPr>
            <w:noProof/>
          </w:rPr>
        </w:r>
        <w:r w:rsidR="00A53B14">
          <w:rPr>
            <w:noProof/>
          </w:rPr>
          <w:fldChar w:fldCharType="separate"/>
        </w:r>
        <w:r w:rsidR="00A53B14">
          <w:rPr>
            <w:noProof/>
          </w:rPr>
          <w:t>48</w:t>
        </w:r>
        <w:r w:rsidR="00A53B14">
          <w:rPr>
            <w:noProof/>
          </w:rPr>
          <w:fldChar w:fldCharType="end"/>
        </w:r>
      </w:hyperlink>
    </w:p>
    <w:p w:rsidR="00A53B14" w:rsidRDefault="009524D9">
      <w:pPr>
        <w:pStyle w:val="TOC2"/>
        <w:rPr>
          <w:rFonts w:eastAsiaTheme="minorEastAsia"/>
          <w:noProof/>
          <w:color w:val="auto"/>
          <w:sz w:val="22"/>
        </w:rPr>
      </w:pPr>
      <w:hyperlink w:anchor="_Toc414962876" w:history="1">
        <w:r w:rsidR="00A53B14" w:rsidRPr="0045150E">
          <w:rPr>
            <w:rStyle w:val="Hyperlink"/>
            <w:noProof/>
          </w:rPr>
          <w:t>Microsoft Dynamics AX 2012 R3 Standard Commerce Server Core</w:t>
        </w:r>
        <w:r w:rsidR="00A53B14">
          <w:rPr>
            <w:noProof/>
          </w:rPr>
          <w:tab/>
        </w:r>
        <w:r w:rsidR="00A53B14">
          <w:rPr>
            <w:noProof/>
          </w:rPr>
          <w:fldChar w:fldCharType="begin"/>
        </w:r>
        <w:r w:rsidR="00A53B14">
          <w:rPr>
            <w:noProof/>
          </w:rPr>
          <w:instrText xml:space="preserve"> PAGEREF _Toc414962876 \h </w:instrText>
        </w:r>
        <w:r w:rsidR="00A53B14">
          <w:rPr>
            <w:noProof/>
          </w:rPr>
        </w:r>
        <w:r w:rsidR="00A53B14">
          <w:rPr>
            <w:noProof/>
          </w:rPr>
          <w:fldChar w:fldCharType="separate"/>
        </w:r>
        <w:r w:rsidR="00A53B14">
          <w:rPr>
            <w:noProof/>
          </w:rPr>
          <w:t>49</w:t>
        </w:r>
        <w:r w:rsidR="00A53B14">
          <w:rPr>
            <w:noProof/>
          </w:rPr>
          <w:fldChar w:fldCharType="end"/>
        </w:r>
      </w:hyperlink>
    </w:p>
    <w:p w:rsidR="00A53B14" w:rsidRDefault="009524D9">
      <w:pPr>
        <w:pStyle w:val="TOC2"/>
        <w:rPr>
          <w:rFonts w:eastAsiaTheme="minorEastAsia"/>
          <w:noProof/>
          <w:color w:val="auto"/>
          <w:sz w:val="22"/>
        </w:rPr>
      </w:pPr>
      <w:hyperlink w:anchor="_Toc414962877" w:history="1">
        <w:r w:rsidR="00A53B14" w:rsidRPr="0045150E">
          <w:rPr>
            <w:rStyle w:val="Hyperlink"/>
            <w:noProof/>
          </w:rPr>
          <w:t>Ядро на SQL Server 2012 за управление на склада за паралелни данни</w:t>
        </w:r>
        <w:r w:rsidR="00A53B14">
          <w:rPr>
            <w:noProof/>
          </w:rPr>
          <w:tab/>
        </w:r>
        <w:r w:rsidR="00A53B14">
          <w:rPr>
            <w:noProof/>
          </w:rPr>
          <w:fldChar w:fldCharType="begin"/>
        </w:r>
        <w:r w:rsidR="00A53B14">
          <w:rPr>
            <w:noProof/>
          </w:rPr>
          <w:instrText xml:space="preserve"> PAGEREF _Toc414962877 \h </w:instrText>
        </w:r>
        <w:r w:rsidR="00A53B14">
          <w:rPr>
            <w:noProof/>
          </w:rPr>
        </w:r>
        <w:r w:rsidR="00A53B14">
          <w:rPr>
            <w:noProof/>
          </w:rPr>
          <w:fldChar w:fldCharType="separate"/>
        </w:r>
        <w:r w:rsidR="00A53B14">
          <w:rPr>
            <w:noProof/>
          </w:rPr>
          <w:t>49</w:t>
        </w:r>
        <w:r w:rsidR="00A53B14">
          <w:rPr>
            <w:noProof/>
          </w:rPr>
          <w:fldChar w:fldCharType="end"/>
        </w:r>
      </w:hyperlink>
    </w:p>
    <w:p w:rsidR="00A53B14" w:rsidRDefault="009524D9">
      <w:pPr>
        <w:pStyle w:val="TOC2"/>
        <w:rPr>
          <w:rFonts w:eastAsiaTheme="minorEastAsia"/>
          <w:noProof/>
          <w:color w:val="auto"/>
          <w:sz w:val="22"/>
        </w:rPr>
      </w:pPr>
      <w:hyperlink w:anchor="_Toc414962878" w:history="1">
        <w:r w:rsidR="00A53B14" w:rsidRPr="0045150E">
          <w:rPr>
            <w:rStyle w:val="Hyperlink"/>
            <w:noProof/>
          </w:rPr>
          <w:t>SQL Server 2014 Enterprise Core</w:t>
        </w:r>
        <w:r w:rsidR="00A53B14">
          <w:rPr>
            <w:noProof/>
          </w:rPr>
          <w:tab/>
        </w:r>
        <w:r w:rsidR="00A53B14">
          <w:rPr>
            <w:noProof/>
          </w:rPr>
          <w:fldChar w:fldCharType="begin"/>
        </w:r>
        <w:r w:rsidR="00A53B14">
          <w:rPr>
            <w:noProof/>
          </w:rPr>
          <w:instrText xml:space="preserve"> PAGEREF _Toc414962878 \h </w:instrText>
        </w:r>
        <w:r w:rsidR="00A53B14">
          <w:rPr>
            <w:noProof/>
          </w:rPr>
        </w:r>
        <w:r w:rsidR="00A53B14">
          <w:rPr>
            <w:noProof/>
          </w:rPr>
          <w:fldChar w:fldCharType="separate"/>
        </w:r>
        <w:r w:rsidR="00A53B14">
          <w:rPr>
            <w:noProof/>
          </w:rPr>
          <w:t>49</w:t>
        </w:r>
        <w:r w:rsidR="00A53B14">
          <w:rPr>
            <w:noProof/>
          </w:rPr>
          <w:fldChar w:fldCharType="end"/>
        </w:r>
      </w:hyperlink>
    </w:p>
    <w:p w:rsidR="00A53B14" w:rsidRDefault="009524D9">
      <w:pPr>
        <w:pStyle w:val="TOC2"/>
        <w:rPr>
          <w:rFonts w:eastAsiaTheme="minorEastAsia"/>
          <w:noProof/>
          <w:color w:val="auto"/>
          <w:sz w:val="22"/>
        </w:rPr>
      </w:pPr>
      <w:hyperlink w:anchor="_Toc414962879" w:history="1">
        <w:r w:rsidR="00A53B14" w:rsidRPr="0045150E">
          <w:rPr>
            <w:rStyle w:val="Hyperlink"/>
            <w:noProof/>
          </w:rPr>
          <w:t>SQL Server 2014 Standard Core</w:t>
        </w:r>
        <w:r w:rsidR="00A53B14">
          <w:rPr>
            <w:noProof/>
          </w:rPr>
          <w:tab/>
        </w:r>
        <w:r w:rsidR="00A53B14">
          <w:rPr>
            <w:noProof/>
          </w:rPr>
          <w:fldChar w:fldCharType="begin"/>
        </w:r>
        <w:r w:rsidR="00A53B14">
          <w:rPr>
            <w:noProof/>
          </w:rPr>
          <w:instrText xml:space="preserve"> PAGEREF _Toc414962879 \h </w:instrText>
        </w:r>
        <w:r w:rsidR="00A53B14">
          <w:rPr>
            <w:noProof/>
          </w:rPr>
        </w:r>
        <w:r w:rsidR="00A53B14">
          <w:rPr>
            <w:noProof/>
          </w:rPr>
          <w:fldChar w:fldCharType="separate"/>
        </w:r>
        <w:r w:rsidR="00A53B14">
          <w:rPr>
            <w:noProof/>
          </w:rPr>
          <w:t>50</w:t>
        </w:r>
        <w:r w:rsidR="00A53B14">
          <w:rPr>
            <w:noProof/>
          </w:rPr>
          <w:fldChar w:fldCharType="end"/>
        </w:r>
      </w:hyperlink>
    </w:p>
    <w:p w:rsidR="0037590A" w:rsidRDefault="00A53B14">
      <w:pPr>
        <w:pStyle w:val="PURBody-Indented"/>
        <w:sectPr w:rsidR="0037590A">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37590A" w:rsidRDefault="0037590A">
      <w:pPr>
        <w:pStyle w:val="PURBody-Indented"/>
      </w:pP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182" w:name="_Sec413"/>
      <w:r>
        <w:t>Общи лицензионни правила</w:t>
      </w:r>
      <w:bookmarkEnd w:id="182"/>
    </w:p>
    <w:p w:rsidR="0037590A" w:rsidRDefault="00A53B14">
      <w:pPr>
        <w:pStyle w:val="PURBlueStrong-Indented"/>
      </w:pPr>
      <w:r>
        <w:t>Дефинирани термини в този модел за лицензиране (вж. Универсални лицензионни условия)</w:t>
      </w:r>
    </w:p>
    <w:p w:rsidR="0037590A" w:rsidRDefault="00A53B14">
      <w:pPr>
        <w:pStyle w:val="PURBody-Indented"/>
      </w:pPr>
      <w:r>
        <w:t xml:space="preserve">Фактор на ядрото, Хардуерна нишка, Екземпляр, Лицензиран сървър, OSE, Физическо ядро, Физическа OSE, Физически процесор, Изпълнявани екземпляри, Сървър, Сървърна група, Виртуално ядро и Виртуална OSE </w:t>
      </w:r>
    </w:p>
    <w:p w:rsidR="0037590A" w:rsidRDefault="00A53B14">
      <w:pPr>
        <w:pStyle w:val="PURBody-Indented"/>
      </w:pPr>
      <w:r>
        <w:t>За всеки правилно лицензиран сървър имате правата по-долу.</w:t>
      </w:r>
    </w:p>
    <w:p w:rsidR="0037590A" w:rsidRDefault="00A53B14">
      <w:pPr>
        <w:pStyle w:val="PURHeading2"/>
      </w:pPr>
      <w:r>
        <w:t>Лицензи за сървъри</w:t>
      </w:r>
    </w:p>
    <w:p w:rsidR="0037590A" w:rsidRDefault="00A53B14">
      <w:pPr>
        <w:pStyle w:val="PURBullet-Indented"/>
        <w:numPr>
          <w:ilvl w:val="0"/>
          <w:numId w:val="114"/>
        </w:numPr>
      </w:pPr>
      <w:r>
        <w:t xml:space="preserve">Трябва да назначавате всеки лиценз на отделен Сървър. </w:t>
      </w:r>
    </w:p>
    <w:p w:rsidR="0037590A" w:rsidRDefault="00A53B14">
      <w:pPr>
        <w:pStyle w:val="PURBullet-Indented"/>
        <w:numPr>
          <w:ilvl w:val="0"/>
          <w:numId w:val="114"/>
        </w:numPr>
      </w:pPr>
      <w:r>
        <w:t xml:space="preserve">Можете да лицензирате по Физически ядра на Сървър или по отделна Виртуална OSE. </w:t>
      </w:r>
    </w:p>
    <w:p w:rsidR="0037590A" w:rsidRDefault="00A53B14">
      <w:pPr>
        <w:pStyle w:val="PURBullet-Indented"/>
        <w:numPr>
          <w:ilvl w:val="0"/>
          <w:numId w:val="114"/>
        </w:numPr>
      </w:pPr>
      <w:r>
        <w:t xml:space="preserve">Можете да използвате допълнителен софтуер, изброен в </w:t>
      </w:r>
      <w:hyperlink w:anchor="_Sec37">
        <w:r>
          <w:rPr>
            <w:color w:val="00467F"/>
            <w:u w:val="single"/>
          </w:rPr>
          <w:t>Приложение 3</w:t>
        </w:r>
      </w:hyperlink>
      <w:r>
        <w:t>, във връзка с използването от Ваша страна на сървърния софтуер.</w:t>
      </w:r>
    </w:p>
    <w:p w:rsidR="0037590A" w:rsidRDefault="00A53B14">
      <w:pPr>
        <w:pStyle w:val="PURBlueStrong-Indented"/>
      </w:pPr>
      <w:r>
        <w:t>Лицензиране по Физически ядра на Сървър</w:t>
      </w:r>
    </w:p>
    <w:p w:rsidR="0037590A" w:rsidRDefault="00A53B14">
      <w:pPr>
        <w:pStyle w:val="PURBullet-Indented"/>
        <w:numPr>
          <w:ilvl w:val="0"/>
          <w:numId w:val="115"/>
        </w:numPr>
      </w:pPr>
      <w:r>
        <w:t xml:space="preserve">Броят на необходимите лицензи е равен на броя на Физическите ядра на Лицензирания сървър, умножен по приложимия Фактор на ядрото, който се намира на адрес: </w:t>
      </w:r>
      <w:hyperlink r:id="rId77">
        <w:r>
          <w:rPr>
            <w:color w:val="00467F"/>
            <w:u w:val="single"/>
          </w:rPr>
          <w:t>http://go.microsoft.com/fwlink/?LinkID=229882</w:t>
        </w:r>
      </w:hyperlink>
      <w:r>
        <w:rPr>
          <w:u w:val="single"/>
        </w:rPr>
        <w:t>.</w:t>
      </w:r>
    </w:p>
    <w:p w:rsidR="0037590A" w:rsidRDefault="00A53B14">
      <w:pPr>
        <w:pStyle w:val="PURBullet-Indented"/>
        <w:numPr>
          <w:ilvl w:val="0"/>
          <w:numId w:val="115"/>
        </w:numPr>
      </w:pPr>
      <w:r>
        <w:t xml:space="preserve">Можете да използвате в даден момент произволен брой Копия на сървърния софтуер във Физическата OSE на Лицензирания сървър. </w:t>
      </w:r>
    </w:p>
    <w:p w:rsidR="0037590A" w:rsidRDefault="00A53B14">
      <w:pPr>
        <w:pStyle w:val="PURBullet-Indented"/>
        <w:numPr>
          <w:ilvl w:val="0"/>
          <w:numId w:val="115"/>
        </w:numPr>
      </w:pPr>
      <w:r>
        <w:t xml:space="preserve">За корпоративни издания и такива за управление на склад за паралелни данни можете да използвате произволен брой Изпълнявани копия на сървърния софтуер на Лицензирания сървър в определен брой Физически и/или виртуални OSE, равен на броя на лицензите, които са назначени на сървъра. </w:t>
      </w:r>
    </w:p>
    <w:p w:rsidR="0037590A" w:rsidRDefault="00A53B14">
      <w:pPr>
        <w:pStyle w:val="PURBullet-Indented"/>
        <w:numPr>
          <w:ilvl w:val="0"/>
          <w:numId w:val="115"/>
        </w:numPr>
      </w:pPr>
      <w:r>
        <w:t>За всеки допълнителен лиценз за корпоративно издание, който назначавате, имате право да използвате Изпълнявани копия на сървърния софтуер в една допълнителна OSE на Лицензирания сървър.</w:t>
      </w:r>
    </w:p>
    <w:p w:rsidR="0037590A" w:rsidRDefault="00A53B14">
      <w:pPr>
        <w:pStyle w:val="PURBlueStrong-Indented"/>
      </w:pPr>
      <w:r>
        <w:t>Лицензиране по отделна виртуална OSE</w:t>
      </w:r>
    </w:p>
    <w:p w:rsidR="0037590A" w:rsidRDefault="00A53B14">
      <w:pPr>
        <w:pStyle w:val="PURBullet-Indented"/>
        <w:numPr>
          <w:ilvl w:val="0"/>
          <w:numId w:val="116"/>
        </w:numPr>
      </w:pPr>
      <w:r>
        <w:t>Броят на необходимите лицензи е равен на броя на Виртуалните ядра във всяка Виртуална OSE, в която ще изпълнявате сървърния софтуер, при условие че спазвате минималното изискване от четири лиценза за Виртуална OSE.</w:t>
      </w:r>
    </w:p>
    <w:p w:rsidR="0037590A" w:rsidRDefault="00A53B14">
      <w:pPr>
        <w:pStyle w:val="PURBullet-Indented"/>
        <w:numPr>
          <w:ilvl w:val="0"/>
          <w:numId w:val="116"/>
        </w:numPr>
      </w:pPr>
      <w:r>
        <w:t xml:space="preserve">Ако някое от тези Виртуални ядра към определен момент е нанесено към една или повече хардуерни нишки, се нуждаете от лиценз за всяка допълнителна хардуерна нишка. </w:t>
      </w:r>
    </w:p>
    <w:p w:rsidR="0037590A" w:rsidRDefault="00A53B14">
      <w:pPr>
        <w:pStyle w:val="PURBullet-Indented"/>
        <w:numPr>
          <w:ilvl w:val="0"/>
          <w:numId w:val="116"/>
        </w:numPr>
      </w:pPr>
      <w:r>
        <w:t>Имате право да използвате произволен брой Изпълнявани копия на софтуера във всяка Виртуална OSE, за която сте назначили необходимия брой лицензи.</w:t>
      </w:r>
    </w:p>
    <w:p w:rsidR="0037590A" w:rsidRDefault="00A53B14">
      <w:pPr>
        <w:pStyle w:val="PURHeading2"/>
      </w:pPr>
      <w:r>
        <w:t>Допълнителни лицензионни изисквания и/или Права на ползване</w:t>
      </w:r>
    </w:p>
    <w:p w:rsidR="0037590A" w:rsidRDefault="00A53B14">
      <w:pPr>
        <w:pStyle w:val="PURBlueStrong-Indented"/>
      </w:pPr>
      <w:r>
        <w:t>Подвижност на лицензи – Назначаване на основни лицензи и използване на софтуера в и сред Сървърни групи</w:t>
      </w:r>
    </w:p>
    <w:p w:rsidR="0037590A" w:rsidRDefault="00A53B14">
      <w:pPr>
        <w:pStyle w:val="PURBody-Indented"/>
      </w:pPr>
      <w:r>
        <w:t>Можете да превъзлагате лицензи, за които имате действащо покритие на Софтуерна осигуровка, на всеки от Сървърите си, които се намират в рамките на една и съща Сървърна група, колкото често желаете. Имате право да прехвърляте лицензи от една сървърна група на друга, но не и в краткосрочен период (т.е. не преди изтичане на 90 дни от последното възлагане).</w:t>
      </w:r>
    </w:p>
    <w:p w:rsidR="0037590A" w:rsidRDefault="00A53B14">
      <w:pPr>
        <w:pStyle w:val="PURHeading1"/>
      </w:pPr>
      <w:bookmarkStart w:id="183" w:name="_Sec414"/>
      <w:r>
        <w:t>Специфични за продукта лицензионни условия</w:t>
      </w:r>
      <w:bookmarkEnd w:id="183"/>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2873"/>
      <w:bookmarkStart w:id="186" w:name="_Toc414963001"/>
      <w:r>
        <w:instrText>BizTalk Server 2013 R2 Branch</w:instrText>
      </w:r>
      <w:bookmarkEnd w:id="185"/>
      <w:bookmarkEnd w:id="186"/>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Не</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Включени технологии: </w:t>
            </w:r>
            <w:r>
              <w:rPr>
                <w:b/>
              </w:rPr>
              <w:t xml:space="preserve">Софтуерни компоненти на Windows </w:t>
            </w:r>
            <w:r>
              <w:t xml:space="preserve">(Вж. </w:t>
            </w:r>
            <w:hyperlink w:anchor="_Sec6">
              <w:r>
                <w:rPr>
                  <w:color w:val="00467F"/>
                  <w:u w:val="single"/>
                </w:rPr>
                <w:t>Универсални лицензионни условия</w:t>
              </w:r>
            </w:hyperlink>
            <w:r>
              <w:t>)</w:t>
            </w:r>
          </w:p>
        </w:tc>
      </w:tr>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A53B14">
      <w:pPr>
        <w:pStyle w:val="PURBlueBGHeader"/>
      </w:pPr>
      <w:r>
        <w:t>Допълнителни условия:</w:t>
      </w:r>
    </w:p>
    <w:p w:rsidR="0037590A" w:rsidRDefault="00A53B14">
      <w:pPr>
        <w:pStyle w:val="PURBlueStrong-Indented"/>
      </w:pPr>
      <w:r>
        <w:t>Office Web Component</w:t>
      </w:r>
    </w:p>
    <w:p w:rsidR="0037590A" w:rsidRDefault="00A53B14">
      <w:pPr>
        <w:pStyle w:val="PURBody-Indented"/>
      </w:pPr>
      <w:r>
        <w:t>Компонентът може да се използва само за визуализация и печат на копия на статични документи, текст и изображения, създадени със софтуера, като не са необходими отделни лицензи за копията на компонента.</w:t>
      </w:r>
    </w:p>
    <w:p w:rsidR="0037590A" w:rsidRDefault="00A53B14">
      <w:pPr>
        <w:pStyle w:val="PURBlueStrong-Indented"/>
      </w:pPr>
      <w:r>
        <w:t>Ограничения на употребата</w:t>
      </w:r>
    </w:p>
    <w:p w:rsidR="0037590A" w:rsidRDefault="00A53B14">
      <w:pPr>
        <w:pStyle w:val="PURBody-Indented"/>
      </w:pPr>
      <w:r>
        <w:t>Имате право да изпълнявате Копия на софтуера на Лицензирани сървъри само в крайната точка на вътрешната Ви мрежа (т.е. на ръба на Вашата организация) с цел свързване на фирмени събития или транзакции с обработвани в крайната точка дейности, при условие че Лицензираният сървър няма право да:</w:t>
      </w:r>
    </w:p>
    <w:p w:rsidR="0037590A" w:rsidRDefault="00A53B14">
      <w:pPr>
        <w:pStyle w:val="PURBullet-Indented"/>
        <w:numPr>
          <w:ilvl w:val="0"/>
          <w:numId w:val="117"/>
        </w:numPr>
      </w:pPr>
      <w:r>
        <w:t xml:space="preserve">бъде централната нишка в мрежа от звездообразен тип; </w:t>
      </w:r>
    </w:p>
    <w:p w:rsidR="0037590A" w:rsidRDefault="00A53B14">
      <w:pPr>
        <w:pStyle w:val="PURBullet-Indented"/>
        <w:numPr>
          <w:ilvl w:val="0"/>
          <w:numId w:val="117"/>
        </w:numPr>
      </w:pPr>
      <w:r>
        <w:t xml:space="preserve">централизира корпоративните комуникации с други сървъри или устройства; </w:t>
      </w:r>
    </w:p>
    <w:p w:rsidR="0037590A" w:rsidRDefault="00A53B14">
      <w:pPr>
        <w:pStyle w:val="PURBullet-Indented"/>
        <w:numPr>
          <w:ilvl w:val="0"/>
          <w:numId w:val="117"/>
        </w:numPr>
      </w:pPr>
      <w:proofErr w:type="gramStart"/>
      <w:r>
        <w:t>автоматични</w:t>
      </w:r>
      <w:proofErr w:type="gramEnd"/>
      <w:r>
        <w:t xml:space="preserve"> бизнес процесори в отдели, фирмени единици или клонове.</w:t>
      </w:r>
    </w:p>
    <w:p w:rsidR="0037590A" w:rsidRDefault="00A53B14">
      <w:pPr>
        <w:pStyle w:val="PURBody-Indented"/>
      </w:pPr>
      <w:r>
        <w:t>Нямате право да използвате софтуера на сървъра, включително Master Secret Server, на сървър, който е част от мрежови клъстер, или в среда на операционна система, която е част от мрежов клъстер, на OSE на същия сървър.</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2874"/>
      <w:bookmarkStart w:id="189" w:name="_Toc414963002"/>
      <w:r>
        <w:instrText>BizTalk Server 2013 R2 Enterprise</w:instrText>
      </w:r>
      <w:bookmarkEnd w:id="188"/>
      <w:bookmarkEnd w:id="189"/>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Включени технологии: </w:t>
            </w:r>
            <w:r>
              <w:rPr>
                <w:b/>
              </w:rPr>
              <w:t xml:space="preserve">Софтуерни компоненти на Windows </w:t>
            </w:r>
            <w:r>
              <w:t xml:space="preserve">(Вж. </w:t>
            </w:r>
            <w:hyperlink w:anchor="_Sec6">
              <w:r>
                <w:rPr>
                  <w:color w:val="00467F"/>
                  <w:u w:val="single"/>
                </w:rPr>
                <w:t>Универсални лицензионни условия</w:t>
              </w:r>
            </w:hyperlink>
            <w:r>
              <w:t>)</w:t>
            </w:r>
          </w:p>
        </w:tc>
      </w:tr>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A53B14">
      <w:pPr>
        <w:pStyle w:val="PURBlueBGHeader"/>
      </w:pPr>
      <w:r>
        <w:t>Допълнителни условия:</w:t>
      </w:r>
    </w:p>
    <w:p w:rsidR="0037590A" w:rsidRDefault="00A53B14">
      <w:pPr>
        <w:pStyle w:val="PURBlueStrong-Indented"/>
      </w:pPr>
      <w:r>
        <w:t>Office Web Component</w:t>
      </w:r>
    </w:p>
    <w:p w:rsidR="0037590A" w:rsidRDefault="00A53B14">
      <w:pPr>
        <w:pStyle w:val="PURBody-Indented"/>
      </w:pPr>
      <w:r>
        <w:t>Компонентът може да се използва само за визуализация и печат на копия на статични документи, текст и изображения, създадени със софтуера, като не са необходими отделни лицензи за копията на компонента.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2875"/>
      <w:bookmarkStart w:id="192" w:name="_Toc414963003"/>
      <w:r>
        <w:instrText>BizTalk Server 2013 R2 Standard</w:instrText>
      </w:r>
      <w:bookmarkEnd w:id="191"/>
      <w:bookmarkEnd w:id="192"/>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Включени технологии: </w:t>
            </w:r>
            <w:r>
              <w:rPr>
                <w:b/>
              </w:rPr>
              <w:t xml:space="preserve">Софтуерни компоненти на Windows </w:t>
            </w:r>
            <w:r>
              <w:t xml:space="preserve">(Вж. </w:t>
            </w:r>
            <w:hyperlink w:anchor="_Sec6">
              <w:r>
                <w:rPr>
                  <w:color w:val="00467F"/>
                  <w:u w:val="single"/>
                </w:rPr>
                <w:t>Универсални лицензионни условия</w:t>
              </w:r>
            </w:hyperlink>
            <w:r>
              <w:t>)</w:t>
            </w:r>
          </w:p>
        </w:tc>
      </w:tr>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A53B14">
      <w:pPr>
        <w:pStyle w:val="PURBlueBGHeader"/>
      </w:pPr>
      <w:r>
        <w:t>Допълнителни условия:</w:t>
      </w:r>
    </w:p>
    <w:p w:rsidR="0037590A" w:rsidRDefault="00A53B14">
      <w:pPr>
        <w:pStyle w:val="PURBlueStrong-Indented"/>
      </w:pPr>
      <w:r>
        <w:t>Office Web Component</w:t>
      </w:r>
    </w:p>
    <w:p w:rsidR="0037590A" w:rsidRDefault="00A53B14">
      <w:pPr>
        <w:pStyle w:val="PURBody-Indented"/>
      </w:pPr>
      <w:r>
        <w:t>Компонентът може да се използва само за визуализация и печат на копия на статични документи, текст и изображения, създадени със софтуера, като не са необходими отделни лицензи за копията на компонента.</w:t>
      </w:r>
    </w:p>
    <w:p w:rsidR="0037590A" w:rsidRDefault="00A53B14">
      <w:pPr>
        <w:pStyle w:val="PURBlueStrong-Indented"/>
      </w:pPr>
      <w:r>
        <w:t>Ограничения на употребата</w:t>
      </w:r>
    </w:p>
    <w:p w:rsidR="0037590A" w:rsidRDefault="00A53B14">
      <w:pPr>
        <w:pStyle w:val="PURBody-Indented"/>
      </w:pPr>
      <w:r>
        <w:t>Нямате право да използвате софтуера на сървъра, включително Master Secret Server, на сървър, който е част от мрежови клъстер, или в среда на операционна система, която е част от мрежов клъстер, на OSE на същия сървър.</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2876"/>
      <w:bookmarkStart w:id="195" w:name="_Toc414963004"/>
      <w:r>
        <w:instrText>Microsoft Dynamics AX 2012 R3 Standard Commerce Server Core</w:instrText>
      </w:r>
      <w:bookmarkEnd w:id="194"/>
      <w:bookmarkEnd w:id="195"/>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37590A">
            <w:pPr>
              <w:pStyle w:val="PURBody"/>
            </w:pPr>
          </w:p>
        </w:tc>
      </w:tr>
    </w:tbl>
    <w:p w:rsidR="0037590A" w:rsidRDefault="00A53B14">
      <w:pPr>
        <w:pStyle w:val="PURBlueBGHeader"/>
      </w:pPr>
      <w:r>
        <w:t>Допълнителни условия:</w:t>
      </w:r>
    </w:p>
    <w:p w:rsidR="0037590A" w:rsidRDefault="00A53B14">
      <w:pPr>
        <w:pStyle w:val="PURBlueStrong-Indented"/>
      </w:pPr>
      <w:r>
        <w:t>Право за модифициране</w:t>
      </w:r>
    </w:p>
    <w:p w:rsidR="0037590A" w:rsidRDefault="00A53B14">
      <w:pPr>
        <w:pStyle w:val="PURBody-Indented"/>
      </w:pPr>
      <w:r>
        <w:t>Софтуерът може да включва добавки, изпълними модули и други компоненти, посочени в отпечатаната или налична в интернет документация, която Ви позволява да разширите функциите на софтуера. Имате право да модифицирате или да създавате производни разработки на тези компоненти и да ги използвате, но само за вътрешна употреба със софтуера.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96" w:name="_Sec503"/>
      <w:r>
        <w:t>Ядро на SQL Server 2012 за управление на склада за паралелни данни</w:t>
      </w:r>
      <w:bookmarkEnd w:id="196"/>
      <w:r>
        <w:fldChar w:fldCharType="begin"/>
      </w:r>
      <w:r>
        <w:instrText xml:space="preserve"> XE "Ядро на SQL Server 2012 за управление на склада за паралелни данни" </w:instrText>
      </w:r>
      <w:r>
        <w:fldChar w:fldCharType="end"/>
      </w:r>
      <w:r>
        <w:fldChar w:fldCharType="begin"/>
      </w:r>
      <w:r>
        <w:instrText xml:space="preserve"> TC "</w:instrText>
      </w:r>
      <w:bookmarkStart w:id="197" w:name="_Toc414962877"/>
      <w:bookmarkStart w:id="198" w:name="_Toc414963005"/>
      <w:r>
        <w:instrText>Ядро на SQL Server 2012 за управление на склада за паралелни данни</w:instrText>
      </w:r>
      <w:bookmarkEnd w:id="197"/>
      <w:bookmarkEnd w:id="198"/>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Не</w:t>
            </w:r>
          </w:p>
        </w:tc>
        <w:tc>
          <w:tcPr>
            <w:tcW w:w="6120" w:type="dxa"/>
          </w:tcPr>
          <w:p w:rsidR="0037590A" w:rsidRDefault="00A53B14">
            <w:pPr>
              <w:pStyle w:val="PURBody"/>
            </w:pPr>
            <w:r>
              <w:t xml:space="preserve">Включени технологии: </w:t>
            </w:r>
            <w:r>
              <w:rPr>
                <w:b/>
              </w:rPr>
              <w:t xml:space="preserve">Софтуерни компоненти на Windows </w:t>
            </w:r>
            <w:r>
              <w:t xml:space="preserve">(Вж. </w:t>
            </w:r>
            <w:hyperlink w:anchor="_Sec6">
              <w:r>
                <w:rPr>
                  <w:color w:val="00467F"/>
                  <w:u w:val="single"/>
                </w:rPr>
                <w:t>Универсални лицензионни условия</w:t>
              </w:r>
            </w:hyperlink>
            <w:r>
              <w:t>)</w:t>
            </w:r>
          </w:p>
        </w:tc>
      </w:tr>
    </w:tbl>
    <w:p w:rsidR="0037590A" w:rsidRDefault="00A53B14">
      <w:pPr>
        <w:pStyle w:val="PURBlueBGHeader"/>
      </w:pPr>
      <w:r>
        <w:t>Допълнителни условия:</w:t>
      </w:r>
    </w:p>
    <w:p w:rsidR="0037590A" w:rsidRDefault="00A53B14">
      <w:pPr>
        <w:pStyle w:val="PURBlueStrong-Indented"/>
      </w:pPr>
      <w:r>
        <w:t>Софтуер на трето лице</w:t>
      </w:r>
    </w:p>
    <w:p w:rsidR="0037590A" w:rsidRDefault="00A53B14">
      <w:pPr>
        <w:pStyle w:val="PURBody-Indented"/>
      </w:pPr>
      <w:r>
        <w:t>Допълнителните правни съобщения и лицензионни условия, приложими към части от софтуера, са изложени във файла ThirdPartyNotices, придружаващ софтуера. В допълнение към всички правила и условия на лицензи на трети страни, посочени във файла ThirdPartyNotices, отказът от гаранция, ограничение върху и изключване на клаузи за щети от Вашето споразумение за Лицензиране на едро ще се прилага за целия софтуер.</w:t>
      </w:r>
    </w:p>
    <w:p w:rsidR="0037590A" w:rsidRDefault="00A53B14">
      <w:pPr>
        <w:pStyle w:val="PURBlueStrong-Indented"/>
      </w:pPr>
      <w:r>
        <w:t>Резервни сървъри</w:t>
      </w:r>
    </w:p>
    <w:p w:rsidR="0037590A" w:rsidRDefault="00A53B14">
      <w:pPr>
        <w:pStyle w:val="PURBody-Indented"/>
      </w:pPr>
      <w:r>
        <w:t>Приспособлението за управление на склада за паралелни данни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(виртуална OSE). В приспособлението е вградена технология, която позволява на софтуера да превключва аварийно към друг компютърен възел на приспособлението. Не са Ви необходими допълнителни лицензи за софтуера, изпълняващ се в резервни OSE, които се реализират от технологията на PDW приспособлението.</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2878"/>
      <w:bookmarkStart w:id="201" w:name="_Toc414963006"/>
      <w:r>
        <w:instrText>SQL Server 2014 Enterprise Core</w:instrText>
      </w:r>
      <w:bookmarkEnd w:id="200"/>
      <w:bookmarkEnd w:id="201"/>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Включени технологии: </w:t>
            </w:r>
            <w:r>
              <w:rPr>
                <w:b/>
              </w:rPr>
              <w:t xml:space="preserve">Софтуерни компоненти на Windows </w:t>
            </w:r>
            <w:r>
              <w:t xml:space="preserve">(Вж. </w:t>
            </w:r>
            <w:hyperlink w:anchor="_Sec6">
              <w:r>
                <w:rPr>
                  <w:color w:val="00467F"/>
                  <w:u w:val="single"/>
                </w:rPr>
                <w:t>Универсални лицензионни условия</w:t>
              </w:r>
            </w:hyperlink>
            <w:r>
              <w:t>)</w:t>
            </w:r>
          </w:p>
        </w:tc>
      </w:tr>
      <w:tr w:rsidR="0037590A">
        <w:tc>
          <w:tcPr>
            <w:tcW w:w="6120" w:type="dxa"/>
          </w:tcPr>
          <w:p w:rsidR="0037590A" w:rsidRDefault="00A53B14">
            <w:pPr>
              <w:pStyle w:val="PURBody"/>
            </w:pPr>
            <w:r>
              <w:t xml:space="preserve">Вижте Приложими бележки: </w:t>
            </w:r>
            <w:r>
              <w:rPr>
                <w:b/>
              </w:rPr>
              <w:t xml:space="preserve">Автоматични актуализации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A53B14">
      <w:pPr>
        <w:pStyle w:val="PURBlueBGHeader"/>
      </w:pPr>
      <w:r>
        <w:t>Допълнителни условия:</w:t>
      </w:r>
    </w:p>
    <w:p w:rsidR="0037590A" w:rsidRDefault="00A53B14">
      <w:pPr>
        <w:pStyle w:val="PURBlueStrong-Indented"/>
      </w:pPr>
      <w:r>
        <w:t>Права за по-ниски издания</w:t>
      </w:r>
    </w:p>
    <w:p w:rsidR="0037590A" w:rsidRDefault="00A53B14">
      <w:pPr>
        <w:pStyle w:val="PURBody-Indented"/>
      </w:pPr>
      <w:r>
        <w:t>На мястото на който и да е разрешен Екземпляр имате право да използвате един Екземпляр на версия 2008 R2 на Datacenter, на 2008 R2, на произволна по-стара версия на Enterprise или на версия 2014 или произволна по-стара версия на Business Intelligence, Standard, Workgroup или Small Business.</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2879"/>
      <w:bookmarkStart w:id="204" w:name="_Toc414963007"/>
      <w:r>
        <w:instrText>SQL Server 2014 Standard Core</w:instrText>
      </w:r>
      <w:bookmarkEnd w:id="203"/>
      <w:bookmarkEnd w:id="204"/>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Подвижност на лицензи в Сървърни групи: </w:t>
            </w:r>
            <w:r>
              <w:rPr>
                <w:b/>
              </w:rPr>
              <w:t xml:space="preserve">Да </w:t>
            </w:r>
            <w:r>
              <w:t>(Вж. Общи условия)</w:t>
            </w:r>
          </w:p>
        </w:tc>
        <w:tc>
          <w:tcPr>
            <w:tcW w:w="6120" w:type="dxa"/>
          </w:tcPr>
          <w:p w:rsidR="0037590A" w:rsidRDefault="00A53B14">
            <w:pPr>
              <w:pStyle w:val="PURBody"/>
            </w:pPr>
            <w:r>
              <w:t xml:space="preserve">Включени технологии: </w:t>
            </w:r>
            <w:r>
              <w:rPr>
                <w:b/>
              </w:rPr>
              <w:t xml:space="preserve">Софтуерни компоненти на Windows </w:t>
            </w:r>
            <w:r>
              <w:t xml:space="preserve">(Вж. </w:t>
            </w:r>
            <w:hyperlink w:anchor="_Sec6">
              <w:r>
                <w:rPr>
                  <w:color w:val="00467F"/>
                  <w:u w:val="single"/>
                </w:rPr>
                <w:t>Универсални лицензионни условия</w:t>
              </w:r>
            </w:hyperlink>
            <w:r>
              <w:t>)</w:t>
            </w:r>
          </w:p>
        </w:tc>
      </w:tr>
      <w:tr w:rsidR="0037590A">
        <w:tc>
          <w:tcPr>
            <w:tcW w:w="6120" w:type="dxa"/>
          </w:tcPr>
          <w:p w:rsidR="0037590A" w:rsidRDefault="00A53B14">
            <w:pPr>
              <w:pStyle w:val="PURBody"/>
            </w:pPr>
            <w:r>
              <w:t xml:space="preserve">Вижте Приложими бележки: </w:t>
            </w:r>
            <w:r>
              <w:rPr>
                <w:b/>
              </w:rPr>
              <w:t xml:space="preserve">Автоматични актуализации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A53B14">
      <w:pPr>
        <w:pStyle w:val="PURBlueBGHeader"/>
      </w:pPr>
      <w:r>
        <w:t>Допълнителни условия:</w:t>
      </w:r>
    </w:p>
    <w:p w:rsidR="0037590A" w:rsidRDefault="00A53B14">
      <w:pPr>
        <w:pStyle w:val="PURBlueStrong-Indented"/>
      </w:pPr>
      <w:r>
        <w:t>Права за по-ниски издания</w:t>
      </w:r>
    </w:p>
    <w:p w:rsidR="0037590A" w:rsidRDefault="00A53B14">
      <w:pPr>
        <w:pStyle w:val="PURBody-Indented"/>
      </w:pPr>
      <w:r>
        <w:t>На мястото на който и да е разрешен екземпляр имате право да използвате екземпляр на версия 2012, на по-стара версия на Standard или на произволна версия на Workgroup или Small Business.</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37590A">
      <w:pPr>
        <w:sectPr w:rsidR="0037590A">
          <w:headerReference w:type="default" r:id="rId78"/>
          <w:footerReference w:type="default" r:id="rId79"/>
          <w:type w:val="continuous"/>
          <w:pgSz w:w="12240" w:h="15840" w:code="1"/>
          <w:pgMar w:top="1170" w:right="720" w:bottom="720" w:left="720" w:header="432" w:footer="288" w:gutter="0"/>
          <w:cols w:space="360"/>
        </w:sectPr>
      </w:pPr>
    </w:p>
    <w:p w:rsidR="0037590A" w:rsidRDefault="00A53B14">
      <w:pPr>
        <w:pStyle w:val="PURSectionHeading"/>
        <w:pageBreakBefore/>
      </w:pPr>
      <w:bookmarkStart w:id="205" w:name="_Sec40"/>
      <w:bookmarkEnd w:id="180"/>
      <w:r>
        <w:t>Сървъри за управление (Лиценз за управление [сървърен или клиентски])</w:t>
      </w:r>
      <w:r>
        <w:fldChar w:fldCharType="begin"/>
      </w:r>
      <w:r>
        <w:instrText xml:space="preserve"> TC "</w:instrText>
      </w:r>
      <w:bookmarkStart w:id="206" w:name="_Toc414963008"/>
      <w:r>
        <w:instrText>Сървъри за управление (Лиценз за управление [сървърен или клиентски])</w:instrText>
      </w:r>
      <w:bookmarkEnd w:id="206"/>
      <w:r>
        <w:instrText>" \l 1</w:instrText>
      </w:r>
      <w:r>
        <w:fldChar w:fldCharType="end"/>
      </w:r>
    </w:p>
    <w:p w:rsidR="0037590A" w:rsidRDefault="0037590A">
      <w:pPr>
        <w:pStyle w:val="PURBody-Indented"/>
      </w:pPr>
    </w:p>
    <w:p w:rsidR="0037590A" w:rsidRDefault="0037590A">
      <w:pPr>
        <w:sectPr w:rsidR="0037590A">
          <w:headerReference w:type="default" r:id="rId80"/>
          <w:footerReference w:type="default" r:id="rId81"/>
          <w:type w:val="continuous"/>
          <w:pgSz w:w="12240" w:h="15840" w:code="1"/>
          <w:pgMar w:top="1170" w:right="720" w:bottom="720" w:left="720" w:header="432" w:footer="288" w:gutter="0"/>
          <w:cols w:space="360"/>
        </w:sectPr>
      </w:pPr>
    </w:p>
    <w:p w:rsidR="00A53B14" w:rsidRDefault="00A53B14">
      <w:pPr>
        <w:pStyle w:val="TOC2"/>
        <w:rPr>
          <w:rFonts w:eastAsiaTheme="minorEastAsia"/>
          <w:noProof/>
          <w:color w:val="auto"/>
          <w:sz w:val="22"/>
        </w:rPr>
      </w:pPr>
      <w:r>
        <w:fldChar w:fldCharType="begin"/>
      </w:r>
      <w:r>
        <w:instrText xml:space="preserve"> TOC \b _Sec40 \f \h \l 2-2 </w:instrText>
      </w:r>
      <w:r>
        <w:fldChar w:fldCharType="separate"/>
      </w:r>
      <w:hyperlink w:anchor="_Toc414962869" w:history="1">
        <w:r w:rsidRPr="003D53DB">
          <w:rPr>
            <w:rStyle w:val="Hyperlink"/>
            <w:noProof/>
          </w:rPr>
          <w:t>System Center 2012 R2 Client Management Suite</w:t>
        </w:r>
        <w:r>
          <w:rPr>
            <w:noProof/>
          </w:rPr>
          <w:tab/>
        </w:r>
        <w:r>
          <w:rPr>
            <w:noProof/>
          </w:rPr>
          <w:fldChar w:fldCharType="begin"/>
        </w:r>
        <w:r>
          <w:rPr>
            <w:noProof/>
          </w:rPr>
          <w:instrText xml:space="preserve"> PAGEREF _Toc414962869 \h </w:instrText>
        </w:r>
        <w:r>
          <w:rPr>
            <w:noProof/>
          </w:rPr>
        </w:r>
        <w:r>
          <w:rPr>
            <w:noProof/>
          </w:rPr>
          <w:fldChar w:fldCharType="separate"/>
        </w:r>
        <w:r>
          <w:rPr>
            <w:noProof/>
          </w:rPr>
          <w:t>52</w:t>
        </w:r>
        <w:r>
          <w:rPr>
            <w:noProof/>
          </w:rPr>
          <w:fldChar w:fldCharType="end"/>
        </w:r>
      </w:hyperlink>
    </w:p>
    <w:p w:rsidR="00A53B14" w:rsidRDefault="009524D9">
      <w:pPr>
        <w:pStyle w:val="TOC2"/>
        <w:rPr>
          <w:rFonts w:eastAsiaTheme="minorEastAsia"/>
          <w:noProof/>
          <w:color w:val="auto"/>
          <w:sz w:val="22"/>
        </w:rPr>
      </w:pPr>
      <w:hyperlink w:anchor="_Toc414962870" w:history="1">
        <w:r w:rsidR="00A53B14" w:rsidRPr="003D53DB">
          <w:rPr>
            <w:rStyle w:val="Hyperlink"/>
            <w:noProof/>
          </w:rPr>
          <w:t>System Center 2012 R2 Configuration Manager</w:t>
        </w:r>
        <w:r w:rsidR="00A53B14">
          <w:rPr>
            <w:noProof/>
          </w:rPr>
          <w:tab/>
        </w:r>
        <w:r w:rsidR="00A53B14">
          <w:rPr>
            <w:noProof/>
          </w:rPr>
          <w:fldChar w:fldCharType="begin"/>
        </w:r>
        <w:r w:rsidR="00A53B14">
          <w:rPr>
            <w:noProof/>
          </w:rPr>
          <w:instrText xml:space="preserve"> PAGEREF _Toc414962870 \h </w:instrText>
        </w:r>
        <w:r w:rsidR="00A53B14">
          <w:rPr>
            <w:noProof/>
          </w:rPr>
        </w:r>
        <w:r w:rsidR="00A53B14">
          <w:rPr>
            <w:noProof/>
          </w:rPr>
          <w:fldChar w:fldCharType="separate"/>
        </w:r>
        <w:r w:rsidR="00A53B14">
          <w:rPr>
            <w:noProof/>
          </w:rPr>
          <w:t>52</w:t>
        </w:r>
        <w:r w:rsidR="00A53B14">
          <w:rPr>
            <w:noProof/>
          </w:rPr>
          <w:fldChar w:fldCharType="end"/>
        </w:r>
      </w:hyperlink>
    </w:p>
    <w:p w:rsidR="00A53B14" w:rsidRDefault="009524D9">
      <w:pPr>
        <w:pStyle w:val="TOC2"/>
        <w:rPr>
          <w:rFonts w:eastAsiaTheme="minorEastAsia"/>
          <w:noProof/>
          <w:color w:val="auto"/>
          <w:sz w:val="22"/>
        </w:rPr>
      </w:pPr>
      <w:hyperlink w:anchor="_Toc414962871" w:history="1">
        <w:r w:rsidR="00A53B14" w:rsidRPr="003D53DB">
          <w:rPr>
            <w:rStyle w:val="Hyperlink"/>
            <w:noProof/>
          </w:rPr>
          <w:t>System Center 2012 R2 Datacenter</w:t>
        </w:r>
        <w:r w:rsidR="00A53B14">
          <w:rPr>
            <w:noProof/>
          </w:rPr>
          <w:tab/>
        </w:r>
        <w:r w:rsidR="00A53B14">
          <w:rPr>
            <w:noProof/>
          </w:rPr>
          <w:fldChar w:fldCharType="begin"/>
        </w:r>
        <w:r w:rsidR="00A53B14">
          <w:rPr>
            <w:noProof/>
          </w:rPr>
          <w:instrText xml:space="preserve"> PAGEREF _Toc414962871 \h </w:instrText>
        </w:r>
        <w:r w:rsidR="00A53B14">
          <w:rPr>
            <w:noProof/>
          </w:rPr>
        </w:r>
        <w:r w:rsidR="00A53B14">
          <w:rPr>
            <w:noProof/>
          </w:rPr>
          <w:fldChar w:fldCharType="separate"/>
        </w:r>
        <w:r w:rsidR="00A53B14">
          <w:rPr>
            <w:noProof/>
          </w:rPr>
          <w:t>53</w:t>
        </w:r>
        <w:r w:rsidR="00A53B14">
          <w:rPr>
            <w:noProof/>
          </w:rPr>
          <w:fldChar w:fldCharType="end"/>
        </w:r>
      </w:hyperlink>
    </w:p>
    <w:p w:rsidR="00A53B14" w:rsidRDefault="009524D9">
      <w:pPr>
        <w:pStyle w:val="TOC2"/>
        <w:rPr>
          <w:rFonts w:eastAsiaTheme="minorEastAsia"/>
          <w:noProof/>
          <w:color w:val="auto"/>
          <w:sz w:val="22"/>
        </w:rPr>
      </w:pPr>
      <w:hyperlink w:anchor="_Toc414962872" w:history="1">
        <w:r w:rsidR="00A53B14" w:rsidRPr="003D53DB">
          <w:rPr>
            <w:rStyle w:val="Hyperlink"/>
            <w:noProof/>
          </w:rPr>
          <w:t>System Center 2012 R2 Standard</w:t>
        </w:r>
        <w:r w:rsidR="00A53B14">
          <w:rPr>
            <w:noProof/>
          </w:rPr>
          <w:tab/>
        </w:r>
        <w:r w:rsidR="00A53B14">
          <w:rPr>
            <w:noProof/>
          </w:rPr>
          <w:fldChar w:fldCharType="begin"/>
        </w:r>
        <w:r w:rsidR="00A53B14">
          <w:rPr>
            <w:noProof/>
          </w:rPr>
          <w:instrText xml:space="preserve"> PAGEREF _Toc414962872 \h </w:instrText>
        </w:r>
        <w:r w:rsidR="00A53B14">
          <w:rPr>
            <w:noProof/>
          </w:rPr>
        </w:r>
        <w:r w:rsidR="00A53B14">
          <w:rPr>
            <w:noProof/>
          </w:rPr>
          <w:fldChar w:fldCharType="separate"/>
        </w:r>
        <w:r w:rsidR="00A53B14">
          <w:rPr>
            <w:noProof/>
          </w:rPr>
          <w:t>53</w:t>
        </w:r>
        <w:r w:rsidR="00A53B14">
          <w:rPr>
            <w:noProof/>
          </w:rPr>
          <w:fldChar w:fldCharType="end"/>
        </w:r>
      </w:hyperlink>
    </w:p>
    <w:p w:rsidR="0037590A" w:rsidRDefault="00A53B14">
      <w:pPr>
        <w:pStyle w:val="PURBody-Indented"/>
        <w:sectPr w:rsidR="0037590A">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37590A" w:rsidRDefault="0037590A">
      <w:pPr>
        <w:pStyle w:val="PURBody-Indented"/>
      </w:pP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207" w:name="_Sec49"/>
      <w:r>
        <w:t>Общи лицензионни правила</w:t>
      </w:r>
      <w:bookmarkEnd w:id="207"/>
    </w:p>
    <w:p w:rsidR="0037590A" w:rsidRDefault="00A53B14">
      <w:pPr>
        <w:pStyle w:val="PURBlueStrong-Indented"/>
      </w:pPr>
      <w:r>
        <w:t>Дефинирани термини в този модел за лицензиране (вж. Универсални лицензионни условия, Определения)</w:t>
      </w:r>
    </w:p>
    <w:p w:rsidR="0037590A" w:rsidRDefault="00A53B14">
      <w:pPr>
        <w:pStyle w:val="PURBody-Indented"/>
      </w:pPr>
      <w:r>
        <w:t>Екземпляр, Лицензиран сървър, Управление на OSE, OSE, Физическа OSE, Изпълнявани копия, Сървърна група и Виртуална OSE</w:t>
      </w:r>
    </w:p>
    <w:p w:rsidR="0037590A" w:rsidRDefault="00A53B14">
      <w:pPr>
        <w:pStyle w:val="PURBody-Indented"/>
      </w:pPr>
      <w:r>
        <w:t>Лицензите за управление позволяват Управление на OSE от съответната версия на софтуера или по-ранни версии. Версията на лиценза за управление определя версията на приложимите лицензионни условия (вкл. използването по силата на права за понижаване, независимо от съществуването на противоречащи условия).</w:t>
      </w:r>
    </w:p>
    <w:p w:rsidR="0037590A" w:rsidRDefault="00A53B14">
      <w:pPr>
        <w:pStyle w:val="PURBlueStrong-Indented"/>
      </w:pPr>
      <w:r>
        <w:t>Сървърни лицензи за управление:</w:t>
      </w:r>
    </w:p>
    <w:p w:rsidR="0037590A" w:rsidRDefault="00A53B14">
      <w:pPr>
        <w:pStyle w:val="PURBody-Indented"/>
      </w:pPr>
      <w:r>
        <w:t>За всеки правилно лицензиран Сървър разполагате с правата по-долу.</w:t>
      </w:r>
    </w:p>
    <w:p w:rsidR="0037590A" w:rsidRDefault="00A53B14">
      <w:pPr>
        <w:pStyle w:val="PURBullet-Indented"/>
        <w:numPr>
          <w:ilvl w:val="0"/>
          <w:numId w:val="118"/>
        </w:numPr>
      </w:pPr>
      <w:r>
        <w:t xml:space="preserve">Сървърни лицензи за управление са необходими за OSE, изпълняващи сървърни операционни системи. </w:t>
      </w:r>
    </w:p>
    <w:p w:rsidR="0037590A" w:rsidRDefault="00A53B14">
      <w:pPr>
        <w:pStyle w:val="PURBullet-Indented"/>
        <w:numPr>
          <w:ilvl w:val="0"/>
          <w:numId w:val="118"/>
        </w:numPr>
      </w:pPr>
      <w:r>
        <w:t xml:space="preserve">Трябва да назначавате един лиценз за всеки два процесора на управлявания Сървър. </w:t>
      </w:r>
    </w:p>
    <w:p w:rsidR="0037590A" w:rsidRDefault="00A53B14">
      <w:pPr>
        <w:pStyle w:val="PURBullet-Indented"/>
        <w:numPr>
          <w:ilvl w:val="0"/>
          <w:numId w:val="118"/>
        </w:numPr>
      </w:pPr>
      <w:r>
        <w:t xml:space="preserve">Лицензите, назначени на управлявания Сървър, трябва да са от едно и също издание. </w:t>
      </w:r>
    </w:p>
    <w:p w:rsidR="0037590A" w:rsidRDefault="00A53B14">
      <w:pPr>
        <w:pStyle w:val="PURBullet-Indented"/>
        <w:numPr>
          <w:ilvl w:val="0"/>
          <w:numId w:val="118"/>
        </w:numPr>
      </w:pPr>
      <w:r>
        <w:t>За стандартни лицензи имате право да използвате софтуера за управление на максимум две OSE за лиценз на управлявания Сървър.</w:t>
      </w:r>
    </w:p>
    <w:p w:rsidR="0037590A" w:rsidRDefault="00A53B14">
      <w:pPr>
        <w:pStyle w:val="PURBullet-Indented"/>
        <w:numPr>
          <w:ilvl w:val="0"/>
          <w:numId w:val="118"/>
        </w:numPr>
      </w:pPr>
      <w:r>
        <w:t xml:space="preserve">За стандартни лицензи имате право също да управлявате Физическата OSE на управлявания Сървър, ако той се използва единствено за хостване и управление на Виртуална OSE. </w:t>
      </w:r>
    </w:p>
    <w:p w:rsidR="0037590A" w:rsidRDefault="00A53B14">
      <w:pPr>
        <w:pStyle w:val="PURBullet-Indented"/>
        <w:numPr>
          <w:ilvl w:val="0"/>
          <w:numId w:val="118"/>
        </w:numPr>
      </w:pPr>
      <w:r>
        <w:t xml:space="preserve">За стандартни лицензи имате право да назначавате допълнителни стандартни лицензи на управлявания Сървър и да управлявате две допълнителни OSE за лиценз. </w:t>
      </w:r>
    </w:p>
    <w:p w:rsidR="0037590A" w:rsidRDefault="00A53B14">
      <w:pPr>
        <w:pStyle w:val="PURBullet-Indented"/>
        <w:numPr>
          <w:ilvl w:val="0"/>
          <w:numId w:val="118"/>
        </w:numPr>
      </w:pPr>
      <w:r>
        <w:t xml:space="preserve">За лицензи за център за данни имате право да използвате софтуера за управление на неограничен брой OSE на управлявания Сървър. </w:t>
      </w:r>
    </w:p>
    <w:p w:rsidR="0037590A" w:rsidRDefault="00A53B14">
      <w:pPr>
        <w:pStyle w:val="PURBlueStrong-Indented"/>
      </w:pPr>
      <w:r>
        <w:t>Клиентски лицензи за управление:</w:t>
      </w:r>
    </w:p>
    <w:p w:rsidR="0037590A" w:rsidRDefault="00A53B14">
      <w:pPr>
        <w:pStyle w:val="PURBullet-Indented"/>
        <w:numPr>
          <w:ilvl w:val="0"/>
          <w:numId w:val="119"/>
        </w:numPr>
      </w:pPr>
      <w:r>
        <w:t xml:space="preserve">Клиентски лицензи за управление се изискват за всички останали OSE. </w:t>
      </w:r>
    </w:p>
    <w:p w:rsidR="0037590A" w:rsidRDefault="00A53B14">
      <w:pPr>
        <w:pStyle w:val="PURBullet-Indented"/>
        <w:numPr>
          <w:ilvl w:val="0"/>
          <w:numId w:val="119"/>
        </w:numPr>
      </w:pPr>
      <w:r>
        <w:t xml:space="preserve">Имате право да използвате софтуера за управление на Вашите OSE (разрешеният брой и обхванатите потребители и устройства за лиценз зависят от назначения тип лиценз). </w:t>
      </w:r>
    </w:p>
    <w:p w:rsidR="0037590A" w:rsidRDefault="00A53B14">
      <w:pPr>
        <w:pStyle w:val="PURBullet-Indented"/>
        <w:numPr>
          <w:ilvl w:val="0"/>
          <w:numId w:val="119"/>
        </w:numPr>
      </w:pPr>
      <w:r>
        <w:t>Управлението на OSE, до която е осъществен достъп от няколко потребители, изисква Клиентски лиценз за управление на OSE или Клиентски лицензи за управление на потребител за всеки потребител.</w:t>
      </w:r>
    </w:p>
    <w:p w:rsidR="0037590A" w:rsidRDefault="00A53B14">
      <w:pPr>
        <w:pStyle w:val="PURBlueStrong-Indented"/>
      </w:pPr>
      <w:r>
        <w:t>Лицензи за управление не са необходими за:</w:t>
      </w:r>
    </w:p>
    <w:p w:rsidR="0037590A" w:rsidRDefault="00A53B14">
      <w:pPr>
        <w:pStyle w:val="PURBullet-Indented"/>
        <w:numPr>
          <w:ilvl w:val="0"/>
          <w:numId w:val="120"/>
        </w:numPr>
      </w:pPr>
      <w:r>
        <w:t xml:space="preserve">OSE, в които няма Изпълнявани копия на софтуера. </w:t>
      </w:r>
    </w:p>
    <w:p w:rsidR="0037590A" w:rsidRDefault="00A53B14">
      <w:pPr>
        <w:pStyle w:val="PURBullet-Indented"/>
        <w:numPr>
          <w:ilvl w:val="0"/>
          <w:numId w:val="120"/>
        </w:numPr>
      </w:pPr>
      <w:r>
        <w:t xml:space="preserve">Всяко от Вашите устройства за мрежова инфраструктура функционира единствено за целите на предаването на мрежови данни, а не за изпълнение на софтуер на Windows Server. </w:t>
      </w:r>
    </w:p>
    <w:p w:rsidR="0037590A" w:rsidRDefault="00A53B14">
      <w:pPr>
        <w:pStyle w:val="PURBullet-Indented"/>
        <w:numPr>
          <w:ilvl w:val="0"/>
          <w:numId w:val="120"/>
        </w:numPr>
      </w:pPr>
      <w:r>
        <w:t xml:space="preserve">Конвертиране на OSE от физически във виртуални. </w:t>
      </w:r>
    </w:p>
    <w:p w:rsidR="0037590A" w:rsidRDefault="00A53B14">
      <w:pPr>
        <w:pStyle w:val="PURBullet-Indented"/>
        <w:numPr>
          <w:ilvl w:val="0"/>
          <w:numId w:val="120"/>
        </w:numPr>
      </w:pPr>
      <w:r>
        <w:t>Всяко устройство, наблюдавано или управлявано самостоятелно за състояние на хардуерните компоненти с оглед на температурата на системата, скоростта на вентилатора, вкл</w:t>
      </w:r>
      <w:proofErr w:type="gramStart"/>
      <w:r>
        <w:t>./</w:t>
      </w:r>
      <w:proofErr w:type="gramEnd"/>
      <w:r>
        <w:t xml:space="preserve">изкл. </w:t>
      </w:r>
      <w:proofErr w:type="gramStart"/>
      <w:r>
        <w:t>на</w:t>
      </w:r>
      <w:proofErr w:type="gramEnd"/>
      <w:r>
        <w:t xml:space="preserve"> захранването, нулиране на системата или наличността на централния процесор (CPU). </w:t>
      </w:r>
    </w:p>
    <w:p w:rsidR="0037590A" w:rsidRDefault="00A53B14">
      <w:pPr>
        <w:pStyle w:val="PURBullet-Indented"/>
        <w:numPr>
          <w:ilvl w:val="0"/>
          <w:numId w:val="120"/>
        </w:numPr>
      </w:pPr>
      <w:r>
        <w:t>Физическата OSE на Вашия сървър, когато се използва единствено за изпълнение на софтуер за виртуализация на хардуер, за предоставяне на услуги по виртуализация на хардуер и за изпълнение на софтуер за управление и обслужване на OSE на това устройство.</w:t>
      </w:r>
    </w:p>
    <w:p w:rsidR="0037590A" w:rsidRDefault="00A53B14">
      <w:pPr>
        <w:pStyle w:val="PURBlueStrong-Indented"/>
      </w:pPr>
      <w:r>
        <w:t>Няма набори с данни за копиране и разпространение</w:t>
      </w:r>
    </w:p>
    <w:p w:rsidR="0037590A" w:rsidRDefault="00A53B14">
      <w:pPr>
        <w:pStyle w:val="PURBody-Indented"/>
      </w:pPr>
      <w:r>
        <w:t>Нямате право да копирате или разпространявате набор от данни (или част от такива), включени в софтуера.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208" w:name="_Sec60"/>
      <w:r>
        <w:t>Специфични за продукта лицензионни условия</w:t>
      </w:r>
      <w:bookmarkEnd w:id="208"/>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2869"/>
      <w:bookmarkStart w:id="211" w:name="_Toc414963009"/>
      <w:r>
        <w:instrText>System Center 2012 R2 Client Management Suite</w:instrText>
      </w:r>
      <w:bookmarkEnd w:id="210"/>
      <w:bookmarkEnd w:id="211"/>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387"/>
        <w:gridCol w:w="5413"/>
      </w:tblGrid>
      <w:tr w:rsidR="0037590A">
        <w:tc>
          <w:tcPr>
            <w:tcW w:w="6120" w:type="dxa"/>
          </w:tcPr>
          <w:p w:rsidR="0037590A" w:rsidRDefault="00A53B14">
            <w:pPr>
              <w:pStyle w:val="PURBody"/>
            </w:pPr>
            <w:r>
              <w:t xml:space="preserve">Подвижност на лицензи в Сървърни групи: </w:t>
            </w:r>
            <w:r>
              <w:rPr>
                <w:b/>
              </w:rPr>
              <w:t>Не</w:t>
            </w:r>
          </w:p>
        </w:tc>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r>
      <w:tr w:rsidR="0037590A">
        <w:tc>
          <w:tcPr>
            <w:tcW w:w="6120" w:type="dxa"/>
          </w:tcPr>
          <w:p w:rsidR="0037590A" w:rsidRDefault="00A53B14">
            <w:pPr>
              <w:pStyle w:val="PURBody"/>
            </w:pPr>
            <w:r>
              <w:t xml:space="preserve">Вижте Приложими бележки: </w:t>
            </w:r>
            <w:r>
              <w:rPr>
                <w:b/>
              </w:rPr>
              <w:t xml:space="preserve">Трансфер на данни, Карти на Bing </w:t>
            </w:r>
            <w:r>
              <w:t xml:space="preserve">(Вж. </w:t>
            </w:r>
            <w:hyperlink w:anchor="_Sec10">
              <w:r>
                <w:rPr>
                  <w:color w:val="00467F"/>
                  <w:u w:val="single"/>
                </w:rPr>
                <w:t>Приложение 1</w:t>
              </w:r>
            </w:hyperlink>
            <w:r>
              <w:t>)</w:t>
            </w:r>
          </w:p>
        </w:tc>
        <w:tc>
          <w:tcPr>
            <w:tcW w:w="6120" w:type="dxa"/>
          </w:tcPr>
          <w:p w:rsidR="0037590A" w:rsidRDefault="00A53B14">
            <w:pPr>
              <w:pStyle w:val="PURBody"/>
            </w:pPr>
            <w:r>
              <w:t xml:space="preserve">Включени технологии: </w:t>
            </w:r>
            <w:r>
              <w:rPr>
                <w:b/>
              </w:rPr>
              <w:t xml:space="preserve">Технология SQL Server, Софтуерни компоненти на Windows </w:t>
            </w:r>
            <w:r>
              <w:t xml:space="preserve">(Вж. </w:t>
            </w:r>
            <w:hyperlink w:anchor="_Sec6">
              <w:r>
                <w:rPr>
                  <w:color w:val="00467F"/>
                  <w:u w:val="single"/>
                </w:rPr>
                <w:t>Универсални лицензионни условия</w:t>
              </w:r>
            </w:hyperlink>
            <w:r>
              <w:t>)</w:t>
            </w:r>
          </w:p>
        </w:tc>
      </w:tr>
    </w:tbl>
    <w:p w:rsidR="0037590A" w:rsidRDefault="00A53B14">
      <w:pPr>
        <w:pStyle w:val="PURBlueBGHeader"/>
      </w:pPr>
      <w:r>
        <w:t>КЛИЕНТСКИ ЛИЦЕНЗИ ЗА УПРАВЛЕНИЕ</w:t>
      </w:r>
    </w:p>
    <w:p w:rsidR="0037590A" w:rsidRDefault="00A53B14">
      <w:pPr>
        <w:pStyle w:val="PURBody-Indented"/>
      </w:pPr>
      <w:r>
        <w:rPr>
          <w:b/>
          <w:i/>
        </w:rPr>
        <w:t>Нуждаете се от:</w:t>
      </w:r>
    </w:p>
    <w:p w:rsidR="0037590A" w:rsidRDefault="00A53B14">
      <w:pPr>
        <w:pStyle w:val="PURBullet-Indented"/>
        <w:numPr>
          <w:ilvl w:val="0"/>
          <w:numId w:val="121"/>
        </w:numPr>
      </w:pPr>
      <w:r>
        <w:t>Корпоративен пакет ЛКД</w:t>
      </w:r>
      <w:r>
        <w:rPr>
          <w:vertAlign w:val="superscript"/>
        </w:rPr>
        <w:t>1</w:t>
      </w:r>
      <w:r>
        <w:rPr>
          <w:b/>
        </w:rPr>
        <w:t>или</w:t>
      </w:r>
    </w:p>
    <w:p w:rsidR="0037590A" w:rsidRDefault="00A53B14">
      <w:pPr>
        <w:pStyle w:val="PURBullet-Indented"/>
        <w:numPr>
          <w:ilvl w:val="0"/>
          <w:numId w:val="121"/>
        </w:numPr>
      </w:pPr>
      <w:r>
        <w:t>Мост за Корпоративен ЛКД за Office 365</w:t>
      </w:r>
      <w:r>
        <w:rPr>
          <w:vertAlign w:val="superscript"/>
        </w:rPr>
        <w:t>1</w:t>
      </w:r>
      <w:r>
        <w:t xml:space="preserve">, </w:t>
      </w:r>
      <w:r>
        <w:rPr>
          <w:b/>
        </w:rPr>
        <w:t>или</w:t>
      </w:r>
    </w:p>
    <w:p w:rsidR="0037590A" w:rsidRDefault="00A53B14">
      <w:pPr>
        <w:pStyle w:val="PURBullet-Indented"/>
        <w:numPr>
          <w:ilvl w:val="0"/>
          <w:numId w:val="121"/>
        </w:numPr>
      </w:pPr>
      <w:r>
        <w:t xml:space="preserve">Мост за Корпоративен ЛКД за ЛА за Потребител за Office 365 </w:t>
      </w:r>
      <w:r>
        <w:rPr>
          <w:b/>
        </w:rPr>
        <w:t>или</w:t>
      </w:r>
    </w:p>
    <w:p w:rsidR="0037590A" w:rsidRDefault="00A53B14">
      <w:pPr>
        <w:pStyle w:val="PURBullet-Indented"/>
        <w:numPr>
          <w:ilvl w:val="0"/>
          <w:numId w:val="121"/>
        </w:numPr>
      </w:pPr>
      <w:r>
        <w:t>Мост за Корпоративен ЛКД за Office 365 и Microsoft Intune</w:t>
      </w:r>
      <w:r>
        <w:rPr>
          <w:vertAlign w:val="superscript"/>
        </w:rPr>
        <w:t>1</w:t>
      </w:r>
      <w:r>
        <w:rPr>
          <w:b/>
        </w:rPr>
        <w:t>или</w:t>
      </w:r>
    </w:p>
    <w:p w:rsidR="0037590A" w:rsidRDefault="00A53B14">
      <w:pPr>
        <w:pStyle w:val="PURBullet-Indented"/>
        <w:numPr>
          <w:ilvl w:val="0"/>
          <w:numId w:val="121"/>
        </w:numPr>
      </w:pPr>
      <w:r>
        <w:t>Мост за Корпоративен ЛКД за Microsoft Intune</w:t>
      </w:r>
      <w:r>
        <w:rPr>
          <w:vertAlign w:val="superscript"/>
        </w:rPr>
        <w:t>1</w:t>
      </w:r>
      <w:r>
        <w:rPr>
          <w:b/>
        </w:rPr>
        <w:t>или</w:t>
      </w:r>
    </w:p>
    <w:p w:rsidR="0037590A" w:rsidRDefault="00A53B14">
      <w:pPr>
        <w:pStyle w:val="PURBullet-Indented"/>
        <w:numPr>
          <w:ilvl w:val="0"/>
          <w:numId w:val="121"/>
        </w:numPr>
      </w:pPr>
      <w:r>
        <w:t>Мост за Корпоративен ЛКД за Enterprise Mobility Suite</w:t>
      </w:r>
      <w:r>
        <w:rPr>
          <w:vertAlign w:val="superscript"/>
        </w:rPr>
        <w:t>1</w:t>
      </w:r>
      <w:r>
        <w:rPr>
          <w:b/>
        </w:rPr>
        <w:t>или</w:t>
      </w:r>
    </w:p>
    <w:p w:rsidR="0037590A" w:rsidRDefault="00A53B14">
      <w:pPr>
        <w:pStyle w:val="PURBullet-Indented"/>
        <w:numPr>
          <w:ilvl w:val="0"/>
          <w:numId w:val="121"/>
        </w:numPr>
      </w:pPr>
      <w:r>
        <w:t xml:space="preserve">Мост за Корпоративен ЛКД за ЛА за Потребител за Enterprise Mobility Suite </w:t>
      </w:r>
      <w:r>
        <w:rPr>
          <w:b/>
        </w:rPr>
        <w:t>или</w:t>
      </w:r>
    </w:p>
    <w:p w:rsidR="0037590A" w:rsidRDefault="00A53B14">
      <w:pPr>
        <w:pStyle w:val="PURBullet-Indented"/>
        <w:numPr>
          <w:ilvl w:val="0"/>
          <w:numId w:val="121"/>
        </w:numPr>
      </w:pPr>
      <w:r>
        <w:t>System Center 2012 R2 Client Management Suite (Потребителски ЛУО или Клиентски ЛУО за OSE)</w:t>
      </w:r>
    </w:p>
    <w:p w:rsidR="0037590A" w:rsidRDefault="00A53B14">
      <w:pPr>
        <w:pStyle w:val="PURBody-Indented"/>
      </w:pPr>
      <w:r>
        <w:rPr>
          <w:vertAlign w:val="superscript"/>
        </w:rPr>
        <w:t xml:space="preserve">1 </w:t>
      </w:r>
      <w:r>
        <w:t>с действащо покритие на Софтуерна осигуровка към или след датата, на която софтуерът за първи път е публикуван за изтегляне чрез „Лицензиране на едро“</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2870"/>
      <w:bookmarkStart w:id="214" w:name="_Toc414963010"/>
      <w:r>
        <w:instrText>System Center 2012 R2 Configuration Manager</w:instrText>
      </w:r>
      <w:bookmarkEnd w:id="213"/>
      <w:bookmarkEnd w:id="214"/>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387"/>
        <w:gridCol w:w="5413"/>
      </w:tblGrid>
      <w:tr w:rsidR="0037590A">
        <w:tc>
          <w:tcPr>
            <w:tcW w:w="6120" w:type="dxa"/>
          </w:tcPr>
          <w:p w:rsidR="0037590A" w:rsidRDefault="00A53B14">
            <w:pPr>
              <w:pStyle w:val="PURBody"/>
            </w:pPr>
            <w:r>
              <w:t xml:space="preserve">Подвижност на лицензи в Сървърни групи: </w:t>
            </w:r>
            <w:r>
              <w:rPr>
                <w:b/>
              </w:rPr>
              <w:t>Не</w:t>
            </w:r>
          </w:p>
        </w:tc>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r>
      <w:tr w:rsidR="0037590A">
        <w:tc>
          <w:tcPr>
            <w:tcW w:w="6120" w:type="dxa"/>
          </w:tcPr>
          <w:p w:rsidR="0037590A" w:rsidRDefault="00A53B14">
            <w:pPr>
              <w:pStyle w:val="PURBody"/>
            </w:pPr>
            <w:r>
              <w:t xml:space="preserve">Вижте Приложими бележки: </w:t>
            </w:r>
            <w:r>
              <w:rPr>
                <w:b/>
              </w:rPr>
              <w:t xml:space="preserve">Трансфер на данни, Карти на Bing </w:t>
            </w:r>
            <w:r>
              <w:t xml:space="preserve">(Вж. </w:t>
            </w:r>
            <w:hyperlink w:anchor="_Sec10">
              <w:r>
                <w:rPr>
                  <w:color w:val="00467F"/>
                  <w:u w:val="single"/>
                </w:rPr>
                <w:t>Приложение 1</w:t>
              </w:r>
            </w:hyperlink>
            <w:r>
              <w:t>)</w:t>
            </w:r>
          </w:p>
        </w:tc>
        <w:tc>
          <w:tcPr>
            <w:tcW w:w="6120" w:type="dxa"/>
          </w:tcPr>
          <w:p w:rsidR="0037590A" w:rsidRDefault="00A53B14">
            <w:pPr>
              <w:pStyle w:val="PURBody"/>
            </w:pPr>
            <w:r>
              <w:t xml:space="preserve">Включени технологии: </w:t>
            </w:r>
            <w:r>
              <w:rPr>
                <w:b/>
              </w:rPr>
              <w:t xml:space="preserve">Технология SQL Server, Софтуерни компоненти на Windows </w:t>
            </w:r>
            <w:r>
              <w:t xml:space="preserve">(Вж. </w:t>
            </w:r>
            <w:hyperlink w:anchor="_Sec6">
              <w:r>
                <w:rPr>
                  <w:color w:val="00467F"/>
                  <w:u w:val="single"/>
                </w:rPr>
                <w:t>Универсални лицензионни условия</w:t>
              </w:r>
            </w:hyperlink>
            <w:r>
              <w:t>)</w:t>
            </w:r>
          </w:p>
        </w:tc>
      </w:tr>
    </w:tbl>
    <w:p w:rsidR="0037590A" w:rsidRDefault="00A53B14">
      <w:pPr>
        <w:pStyle w:val="PURBlueBGHeader"/>
      </w:pPr>
      <w:r>
        <w:t>КЛИЕНТСКИ ЛИЦЕНЗИ ЗА УПРАВЛЕНИЕ</w:t>
      </w:r>
    </w:p>
    <w:p w:rsidR="0037590A" w:rsidRDefault="00A53B14">
      <w:pPr>
        <w:pStyle w:val="PURBody-Indented"/>
      </w:pPr>
      <w:r>
        <w:rPr>
          <w:b/>
          <w:i/>
        </w:rPr>
        <w:t>Нуждаете се от:</w:t>
      </w:r>
    </w:p>
    <w:p w:rsidR="0037590A" w:rsidRDefault="00A53B14">
      <w:pPr>
        <w:pStyle w:val="PURBullet-Indented"/>
        <w:numPr>
          <w:ilvl w:val="0"/>
          <w:numId w:val="122"/>
        </w:numPr>
      </w:pPr>
      <w:r>
        <w:t>Базов ЛКД пакет</w:t>
      </w:r>
      <w:r>
        <w:rPr>
          <w:vertAlign w:val="superscript"/>
        </w:rPr>
        <w:t>1</w:t>
      </w:r>
      <w:r>
        <w:rPr>
          <w:b/>
        </w:rPr>
        <w:t>или</w:t>
      </w:r>
    </w:p>
    <w:p w:rsidR="0037590A" w:rsidRDefault="00A53B14">
      <w:pPr>
        <w:pStyle w:val="PURBullet-Indented"/>
        <w:numPr>
          <w:ilvl w:val="0"/>
          <w:numId w:val="122"/>
        </w:numPr>
      </w:pPr>
      <w:r>
        <w:t>Мост за Основен ЛКД за Office 365</w:t>
      </w:r>
      <w:r>
        <w:rPr>
          <w:vertAlign w:val="superscript"/>
        </w:rPr>
        <w:t>1</w:t>
      </w:r>
      <w:r>
        <w:t xml:space="preserve">, </w:t>
      </w:r>
      <w:r>
        <w:rPr>
          <w:b/>
        </w:rPr>
        <w:t>или</w:t>
      </w:r>
    </w:p>
    <w:p w:rsidR="0037590A" w:rsidRDefault="00A53B14">
      <w:pPr>
        <w:pStyle w:val="PURBullet-Indented"/>
        <w:numPr>
          <w:ilvl w:val="0"/>
          <w:numId w:val="122"/>
        </w:numPr>
      </w:pPr>
      <w:r>
        <w:t xml:space="preserve">Мост за Основен ЛКД за ЛА за Потребител за Office 365 </w:t>
      </w:r>
      <w:r>
        <w:rPr>
          <w:b/>
        </w:rPr>
        <w:t>или</w:t>
      </w:r>
    </w:p>
    <w:p w:rsidR="0037590A" w:rsidRDefault="00A53B14">
      <w:pPr>
        <w:pStyle w:val="PURBullet-Indented"/>
        <w:numPr>
          <w:ilvl w:val="0"/>
          <w:numId w:val="122"/>
        </w:numPr>
      </w:pPr>
      <w:r>
        <w:t>Корпоративен пакет ЛКД</w:t>
      </w:r>
      <w:r>
        <w:rPr>
          <w:vertAlign w:val="superscript"/>
        </w:rPr>
        <w:t>1</w:t>
      </w:r>
      <w:r>
        <w:rPr>
          <w:b/>
        </w:rPr>
        <w:t>или</w:t>
      </w:r>
    </w:p>
    <w:p w:rsidR="0037590A" w:rsidRDefault="00A53B14">
      <w:pPr>
        <w:pStyle w:val="PURBullet-Indented"/>
        <w:numPr>
          <w:ilvl w:val="0"/>
          <w:numId w:val="122"/>
        </w:numPr>
      </w:pPr>
      <w:r>
        <w:t>Мост за Корпоративен ЛКД за Office 365</w:t>
      </w:r>
      <w:r>
        <w:rPr>
          <w:vertAlign w:val="superscript"/>
        </w:rPr>
        <w:t>1</w:t>
      </w:r>
      <w:r>
        <w:t xml:space="preserve">, </w:t>
      </w:r>
      <w:r>
        <w:rPr>
          <w:b/>
        </w:rPr>
        <w:t>или</w:t>
      </w:r>
    </w:p>
    <w:p w:rsidR="0037590A" w:rsidRDefault="00A53B14">
      <w:pPr>
        <w:pStyle w:val="PURBullet-Indented"/>
        <w:numPr>
          <w:ilvl w:val="0"/>
          <w:numId w:val="122"/>
        </w:numPr>
      </w:pPr>
      <w:r>
        <w:t xml:space="preserve">Мост за Корпоративен ЛКД за ЛА за Потребител за Office 365 </w:t>
      </w:r>
      <w:r>
        <w:rPr>
          <w:b/>
        </w:rPr>
        <w:t>или</w:t>
      </w:r>
    </w:p>
    <w:p w:rsidR="0037590A" w:rsidRDefault="00A53B14">
      <w:pPr>
        <w:pStyle w:val="PURBullet-Indented"/>
        <w:numPr>
          <w:ilvl w:val="0"/>
          <w:numId w:val="122"/>
        </w:numPr>
      </w:pPr>
      <w:r>
        <w:t xml:space="preserve">ЛА за Потребител за Microsoft Intune </w:t>
      </w:r>
      <w:r>
        <w:rPr>
          <w:b/>
        </w:rPr>
        <w:t>или</w:t>
      </w:r>
    </w:p>
    <w:p w:rsidR="0037590A" w:rsidRDefault="00A53B14">
      <w:pPr>
        <w:pStyle w:val="PURBullet-Indented"/>
        <w:numPr>
          <w:ilvl w:val="0"/>
          <w:numId w:val="122"/>
        </w:numPr>
      </w:pPr>
      <w:r>
        <w:t>ЛА за Потребител за Enterprise Mobility Suite</w:t>
      </w:r>
      <w:r>
        <w:rPr>
          <w:vertAlign w:val="superscript"/>
        </w:rPr>
        <w:t>2</w:t>
      </w:r>
    </w:p>
    <w:p w:rsidR="0037590A" w:rsidRDefault="00A53B14">
      <w:pPr>
        <w:pStyle w:val="PURBullet-Indented"/>
        <w:numPr>
          <w:ilvl w:val="0"/>
          <w:numId w:val="122"/>
        </w:numPr>
      </w:pPr>
      <w:r>
        <w:t>System Center 2012 R2 Configuration Manager (Потребителски ЛУО или Клиентски ЛУО за OSE)</w:t>
      </w:r>
    </w:p>
    <w:p w:rsidR="0037590A" w:rsidRDefault="00A53B14">
      <w:pPr>
        <w:pStyle w:val="PURBody-Indented"/>
      </w:pPr>
      <w:r>
        <w:rPr>
          <w:vertAlign w:val="superscript"/>
        </w:rPr>
        <w:t xml:space="preserve">1 </w:t>
      </w:r>
      <w:r>
        <w:t>с действащо покритие на Софтуерна осигуровка към или след датата, на която софтуерът за първи път е публикуван за изтегляне чрез „Лицензиране на едро“</w:t>
      </w:r>
    </w:p>
    <w:p w:rsidR="0037590A" w:rsidRDefault="00A53B14">
      <w:pPr>
        <w:pStyle w:val="PURBody-Indented"/>
      </w:pPr>
      <w:r>
        <w:rPr>
          <w:vertAlign w:val="superscript"/>
        </w:rPr>
        <w:t xml:space="preserve">2 </w:t>
      </w:r>
      <w:r>
        <w:t>Само пълният ЛА за Потребител задоволява изискването за достъп</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2871"/>
      <w:bookmarkStart w:id="217" w:name="_Toc414963011"/>
      <w:r>
        <w:instrText>System Center 2012 R2 Datacenter</w:instrText>
      </w:r>
      <w:bookmarkEnd w:id="216"/>
      <w:bookmarkEnd w:id="217"/>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387"/>
        <w:gridCol w:w="5413"/>
      </w:tblGrid>
      <w:tr w:rsidR="0037590A">
        <w:tc>
          <w:tcPr>
            <w:tcW w:w="6120" w:type="dxa"/>
          </w:tcPr>
          <w:p w:rsidR="0037590A" w:rsidRDefault="00A53B14">
            <w:pPr>
              <w:pStyle w:val="PURBody"/>
            </w:pPr>
            <w:r>
              <w:t xml:space="preserve">Подвижност на лицензи в Сървърни групи: </w:t>
            </w:r>
            <w:r>
              <w:rPr>
                <w:b/>
              </w:rPr>
              <w:t>Не</w:t>
            </w:r>
          </w:p>
        </w:tc>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r>
      <w:tr w:rsidR="0037590A">
        <w:tc>
          <w:tcPr>
            <w:tcW w:w="6120" w:type="dxa"/>
          </w:tcPr>
          <w:p w:rsidR="0037590A" w:rsidRDefault="00A53B14">
            <w:pPr>
              <w:pStyle w:val="PURBody"/>
            </w:pPr>
            <w:r>
              <w:t xml:space="preserve">Вижте Приложими бележки: </w:t>
            </w:r>
            <w:r>
              <w:rPr>
                <w:b/>
              </w:rPr>
              <w:t xml:space="preserve">Трансфер на данни, Карти на Bing </w:t>
            </w:r>
            <w:r>
              <w:t xml:space="preserve">(Вж. </w:t>
            </w:r>
            <w:hyperlink w:anchor="_Sec10">
              <w:r>
                <w:rPr>
                  <w:color w:val="00467F"/>
                  <w:u w:val="single"/>
                </w:rPr>
                <w:t>Приложение 1</w:t>
              </w:r>
            </w:hyperlink>
            <w:r>
              <w:t>)</w:t>
            </w:r>
          </w:p>
        </w:tc>
        <w:tc>
          <w:tcPr>
            <w:tcW w:w="6120" w:type="dxa"/>
          </w:tcPr>
          <w:p w:rsidR="0037590A" w:rsidRDefault="00A53B14">
            <w:pPr>
              <w:pStyle w:val="PURBody"/>
            </w:pPr>
            <w:r>
              <w:t xml:space="preserve">Включени технологии: </w:t>
            </w:r>
            <w:r>
              <w:rPr>
                <w:b/>
              </w:rPr>
              <w:t xml:space="preserve">Технология SQL Server, Софтуерни компоненти на Windows </w:t>
            </w:r>
            <w:r>
              <w:t xml:space="preserve">(Вж. </w:t>
            </w:r>
            <w:hyperlink w:anchor="_Sec6">
              <w:r>
                <w:rPr>
                  <w:color w:val="00467F"/>
                  <w:u w:val="single"/>
                </w:rPr>
                <w:t>Универсални лицензионни условия</w:t>
              </w:r>
            </w:hyperlink>
            <w:r>
              <w:t>)</w:t>
            </w:r>
          </w:p>
        </w:tc>
      </w:tr>
    </w:tbl>
    <w:p w:rsidR="0037590A" w:rsidRDefault="00A53B14">
      <w:pPr>
        <w:pStyle w:val="PURBlueBGHeader"/>
      </w:pPr>
      <w:r>
        <w:t>СЪРВЪРНИ ЛИЦЕНЗИ ЗА УПРАВЛЕНИЕ</w:t>
      </w:r>
    </w:p>
    <w:p w:rsidR="0037590A" w:rsidRDefault="00A53B14">
      <w:pPr>
        <w:pStyle w:val="PURBody-Indented"/>
      </w:pPr>
      <w:r>
        <w:rPr>
          <w:b/>
          <w:i/>
        </w:rPr>
        <w:t>Необходими Сървърни лицензи за управление:</w:t>
      </w:r>
    </w:p>
    <w:p w:rsidR="0037590A" w:rsidRDefault="00A53B14">
      <w:pPr>
        <w:pStyle w:val="PURBullet-Indented"/>
        <w:numPr>
          <w:ilvl w:val="0"/>
          <w:numId w:val="123"/>
        </w:numPr>
      </w:pPr>
      <w:r>
        <w:t>System Center 2012 R2 Datacenter</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2872"/>
      <w:bookmarkStart w:id="220" w:name="_Toc414963012"/>
      <w:r>
        <w:instrText>System Center 2012 R2 Standard</w:instrText>
      </w:r>
      <w:bookmarkEnd w:id="219"/>
      <w:bookmarkEnd w:id="220"/>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387"/>
        <w:gridCol w:w="5413"/>
      </w:tblGrid>
      <w:tr w:rsidR="0037590A">
        <w:tc>
          <w:tcPr>
            <w:tcW w:w="6120" w:type="dxa"/>
          </w:tcPr>
          <w:p w:rsidR="0037590A" w:rsidRDefault="00A53B14">
            <w:pPr>
              <w:pStyle w:val="PURBody"/>
            </w:pPr>
            <w:r>
              <w:t xml:space="preserve">Подвижност на лицензи в Сървърни групи: </w:t>
            </w:r>
            <w:r>
              <w:rPr>
                <w:b/>
              </w:rPr>
              <w:t>Не</w:t>
            </w:r>
          </w:p>
        </w:tc>
        <w:tc>
          <w:tcPr>
            <w:tcW w:w="6120" w:type="dxa"/>
          </w:tcPr>
          <w:p w:rsidR="0037590A" w:rsidRDefault="00A53B14">
            <w:pPr>
              <w:pStyle w:val="PURBody"/>
            </w:pPr>
            <w:r>
              <w:t xml:space="preserve">Позволено самостоятелно хостване на приложения: </w:t>
            </w:r>
            <w:r>
              <w:rPr>
                <w:b/>
              </w:rPr>
              <w:t xml:space="preserve">Да </w:t>
            </w:r>
            <w:r>
              <w:t xml:space="preserve">(Вж. </w:t>
            </w:r>
            <w:hyperlink w:anchor="_Sec11">
              <w:r>
                <w:rPr>
                  <w:color w:val="00467F"/>
                  <w:u w:val="single"/>
                </w:rPr>
                <w:t>Приложение 2</w:t>
              </w:r>
            </w:hyperlink>
            <w:r>
              <w:t>)</w:t>
            </w:r>
          </w:p>
        </w:tc>
      </w:tr>
      <w:tr w:rsidR="0037590A">
        <w:tc>
          <w:tcPr>
            <w:tcW w:w="6120" w:type="dxa"/>
          </w:tcPr>
          <w:p w:rsidR="0037590A" w:rsidRDefault="00A53B14">
            <w:pPr>
              <w:pStyle w:val="PURBody"/>
            </w:pPr>
            <w:r>
              <w:t xml:space="preserve">Вижте Приложими бележки: </w:t>
            </w:r>
            <w:r>
              <w:rPr>
                <w:b/>
              </w:rPr>
              <w:t xml:space="preserve">Трансфер на данни, Карти на Bing </w:t>
            </w:r>
            <w:r>
              <w:t xml:space="preserve">(Вж. </w:t>
            </w:r>
            <w:hyperlink w:anchor="_Sec10">
              <w:r>
                <w:rPr>
                  <w:color w:val="00467F"/>
                  <w:u w:val="single"/>
                </w:rPr>
                <w:t>Приложение 1</w:t>
              </w:r>
            </w:hyperlink>
            <w:r>
              <w:t>)</w:t>
            </w:r>
          </w:p>
        </w:tc>
        <w:tc>
          <w:tcPr>
            <w:tcW w:w="6120" w:type="dxa"/>
          </w:tcPr>
          <w:p w:rsidR="0037590A" w:rsidRDefault="00A53B14">
            <w:pPr>
              <w:pStyle w:val="PURBody"/>
            </w:pPr>
            <w:r>
              <w:t xml:space="preserve">Включени технологии: </w:t>
            </w:r>
            <w:r>
              <w:rPr>
                <w:b/>
              </w:rPr>
              <w:t xml:space="preserve">Технология SQL Server, Софтуерни компоненти на Windows </w:t>
            </w:r>
            <w:r>
              <w:t xml:space="preserve">(Вж. </w:t>
            </w:r>
            <w:hyperlink w:anchor="_Sec6">
              <w:r>
                <w:rPr>
                  <w:color w:val="00467F"/>
                  <w:u w:val="single"/>
                </w:rPr>
                <w:t>Универсални лицензионни условия</w:t>
              </w:r>
            </w:hyperlink>
            <w:r>
              <w:t>)</w:t>
            </w:r>
          </w:p>
        </w:tc>
      </w:tr>
    </w:tbl>
    <w:p w:rsidR="0037590A" w:rsidRDefault="00A53B14">
      <w:pPr>
        <w:pStyle w:val="PURBlueBGHeader"/>
      </w:pPr>
      <w:r>
        <w:t>СЪРВЪРНИ ЛИЦЕНЗИ ЗА УПРАВЛЕНИЕ</w:t>
      </w:r>
    </w:p>
    <w:p w:rsidR="0037590A" w:rsidRDefault="00A53B14">
      <w:pPr>
        <w:pStyle w:val="PURBody-Indented"/>
      </w:pPr>
      <w:r>
        <w:rPr>
          <w:b/>
          <w:i/>
        </w:rPr>
        <w:t>Необходими Сървърни лицензи за управление:</w:t>
      </w:r>
    </w:p>
    <w:p w:rsidR="0037590A" w:rsidRDefault="00A53B14">
      <w:pPr>
        <w:pStyle w:val="PURBullet-Indented"/>
        <w:numPr>
          <w:ilvl w:val="0"/>
          <w:numId w:val="124"/>
        </w:numPr>
      </w:pPr>
      <w:r>
        <w:t>System Center 2012 R2 Standard</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37590A">
      <w:pPr>
        <w:sectPr w:rsidR="0037590A">
          <w:headerReference w:type="default" r:id="rId84"/>
          <w:footerReference w:type="default" r:id="rId85"/>
          <w:type w:val="continuous"/>
          <w:pgSz w:w="12240" w:h="15840" w:code="1"/>
          <w:pgMar w:top="1170" w:right="720" w:bottom="720" w:left="720" w:header="432" w:footer="288" w:gutter="0"/>
          <w:cols w:space="360"/>
        </w:sectPr>
      </w:pPr>
    </w:p>
    <w:p w:rsidR="0037590A" w:rsidRDefault="00A53B14">
      <w:pPr>
        <w:pStyle w:val="PURSectionHeading"/>
        <w:pageBreakBefore/>
      </w:pPr>
      <w:bookmarkStart w:id="221" w:name="_Sec41"/>
      <w:bookmarkEnd w:id="205"/>
      <w:r>
        <w:t>Специализирани сървъри (Сървърен лиценз)</w:t>
      </w:r>
      <w:r>
        <w:fldChar w:fldCharType="begin"/>
      </w:r>
      <w:r>
        <w:instrText xml:space="preserve"> TC "</w:instrText>
      </w:r>
      <w:bookmarkStart w:id="222" w:name="_Toc414963013"/>
      <w:r>
        <w:instrText>Специализирани сървъри (Сървърен лиценз)</w:instrText>
      </w:r>
      <w:bookmarkEnd w:id="222"/>
      <w:r>
        <w:instrText>" \l 1</w:instrText>
      </w:r>
      <w:r>
        <w:fldChar w:fldCharType="end"/>
      </w:r>
    </w:p>
    <w:p w:rsidR="0037590A" w:rsidRDefault="0037590A">
      <w:pPr>
        <w:pStyle w:val="PURBody-Indented"/>
      </w:pPr>
    </w:p>
    <w:p w:rsidR="0037590A" w:rsidRDefault="0037590A">
      <w:pPr>
        <w:sectPr w:rsidR="0037590A">
          <w:headerReference w:type="default" r:id="rId86"/>
          <w:footerReference w:type="default" r:id="rId87"/>
          <w:type w:val="continuous"/>
          <w:pgSz w:w="12240" w:h="15840" w:code="1"/>
          <w:pgMar w:top="1170" w:right="720" w:bottom="720" w:left="720" w:header="432" w:footer="288" w:gutter="0"/>
          <w:cols w:space="360"/>
        </w:sectPr>
      </w:pPr>
    </w:p>
    <w:p w:rsidR="00A53B14" w:rsidRDefault="00A53B14">
      <w:pPr>
        <w:pStyle w:val="TOC2"/>
        <w:rPr>
          <w:rFonts w:eastAsiaTheme="minorEastAsia"/>
          <w:noProof/>
          <w:color w:val="auto"/>
          <w:sz w:val="22"/>
        </w:rPr>
      </w:pPr>
      <w:r>
        <w:fldChar w:fldCharType="begin"/>
      </w:r>
      <w:r>
        <w:instrText xml:space="preserve"> TOC \b _Sec41 \f \h \l 2-2 </w:instrText>
      </w:r>
      <w:r>
        <w:fldChar w:fldCharType="separate"/>
      </w:r>
      <w:hyperlink w:anchor="_Toc414962865" w:history="1">
        <w:r w:rsidRPr="001D7F30">
          <w:rPr>
            <w:rStyle w:val="Hyperlink"/>
            <w:noProof/>
          </w:rPr>
          <w:t>Forefront Identity Manager 2010 – Windows Live Edition</w:t>
        </w:r>
        <w:r>
          <w:rPr>
            <w:noProof/>
          </w:rPr>
          <w:tab/>
        </w:r>
        <w:r>
          <w:rPr>
            <w:noProof/>
          </w:rPr>
          <w:fldChar w:fldCharType="begin"/>
        </w:r>
        <w:r>
          <w:rPr>
            <w:noProof/>
          </w:rPr>
          <w:instrText xml:space="preserve"> PAGEREF _Toc414962865 \h </w:instrText>
        </w:r>
        <w:r>
          <w:rPr>
            <w:noProof/>
          </w:rPr>
        </w:r>
        <w:r>
          <w:rPr>
            <w:noProof/>
          </w:rPr>
          <w:fldChar w:fldCharType="separate"/>
        </w:r>
        <w:r>
          <w:rPr>
            <w:noProof/>
          </w:rPr>
          <w:t>54</w:t>
        </w:r>
        <w:r>
          <w:rPr>
            <w:noProof/>
          </w:rPr>
          <w:fldChar w:fldCharType="end"/>
        </w:r>
      </w:hyperlink>
    </w:p>
    <w:p w:rsidR="00A53B14" w:rsidRDefault="009524D9">
      <w:pPr>
        <w:pStyle w:val="TOC2"/>
        <w:rPr>
          <w:rFonts w:eastAsiaTheme="minorEastAsia"/>
          <w:noProof/>
          <w:color w:val="auto"/>
          <w:sz w:val="22"/>
        </w:rPr>
      </w:pPr>
      <w:hyperlink w:anchor="_Toc414962866" w:history="1">
        <w:r w:rsidR="00A53B14" w:rsidRPr="001D7F30">
          <w:rPr>
            <w:rStyle w:val="Hyperlink"/>
            <w:noProof/>
          </w:rPr>
          <w:t>Microsoft Dynamics CRM Workgroup Server 2015</w:t>
        </w:r>
        <w:r w:rsidR="00A53B14">
          <w:rPr>
            <w:noProof/>
          </w:rPr>
          <w:tab/>
        </w:r>
        <w:r w:rsidR="00A53B14">
          <w:rPr>
            <w:noProof/>
          </w:rPr>
          <w:fldChar w:fldCharType="begin"/>
        </w:r>
        <w:r w:rsidR="00A53B14">
          <w:rPr>
            <w:noProof/>
          </w:rPr>
          <w:instrText xml:space="preserve"> PAGEREF _Toc414962866 \h </w:instrText>
        </w:r>
        <w:r w:rsidR="00A53B14">
          <w:rPr>
            <w:noProof/>
          </w:rPr>
        </w:r>
        <w:r w:rsidR="00A53B14">
          <w:rPr>
            <w:noProof/>
          </w:rPr>
          <w:fldChar w:fldCharType="separate"/>
        </w:r>
        <w:r w:rsidR="00A53B14">
          <w:rPr>
            <w:noProof/>
          </w:rPr>
          <w:t>55</w:t>
        </w:r>
        <w:r w:rsidR="00A53B14">
          <w:rPr>
            <w:noProof/>
          </w:rPr>
          <w:fldChar w:fldCharType="end"/>
        </w:r>
      </w:hyperlink>
    </w:p>
    <w:p w:rsidR="00A53B14" w:rsidRDefault="009524D9">
      <w:pPr>
        <w:pStyle w:val="TOC2"/>
        <w:rPr>
          <w:rFonts w:eastAsiaTheme="minorEastAsia"/>
          <w:noProof/>
          <w:color w:val="auto"/>
          <w:sz w:val="22"/>
        </w:rPr>
      </w:pPr>
      <w:hyperlink w:anchor="_Toc414962867" w:history="1">
        <w:r w:rsidR="00A53B14" w:rsidRPr="001D7F30">
          <w:rPr>
            <w:rStyle w:val="Hyperlink"/>
            <w:noProof/>
          </w:rPr>
          <w:t>System Center Virtual Machine Manager 2008 R2 Workgroup Edition</w:t>
        </w:r>
        <w:r w:rsidR="00A53B14">
          <w:rPr>
            <w:noProof/>
          </w:rPr>
          <w:tab/>
        </w:r>
        <w:r w:rsidR="00A53B14">
          <w:rPr>
            <w:noProof/>
          </w:rPr>
          <w:fldChar w:fldCharType="begin"/>
        </w:r>
        <w:r w:rsidR="00A53B14">
          <w:rPr>
            <w:noProof/>
          </w:rPr>
          <w:instrText xml:space="preserve"> PAGEREF _Toc414962867 \h </w:instrText>
        </w:r>
        <w:r w:rsidR="00A53B14">
          <w:rPr>
            <w:noProof/>
          </w:rPr>
        </w:r>
        <w:r w:rsidR="00A53B14">
          <w:rPr>
            <w:noProof/>
          </w:rPr>
          <w:fldChar w:fldCharType="separate"/>
        </w:r>
        <w:r w:rsidR="00A53B14">
          <w:rPr>
            <w:noProof/>
          </w:rPr>
          <w:t>55</w:t>
        </w:r>
        <w:r w:rsidR="00A53B14">
          <w:rPr>
            <w:noProof/>
          </w:rPr>
          <w:fldChar w:fldCharType="end"/>
        </w:r>
      </w:hyperlink>
    </w:p>
    <w:p w:rsidR="00A53B14" w:rsidRDefault="009524D9">
      <w:pPr>
        <w:pStyle w:val="TOC2"/>
        <w:rPr>
          <w:rFonts w:eastAsiaTheme="minorEastAsia"/>
          <w:noProof/>
          <w:color w:val="auto"/>
          <w:sz w:val="22"/>
        </w:rPr>
      </w:pPr>
      <w:hyperlink w:anchor="_Toc414962868" w:history="1">
        <w:r w:rsidR="00A53B14" w:rsidRPr="001D7F30">
          <w:rPr>
            <w:rStyle w:val="Hyperlink"/>
            <w:noProof/>
          </w:rPr>
          <w:t>Windows Server 2012 R2 Essentials</w:t>
        </w:r>
        <w:r w:rsidR="00A53B14">
          <w:rPr>
            <w:noProof/>
          </w:rPr>
          <w:tab/>
        </w:r>
        <w:r w:rsidR="00A53B14">
          <w:rPr>
            <w:noProof/>
          </w:rPr>
          <w:fldChar w:fldCharType="begin"/>
        </w:r>
        <w:r w:rsidR="00A53B14">
          <w:rPr>
            <w:noProof/>
          </w:rPr>
          <w:instrText xml:space="preserve"> PAGEREF _Toc414962868 \h </w:instrText>
        </w:r>
        <w:r w:rsidR="00A53B14">
          <w:rPr>
            <w:noProof/>
          </w:rPr>
        </w:r>
        <w:r w:rsidR="00A53B14">
          <w:rPr>
            <w:noProof/>
          </w:rPr>
          <w:fldChar w:fldCharType="separate"/>
        </w:r>
        <w:r w:rsidR="00A53B14">
          <w:rPr>
            <w:noProof/>
          </w:rPr>
          <w:t>55</w:t>
        </w:r>
        <w:r w:rsidR="00A53B14">
          <w:rPr>
            <w:noProof/>
          </w:rPr>
          <w:fldChar w:fldCharType="end"/>
        </w:r>
      </w:hyperlink>
    </w:p>
    <w:p w:rsidR="0037590A" w:rsidRDefault="00A53B14">
      <w:pPr>
        <w:pStyle w:val="PURBody-Indented"/>
        <w:sectPr w:rsidR="0037590A">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37590A" w:rsidRDefault="0037590A">
      <w:pPr>
        <w:pStyle w:val="PURBody-Indented"/>
      </w:pP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223" w:name="_Sec52"/>
      <w:r>
        <w:t>Общи лицензионни правила</w:t>
      </w:r>
      <w:bookmarkEnd w:id="223"/>
    </w:p>
    <w:p w:rsidR="0037590A" w:rsidRDefault="00A53B14">
      <w:pPr>
        <w:pStyle w:val="PURBlueStrong-Indented"/>
      </w:pPr>
      <w:r>
        <w:t>Дефинирани термини в този модел за лицензиране (вж. Универсални лицензионни условия)</w:t>
      </w:r>
    </w:p>
    <w:p w:rsidR="0037590A" w:rsidRDefault="00A53B14">
      <w:pPr>
        <w:pStyle w:val="PURBody-Indented"/>
      </w:pPr>
      <w:r>
        <w:t>Копие, Лицензиран сървър, OSE, Физическа OSE, Изпълнявано копие, Сървърна група и Виртуална OSE.</w:t>
      </w:r>
    </w:p>
    <w:p w:rsidR="0037590A" w:rsidRDefault="00A53B14">
      <w:pPr>
        <w:pStyle w:val="PURBody-Indented"/>
      </w:pPr>
      <w:r>
        <w:t>За всеки получен сървърен лиценз разполагате с правата по-долу.</w:t>
      </w:r>
    </w:p>
    <w:p w:rsidR="0037590A" w:rsidRDefault="00A53B14">
      <w:pPr>
        <w:pStyle w:val="PURBlueStrong-Indented"/>
      </w:pPr>
      <w:r>
        <w:t>Лицензи за сървъри</w:t>
      </w:r>
    </w:p>
    <w:p w:rsidR="0037590A" w:rsidRDefault="00A53B14">
      <w:pPr>
        <w:pStyle w:val="PURBullet-Indented"/>
        <w:numPr>
          <w:ilvl w:val="0"/>
          <w:numId w:val="125"/>
        </w:numPr>
      </w:pPr>
      <w:r>
        <w:t>Трябва да назначавате всеки лиценз на отделен Сървър.</w:t>
      </w:r>
    </w:p>
    <w:p w:rsidR="0037590A" w:rsidRDefault="00A53B14">
      <w:pPr>
        <w:pStyle w:val="PURBullet-Indented"/>
        <w:numPr>
          <w:ilvl w:val="0"/>
          <w:numId w:val="125"/>
        </w:numPr>
      </w:pPr>
      <w:r>
        <w:t>За всеки лиценз имате право да използвате един изпълняващ се екземпляр на сървърния софтуер на Лицензирания сървър или във Физическа, или във Виртуална OSE.</w:t>
      </w:r>
    </w:p>
    <w:p w:rsidR="0037590A" w:rsidRDefault="00A53B14">
      <w:pPr>
        <w:pStyle w:val="PURBullet-Indented"/>
        <w:numPr>
          <w:ilvl w:val="0"/>
          <w:numId w:val="125"/>
        </w:numPr>
      </w:pPr>
      <w:r>
        <w:t xml:space="preserve">Може да използвате допълнителния софтуер, посочен в </w:t>
      </w:r>
      <w:hyperlink w:anchor="_Sec37">
        <w:r>
          <w:rPr>
            <w:color w:val="00467F"/>
            <w:u w:val="single"/>
          </w:rPr>
          <w:t>Приложение 3</w:t>
        </w:r>
      </w:hyperlink>
      <w:r>
        <w:t>, във връзка с използването от Ваша страна на сървърния софтуер.</w:t>
      </w:r>
    </w:p>
    <w:p w:rsidR="0037590A" w:rsidRDefault="00A53B14">
      <w:pPr>
        <w:pStyle w:val="PURHeading2"/>
      </w:pPr>
      <w:r>
        <w:t>Допълнителни лицензионни изисквания и/или Права на ползване</w:t>
      </w:r>
    </w:p>
    <w:p w:rsidR="0037590A" w:rsidRDefault="00A53B14">
      <w:pPr>
        <w:pStyle w:val="PURBlueStrong-Indented"/>
      </w:pPr>
      <w:r>
        <w:t>Подвижност на лицензи – Назначаване на сървърни лицензи и използване на софтуера в и сред Сървърни групи</w:t>
      </w:r>
    </w:p>
    <w:p w:rsidR="0037590A" w:rsidRDefault="00A53B14">
      <w:pPr>
        <w:pStyle w:val="PURBody-Indented"/>
      </w:pPr>
      <w:r>
        <w:t>За продукти, обозначени като разполагащи с Подвижност на лицензи, имате право да превъзлагате лицензи на всеки от Вашите сървъри, разположени в рамките на същата Сървърна група, толкова често, колкото е необходимо. Някои продукти може да изискват Софтуерна осигуровка за тези права. Имате право да прехвърляте лицензи от една сървърна група на друга, но не и в краткосрочен период (т.е. не преди изтичане на 90 дни от последното възлагане).</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224" w:name="_Sec59"/>
      <w:r>
        <w:t>Специфични за продукта лицензионни условия</w:t>
      </w:r>
      <w:bookmarkEnd w:id="224"/>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2865"/>
      <w:bookmarkStart w:id="227" w:name="_Toc414963014"/>
      <w:r>
        <w:instrText>Forefront Identity Manager 2010 – Windows Live Edition</w:instrText>
      </w:r>
      <w:bookmarkEnd w:id="226"/>
      <w:bookmarkEnd w:id="227"/>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Не</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Вижте Приложими бележки: </w:t>
            </w:r>
            <w:r>
              <w:rPr>
                <w:b/>
              </w:rPr>
              <w:t>Не</w:t>
            </w:r>
          </w:p>
        </w:tc>
        <w:tc>
          <w:tcPr>
            <w:tcW w:w="6120" w:type="dxa"/>
          </w:tcPr>
          <w:p w:rsidR="0037590A" w:rsidRDefault="00A53B14">
            <w:pPr>
              <w:pStyle w:val="PURBody"/>
            </w:pPr>
            <w:r>
              <w:t xml:space="preserve">Подвижност на лицензи в Сървърни групи: </w:t>
            </w:r>
            <w:r>
              <w:rPr>
                <w:b/>
              </w:rPr>
              <w:t>Не</w:t>
            </w:r>
          </w:p>
        </w:tc>
      </w:tr>
    </w:tbl>
    <w:p w:rsidR="0037590A" w:rsidRDefault="00A53B14">
      <w:pPr>
        <w:pStyle w:val="PURBlueBGHeader"/>
      </w:pPr>
      <w:r>
        <w:t>Допълнителни условия:</w:t>
      </w:r>
    </w:p>
    <w:p w:rsidR="0037590A" w:rsidRDefault="00A53B14">
      <w:pPr>
        <w:pStyle w:val="PURBody-Indented"/>
      </w:pPr>
      <w:r>
        <w:t>Можете да използвате софтуера за импортиране на данни за самоличност, както и за промяна на тези данни от един или повече свързани източника на данни и за улесняване на синхронизацията и трансфера на тези данни между свързаните източници на данни и услугата Microsoft Passport Network/Windows Live ID („Услуга“). Нямате право да използвате софтуера за каквато и да е друга цел. Например, не можете да използвате софтуера за синхронизиране или улесняване на прехвърлянето на данни от един от Вашите свързани източници на данни към друг. Използването на Услугата от Ваша страна се подчинява на всички приложими правила за употреба, като тези права не променят и не допълват тези правила.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2866"/>
      <w:bookmarkStart w:id="230" w:name="_Toc414963015"/>
      <w:r>
        <w:instrText>Microsoft Dynamics CRM Workgroup Server 2015</w:instrText>
      </w:r>
      <w:bookmarkEnd w:id="229"/>
      <w:bookmarkEnd w:id="230"/>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Не</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Вижте Приложими бележки: </w:t>
            </w:r>
            <w:r>
              <w:rPr>
                <w:b/>
              </w:rPr>
              <w:t xml:space="preserve">Трансфер на данни, Карти на Bing и Yammer </w:t>
            </w:r>
            <w:r>
              <w:t xml:space="preserve">(Вж. </w:t>
            </w:r>
            <w:hyperlink w:anchor="_Sec10">
              <w:r>
                <w:rPr>
                  <w:color w:val="00467F"/>
                  <w:u w:val="single"/>
                </w:rPr>
                <w:t>Приложение 1</w:t>
              </w:r>
            </w:hyperlink>
            <w:r>
              <w:t>)</w:t>
            </w:r>
          </w:p>
        </w:tc>
        <w:tc>
          <w:tcPr>
            <w:tcW w:w="6120" w:type="dxa"/>
          </w:tcPr>
          <w:p w:rsidR="0037590A" w:rsidRDefault="00A53B14">
            <w:pPr>
              <w:pStyle w:val="PURBody"/>
            </w:pPr>
            <w:r>
              <w:t xml:space="preserve">Подвижност на лицензи в Сървърни групи: </w:t>
            </w:r>
            <w:r>
              <w:rPr>
                <w:b/>
              </w:rPr>
              <w:t>Не</w:t>
            </w: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2867"/>
      <w:bookmarkStart w:id="233" w:name="_Toc414963016"/>
      <w:r>
        <w:instrText>System Center Virtual Machine Manager 2008 R2 Workgroup Edition</w:instrText>
      </w:r>
      <w:bookmarkEnd w:id="232"/>
      <w:bookmarkEnd w:id="233"/>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397"/>
        <w:gridCol w:w="5403"/>
      </w:tblGrid>
      <w:tr w:rsidR="0037590A">
        <w:tc>
          <w:tcPr>
            <w:tcW w:w="6120" w:type="dxa"/>
          </w:tcPr>
          <w:p w:rsidR="0037590A" w:rsidRDefault="00A53B14">
            <w:pPr>
              <w:pStyle w:val="PURBody"/>
            </w:pPr>
            <w:r>
              <w:t xml:space="preserve">Подвижност на лицензи в Сървърни групи: </w:t>
            </w:r>
            <w:r>
              <w:rPr>
                <w:b/>
              </w:rPr>
              <w:t>Не</w:t>
            </w:r>
          </w:p>
        </w:tc>
        <w:tc>
          <w:tcPr>
            <w:tcW w:w="6120" w:type="dxa"/>
          </w:tcPr>
          <w:p w:rsidR="0037590A" w:rsidRDefault="00A53B14">
            <w:pPr>
              <w:pStyle w:val="PURBody"/>
            </w:pPr>
            <w:r>
              <w:t xml:space="preserve">Позволено самостоятелно хостване на приложения: </w:t>
            </w:r>
            <w:r>
              <w:rPr>
                <w:b/>
              </w:rPr>
              <w:t>Не</w:t>
            </w:r>
          </w:p>
        </w:tc>
      </w:tr>
      <w:tr w:rsidR="0037590A">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2868"/>
      <w:bookmarkStart w:id="236" w:name="_Toc414963017"/>
      <w:r>
        <w:instrText>Windows Server 2012 R2 Essentials</w:instrText>
      </w:r>
      <w:bookmarkEnd w:id="235"/>
      <w:bookmarkEnd w:id="236"/>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03"/>
        <w:gridCol w:w="5397"/>
      </w:tblGrid>
      <w:tr w:rsidR="0037590A">
        <w:tc>
          <w:tcPr>
            <w:tcW w:w="6120" w:type="dxa"/>
          </w:tcPr>
          <w:p w:rsidR="0037590A" w:rsidRDefault="00A53B14">
            <w:pPr>
              <w:pStyle w:val="PURBody"/>
            </w:pPr>
            <w:r>
              <w:t xml:space="preserve">Позволено самостоятелно хостване на приложения: </w:t>
            </w:r>
            <w:r>
              <w:rPr>
                <w:b/>
              </w:rPr>
              <w:t>Не</w:t>
            </w:r>
          </w:p>
        </w:tc>
        <w:tc>
          <w:tcPr>
            <w:tcW w:w="6120" w:type="dxa"/>
          </w:tcPr>
          <w:p w:rsidR="0037590A" w:rsidRDefault="00A53B14">
            <w:pPr>
              <w:pStyle w:val="PURBody"/>
            </w:pPr>
            <w:r>
              <w:t xml:space="preserve">Допълнителен софтуер: </w:t>
            </w:r>
            <w:r>
              <w:rPr>
                <w:b/>
              </w:rPr>
              <w:t xml:space="preserve">Да </w:t>
            </w:r>
            <w:r>
              <w:t xml:space="preserve">(Вж. </w:t>
            </w:r>
            <w:hyperlink w:anchor="_Sec37">
              <w:r>
                <w:rPr>
                  <w:color w:val="00467F"/>
                  <w:u w:val="single"/>
                </w:rPr>
                <w:t>Приложение 3</w:t>
              </w:r>
            </w:hyperlink>
            <w:r>
              <w:t>)</w:t>
            </w:r>
          </w:p>
        </w:tc>
      </w:tr>
      <w:tr w:rsidR="0037590A">
        <w:tc>
          <w:tcPr>
            <w:tcW w:w="6120" w:type="dxa"/>
          </w:tcPr>
          <w:p w:rsidR="0037590A" w:rsidRDefault="00A53B14">
            <w:pPr>
              <w:pStyle w:val="PURBody"/>
            </w:pPr>
            <w:r>
              <w:t xml:space="preserve">Вижте Приложими бележки: </w:t>
            </w:r>
            <w:r>
              <w:rPr>
                <w:b/>
              </w:rPr>
              <w:t xml:space="preserve">Трансфер на данни, MPEG-4, VC-1, Потенциално нежелан софтуер </w:t>
            </w:r>
            <w:r>
              <w:t xml:space="preserve">(Съобщение I) (Вж. </w:t>
            </w:r>
            <w:hyperlink w:anchor="_Sec10">
              <w:r>
                <w:rPr>
                  <w:color w:val="00467F"/>
                  <w:u w:val="single"/>
                </w:rPr>
                <w:t>Приложение 1</w:t>
              </w:r>
            </w:hyperlink>
            <w:r>
              <w:t>)</w:t>
            </w:r>
          </w:p>
        </w:tc>
        <w:tc>
          <w:tcPr>
            <w:tcW w:w="6120" w:type="dxa"/>
          </w:tcPr>
          <w:p w:rsidR="0037590A" w:rsidRDefault="00A53B14">
            <w:pPr>
              <w:pStyle w:val="PURBody"/>
            </w:pPr>
            <w:r>
              <w:t xml:space="preserve">Подвижност на лицензи в Сървърни групи: </w:t>
            </w:r>
            <w:r>
              <w:rPr>
                <w:b/>
              </w:rPr>
              <w:t>Не</w:t>
            </w:r>
          </w:p>
        </w:tc>
      </w:tr>
    </w:tbl>
    <w:p w:rsidR="0037590A" w:rsidRDefault="00A53B14">
      <w:pPr>
        <w:pStyle w:val="PURBlueBGHeader"/>
      </w:pPr>
      <w:r>
        <w:t>Допълнителни условия:</w:t>
      </w:r>
    </w:p>
    <w:p w:rsidR="0037590A" w:rsidRDefault="00A53B14">
      <w:pPr>
        <w:pStyle w:val="PURBlueStrong-Indented"/>
      </w:pPr>
      <w:r>
        <w:t>Ограничения на употребата</w:t>
      </w:r>
    </w:p>
    <w:p w:rsidR="0037590A" w:rsidRDefault="00A53B14">
      <w:pPr>
        <w:pStyle w:val="PURBullet-Indented"/>
        <w:numPr>
          <w:ilvl w:val="0"/>
          <w:numId w:val="126"/>
        </w:numPr>
      </w:pPr>
      <w:r>
        <w:t>По всяко време имате право да Изпълнявате екземпляр на сървърния софтуер в</w:t>
      </w:r>
    </w:p>
    <w:p w:rsidR="0037590A" w:rsidRDefault="00A53B14">
      <w:pPr>
        <w:pStyle w:val="PURBullet-Indented"/>
        <w:numPr>
          <w:ilvl w:val="1"/>
          <w:numId w:val="126"/>
        </w:numPr>
      </w:pPr>
      <w:r>
        <w:t>Една Физическа OSE и</w:t>
      </w:r>
    </w:p>
    <w:p w:rsidR="0037590A" w:rsidRDefault="00A53B14">
      <w:pPr>
        <w:pStyle w:val="PURBullet-Indented"/>
        <w:numPr>
          <w:ilvl w:val="1"/>
          <w:numId w:val="126"/>
        </w:numPr>
      </w:pPr>
      <w:r>
        <w:t>Една Виртуална OSE.</w:t>
      </w:r>
    </w:p>
    <w:p w:rsidR="0037590A" w:rsidRDefault="00A53B14">
      <w:pPr>
        <w:pStyle w:val="PURBullet-Indented"/>
        <w:numPr>
          <w:ilvl w:val="0"/>
          <w:numId w:val="126"/>
        </w:numPr>
      </w:pPr>
      <w:r>
        <w:t>Трябва да изпълнявате сървърния софтуер в рамките на домейн, в който е направена конфигурация за Active Directory на Сървъра:</w:t>
      </w:r>
    </w:p>
    <w:p w:rsidR="0037590A" w:rsidRDefault="00A53B14">
      <w:pPr>
        <w:pStyle w:val="PURBullet-Indented"/>
        <w:numPr>
          <w:ilvl w:val="1"/>
          <w:numId w:val="126"/>
        </w:numPr>
      </w:pPr>
      <w:r>
        <w:t xml:space="preserve">Като домейнов контролер (единичен сървър, съдържащ всички приспособими роли за единични главни операции (FSMO)), </w:t>
      </w:r>
    </w:p>
    <w:p w:rsidR="0037590A" w:rsidRDefault="00A53B14">
      <w:pPr>
        <w:pStyle w:val="PURBullet-Indented"/>
        <w:numPr>
          <w:ilvl w:val="1"/>
          <w:numId w:val="126"/>
        </w:numPr>
      </w:pPr>
      <w:r>
        <w:t>Като корен в домейновата гора,</w:t>
      </w:r>
    </w:p>
    <w:p w:rsidR="0037590A" w:rsidRDefault="00A53B14">
      <w:pPr>
        <w:pStyle w:val="PURBullet-Indented"/>
        <w:numPr>
          <w:ilvl w:val="1"/>
          <w:numId w:val="126"/>
        </w:numPr>
      </w:pPr>
      <w:r>
        <w:t>Като главен домейн; и</w:t>
      </w:r>
    </w:p>
    <w:p w:rsidR="0037590A" w:rsidRDefault="00A53B14">
      <w:pPr>
        <w:pStyle w:val="PURBullet-Indented"/>
        <w:numPr>
          <w:ilvl w:val="1"/>
          <w:numId w:val="126"/>
        </w:numPr>
      </w:pPr>
      <w:r>
        <w:t>Като няма връзки на доверие с други домейни.</w:t>
      </w:r>
    </w:p>
    <w:p w:rsidR="0037590A" w:rsidRDefault="00A53B14">
      <w:pPr>
        <w:pStyle w:val="PURBullet-Indented"/>
        <w:numPr>
          <w:ilvl w:val="0"/>
          <w:numId w:val="126"/>
        </w:numPr>
      </w:pPr>
      <w:r>
        <w:t>Ако се изпълняват и двата разрешени Екземпляра, Екземплярът във Физическата OSE може да се използва само за изпълнение на софтуер за виртуализация на хардуер, за предоставяне на услуги по виртуализация на хардуер или за изпълнение на софтуер за управление и обслужване на средите на операционната система на лицензирания сървър. Не е необходимо Екземплярът да спазва изискванията в (2) по-горе. Това е единствената конфигурация, която не изисква Екземплярът да бъде домейнов контролер.</w:t>
      </w:r>
    </w:p>
    <w:p w:rsidR="0037590A" w:rsidRDefault="00A53B14">
      <w:pPr>
        <w:pStyle w:val="PURBody-Indented"/>
      </w:pPr>
      <w:r>
        <w:t>30 дни след първоначалното инсталиране на сървърния софтуер софтуерът от време на време ще проверява дали Active Directory е конфигурирана, както е посочено по-горе. Ако проверката на конфигурацията не е успешна, ще възникне следното:</w:t>
      </w:r>
    </w:p>
    <w:p w:rsidR="0037590A" w:rsidRDefault="00A53B14">
      <w:pPr>
        <w:pStyle w:val="PURBullet-Indented"/>
        <w:numPr>
          <w:ilvl w:val="0"/>
          <w:numId w:val="127"/>
        </w:numPr>
      </w:pPr>
      <w:r>
        <w:t>Предупреждения за неуспех ще се предоставят на сървърния администратор. Предупрежденията за грешки са също видими в раздела за предупреждения за състоянието в панела за наблюдение на Windows Server 2012 R2 Essentials.</w:t>
      </w:r>
    </w:p>
    <w:p w:rsidR="0037590A" w:rsidRDefault="00A53B14">
      <w:pPr>
        <w:pStyle w:val="PURBullet-Indented"/>
        <w:numPr>
          <w:ilvl w:val="0"/>
          <w:numId w:val="127"/>
        </w:numPr>
      </w:pPr>
      <w:r>
        <w:t>На 22-</w:t>
      </w:r>
      <w:r>
        <w:rPr>
          <w:vertAlign w:val="superscript"/>
        </w:rPr>
        <w:t>рия</w:t>
      </w:r>
      <w:r>
        <w:t xml:space="preserve"> ден непрекъснато несъобразяване сървърът ще се изключи, докато администраторът не го рестартира;</w:t>
      </w:r>
    </w:p>
    <w:p w:rsidR="0037590A" w:rsidRDefault="00A53B14">
      <w:pPr>
        <w:pStyle w:val="PURBullet-Indented"/>
        <w:numPr>
          <w:ilvl w:val="0"/>
          <w:numId w:val="127"/>
        </w:numPr>
      </w:pPr>
      <w:r>
        <w:t>Веднъж рестартиран, сървърът може да се изпълнява още 21 дни, преди да се изключи отново. Това ще продължи, докато не коригирате Вашата конфигурация. През всеки 21-дневен период имате възможност да извършвате необходимите корекции на Вашата конфигурация, за да я направите съответстваща на тези лицензионни условия.</w:t>
      </w:r>
    </w:p>
    <w:p w:rsidR="0037590A" w:rsidRDefault="00A53B14">
      <w:pPr>
        <w:pStyle w:val="PURBody-Indented"/>
      </w:pPr>
      <w:r>
        <w:t>След като коригирате Вашата конфигурация, предупрежденията и автоматичните изключвания ще се преустановят.</w:t>
      </w:r>
    </w:p>
    <w:p w:rsidR="0037590A" w:rsidRDefault="00A53B14">
      <w:pPr>
        <w:pStyle w:val="PURBlueStrong-Indented"/>
      </w:pPr>
      <w:r>
        <w:t>Използване на Сървърния софтуер</w:t>
      </w:r>
    </w:p>
    <w:p w:rsidR="0037590A" w:rsidRDefault="00A53B14">
      <w:pPr>
        <w:pStyle w:val="PURBody-Indented"/>
      </w:pPr>
      <w:r>
        <w:t>Под „Потребителски акаунт</w:t>
      </w:r>
      <w:proofErr w:type="gramStart"/>
      <w:r>
        <w:t>“ се</w:t>
      </w:r>
      <w:proofErr w:type="gramEnd"/>
      <w:r>
        <w:t xml:space="preserve"> разбира уникално потребителско име със свързана парола, създадено чрез конзолата на Windows Server 2012 R2 Essentials. Имате право да използвате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Имате право да превъзлагате потребителския акаунт от един потребител на друг, при условие че превъзлагането се извършва не по-рано от 90 след последното възлагане.</w:t>
      </w:r>
    </w:p>
    <w:p w:rsidR="0037590A" w:rsidRDefault="00A53B14">
      <w:pPr>
        <w:pStyle w:val="PURBlueStrong-Indented"/>
      </w:pPr>
      <w:r>
        <w:t>Windows Server 2012 R2 Essentials Connector</w:t>
      </w:r>
    </w:p>
    <w:p w:rsidR="0037590A" w:rsidRDefault="00A53B14">
      <w:pPr>
        <w:pStyle w:val="PURBody-Indented"/>
      </w:pPr>
      <w:r>
        <w:t>Имате право да инсталирате и използвате софтуера Windows Server 2012 R2 Essentials Connector на не повече от 50 устройства в даден момент. Имате право да използвате този софтуер само със сървърния софтуер.</w:t>
      </w:r>
    </w:p>
    <w:p w:rsidR="0037590A" w:rsidRDefault="00A53B14">
      <w:pPr>
        <w:pStyle w:val="PURBlueStrong-Indented"/>
      </w:pPr>
      <w:r>
        <w:t>Достъп до услуги за управление на права на Active Directory на Windows Server 2012 R2</w:t>
      </w:r>
    </w:p>
    <w:p w:rsidR="0037590A" w:rsidRDefault="00A53B14">
      <w:pPr>
        <w:pStyle w:val="PURBody-Indented"/>
      </w:pPr>
      <w:r>
        <w:t>Трябва да придобиете ЛКД за Услуги за управление на права за Active Directory на Windows Server 2012 R2 за всеки Потребителски акаунт, чрез който даден потребител осъществява директен или индиректен достъп до функциите на Услугите за управление на права за Active Directory на Windows Server 2012 R2.</w:t>
      </w:r>
    </w:p>
    <w:p w:rsidR="0037590A" w:rsidRDefault="00A53B14">
      <w:pPr>
        <w:pStyle w:val="PURBlueStrong-Indented"/>
      </w:pPr>
      <w:r>
        <w:t>Проверка за валидност</w:t>
      </w:r>
    </w:p>
    <w:p w:rsidR="0037590A" w:rsidRDefault="00A53B14">
      <w:pPr>
        <w:pStyle w:val="PURBody-Indented"/>
      </w:pPr>
      <w:r>
        <w:t xml:space="preserve">От време на време софтуерът ще изтегля или изисква изтеглянето на функцията за проверка на софтуера. Проверката на валидността определя дали софтуерът е активиран и дали е правилно лицензиран. Проверката също така разрешава определени функции на софтуера или придобиването на допълнителни преимущества. За повече информация вж. </w:t>
      </w:r>
      <w:hyperlink r:id="rId90">
        <w:r>
          <w:rPr>
            <w:color w:val="00467F"/>
            <w:u w:val="single"/>
          </w:rPr>
          <w:t>http://go.microsoft.com/fwlink/?linkid=39157</w:t>
        </w:r>
      </w:hyperlink>
      <w:r>
        <w:t>.</w:t>
      </w:r>
    </w:p>
    <w:p w:rsidR="0037590A" w:rsidRDefault="00A53B14">
      <w:pPr>
        <w:pStyle w:val="PURBody-Indented"/>
      </w:pPr>
      <w:r>
        <w:t xml:space="preserve">При проверка на валидността, софтуерът изпраща на Microsoft информация за софтуера и устройството. Тази информация включва версията и продуктовия ключ на софтуера, както и IP адреса на устройството. Microsoft не използва информацията, за да Ви идентифицира или да се свързва с Вас, но има право да я използва и споделя, за да предотврати нелицензирано използване на софтуера. Като използвате софтуера, Вие приемате предаването на тези данни. За повече информация относно проверката на валидността и за вида информация, която се изпраща по време на тази проверка, вж. </w:t>
      </w:r>
      <w:hyperlink r:id="rId91">
        <w:r>
          <w:rPr>
            <w:color w:val="00467F"/>
            <w:u w:val="single"/>
          </w:rPr>
          <w:t>http://go.microsoft.com/fwlink/?linkid=96551</w:t>
        </w:r>
      </w:hyperlink>
      <w:r>
        <w:t>.</w:t>
      </w:r>
    </w:p>
    <w:p w:rsidR="0037590A" w:rsidRDefault="00A53B14">
      <w:pPr>
        <w:pStyle w:val="PURBody-Indented"/>
      </w:pPr>
      <w:r>
        <w:t>Ако софтуерът не лицензиран правилно, това може да се отрази на работата на софтуера. Например, може да:</w:t>
      </w:r>
    </w:p>
    <w:p w:rsidR="0037590A" w:rsidRDefault="00A53B14">
      <w:pPr>
        <w:pStyle w:val="PURBullet-Indented"/>
        <w:numPr>
          <w:ilvl w:val="0"/>
          <w:numId w:val="128"/>
        </w:numPr>
      </w:pPr>
      <w:r>
        <w:t>се наложи да активирате софтуера отново;</w:t>
      </w:r>
    </w:p>
    <w:p w:rsidR="0037590A" w:rsidRDefault="00A53B14">
      <w:pPr>
        <w:pStyle w:val="PURBullet-Indented"/>
        <w:numPr>
          <w:ilvl w:val="0"/>
          <w:numId w:val="128"/>
        </w:numPr>
      </w:pPr>
      <w:proofErr w:type="gramStart"/>
      <w:r>
        <w:t>получите</w:t>
      </w:r>
      <w:proofErr w:type="gramEnd"/>
      <w:r>
        <w:t xml:space="preserve"> напомняния да лицензирате копието на софтуера.</w:t>
      </w:r>
    </w:p>
    <w:p w:rsidR="0037590A" w:rsidRDefault="00A53B14">
      <w:pPr>
        <w:pStyle w:val="PURBody-Indented"/>
      </w:pPr>
      <w:proofErr w:type="gramStart"/>
      <w:r>
        <w:t>или</w:t>
      </w:r>
      <w:proofErr w:type="gramEnd"/>
      <w:r>
        <w:t xml:space="preserve"> е възможно да не може да получавате определени актуализации или надстройки от Microsoft.</w:t>
      </w:r>
    </w:p>
    <w:p w:rsidR="0037590A" w:rsidRDefault="00A53B14">
      <w:pPr>
        <w:pStyle w:val="PURBody-Indented"/>
      </w:pPr>
      <w:r>
        <w:t xml:space="preserve">Актуализации или надстройки за софтуера могат да се получават само от Microsoft или от оторизирани източници. За повече информация относно получаването на актуализации от упълномощени източници вж. </w:t>
      </w:r>
      <w:hyperlink r:id="rId92">
        <w:r>
          <w:rPr>
            <w:color w:val="00467F"/>
            <w:u w:val="single"/>
          </w:rPr>
          <w:t>http://go.microsoft.com/fwlink/?linkid=96552</w:t>
        </w:r>
      </w:hyperlink>
      <w:r>
        <w:t>.</w:t>
      </w:r>
    </w:p>
    <w:p w:rsidR="0037590A" w:rsidRDefault="00A53B14">
      <w:pPr>
        <w:pStyle w:val="PURBlueStrong-Indented"/>
      </w:pPr>
      <w:r>
        <w:t>Технология за съхранение на данни</w:t>
      </w:r>
    </w:p>
    <w:p w:rsidR="0037590A" w:rsidRDefault="00A53B14">
      <w:pPr>
        <w:pStyle w:val="PURBody-Indented"/>
      </w:pPr>
      <w:r>
        <w:t>Сървърният софтуер може да включва технология за съхранение на данни, наречена Windows Internal Database или Microsoft SQL Server Desktop Engine за Windows. Компонентите на сървърния софтуер използват тези технологии за съхранението на данни. Според настоящите Права за използване на продукти нямате право да използвате или получавате достъп до тези технологии за други цели.</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37590A">
      <w:pPr>
        <w:sectPr w:rsidR="0037590A">
          <w:headerReference w:type="default" r:id="rId93"/>
          <w:footerReference w:type="default" r:id="rId94"/>
          <w:type w:val="continuous"/>
          <w:pgSz w:w="12240" w:h="15840" w:code="1"/>
          <w:pgMar w:top="1170" w:right="720" w:bottom="720" w:left="720" w:header="432" w:footer="288" w:gutter="0"/>
          <w:cols w:space="360"/>
        </w:sectPr>
      </w:pPr>
    </w:p>
    <w:p w:rsidR="0037590A" w:rsidRDefault="00A53B14">
      <w:pPr>
        <w:pStyle w:val="PURSectionHeading"/>
        <w:pageBreakBefore/>
      </w:pPr>
      <w:bookmarkStart w:id="237" w:name="_Sec42"/>
      <w:bookmarkEnd w:id="221"/>
      <w:r>
        <w:t>Инструменти за разработчици (Потребителски лиценз)</w:t>
      </w:r>
      <w:r>
        <w:fldChar w:fldCharType="begin"/>
      </w:r>
      <w:r>
        <w:instrText xml:space="preserve"> TC "</w:instrText>
      </w:r>
      <w:bookmarkStart w:id="238" w:name="_Toc414963018"/>
      <w:r>
        <w:instrText>Инструменти за разработчици (Потребителски лиценз)</w:instrText>
      </w:r>
      <w:bookmarkEnd w:id="238"/>
      <w:r>
        <w:instrText>" \l 1</w:instrText>
      </w:r>
      <w:r>
        <w:fldChar w:fldCharType="end"/>
      </w:r>
    </w:p>
    <w:p w:rsidR="0037590A" w:rsidRDefault="0037590A">
      <w:pPr>
        <w:pStyle w:val="PURBody-Indented"/>
      </w:pPr>
    </w:p>
    <w:p w:rsidR="0037590A" w:rsidRDefault="0037590A">
      <w:pPr>
        <w:sectPr w:rsidR="0037590A">
          <w:headerReference w:type="default" r:id="rId95"/>
          <w:footerReference w:type="default" r:id="rId96"/>
          <w:type w:val="continuous"/>
          <w:pgSz w:w="12240" w:h="15840" w:code="1"/>
          <w:pgMar w:top="1170" w:right="720" w:bottom="720" w:left="720" w:header="432" w:footer="288" w:gutter="0"/>
          <w:cols w:space="360"/>
        </w:sectPr>
      </w:pPr>
    </w:p>
    <w:p w:rsidR="00A53B14" w:rsidRDefault="00A53B14">
      <w:pPr>
        <w:pStyle w:val="TOC2"/>
        <w:rPr>
          <w:rFonts w:eastAsiaTheme="minorEastAsia"/>
          <w:noProof/>
          <w:color w:val="auto"/>
          <w:sz w:val="22"/>
        </w:rPr>
      </w:pPr>
      <w:r>
        <w:fldChar w:fldCharType="begin"/>
      </w:r>
      <w:r>
        <w:instrText xml:space="preserve"> TOC \b _Sec42 \f \h \l 2-2 </w:instrText>
      </w:r>
      <w:r>
        <w:fldChar w:fldCharType="separate"/>
      </w:r>
      <w:hyperlink w:anchor="_Toc414962855" w:history="1">
        <w:r w:rsidRPr="00F47797">
          <w:rPr>
            <w:rStyle w:val="Hyperlink"/>
            <w:noProof/>
          </w:rPr>
          <w:t>BizTalk Server 2013 R2 Developer</w:t>
        </w:r>
        <w:r>
          <w:rPr>
            <w:noProof/>
          </w:rPr>
          <w:tab/>
        </w:r>
        <w:r>
          <w:rPr>
            <w:noProof/>
          </w:rPr>
          <w:fldChar w:fldCharType="begin"/>
        </w:r>
        <w:r>
          <w:rPr>
            <w:noProof/>
          </w:rPr>
          <w:instrText xml:space="preserve"> PAGEREF _Toc414962855 \h </w:instrText>
        </w:r>
        <w:r>
          <w:rPr>
            <w:noProof/>
          </w:rPr>
        </w:r>
        <w:r>
          <w:rPr>
            <w:noProof/>
          </w:rPr>
          <w:fldChar w:fldCharType="separate"/>
        </w:r>
        <w:r>
          <w:rPr>
            <w:noProof/>
          </w:rPr>
          <w:t>58</w:t>
        </w:r>
        <w:r>
          <w:rPr>
            <w:noProof/>
          </w:rPr>
          <w:fldChar w:fldCharType="end"/>
        </w:r>
      </w:hyperlink>
    </w:p>
    <w:p w:rsidR="00A53B14" w:rsidRDefault="009524D9">
      <w:pPr>
        <w:pStyle w:val="TOC2"/>
        <w:rPr>
          <w:rFonts w:eastAsiaTheme="minorEastAsia"/>
          <w:noProof/>
          <w:color w:val="auto"/>
          <w:sz w:val="22"/>
        </w:rPr>
      </w:pPr>
      <w:hyperlink w:anchor="_Toc414962856" w:history="1">
        <w:r w:rsidR="00A53B14" w:rsidRPr="00F47797">
          <w:rPr>
            <w:rStyle w:val="Hyperlink"/>
            <w:noProof/>
          </w:rPr>
          <w:t>Операционни системи MSDN</w:t>
        </w:r>
        <w:r w:rsidR="00A53B14">
          <w:rPr>
            <w:noProof/>
          </w:rPr>
          <w:tab/>
        </w:r>
        <w:r w:rsidR="00A53B14">
          <w:rPr>
            <w:noProof/>
          </w:rPr>
          <w:fldChar w:fldCharType="begin"/>
        </w:r>
        <w:r w:rsidR="00A53B14">
          <w:rPr>
            <w:noProof/>
          </w:rPr>
          <w:instrText xml:space="preserve"> PAGEREF _Toc414962856 \h </w:instrText>
        </w:r>
        <w:r w:rsidR="00A53B14">
          <w:rPr>
            <w:noProof/>
          </w:rPr>
        </w:r>
        <w:r w:rsidR="00A53B14">
          <w:rPr>
            <w:noProof/>
          </w:rPr>
          <w:fldChar w:fldCharType="separate"/>
        </w:r>
        <w:r w:rsidR="00A53B14">
          <w:rPr>
            <w:noProof/>
          </w:rPr>
          <w:t>58</w:t>
        </w:r>
        <w:r w:rsidR="00A53B14">
          <w:rPr>
            <w:noProof/>
          </w:rPr>
          <w:fldChar w:fldCharType="end"/>
        </w:r>
      </w:hyperlink>
    </w:p>
    <w:p w:rsidR="00A53B14" w:rsidRDefault="009524D9">
      <w:pPr>
        <w:pStyle w:val="TOC2"/>
        <w:rPr>
          <w:rFonts w:eastAsiaTheme="minorEastAsia"/>
          <w:noProof/>
          <w:color w:val="auto"/>
          <w:sz w:val="22"/>
        </w:rPr>
      </w:pPr>
      <w:hyperlink w:anchor="_Toc414962857" w:history="1">
        <w:r w:rsidR="00A53B14" w:rsidRPr="00F47797">
          <w:rPr>
            <w:rStyle w:val="Hyperlink"/>
            <w:noProof/>
          </w:rPr>
          <w:t>MSDN платформи</w:t>
        </w:r>
        <w:r w:rsidR="00A53B14">
          <w:rPr>
            <w:noProof/>
          </w:rPr>
          <w:tab/>
        </w:r>
        <w:r w:rsidR="00A53B14">
          <w:rPr>
            <w:noProof/>
          </w:rPr>
          <w:fldChar w:fldCharType="begin"/>
        </w:r>
        <w:r w:rsidR="00A53B14">
          <w:rPr>
            <w:noProof/>
          </w:rPr>
          <w:instrText xml:space="preserve"> PAGEREF _Toc414962857 \h </w:instrText>
        </w:r>
        <w:r w:rsidR="00A53B14">
          <w:rPr>
            <w:noProof/>
          </w:rPr>
        </w:r>
        <w:r w:rsidR="00A53B14">
          <w:rPr>
            <w:noProof/>
          </w:rPr>
          <w:fldChar w:fldCharType="separate"/>
        </w:r>
        <w:r w:rsidR="00A53B14">
          <w:rPr>
            <w:noProof/>
          </w:rPr>
          <w:t>58</w:t>
        </w:r>
        <w:r w:rsidR="00A53B14">
          <w:rPr>
            <w:noProof/>
          </w:rPr>
          <w:fldChar w:fldCharType="end"/>
        </w:r>
      </w:hyperlink>
    </w:p>
    <w:p w:rsidR="00A53B14" w:rsidRDefault="009524D9">
      <w:pPr>
        <w:pStyle w:val="TOC2"/>
        <w:rPr>
          <w:rFonts w:eastAsiaTheme="minorEastAsia"/>
          <w:noProof/>
          <w:color w:val="auto"/>
          <w:sz w:val="22"/>
        </w:rPr>
      </w:pPr>
      <w:hyperlink w:anchor="_Toc414962858" w:history="1">
        <w:r w:rsidR="00A53B14" w:rsidRPr="00F47797">
          <w:rPr>
            <w:rStyle w:val="Hyperlink"/>
            <w:noProof/>
          </w:rPr>
          <w:t>SQL Server 2014 Developer</w:t>
        </w:r>
        <w:r w:rsidR="00A53B14">
          <w:rPr>
            <w:noProof/>
          </w:rPr>
          <w:tab/>
        </w:r>
        <w:r w:rsidR="00A53B14">
          <w:rPr>
            <w:noProof/>
          </w:rPr>
          <w:fldChar w:fldCharType="begin"/>
        </w:r>
        <w:r w:rsidR="00A53B14">
          <w:rPr>
            <w:noProof/>
          </w:rPr>
          <w:instrText xml:space="preserve"> PAGEREF _Toc414962858 \h </w:instrText>
        </w:r>
        <w:r w:rsidR="00A53B14">
          <w:rPr>
            <w:noProof/>
          </w:rPr>
        </w:r>
        <w:r w:rsidR="00A53B14">
          <w:rPr>
            <w:noProof/>
          </w:rPr>
          <w:fldChar w:fldCharType="separate"/>
        </w:r>
        <w:r w:rsidR="00A53B14">
          <w:rPr>
            <w:noProof/>
          </w:rPr>
          <w:t>59</w:t>
        </w:r>
        <w:r w:rsidR="00A53B14">
          <w:rPr>
            <w:noProof/>
          </w:rPr>
          <w:fldChar w:fldCharType="end"/>
        </w:r>
      </w:hyperlink>
    </w:p>
    <w:p w:rsidR="00A53B14" w:rsidRDefault="009524D9">
      <w:pPr>
        <w:pStyle w:val="TOC2"/>
        <w:rPr>
          <w:rFonts w:eastAsiaTheme="minorEastAsia"/>
          <w:noProof/>
          <w:color w:val="auto"/>
          <w:sz w:val="22"/>
        </w:rPr>
      </w:pPr>
      <w:hyperlink w:anchor="_Toc414962859" w:history="1">
        <w:r w:rsidR="00A53B14" w:rsidRPr="00F47797">
          <w:rPr>
            <w:rStyle w:val="Hyperlink"/>
            <w:noProof/>
          </w:rPr>
          <w:t>Разработчик на SQL Server 2012 за управление на склада за паралелни данни</w:t>
        </w:r>
        <w:r w:rsidR="00A53B14">
          <w:rPr>
            <w:noProof/>
          </w:rPr>
          <w:tab/>
        </w:r>
        <w:r w:rsidR="00A53B14">
          <w:rPr>
            <w:noProof/>
          </w:rPr>
          <w:fldChar w:fldCharType="begin"/>
        </w:r>
        <w:r w:rsidR="00A53B14">
          <w:rPr>
            <w:noProof/>
          </w:rPr>
          <w:instrText xml:space="preserve"> PAGEREF _Toc414962859 \h </w:instrText>
        </w:r>
        <w:r w:rsidR="00A53B14">
          <w:rPr>
            <w:noProof/>
          </w:rPr>
        </w:r>
        <w:r w:rsidR="00A53B14">
          <w:rPr>
            <w:noProof/>
          </w:rPr>
          <w:fldChar w:fldCharType="separate"/>
        </w:r>
        <w:r w:rsidR="00A53B14">
          <w:rPr>
            <w:noProof/>
          </w:rPr>
          <w:t>59</w:t>
        </w:r>
        <w:r w:rsidR="00A53B14">
          <w:rPr>
            <w:noProof/>
          </w:rPr>
          <w:fldChar w:fldCharType="end"/>
        </w:r>
      </w:hyperlink>
    </w:p>
    <w:p w:rsidR="00A53B14" w:rsidRDefault="009524D9">
      <w:pPr>
        <w:pStyle w:val="TOC2"/>
        <w:rPr>
          <w:rFonts w:eastAsiaTheme="minorEastAsia"/>
          <w:noProof/>
          <w:color w:val="auto"/>
          <w:sz w:val="22"/>
        </w:rPr>
      </w:pPr>
      <w:hyperlink w:anchor="_Toc414962860" w:history="1">
        <w:r w:rsidR="00A53B14" w:rsidRPr="00F47797">
          <w:rPr>
            <w:rStyle w:val="Hyperlink"/>
            <w:noProof/>
          </w:rPr>
          <w:t>Visual Studio Premium 2013 с MSDN</w:t>
        </w:r>
        <w:r w:rsidR="00A53B14">
          <w:rPr>
            <w:noProof/>
          </w:rPr>
          <w:tab/>
        </w:r>
        <w:r w:rsidR="00A53B14">
          <w:rPr>
            <w:noProof/>
          </w:rPr>
          <w:fldChar w:fldCharType="begin"/>
        </w:r>
        <w:r w:rsidR="00A53B14">
          <w:rPr>
            <w:noProof/>
          </w:rPr>
          <w:instrText xml:space="preserve"> PAGEREF _Toc414962860 \h </w:instrText>
        </w:r>
        <w:r w:rsidR="00A53B14">
          <w:rPr>
            <w:noProof/>
          </w:rPr>
        </w:r>
        <w:r w:rsidR="00A53B14">
          <w:rPr>
            <w:noProof/>
          </w:rPr>
          <w:fldChar w:fldCharType="separate"/>
        </w:r>
        <w:r w:rsidR="00A53B14">
          <w:rPr>
            <w:noProof/>
          </w:rPr>
          <w:t>59</w:t>
        </w:r>
        <w:r w:rsidR="00A53B14">
          <w:rPr>
            <w:noProof/>
          </w:rPr>
          <w:fldChar w:fldCharType="end"/>
        </w:r>
      </w:hyperlink>
    </w:p>
    <w:p w:rsidR="00A53B14" w:rsidRDefault="009524D9">
      <w:pPr>
        <w:pStyle w:val="TOC2"/>
        <w:rPr>
          <w:rFonts w:eastAsiaTheme="minorEastAsia"/>
          <w:noProof/>
          <w:color w:val="auto"/>
          <w:sz w:val="22"/>
        </w:rPr>
      </w:pPr>
      <w:hyperlink w:anchor="_Toc414962861" w:history="1">
        <w:r w:rsidR="00A53B14" w:rsidRPr="00F47797">
          <w:rPr>
            <w:rStyle w:val="Hyperlink"/>
            <w:noProof/>
          </w:rPr>
          <w:t>Visual Studio Professional 2013</w:t>
        </w:r>
        <w:r w:rsidR="00A53B14">
          <w:rPr>
            <w:noProof/>
          </w:rPr>
          <w:tab/>
        </w:r>
        <w:r w:rsidR="00A53B14">
          <w:rPr>
            <w:noProof/>
          </w:rPr>
          <w:fldChar w:fldCharType="begin"/>
        </w:r>
        <w:r w:rsidR="00A53B14">
          <w:rPr>
            <w:noProof/>
          </w:rPr>
          <w:instrText xml:space="preserve"> PAGEREF _Toc414962861 \h </w:instrText>
        </w:r>
        <w:r w:rsidR="00A53B14">
          <w:rPr>
            <w:noProof/>
          </w:rPr>
        </w:r>
        <w:r w:rsidR="00A53B14">
          <w:rPr>
            <w:noProof/>
          </w:rPr>
          <w:fldChar w:fldCharType="separate"/>
        </w:r>
        <w:r w:rsidR="00A53B14">
          <w:rPr>
            <w:noProof/>
          </w:rPr>
          <w:t>60</w:t>
        </w:r>
        <w:r w:rsidR="00A53B14">
          <w:rPr>
            <w:noProof/>
          </w:rPr>
          <w:fldChar w:fldCharType="end"/>
        </w:r>
      </w:hyperlink>
    </w:p>
    <w:p w:rsidR="00A53B14" w:rsidRDefault="009524D9">
      <w:pPr>
        <w:pStyle w:val="TOC2"/>
        <w:rPr>
          <w:rFonts w:eastAsiaTheme="minorEastAsia"/>
          <w:noProof/>
          <w:color w:val="auto"/>
          <w:sz w:val="22"/>
        </w:rPr>
      </w:pPr>
      <w:hyperlink w:anchor="_Toc414962862" w:history="1">
        <w:r w:rsidR="00A53B14" w:rsidRPr="00F47797">
          <w:rPr>
            <w:rStyle w:val="Hyperlink"/>
            <w:noProof/>
          </w:rPr>
          <w:t>Visual Studio Professional 2013 с MSDN</w:t>
        </w:r>
        <w:r w:rsidR="00A53B14">
          <w:rPr>
            <w:noProof/>
          </w:rPr>
          <w:tab/>
        </w:r>
        <w:r w:rsidR="00A53B14">
          <w:rPr>
            <w:noProof/>
          </w:rPr>
          <w:fldChar w:fldCharType="begin"/>
        </w:r>
        <w:r w:rsidR="00A53B14">
          <w:rPr>
            <w:noProof/>
          </w:rPr>
          <w:instrText xml:space="preserve"> PAGEREF _Toc414962862 \h </w:instrText>
        </w:r>
        <w:r w:rsidR="00A53B14">
          <w:rPr>
            <w:noProof/>
          </w:rPr>
        </w:r>
        <w:r w:rsidR="00A53B14">
          <w:rPr>
            <w:noProof/>
          </w:rPr>
          <w:fldChar w:fldCharType="separate"/>
        </w:r>
        <w:r w:rsidR="00A53B14">
          <w:rPr>
            <w:noProof/>
          </w:rPr>
          <w:t>62</w:t>
        </w:r>
        <w:r w:rsidR="00A53B14">
          <w:rPr>
            <w:noProof/>
          </w:rPr>
          <w:fldChar w:fldCharType="end"/>
        </w:r>
      </w:hyperlink>
    </w:p>
    <w:p w:rsidR="00A53B14" w:rsidRDefault="009524D9">
      <w:pPr>
        <w:pStyle w:val="TOC2"/>
        <w:rPr>
          <w:rFonts w:eastAsiaTheme="minorEastAsia"/>
          <w:noProof/>
          <w:color w:val="auto"/>
          <w:sz w:val="22"/>
        </w:rPr>
      </w:pPr>
      <w:hyperlink w:anchor="_Toc414962863" w:history="1">
        <w:r w:rsidR="00A53B14" w:rsidRPr="00F47797">
          <w:rPr>
            <w:rStyle w:val="Hyperlink"/>
            <w:noProof/>
          </w:rPr>
          <w:t>Visual Studio Test Professional 2013 с MSDN</w:t>
        </w:r>
        <w:r w:rsidR="00A53B14">
          <w:rPr>
            <w:noProof/>
          </w:rPr>
          <w:tab/>
        </w:r>
        <w:r w:rsidR="00A53B14">
          <w:rPr>
            <w:noProof/>
          </w:rPr>
          <w:fldChar w:fldCharType="begin"/>
        </w:r>
        <w:r w:rsidR="00A53B14">
          <w:rPr>
            <w:noProof/>
          </w:rPr>
          <w:instrText xml:space="preserve"> PAGEREF _Toc414962863 \h </w:instrText>
        </w:r>
        <w:r w:rsidR="00A53B14">
          <w:rPr>
            <w:noProof/>
          </w:rPr>
        </w:r>
        <w:r w:rsidR="00A53B14">
          <w:rPr>
            <w:noProof/>
          </w:rPr>
          <w:fldChar w:fldCharType="separate"/>
        </w:r>
        <w:r w:rsidR="00A53B14">
          <w:rPr>
            <w:noProof/>
          </w:rPr>
          <w:t>63</w:t>
        </w:r>
        <w:r w:rsidR="00A53B14">
          <w:rPr>
            <w:noProof/>
          </w:rPr>
          <w:fldChar w:fldCharType="end"/>
        </w:r>
      </w:hyperlink>
    </w:p>
    <w:p w:rsidR="00A53B14" w:rsidRDefault="009524D9">
      <w:pPr>
        <w:pStyle w:val="TOC2"/>
        <w:rPr>
          <w:rFonts w:eastAsiaTheme="minorEastAsia"/>
          <w:noProof/>
          <w:color w:val="auto"/>
          <w:sz w:val="22"/>
        </w:rPr>
      </w:pPr>
      <w:hyperlink w:anchor="_Toc414962864" w:history="1">
        <w:r w:rsidR="00A53B14" w:rsidRPr="00F47797">
          <w:rPr>
            <w:rStyle w:val="Hyperlink"/>
            <w:noProof/>
          </w:rPr>
          <w:t>Visual Studio Ultimate 2013 с MSDN</w:t>
        </w:r>
        <w:r w:rsidR="00A53B14">
          <w:rPr>
            <w:noProof/>
          </w:rPr>
          <w:tab/>
        </w:r>
        <w:r w:rsidR="00A53B14">
          <w:rPr>
            <w:noProof/>
          </w:rPr>
          <w:fldChar w:fldCharType="begin"/>
        </w:r>
        <w:r w:rsidR="00A53B14">
          <w:rPr>
            <w:noProof/>
          </w:rPr>
          <w:instrText xml:space="preserve"> PAGEREF _Toc414962864 \h </w:instrText>
        </w:r>
        <w:r w:rsidR="00A53B14">
          <w:rPr>
            <w:noProof/>
          </w:rPr>
        </w:r>
        <w:r w:rsidR="00A53B14">
          <w:rPr>
            <w:noProof/>
          </w:rPr>
          <w:fldChar w:fldCharType="separate"/>
        </w:r>
        <w:r w:rsidR="00A53B14">
          <w:rPr>
            <w:noProof/>
          </w:rPr>
          <w:t>64</w:t>
        </w:r>
        <w:r w:rsidR="00A53B14">
          <w:rPr>
            <w:noProof/>
          </w:rPr>
          <w:fldChar w:fldCharType="end"/>
        </w:r>
      </w:hyperlink>
    </w:p>
    <w:p w:rsidR="0037590A" w:rsidRDefault="00A53B14">
      <w:pPr>
        <w:pStyle w:val="PURBody-Indented"/>
        <w:sectPr w:rsidR="0037590A">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37590A" w:rsidRDefault="0037590A">
      <w:pPr>
        <w:pStyle w:val="PURBody-Indented"/>
      </w:pP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239" w:name="_Sec50"/>
      <w:r>
        <w:t>Общи лицензионни правила</w:t>
      </w:r>
      <w:bookmarkEnd w:id="239"/>
    </w:p>
    <w:p w:rsidR="0037590A" w:rsidRDefault="00A53B14">
      <w:pPr>
        <w:pStyle w:val="PURBlueStrong-Indented"/>
      </w:pPr>
      <w:r>
        <w:t>Дефинирани термини в настоящия Модел за лицензиране (Вж. Универсални лицензионни условия, Определения)</w:t>
      </w:r>
    </w:p>
    <w:p w:rsidR="0037590A" w:rsidRDefault="00A53B14">
      <w:pPr>
        <w:pStyle w:val="PURBody-Indented"/>
      </w:pPr>
      <w:r>
        <w:t>Лицензиран потребител, OSE, Физическа OSE, Производствена среда, Виртуална OSE</w:t>
      </w:r>
    </w:p>
    <w:p w:rsidR="0037590A" w:rsidRDefault="00A53B14">
      <w:pPr>
        <w:pStyle w:val="PURBody-Indented"/>
      </w:pPr>
      <w:r>
        <w:t>За всеки получен лиценз имате правата по-долу.</w:t>
      </w:r>
    </w:p>
    <w:p w:rsidR="0037590A" w:rsidRDefault="00A53B14">
      <w:pPr>
        <w:pStyle w:val="PURBullet-Indented"/>
        <w:numPr>
          <w:ilvl w:val="0"/>
          <w:numId w:val="129"/>
        </w:numPr>
      </w:pPr>
      <w:r>
        <w:t>Трябва да назначавате всеки лиценз на отделен потребител.</w:t>
      </w:r>
    </w:p>
    <w:p w:rsidR="0037590A" w:rsidRDefault="00A53B14">
      <w:pPr>
        <w:pStyle w:val="PURBullet-Indented"/>
        <w:numPr>
          <w:ilvl w:val="0"/>
          <w:numId w:val="129"/>
        </w:numPr>
      </w:pPr>
      <w:r>
        <w:t>Всеки Лицензиран потребител има право да изпълнява неограничен брой копия на Софтуера с инструменти за разработчици и която и да е предходна версия на произволно устройство.</w:t>
      </w:r>
    </w:p>
    <w:p w:rsidR="0037590A" w:rsidRDefault="00A53B14">
      <w:pPr>
        <w:pStyle w:val="PURBullet-Indented"/>
        <w:numPr>
          <w:ilvl w:val="0"/>
          <w:numId w:val="129"/>
        </w:numPr>
      </w:pPr>
      <w:r>
        <w:t>Лицензираният потребител има право да използва софтуера за оценка, както и за проектиране, разработка, тестване и демонстрация на програмите си. Тези права включват използването на софтуера за симулиране на среда на краен потребител, за да се диагностицират проблеми, свързани с програмите.</w:t>
      </w:r>
    </w:p>
    <w:p w:rsidR="0037590A" w:rsidRDefault="00A53B14">
      <w:pPr>
        <w:pStyle w:val="PURBullet-Indented"/>
        <w:numPr>
          <w:ilvl w:val="0"/>
          <w:numId w:val="129"/>
        </w:numPr>
      </w:pPr>
      <w:r>
        <w:t>Софтуерът не е лицензиран за използване в Производствена среда.</w:t>
      </w:r>
    </w:p>
    <w:p w:rsidR="0037590A" w:rsidRDefault="00A53B14">
      <w:pPr>
        <w:pStyle w:val="PURBullet-Indented"/>
        <w:numPr>
          <w:ilvl w:val="0"/>
          <w:numId w:val="129"/>
        </w:numPr>
      </w:pPr>
      <w:r>
        <w:t>Допълнителните права, предоставени в лицензионните условия, включени в софтуера, са добавка към тези права за използване на продукти, при условие че няма противоречие с настоящите, с изключение на заместващите условия за използване, изложени по-долу.</w:t>
      </w:r>
    </w:p>
    <w:p w:rsidR="0037590A" w:rsidRDefault="00A53B14">
      <w:pPr>
        <w:pStyle w:val="PURHeading2"/>
      </w:pPr>
      <w:r>
        <w:t>Допълнителни Лицензионни условия за MSDN абонаменти</w:t>
      </w:r>
    </w:p>
    <w:p w:rsidR="0037590A" w:rsidRDefault="00A53B14">
      <w:pPr>
        <w:pStyle w:val="PURBody-Indented"/>
      </w:pPr>
      <w:r>
        <w:t>В допълнение към правата в Общите лицензионни условия можете да разпределите абонамент за MSDN за всеки лиценз, който придобивате. За абонаменти за MSDN „софтуер</w:t>
      </w:r>
      <w:proofErr w:type="gramStart"/>
      <w:r>
        <w:t>“ означава</w:t>
      </w:r>
      <w:proofErr w:type="gramEnd"/>
      <w:r>
        <w:t xml:space="preserve"> съдържанието, което е налично за Вашето абонаментно ниво чрез Изтегляне на файлове за MSDN Subscriber.</w:t>
      </w:r>
    </w:p>
    <w:p w:rsidR="0037590A" w:rsidRDefault="00A53B14">
      <w:pPr>
        <w:pStyle w:val="PURBlueStrong-Indented"/>
      </w:pPr>
      <w:r>
        <w:t>Изпълнение на Софтуера на Microsoft Azure Platform Services</w:t>
      </w:r>
    </w:p>
    <w:p w:rsidR="0037590A" w:rsidRDefault="00A53B14">
      <w:pPr>
        <w:pStyle w:val="PURBullet-Indented"/>
        <w:numPr>
          <w:ilvl w:val="0"/>
          <w:numId w:val="130"/>
        </w:numPr>
      </w:pPr>
      <w:r>
        <w:t xml:space="preserve">Лицензираният потребител има право да изпълнява софтуера на Microsoft Azure Platform Services </w:t>
      </w:r>
    </w:p>
    <w:p w:rsidR="0037590A" w:rsidRDefault="00A53B14">
      <w:pPr>
        <w:pStyle w:val="PURBullet-Indented"/>
        <w:numPr>
          <w:ilvl w:val="0"/>
          <w:numId w:val="130"/>
        </w:numPr>
      </w:pPr>
      <w:r>
        <w:t>Използването на софтуера продължава да се подчинява на правилата и условията на Вашето Споразумение за лицензиране на едро.</w:t>
      </w:r>
    </w:p>
    <w:p w:rsidR="0037590A" w:rsidRDefault="00A53B14">
      <w:pPr>
        <w:pStyle w:val="PURBullet-Indented"/>
        <w:numPr>
          <w:ilvl w:val="0"/>
          <w:numId w:val="130"/>
        </w:numPr>
      </w:pPr>
      <w:r>
        <w:t>Освен както е предвидено в настоящия документ Общите лицензионни условия на Лицензионния модел за Инструменти за разработчици от настоящите Права за използване на продукти се прилагат за използването на софтуера. Въпреки предоставените по-горе права Лицензираният потребител няма право да изпълнява Office Professional Plus или System Center Virtual Machine Manager за производствена употреба и няма право да изпълнява Windows Server или софтуер от Настолната операционна система на Windows за използване на споделени сървъри на трети лица.</w:t>
      </w:r>
    </w:p>
    <w:p w:rsidR="0037590A" w:rsidRDefault="00A53B14">
      <w:pPr>
        <w:pStyle w:val="PURBullet-Indented"/>
        <w:numPr>
          <w:ilvl w:val="0"/>
          <w:numId w:val="130"/>
        </w:numPr>
      </w:pPr>
      <w:r>
        <w:t>Правото за изпълнение на софтуер на Microsoft Azure Platform Services изтича с изтичането на Вашия абонамент за MSDN.</w:t>
      </w:r>
    </w:p>
    <w:p w:rsidR="0037590A" w:rsidRDefault="00A53B14">
      <w:pPr>
        <w:pStyle w:val="PURBlueStrong-Indented"/>
      </w:pPr>
      <w:r>
        <w:t>Допълнителни изисквания</w:t>
      </w:r>
    </w:p>
    <w:p w:rsidR="0037590A" w:rsidRDefault="00A53B14">
      <w:pPr>
        <w:pStyle w:val="PURBody-Indented"/>
      </w:pPr>
      <w:r>
        <w:t>За да изпълнявате софтуера на Microsoft Azure Platform Services, трябва да:</w:t>
      </w:r>
    </w:p>
    <w:p w:rsidR="0037590A" w:rsidRDefault="00A53B14">
      <w:pPr>
        <w:pStyle w:val="PURBullet-Indented"/>
        <w:numPr>
          <w:ilvl w:val="0"/>
          <w:numId w:val="131"/>
        </w:numPr>
      </w:pPr>
      <w:r>
        <w:t>Активирате Вашия абонамент за MSDN, като свържете Вашия акаунт в Microsoft към абонамента за MSDN.</w:t>
      </w:r>
    </w:p>
    <w:p w:rsidR="0037590A" w:rsidRDefault="00A53B14">
      <w:pPr>
        <w:pStyle w:val="PURBullet-Indented"/>
        <w:numPr>
          <w:ilvl w:val="0"/>
          <w:numId w:val="131"/>
        </w:numPr>
      </w:pPr>
      <w:r>
        <w:t xml:space="preserve">Разполагате лицензите си единствено с Microsoft Azure Platform Services. </w:t>
      </w:r>
    </w:p>
    <w:p w:rsidR="0037590A" w:rsidRDefault="00A53B14">
      <w:pPr>
        <w:pStyle w:val="PURBullet-Indented"/>
        <w:numPr>
          <w:ilvl w:val="0"/>
          <w:numId w:val="131"/>
        </w:numPr>
      </w:pPr>
      <w:r>
        <w:t>Приемете да продължите да носите отговорността за изпълняване на задълженията по Вашето Споразумение за лицензиране на едро по отношение на софтуер, разположен и управляван от Ваше име на Microsoft Azure Platform Services.</w:t>
      </w:r>
    </w:p>
    <w:p w:rsidR="0037590A" w:rsidRDefault="00A53B14">
      <w:pPr>
        <w:pStyle w:val="PURBlueStrong-Indented"/>
      </w:pPr>
      <w:r>
        <w:t>Тестване за приемането и обратна връзка</w:t>
      </w:r>
    </w:p>
    <w:p w:rsidR="0037590A" w:rsidRDefault="00A53B14">
      <w:pPr>
        <w:pStyle w:val="PURBody-Indented"/>
      </w:pPr>
      <w:r>
        <w:t>Крайните Ви потребители могат да получат достъп до софтуера за изпълнение на тестове на приемането или за предоставяне на обратна връзка относно Вашите програми.</w:t>
      </w:r>
    </w:p>
    <w:p w:rsidR="0037590A" w:rsidRDefault="00A53B14">
      <w:pPr>
        <w:pStyle w:val="PURBlueStrong-Indented"/>
      </w:pPr>
      <w:r>
        <w:t>Заместващи условия за използване</w:t>
      </w:r>
    </w:p>
    <w:p w:rsidR="0037590A" w:rsidRDefault="00A53B14">
      <w:pPr>
        <w:pStyle w:val="PURBody-Indented"/>
      </w:pPr>
      <w:r>
        <w:t>Използването от Ваша страна на набори за софтуерна разработка (НСР), набори за драйвери на устройства (НДУ), пакети функции, агенти, отдалечени инструменти и издания на образци и практики, които се придружават от отделни лицензионни условия, се подчинява на последните.</w:t>
      </w:r>
    </w:p>
    <w:p w:rsidR="0037590A" w:rsidRDefault="00A53B14">
      <w:pPr>
        <w:pStyle w:val="PURBlueStrong-Indented"/>
      </w:pPr>
      <w:r>
        <w:t>ЛКД за Remote Desktop Services Windows Server 2012 R2</w:t>
      </w:r>
    </w:p>
    <w:p w:rsidR="0037590A" w:rsidRDefault="00A53B14">
      <w:pPr>
        <w:pStyle w:val="PURBody-Indented"/>
      </w:pPr>
      <w:r>
        <w:t>Функцията „Услуги за отдалечен работен плот</w:t>
      </w:r>
      <w:proofErr w:type="gramStart"/>
      <w:r>
        <w:t>“ на</w:t>
      </w:r>
      <w:proofErr w:type="gramEnd"/>
      <w:r>
        <w:t xml:space="preserve"> софтуера на Windows Server може да се използва от до 200 анонимни потребителя едновременно за достъп до онлайн демонстрациите на Вашите програми.</w:t>
      </w:r>
    </w:p>
    <w:p w:rsidR="0037590A" w:rsidRDefault="00A53B14">
      <w:pPr>
        <w:pStyle w:val="PURBlueStrong-Indented"/>
      </w:pPr>
      <w:r>
        <w:t>Настолна операционна система на Windows</w:t>
      </w:r>
    </w:p>
    <w:p w:rsidR="0037590A" w:rsidRDefault="00A53B14">
      <w:pPr>
        <w:pStyle w:val="PURBody-Indented"/>
      </w:pPr>
      <w:r>
        <w:t>Съобщенията, проверката и условията, приложими за регионалните версии на операционната система на Windows съгласно Лицензионния модел за настолни операционни системи, се прилагат за настолната операционна система на Windows, когато се използват по силата на MSDN абонамент.</w:t>
      </w:r>
    </w:p>
    <w:p w:rsidR="0037590A" w:rsidRDefault="00A53B14">
      <w:pPr>
        <w:pStyle w:val="PURBlueStrong-Indented"/>
      </w:pPr>
      <w:r>
        <w:t>Вградени в Windows продукти</w:t>
      </w:r>
    </w:p>
    <w:p w:rsidR="0037590A" w:rsidRDefault="00A53B14">
      <w:pPr>
        <w:pStyle w:val="PURBody-Indented"/>
      </w:pPr>
      <w:r>
        <w:t xml:space="preserve">Windows Embedded се лицензира съгласно условията, които го съпровождат, вкл. </w:t>
      </w:r>
      <w:proofErr w:type="gramStart"/>
      <w:r>
        <w:t>всички</w:t>
      </w:r>
      <w:proofErr w:type="gramEnd"/>
      <w:r>
        <w:t xml:space="preserve"> задължения на Microsoft, свързани със защитата от претенции за нарушение и неправилна употреба, но всеки Лицензиран потребител може да инсталира и използва неограничен брой копия.</w:t>
      </w:r>
    </w:p>
    <w:p w:rsidR="0037590A" w:rsidRDefault="00A53B14">
      <w:pPr>
        <w:pStyle w:val="PURBlueStrong-Indented"/>
      </w:pPr>
      <w:r>
        <w:t>Софтуер .NET Framework</w:t>
      </w:r>
    </w:p>
    <w:p w:rsidR="0037590A" w:rsidRDefault="00A53B14">
      <w:pPr>
        <w:pStyle w:val="PURBody-Indented"/>
      </w:pPr>
      <w:r>
        <w:t>Софтуерът за продукта съдържа софтуера Microsoft .NET Framework и може да съдържа софтуера PowerShell. Вж. лицензионните условия за компонентите на софтуера на Windows в Универсалните лицензионни условия.</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240" w:name="_Sec65"/>
      <w:r>
        <w:t>Специфични за продукта лицензионни условия</w:t>
      </w:r>
      <w:bookmarkEnd w:id="240"/>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2855"/>
      <w:bookmarkStart w:id="243" w:name="_Toc414963019"/>
      <w:r>
        <w:instrText>BizTalk Server 2013 R2 Developer</w:instrText>
      </w:r>
      <w:bookmarkEnd w:id="242"/>
      <w:bookmarkEnd w:id="243"/>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44" w:name="_Sec122"/>
      <w:r>
        <w:t>Операционни системи MSDN</w:t>
      </w:r>
      <w:bookmarkEnd w:id="244"/>
      <w:r>
        <w:fldChar w:fldCharType="begin"/>
      </w:r>
      <w:r>
        <w:instrText xml:space="preserve"> XE "Операционни системи MSDN " </w:instrText>
      </w:r>
      <w:r>
        <w:fldChar w:fldCharType="end"/>
      </w:r>
      <w:r>
        <w:fldChar w:fldCharType="begin"/>
      </w:r>
      <w:r>
        <w:instrText xml:space="preserve"> TC "</w:instrText>
      </w:r>
      <w:bookmarkStart w:id="245" w:name="_Toc414962856"/>
      <w:bookmarkStart w:id="246" w:name="_Toc414963020"/>
      <w:r>
        <w:instrText>Операционни системи MSDN</w:instrText>
      </w:r>
      <w:bookmarkEnd w:id="245"/>
      <w:bookmarkEnd w:id="246"/>
      <w:r>
        <w:instrText xml:space="preserve"> "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47" w:name="_Sec516"/>
      <w:r>
        <w:t>MSDN платформи</w:t>
      </w:r>
      <w:bookmarkEnd w:id="247"/>
      <w:r>
        <w:fldChar w:fldCharType="begin"/>
      </w:r>
      <w:r>
        <w:instrText xml:space="preserve"> XE "MSDN платформи" </w:instrText>
      </w:r>
      <w:r>
        <w:fldChar w:fldCharType="end"/>
      </w:r>
      <w:r>
        <w:fldChar w:fldCharType="begin"/>
      </w:r>
      <w:r>
        <w:instrText xml:space="preserve"> TC "</w:instrText>
      </w:r>
      <w:bookmarkStart w:id="248" w:name="_Toc414962857"/>
      <w:bookmarkStart w:id="249" w:name="_Toc414963021"/>
      <w:r>
        <w:instrText>MSDN платформи</w:instrText>
      </w:r>
      <w:bookmarkEnd w:id="248"/>
      <w:bookmarkEnd w:id="249"/>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57"/>
        <w:gridCol w:w="5343"/>
      </w:tblGrid>
      <w:tr w:rsidR="0037590A">
        <w:tc>
          <w:tcPr>
            <w:tcW w:w="6120" w:type="dxa"/>
          </w:tcPr>
          <w:p w:rsidR="0037590A" w:rsidRDefault="00A53B14">
            <w:pPr>
              <w:pStyle w:val="PURBody"/>
            </w:pPr>
            <w:r>
              <w:t xml:space="preserve">Вижте Приложими бележки: </w:t>
            </w:r>
            <w:r>
              <w:rPr>
                <w:b/>
              </w:rPr>
              <w:t xml:space="preserve">Трансфер на данни </w:t>
            </w:r>
            <w:r>
              <w:t xml:space="preserve">(Вж. </w:t>
            </w:r>
            <w:hyperlink w:anchor="_Sec10">
              <w:r>
                <w:rPr>
                  <w:color w:val="00467F"/>
                  <w:u w:val="single"/>
                </w:rPr>
                <w:t>Приложение 1</w:t>
              </w:r>
            </w:hyperlink>
            <w:r>
              <w:t>)</w:t>
            </w:r>
          </w:p>
        </w:tc>
        <w:tc>
          <w:tcPr>
            <w:tcW w:w="612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2858"/>
      <w:bookmarkStart w:id="252" w:name="_Toc414963022"/>
      <w:r>
        <w:instrText>SQL Server 2014 Developer</w:instrText>
      </w:r>
      <w:bookmarkEnd w:id="251"/>
      <w:bookmarkEnd w:id="252"/>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p w:rsidR="0037590A" w:rsidRDefault="00A53B14">
      <w:pPr>
        <w:pStyle w:val="PURBlueBGHeader"/>
      </w:pPr>
      <w:r>
        <w:t>Допълнителни условия:</w:t>
      </w:r>
    </w:p>
    <w:p w:rsidR="0037590A" w:rsidRDefault="00A53B14">
      <w:pPr>
        <w:pStyle w:val="PURBlueStrong-Indented"/>
      </w:pPr>
      <w:r>
        <w:t>Демонстрация</w:t>
      </w:r>
    </w:p>
    <w:p w:rsidR="0037590A" w:rsidRDefault="00A53B14">
      <w:pPr>
        <w:pStyle w:val="PURBody-Indented"/>
      </w:pPr>
      <w:r>
        <w:t>Както Лицензираният потребител, така и всеки друг с достъп до вътрешната мрежа може да инсталира и използва копия на софтуера, за да демонстрира използването на програми със софтуера.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53" w:name="_Sec499"/>
      <w:r>
        <w:t>Разработчик на SQL Server 2012 за управление на склада за паралелни данни</w:t>
      </w:r>
      <w:bookmarkEnd w:id="253"/>
      <w:r>
        <w:fldChar w:fldCharType="begin"/>
      </w:r>
      <w:r>
        <w:instrText xml:space="preserve"> XE "Разработчик на SQL Server 2012 за управление на склада за паралелни данни" </w:instrText>
      </w:r>
      <w:r>
        <w:fldChar w:fldCharType="end"/>
      </w:r>
      <w:r>
        <w:fldChar w:fldCharType="begin"/>
      </w:r>
      <w:r>
        <w:instrText xml:space="preserve"> TC "</w:instrText>
      </w:r>
      <w:bookmarkStart w:id="254" w:name="_Toc414962859"/>
      <w:bookmarkStart w:id="255" w:name="_Toc414963023"/>
      <w:r>
        <w:instrText>Разработчик на SQL Server 2012 за управление на склада за паралелни данни</w:instrText>
      </w:r>
      <w:bookmarkEnd w:id="254"/>
      <w:bookmarkEnd w:id="255"/>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56" w:name="_Sec452"/>
      <w:r>
        <w:t>Visual Studio Premium 2013 с MSDN</w:t>
      </w:r>
      <w:bookmarkEnd w:id="256"/>
      <w:r>
        <w:fldChar w:fldCharType="begin"/>
      </w:r>
      <w:r>
        <w:instrText xml:space="preserve"> XE "Visual Studio Premium 2013 с MSDN" </w:instrText>
      </w:r>
      <w:r>
        <w:fldChar w:fldCharType="end"/>
      </w:r>
      <w:r>
        <w:fldChar w:fldCharType="begin"/>
      </w:r>
      <w:r>
        <w:instrText xml:space="preserve"> TC "</w:instrText>
      </w:r>
      <w:bookmarkStart w:id="257" w:name="_Toc414962860"/>
      <w:bookmarkStart w:id="258" w:name="_Toc414963024"/>
      <w:r>
        <w:instrText>Visual Studio Premium 2013 с MSDN</w:instrText>
      </w:r>
      <w:bookmarkEnd w:id="257"/>
      <w:bookmarkEnd w:id="258"/>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29"/>
        <w:gridCol w:w="5371"/>
      </w:tblGrid>
      <w:tr w:rsidR="0037590A">
        <w:tc>
          <w:tcPr>
            <w:tcW w:w="6120" w:type="dxa"/>
          </w:tcPr>
          <w:p w:rsidR="0037590A" w:rsidRDefault="00A53B14">
            <w:pPr>
              <w:pStyle w:val="PURBody"/>
            </w:pPr>
            <w:r>
              <w:t xml:space="preserve">Вижте Приложими бележки: </w:t>
            </w:r>
            <w:r>
              <w:rPr>
                <w:b/>
              </w:rPr>
              <w:t xml:space="preserve">Трансфер на данни, Карти на Bing, Платформа за местоположение, API за работа с карти, Акаунти в Microsoft във Visual Studio, H.264/MPEG-4 AVC и/или VC-1 </w:t>
            </w:r>
            <w:r>
              <w:t xml:space="preserve">(Вж. </w:t>
            </w:r>
            <w:hyperlink w:anchor="_Sec10">
              <w:r>
                <w:rPr>
                  <w:color w:val="00467F"/>
                  <w:u w:val="single"/>
                </w:rPr>
                <w:t>Приложение 1</w:t>
              </w:r>
            </w:hyperlink>
            <w:r>
              <w:t>)</w:t>
            </w:r>
          </w:p>
        </w:tc>
        <w:tc>
          <w:tcPr>
            <w:tcW w:w="6120" w:type="dxa"/>
          </w:tcPr>
          <w:p w:rsidR="0037590A" w:rsidRDefault="00A53B14">
            <w:pPr>
              <w:pStyle w:val="PURBody"/>
            </w:pPr>
            <w:r>
              <w:t xml:space="preserve">Включени технологии: </w:t>
            </w:r>
            <w:r>
              <w:rPr>
                <w:b/>
              </w:rPr>
              <w:t xml:space="preserve">Софтуерни компоненти на Windows и Технология SQL Server </w:t>
            </w:r>
            <w:r>
              <w:t xml:space="preserve">(Вж. </w:t>
            </w:r>
            <w:hyperlink w:anchor="_Sec6">
              <w:r>
                <w:rPr>
                  <w:color w:val="00467F"/>
                  <w:u w:val="single"/>
                </w:rPr>
                <w:t>Универсални лицензионни условия</w:t>
              </w:r>
            </w:hyperlink>
            <w:r>
              <w:t>)</w:t>
            </w:r>
          </w:p>
        </w:tc>
      </w:tr>
    </w:tbl>
    <w:p w:rsidR="0037590A" w:rsidRDefault="00A53B14">
      <w:pPr>
        <w:pStyle w:val="PURBlueBGHeader"/>
      </w:pPr>
      <w:r>
        <w:t>Допълнителни условия:</w:t>
      </w:r>
    </w:p>
    <w:p w:rsidR="0037590A" w:rsidRDefault="00A53B14">
      <w:pPr>
        <w:pStyle w:val="PURBlueStrong-Indented"/>
      </w:pPr>
      <w:r>
        <w:t>Софтуер на трето лице</w:t>
      </w:r>
    </w:p>
    <w:p w:rsidR="0037590A" w:rsidRDefault="00A53B14">
      <w:pPr>
        <w:pStyle w:val="PURBody-Indented"/>
      </w:pPr>
      <w:r>
        <w:t>Допълнителните правни съобщения и лицензионни условия, приложими към части от софтуера, са изложени във файла ThirdPartyNotices, придружаващ софтуера. В допълнение към всички правила и условия на лицензи на трети страни, посочени във файла ThirdPartyNotices, отказът от гаранция, ограничение върху и изключване на клаузи за щети от Вашето споразумение за Лицензиране на едро ще се прилага за целия софтуер.</w:t>
      </w:r>
    </w:p>
    <w:p w:rsidR="0037590A" w:rsidRDefault="00A53B14">
      <w:pPr>
        <w:pStyle w:val="PURBlueStrong-Indented"/>
      </w:pPr>
      <w:r>
        <w:t>Файл BUILDSERVER.TXT</w:t>
      </w:r>
    </w:p>
    <w:p w:rsidR="0037590A" w:rsidRDefault="00A53B14">
      <w:pPr>
        <w:pStyle w:val="PURBody-Indented"/>
      </w:pPr>
      <w:r>
        <w:t xml:space="preserve">Списъците на BuildServer се намират на адрес </w:t>
      </w:r>
      <w:hyperlink r:id="rId99">
        <w:r>
          <w:rPr>
            <w:color w:val="00467F"/>
            <w:u w:val="single"/>
          </w:rPr>
          <w:t>http://go.microsoft.com/fwlink/?LinkId=286955</w:t>
        </w:r>
      </w:hyperlink>
      <w:r>
        <w:t xml:space="preserve">. Имате право да инсталирате копия на файловете, изброени в тези списъци, на своите машини. Можете да правите това само за целите на компилирането, изграждането, проверяването и архивирането на Вашите програми или за изпълняването на тестове за качество или производителност като част от процеса на изграждане на Вашите машини. Възможно е на адрес </w:t>
      </w:r>
      <w:hyperlink r:id="rId100">
        <w:r>
          <w:rPr>
            <w:color w:val="00467F"/>
            <w:u w:val="single"/>
          </w:rPr>
          <w:t>http://go.microsoft.com/fwlink/?LinkId=286955</w:t>
        </w:r>
      </w:hyperlink>
      <w:r>
        <w:t xml:space="preserve"> да публикуваме допълнителни файлове, които имате право да използвате за същите цели.</w:t>
      </w:r>
    </w:p>
    <w:p w:rsidR="0037590A" w:rsidRDefault="00A53B14">
      <w:pPr>
        <w:pStyle w:val="PURBlueStrong-Indented"/>
      </w:pPr>
      <w:r>
        <w:t>Помощни програми</w:t>
      </w:r>
    </w:p>
    <w:p w:rsidR="0037590A" w:rsidRDefault="00A53B14">
      <w:pPr>
        <w:pStyle w:val="PURBody-Indented"/>
      </w:pPr>
      <w:r>
        <w:t xml:space="preserve">Списъците с помощни програми се намират на следния адрес: </w:t>
      </w:r>
      <w:hyperlink r:id="rId101">
        <w:r>
          <w:rPr>
            <w:color w:val="00467F"/>
            <w:u w:val="single"/>
          </w:rPr>
          <w:t>http://go.microsoft.com/fwlink/?LinkId=286955</w:t>
        </w:r>
      </w:hyperlink>
      <w:r>
        <w:t>. Софтуерът съдържа определени компоненти, указани в този списък. Компонентите, съдържащи се в софтуера са различни според изданията. Можете да копирате и да инсталирате Помощните програми, които получавате заедно със софтуера, на други машини на трети лица. Можете да използвате Помощните програми само за разполагане и коригиране на грешки в програмите и базите данни, които разработвате със софтуера. След като приключите с коригирането на грешките в програмата, трябва да изтриете всички помощни програми, инсталирани на устройството, но не по-късно от 30 дни, след като сте ги инсталирали на това устройство.</w:t>
      </w:r>
    </w:p>
    <w:p w:rsidR="0037590A" w:rsidRDefault="00A53B14">
      <w:pPr>
        <w:pStyle w:val="PURBlueStrong-Indented"/>
      </w:pPr>
      <w:r>
        <w:t>Технически ограничения</w:t>
      </w:r>
    </w:p>
    <w:p w:rsidR="0037590A" w:rsidRDefault="00A53B14">
      <w:pPr>
        <w:pStyle w:val="PURBody-Indented"/>
      </w:pPr>
      <w:r>
        <w:t>Нямате право да подлагате софтуера на обратно конструиране, декомпилиране или деасемблиране, нито по друг начин да се опитвате да извлечете кода на източника за софтуера с изключение на и единствено до степента: (i) позволена от приложимото право, въпреки това ограничение; или (ii) необходима за отстраняване на грешки в промени в библиотеки, лицензирани според GNU Lesser General Public License (Общ обществен лиценз за ограничено прилагане на GNU), които може да се включват в или да са свързани с него от страна на софтуера.</w:t>
      </w:r>
    </w:p>
    <w:p w:rsidR="0037590A" w:rsidRDefault="00A53B14">
      <w:pPr>
        <w:pStyle w:val="PURBlueStrong-Indented"/>
      </w:pPr>
      <w:r>
        <w:t>Microsoft SharePoint, Софтуерен развоен пакет на Windows (Windows SDK) и Компоненти на Microsoft Office</w:t>
      </w:r>
    </w:p>
    <w:p w:rsidR="0037590A" w:rsidRDefault="00A53B14">
      <w:pPr>
        <w:pStyle w:val="PURBody-Indented"/>
      </w:pPr>
      <w:r>
        <w:t>Софтуерът се придружава от софтуер на Microsoft SharePoint, включително Разширения на SharePoint за Създаване на самоличност в Windows, Софтуер на Microsoft Office, включително Office Primary Interop Assemblies и Windows SDK, за които сте лицензирани според техните условия. Лицензионните условия за тези софтуерни компоненти се намират в папката „Лицензи</w:t>
      </w:r>
      <w:proofErr w:type="gramStart"/>
      <w:r>
        <w:t>“ в</w:t>
      </w:r>
      <w:proofErr w:type="gramEnd"/>
      <w:r>
        <w:t xml:space="preserve"> директорията за инсталиране на софтуер. Нямате право да използвате тези софтуерни компоненти, ако не сте съгласни с лицензионните им условия.</w:t>
      </w:r>
    </w:p>
    <w:p w:rsidR="0037590A" w:rsidRDefault="00A53B14">
      <w:pPr>
        <w:pStyle w:val="PURBlueStrong-Indented"/>
      </w:pPr>
      <w:r>
        <w:t>Microsoft Advertising SDK</w:t>
      </w:r>
    </w:p>
    <w:p w:rsidR="0037590A" w:rsidRDefault="00A53B14">
      <w:pPr>
        <w:pStyle w:val="PURBody-Indented"/>
      </w:pPr>
      <w:r>
        <w:t xml:space="preserve">Ако предадете точни данни за местоположението или други данни, свързани с потребителя (напр. потребителски идентификатор, данни за профила, проследени данни за поведението на потребителя и др.), до Microsoft Advertising SDK за Windows Phone, Вашата програма трябва (а) да уведоми потребителите, че ще събира и използва информация, свързана с потребителите, за да я предостави на Microsoft, така че Microsoft да я използва с рекламни цели и (б) изрично да получи потвърждение за съгласието на потребителя (напр. потребителят трябва да щракне върху бутон „Приеми“ или да продължи с бутон „Инсталирай“) за това при изтегляне на софтуера и/или приложението. Освен това Вие приемате да: (а) спазвате изискванията за сертификация и другите изисквания на Windows Phone; (б) спазвате правилата за поверителност и другите правила на Microsoft при събирането и използването на данни за потребители; (в) не събирате или използвате потребителски идентификатори, създадени или предоставени на Вас от Microsoft за цели, различни от предаването на тези идентификатори на рекламна услуга на Microsoft при използването на тази услуга от Ваша страна; както и да (г) предоставите във Вашите правила за поверителност и/или условия на използване връзка, чрез която потребителите може да се отпишат от получаването на реклами според интересите от Microsoft, на следното местоположение </w:t>
      </w:r>
      <w:hyperlink r:id="rId102">
        <w:r>
          <w:rPr>
            <w:color w:val="00467F"/>
            <w:u w:val="single"/>
          </w:rPr>
          <w:t>https://choice.live.com/AdvertisementChoice/</w:t>
        </w:r>
      </w:hyperlink>
      <w:r>
        <w:t>.</w:t>
      </w:r>
    </w:p>
    <w:p w:rsidR="0037590A" w:rsidRDefault="00A53B14">
      <w:pPr>
        <w:pStyle w:val="PURBlueStrong-Indented"/>
      </w:pPr>
      <w:r>
        <w:t>Функции на Диспечера на разширения/Конфигуриращия диспечер</w:t>
      </w:r>
    </w:p>
    <w:p w:rsidR="0037590A" w:rsidRDefault="00A53B14">
      <w:pPr>
        <w:pStyle w:val="PURBody-Indented"/>
      </w:pPr>
      <w:r>
        <w:t xml:space="preserve">Софтуерът включва функциите „Диспечер на разширения“, „Диалогов прозорец за нов проект“, „Програма за инсталиране на уеб платформи“, „Конфигуриращ диспечер, базиран на Microsoft NuGet“, и „Конфигуриращ диспечер на уеб страниците на Microsoft ASP.NET“, като всяка от тези функции Ви позволява да изтеглите софтуерни приложения или пакети през интернет от други източници. Тези софтуерни приложения и пакети се предлагат и разпространяват в някои случаи от трети лица, а в други – от Microsoft, но всяко приложение или пакет се регулира от собствени лицензионни условия. Microsoft не разпространява и не лицензира никакви приложения или пакети на трети лица. Вие потвърждавате и се съгласявате, че: получавате приложенията или пакетите от трети лица и по силата на отделни лицензионни условия, приложими за всяко приложение или пакет, вкл. </w:t>
      </w:r>
      <w:proofErr w:type="gramStart"/>
      <w:r>
        <w:t>всички</w:t>
      </w:r>
      <w:proofErr w:type="gramEnd"/>
      <w:r>
        <w:t xml:space="preserve"> лицензионни условия или вградени съобщения, приложими за софтуерните зависимости, които може да са включени в пакета, и Microsoft не предоставя декларации и гаранции относно който и да е аспект на тези приложения или пакети на трети лица.</w:t>
      </w:r>
    </w:p>
    <w:p w:rsidR="0037590A" w:rsidRDefault="00A53B14">
      <w:pPr>
        <w:pStyle w:val="PURBlueStrong-Indented"/>
      </w:pPr>
      <w:r>
        <w:t>Office Professional Plus 2013</w:t>
      </w:r>
    </w:p>
    <w:p w:rsidR="0037590A" w:rsidRDefault="00A53B14">
      <w:pPr>
        <w:pStyle w:val="PURBody-Indented"/>
      </w:pPr>
      <w:r>
        <w:t>Лицензираният потребител има право също да инсталира и използва едно копие на Office Professional Plus 2013 на едно устройство за производствена употреба. С изключение на условията в настоящия документ, разделът за Настолни приложения на тези Права за използване на продукти се отнася за използването на този софтуер от страна на Лицензирания потребител.</w:t>
      </w:r>
    </w:p>
    <w:p w:rsidR="0037590A" w:rsidRDefault="00A53B14">
      <w:pPr>
        <w:pStyle w:val="PURBlueStrong-Indented"/>
      </w:pPr>
      <w:r>
        <w:t>Microsoft System Center Virtual Machine Manager (SCVMM)</w:t>
      </w:r>
    </w:p>
    <w:p w:rsidR="0037590A" w:rsidRDefault="00A53B14">
      <w:pPr>
        <w:pStyle w:val="PURBody-Indented"/>
      </w:pPr>
      <w:r>
        <w:t>Клиенти на Visual Studio Premium с MSDN може да инсталират и изпълняват SCVMM със софтуера на Visual Studio Premium с цел създаване, внедряване и управление на лабораторна(и) среда(и). Лабораторната среда е виртуална операционна система, използвана единствено с цел разработване и тестване на програмите. За използването не са необходими лицензи за управление. С този лиценз не се предоставят никакви други права за производствена употреба на SCVMM, като например управление на виртуализирани производствени сървъри.</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2861"/>
      <w:bookmarkStart w:id="261" w:name="_Toc414963025"/>
      <w:r>
        <w:instrText>Visual Studio Professional 2013</w:instrText>
      </w:r>
      <w:bookmarkEnd w:id="260"/>
      <w:bookmarkEnd w:id="261"/>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29"/>
        <w:gridCol w:w="5371"/>
      </w:tblGrid>
      <w:tr w:rsidR="0037590A">
        <w:tc>
          <w:tcPr>
            <w:tcW w:w="6120" w:type="dxa"/>
          </w:tcPr>
          <w:p w:rsidR="0037590A" w:rsidRDefault="00A53B14">
            <w:pPr>
              <w:pStyle w:val="PURBody"/>
            </w:pPr>
            <w:r>
              <w:t xml:space="preserve">Вижте Приложими бележки: </w:t>
            </w:r>
            <w:r>
              <w:rPr>
                <w:b/>
              </w:rPr>
              <w:t xml:space="preserve">Трансфер на данни, Карти на Bing, Платформа за местоположение, API за работа с карти, Акаунти в Microsoft във Visual Studio, H.264/MPEG-4 AVC и/или VC-1 </w:t>
            </w:r>
            <w:r>
              <w:t xml:space="preserve">(Вж. </w:t>
            </w:r>
            <w:hyperlink w:anchor="_Sec10">
              <w:r>
                <w:rPr>
                  <w:color w:val="00467F"/>
                  <w:u w:val="single"/>
                </w:rPr>
                <w:t>Приложение 1</w:t>
              </w:r>
            </w:hyperlink>
            <w:r>
              <w:t>)</w:t>
            </w:r>
          </w:p>
        </w:tc>
        <w:tc>
          <w:tcPr>
            <w:tcW w:w="6120" w:type="dxa"/>
          </w:tcPr>
          <w:p w:rsidR="0037590A" w:rsidRDefault="00A53B14">
            <w:pPr>
              <w:pStyle w:val="PURBody"/>
            </w:pPr>
            <w:r>
              <w:t xml:space="preserve">Включени технологии: </w:t>
            </w:r>
            <w:r>
              <w:rPr>
                <w:b/>
              </w:rPr>
              <w:t xml:space="preserve">Софтуерни компоненти на Windows и Технология SQL Server </w:t>
            </w:r>
            <w:r>
              <w:t xml:space="preserve">(Вж. </w:t>
            </w:r>
            <w:hyperlink w:anchor="_Sec6">
              <w:r>
                <w:rPr>
                  <w:color w:val="00467F"/>
                  <w:u w:val="single"/>
                </w:rPr>
                <w:t>Универсални лицензионни условия</w:t>
              </w:r>
            </w:hyperlink>
            <w:r>
              <w:t>)</w:t>
            </w:r>
          </w:p>
        </w:tc>
      </w:tr>
    </w:tbl>
    <w:p w:rsidR="0037590A" w:rsidRDefault="00A53B14">
      <w:pPr>
        <w:pStyle w:val="PURBlueBGHeader"/>
      </w:pPr>
      <w:r>
        <w:t>Допълнителни условия:</w:t>
      </w:r>
    </w:p>
    <w:p w:rsidR="0037590A" w:rsidRDefault="00A53B14">
      <w:pPr>
        <w:pStyle w:val="PURBlueStrong-Indented"/>
      </w:pPr>
      <w:r>
        <w:t>Софтуер на трето лице</w:t>
      </w:r>
    </w:p>
    <w:p w:rsidR="0037590A" w:rsidRDefault="00A53B14">
      <w:pPr>
        <w:pStyle w:val="PURBody-Indented"/>
      </w:pPr>
      <w:r>
        <w:t>Допълнителните правни съобщения и лицензионни условия, приложими към части от софтуера, са изложени във файла ThirdPartyNotices, придружаващ софтуера. В допълнение към всички правила и условия на лицензи на трети страни, посочени във файла ThirdPartyNotices, отказът от гаранция, ограничение върху и изключване на клаузи за щети от Вашето споразумение за Лицензиране на едро ще се прилага за целия софтуер.</w:t>
      </w:r>
    </w:p>
    <w:p w:rsidR="0037590A" w:rsidRDefault="00A53B14">
      <w:pPr>
        <w:pStyle w:val="PURBlueStrong-Indented"/>
      </w:pPr>
      <w:r>
        <w:t>Файл BUILDSERVER.TXT</w:t>
      </w:r>
    </w:p>
    <w:p w:rsidR="0037590A" w:rsidRDefault="00A53B14">
      <w:pPr>
        <w:pStyle w:val="PURBody-Indented"/>
      </w:pPr>
      <w:r>
        <w:t xml:space="preserve">Списъците на BuildServer се намират на адрес </w:t>
      </w:r>
      <w:hyperlink r:id="rId103">
        <w:r>
          <w:rPr>
            <w:color w:val="00467F"/>
            <w:u w:val="single"/>
          </w:rPr>
          <w:t>http://go.microsoft.com/fwlink/?LinkId=286955</w:t>
        </w:r>
      </w:hyperlink>
      <w:r>
        <w:t xml:space="preserve">. Имате право да инсталирате копия на файловете, изброени в тези списъци, на своите машини. Можете да правите това само за целите на компилирането, изграждането, проверяването и архивирането на Вашите програми или за изпълняването на тестове за качество или производителност като част от процеса на изграждане на Вашите машини. Възможно е на адрес </w:t>
      </w:r>
      <w:hyperlink r:id="rId104">
        <w:r>
          <w:rPr>
            <w:color w:val="00467F"/>
            <w:u w:val="single"/>
          </w:rPr>
          <w:t>http://go.microsoft.com/fwlink/?LinkId=286955</w:t>
        </w:r>
      </w:hyperlink>
      <w:r>
        <w:t xml:space="preserve"> да публикуваме допълнителни файлове, които имате право да използвате за същите цели.</w:t>
      </w:r>
    </w:p>
    <w:p w:rsidR="0037590A" w:rsidRDefault="00A53B14">
      <w:pPr>
        <w:pStyle w:val="PURBlueStrong-Indented"/>
      </w:pPr>
      <w:r>
        <w:t>Помощни програми</w:t>
      </w:r>
    </w:p>
    <w:p w:rsidR="0037590A" w:rsidRDefault="00A53B14">
      <w:pPr>
        <w:pStyle w:val="PURBody-Indented"/>
      </w:pPr>
      <w:r>
        <w:t xml:space="preserve">Списъците с помощни програми се намират на следния адрес: </w:t>
      </w:r>
      <w:hyperlink r:id="rId105">
        <w:r>
          <w:rPr>
            <w:color w:val="00467F"/>
            <w:u w:val="single"/>
          </w:rPr>
          <w:t>http://go.microsoft.com/fwlink/?LinkId=286955</w:t>
        </w:r>
      </w:hyperlink>
      <w:r>
        <w:t>. Софтуерът съдържа определени компоненти, указани в този списък. Компонентите, съдържащи се в софтуера са различни според изданията. Можете да копирате и да инсталирате Помощните програми, които получавате заедно със софтуера, на други машини на трети лица. Можете да използвате Помощните програми само за разполагане и коригиране на грешки в програмите и базите данни, които разработвате със софтуера. След като приключите с коригирането на грешките в програмата, трябва да изтриете всички помощни програми, инсталирани на устройството, но не по-късно от 30 дни, след като сте ги инсталирали на това устройство.</w:t>
      </w:r>
    </w:p>
    <w:p w:rsidR="0037590A" w:rsidRDefault="00A53B14">
      <w:pPr>
        <w:pStyle w:val="PURBlueStrong-Indented"/>
      </w:pPr>
      <w:r>
        <w:t>Технически ограничения</w:t>
      </w:r>
    </w:p>
    <w:p w:rsidR="0037590A" w:rsidRDefault="00A53B14">
      <w:pPr>
        <w:pStyle w:val="PURBody-Indented"/>
      </w:pPr>
      <w:r>
        <w:t>Нямате право да подлагате софтуера на обратно конструиране, декомпилиране или деасемблиране, нито по друг начин да се опитвате да извлечете кода на източника за софтуера с изключение на и единствено до степента: (i) позволена от приложимото право, въпреки това ограничение; или (ii) необходима за отстраняване на грешки в промени в библиотеки, лицензирани според GNU Lesser General Public License (Общ обществен лиценз за ограничено прилагане на GNU), които може да се включват в или да са свързани с него от страна на софтуера.</w:t>
      </w:r>
    </w:p>
    <w:p w:rsidR="0037590A" w:rsidRDefault="00A53B14">
      <w:pPr>
        <w:pStyle w:val="PURBlueStrong-Indented"/>
      </w:pPr>
      <w:r>
        <w:t>Компоненти на Microsoft SharePoint, Windows SDK и Microsoft Office:</w:t>
      </w:r>
    </w:p>
    <w:p w:rsidR="0037590A" w:rsidRDefault="00A53B14">
      <w:pPr>
        <w:pStyle w:val="PURBody-Indented"/>
      </w:pPr>
      <w:r>
        <w:t>Софтуерът се придружава от софтуер на Microsoft SharePoint, включително Разширения на SharePoint за Създаване на самоличност в Windows, Софтуер на Microsoft Office, включително Office Primary Interop Assemblies и Windows SDK, за които сте лицензирани според техните условия. Лицензионните условия за тези софтуерни компоненти се намират в папката „Лицензи</w:t>
      </w:r>
      <w:proofErr w:type="gramStart"/>
      <w:r>
        <w:t>“ в</w:t>
      </w:r>
      <w:proofErr w:type="gramEnd"/>
      <w:r>
        <w:t xml:space="preserve"> директорията за инсталиране на софтуер. Нямате право да използвате тези софтуерни компоненти, ако не сте съгласни с лицензионните им условия.</w:t>
      </w:r>
    </w:p>
    <w:p w:rsidR="0037590A" w:rsidRDefault="00A53B14">
      <w:pPr>
        <w:pStyle w:val="PURBlueStrong-Indented"/>
      </w:pPr>
      <w:r>
        <w:t>Microsoft Advertising SDK</w:t>
      </w:r>
    </w:p>
    <w:p w:rsidR="0037590A" w:rsidRDefault="00A53B14">
      <w:pPr>
        <w:pStyle w:val="PURBody-Indented"/>
      </w:pPr>
      <w:r>
        <w:t xml:space="preserve">Ако предадете точни данни за местоположението или други данни, свързани с потребителя (напр. потребителски идентификатор, данни за профила, проследени данни за поведението на потребителя и др.), до Microsoft Advertising SDK за Windows Phone, Вашата програма трябва (а) да уведоми потребителите, че ще събира и използва информация, свързана с потребителите, за да я предостави на Microsoft, така че Microsoft да я използва с рекламни цели и (б) изрично да получи потвърждение за съгласието на потребителя (напр. потребителят трябва да щракне върху бутон „Приеми“ или да продължи с бутон „Инсталирай“) за това при изтегляне на софтуера и/или приложението. Освен това Вие приемате да: (а) спазвате изискванията за сертификация и другите изисквания на Windows Phone; (б) спазвате правилата за поверителност и другите правила на Microsoft при събирането и използването на данни за потребители; (в) не събирате или използвате потребителски идентификатори, създадени или предоставени на Вас от Microsoft за цели, различни от предаването на тези идентификатори на рекламна услуга на Microsoft при използването на тази услуга от Ваша страна; както и да (г) предоставите във Вашите правила за поверителност и/или условия на използване връзка, чрез която потребителите може да се отпишат от получаването на реклами според интересите от Microsoft, на следното местоположение </w:t>
      </w:r>
      <w:hyperlink r:id="rId106">
        <w:r>
          <w:rPr>
            <w:color w:val="00467F"/>
            <w:u w:val="single"/>
          </w:rPr>
          <w:t>https://choice.live.com/AdvertisementChoice/</w:t>
        </w:r>
      </w:hyperlink>
      <w:r>
        <w:t>.</w:t>
      </w:r>
    </w:p>
    <w:p w:rsidR="0037590A" w:rsidRDefault="00A53B14">
      <w:pPr>
        <w:pStyle w:val="PURBlueStrong-Indented"/>
      </w:pPr>
      <w:r>
        <w:t>Функции на Диспечера на разширения/Конфигуриращия диспечер</w:t>
      </w:r>
    </w:p>
    <w:p w:rsidR="0037590A" w:rsidRDefault="00A53B14">
      <w:pPr>
        <w:pStyle w:val="PURBody-Indented"/>
      </w:pPr>
      <w:r>
        <w:t xml:space="preserve">Софтуерът включва функциите „Диспечер на разширения“, „Диалогов прозорец за нов проект“, „Програма за инсталиране на уеб платформи“, „Конфигуриращ диспечер, базиран на Microsoft NuGet“, и „Конфигуриращ диспечер на уеб страниците на Microsoft ASP.NET“, като всяка от тези функции Ви позволява да изтеглите софтуерни приложения или пакети през интернет от други източници. Тези софтуерни приложения и пакети се предлагат и разпространяват в някои случаи от трети лица, а в други – от Microsoft, но всяко приложение или пакет се регулира от собствени лицензионни условия. Microsoft не разпространява и не лицензира никакви приложения или пакети на трети лица. Вие потвърждавате и се съгласявате, че: получавате приложенията или пакетите от трети лица и по силата на отделни лицензионни условия, приложими за всяко приложение или пакет, вкл. </w:t>
      </w:r>
      <w:proofErr w:type="gramStart"/>
      <w:r>
        <w:t>всички</w:t>
      </w:r>
      <w:proofErr w:type="gramEnd"/>
      <w:r>
        <w:t xml:space="preserve"> лицензионни условия или вградени съобщения, приложими за софтуерните зависимости, които може да са включени в пакета, и Microsoft не предоставя декларации и гаранции относно който и да е аспект на тези приложения или пакети на трети лица.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62" w:name="_Sec454"/>
      <w:r>
        <w:t>Visual Studio Professional 2013 с MSDN</w:t>
      </w:r>
      <w:bookmarkEnd w:id="262"/>
      <w:r>
        <w:fldChar w:fldCharType="begin"/>
      </w:r>
      <w:r>
        <w:instrText xml:space="preserve"> XE "Visual Studio Professional 2013 с MSDN" </w:instrText>
      </w:r>
      <w:r>
        <w:fldChar w:fldCharType="end"/>
      </w:r>
      <w:r>
        <w:fldChar w:fldCharType="begin"/>
      </w:r>
      <w:r>
        <w:instrText xml:space="preserve"> TC "</w:instrText>
      </w:r>
      <w:bookmarkStart w:id="263" w:name="_Toc414962862"/>
      <w:bookmarkStart w:id="264" w:name="_Toc414963026"/>
      <w:r>
        <w:instrText>Visual Studio Professional 2013 с MSDN</w:instrText>
      </w:r>
      <w:bookmarkEnd w:id="263"/>
      <w:bookmarkEnd w:id="264"/>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29"/>
        <w:gridCol w:w="5371"/>
      </w:tblGrid>
      <w:tr w:rsidR="0037590A">
        <w:tc>
          <w:tcPr>
            <w:tcW w:w="6120" w:type="dxa"/>
          </w:tcPr>
          <w:p w:rsidR="0037590A" w:rsidRDefault="00A53B14">
            <w:pPr>
              <w:pStyle w:val="PURBody"/>
            </w:pPr>
            <w:r>
              <w:t xml:space="preserve">Вижте Приложими бележки: </w:t>
            </w:r>
            <w:r>
              <w:rPr>
                <w:b/>
              </w:rPr>
              <w:t xml:space="preserve">Трансфер на данни, Карти на Bing, Платформа за местоположение, API за работа с карти, Акаунти в Microsoft във Visual Studio, H.264/MPEG-4 AVC и/или VC-1 </w:t>
            </w:r>
            <w:r>
              <w:t xml:space="preserve">(Вж. </w:t>
            </w:r>
            <w:hyperlink w:anchor="_Sec10">
              <w:r>
                <w:rPr>
                  <w:color w:val="00467F"/>
                  <w:u w:val="single"/>
                </w:rPr>
                <w:t>Приложение 1</w:t>
              </w:r>
            </w:hyperlink>
            <w:r>
              <w:t>)</w:t>
            </w:r>
          </w:p>
        </w:tc>
        <w:tc>
          <w:tcPr>
            <w:tcW w:w="6120" w:type="dxa"/>
          </w:tcPr>
          <w:p w:rsidR="0037590A" w:rsidRDefault="00A53B14">
            <w:pPr>
              <w:pStyle w:val="PURBody"/>
            </w:pPr>
            <w:r>
              <w:t xml:space="preserve">Включени технологии: </w:t>
            </w:r>
            <w:r>
              <w:rPr>
                <w:b/>
              </w:rPr>
              <w:t xml:space="preserve">Софтуерни компоненти на Windows и Технология SQL Server </w:t>
            </w:r>
            <w:r>
              <w:t xml:space="preserve">(Вж. </w:t>
            </w:r>
            <w:hyperlink w:anchor="_Sec6">
              <w:r>
                <w:rPr>
                  <w:color w:val="00467F"/>
                  <w:u w:val="single"/>
                </w:rPr>
                <w:t>Универсални лицензионни условия</w:t>
              </w:r>
            </w:hyperlink>
            <w:r>
              <w:t>)</w:t>
            </w:r>
          </w:p>
        </w:tc>
      </w:tr>
    </w:tbl>
    <w:p w:rsidR="0037590A" w:rsidRDefault="00A53B14">
      <w:pPr>
        <w:pStyle w:val="PURBlueBGHeader"/>
      </w:pPr>
      <w:r>
        <w:t>Допълнителни условия:</w:t>
      </w:r>
    </w:p>
    <w:p w:rsidR="0037590A" w:rsidRDefault="00A53B14">
      <w:pPr>
        <w:pStyle w:val="PURBlueStrong-Indented"/>
      </w:pPr>
      <w:r>
        <w:t>Софтуер на трето лице</w:t>
      </w:r>
    </w:p>
    <w:p w:rsidR="0037590A" w:rsidRDefault="00A53B14">
      <w:pPr>
        <w:pStyle w:val="PURBody-Indented"/>
      </w:pPr>
      <w:r>
        <w:t>Допълнителните правни съобщения и лицензионни условия, приложими към части от софтуера, са изложени във файла ThirdPartyNotices, придружаващ софтуера. В допълнение към всички правила и условия на лицензи на трети страни, посочени във файла ThirdPartyNotices, отказът от гаранция, ограничение върху и изключване на клаузи за щети от Вашето споразумение за Лицензиране на едро ще се прилага за целия софтуер.</w:t>
      </w:r>
    </w:p>
    <w:p w:rsidR="0037590A" w:rsidRDefault="00A53B14">
      <w:pPr>
        <w:pStyle w:val="PURBlueStrong-Indented"/>
      </w:pPr>
      <w:r>
        <w:t>Файл BUILDSERVER.TXT</w:t>
      </w:r>
    </w:p>
    <w:p w:rsidR="0037590A" w:rsidRDefault="00A53B14">
      <w:pPr>
        <w:pStyle w:val="PURBody-Indented"/>
      </w:pPr>
      <w:r>
        <w:t xml:space="preserve">Списъците на BuildServer се намират на адрес </w:t>
      </w:r>
      <w:hyperlink r:id="rId107">
        <w:r>
          <w:rPr>
            <w:color w:val="00467F"/>
            <w:u w:val="single"/>
          </w:rPr>
          <w:t>http://go.microsoft.com/fwlink/?LinkId=286955</w:t>
        </w:r>
      </w:hyperlink>
      <w:r>
        <w:t xml:space="preserve">. Имате право да инсталирате копия на файловете, изброени в тези списъци, на своите машини. Можете да правите това само за целите на компилирането, изграждането, проверяването и архивирането на Вашите програми или за изпълняването на тестове за качество или производителност като част от процеса на изграждане на Вашите машини. Възможно е на адрес </w:t>
      </w:r>
      <w:hyperlink r:id="rId108">
        <w:r>
          <w:rPr>
            <w:color w:val="00467F"/>
            <w:u w:val="single"/>
          </w:rPr>
          <w:t>http://go.microsoft.com/fwlink/?LinkId=286955</w:t>
        </w:r>
      </w:hyperlink>
      <w:r>
        <w:t xml:space="preserve"> да публикуваме допълнителни файлове, които имате право да използвате за същите цели.</w:t>
      </w:r>
    </w:p>
    <w:p w:rsidR="0037590A" w:rsidRDefault="00A53B14">
      <w:pPr>
        <w:pStyle w:val="PURBlueStrong-Indented"/>
      </w:pPr>
      <w:r>
        <w:t>Помощни програми</w:t>
      </w:r>
    </w:p>
    <w:p w:rsidR="0037590A" w:rsidRDefault="00A53B14">
      <w:pPr>
        <w:pStyle w:val="PURBody-Indented"/>
      </w:pPr>
      <w:r>
        <w:t xml:space="preserve">Списъците с помощни програми се намират на следния адрес: </w:t>
      </w:r>
      <w:hyperlink r:id="rId109">
        <w:r>
          <w:rPr>
            <w:color w:val="00467F"/>
            <w:u w:val="single"/>
          </w:rPr>
          <w:t>http://go.microsoft.com/fwlink/?LinkId=286955</w:t>
        </w:r>
      </w:hyperlink>
      <w:r>
        <w:t>. Софтуерът съдържа определени компоненти, указани в този списък. Компонентите, съдържащи се в софтуера са различни според изданията. Можете да копирате и да инсталирате Помощните програми, които получавате заедно със софтуера, на други машини на трети лица. Можете да използвате Помощните програми само за разполагане и коригиране на грешки в програмите и базите данни, които разработвате със софтуера. След като приключите с коригирането на грешките в програмата, трябва да изтриете всички помощни програми, инсталирани на устройството, но не по-късно от 30 дни, след като сте ги инсталирали на това устройство.</w:t>
      </w:r>
    </w:p>
    <w:p w:rsidR="0037590A" w:rsidRDefault="00A53B14">
      <w:pPr>
        <w:pStyle w:val="PURBlueStrong-Indented"/>
      </w:pPr>
      <w:r>
        <w:t>Технически ограничения</w:t>
      </w:r>
    </w:p>
    <w:p w:rsidR="0037590A" w:rsidRDefault="00A53B14">
      <w:pPr>
        <w:pStyle w:val="PURBody-Indented"/>
      </w:pPr>
      <w:r>
        <w:t>Нямате право да подлагате софтуера на обратно конструиране, декомпилиране или деасемблиране, нито по друг начин да се опитвате да извлечете кода на източника за софтуера с изключение на и единствено до степента: (i) позволена от приложимото право, въпреки това ограничение; или (ii) необходима за отстраняване на грешки в промени в библиотеки, лицензирани според GNU Lesser General Public License (Общ обществен лиценз за ограничено прилагане на GNU), които може да се включват в или да са свързани с него от страна на софтуера.</w:t>
      </w:r>
    </w:p>
    <w:p w:rsidR="0037590A" w:rsidRDefault="00A53B14">
      <w:pPr>
        <w:pStyle w:val="PURBlueStrong-Indented"/>
      </w:pPr>
      <w:r>
        <w:t>Компоненти на Microsoft SharePoint, Windows SDK и Microsoft Office:</w:t>
      </w:r>
    </w:p>
    <w:p w:rsidR="0037590A" w:rsidRDefault="00A53B14">
      <w:pPr>
        <w:pStyle w:val="PURBody-Indented"/>
      </w:pPr>
      <w:r>
        <w:t>Софтуерът се придружава от софтуер на Microsoft SharePoint, включително Разширения на SharePoint за Създаване на самоличност в Windows, Софтуер на Microsoft Office, включително Office Primary Interop Assemblies и Windows SDK, за които сте лицензирани според техните условия. Лицензионните условия за тези софтуерни компоненти се намират в папката „Лицензи</w:t>
      </w:r>
      <w:proofErr w:type="gramStart"/>
      <w:r>
        <w:t>“ в</w:t>
      </w:r>
      <w:proofErr w:type="gramEnd"/>
      <w:r>
        <w:t xml:space="preserve"> директорията за инсталиране на софтуер. Нямате право да използвате тези софтуерни компоненти, ако не сте съгласни с лицензионните им условия.</w:t>
      </w:r>
    </w:p>
    <w:p w:rsidR="0037590A" w:rsidRDefault="00A53B14">
      <w:pPr>
        <w:pStyle w:val="PURBlueStrong-Indented"/>
      </w:pPr>
      <w:r>
        <w:t>Microsoft Advertising SDK</w:t>
      </w:r>
    </w:p>
    <w:p w:rsidR="0037590A" w:rsidRDefault="00A53B14">
      <w:pPr>
        <w:pStyle w:val="PURBody-Indented"/>
      </w:pPr>
      <w:r>
        <w:t xml:space="preserve">Ако предадете точни данни за местоположението или други данни, свързани с потребителя (напр. потребителски идентификатор, данни за профила, проследени данни за поведението на потребителя и др.), до Microsoft Advertising SDK за Windows Phone, Вашата програма трябва (а) да уведоми потребителите, че ще събира и използва информация, свързана с потребителите, за да я предостави на Microsoft, така че Microsoft да я използва с рекламни цели и (б) изрично да получи потвърждение за съгласието на потребителя (напр. потребителят трябва да щракне върху бутон „Приеми“ или да продължи с бутон „Инсталирай“) за това при изтегляне на софтуера и/или приложението. Освен това Вие приемате да: (а) спазвате изискванията за сертификация и другите изисквания на Windows Phone; (б) спазвате правилата за поверителност и другите правила на Microsoft при събирането и използването на данни за потребители; (в) не събирате или използвате потребителски идентификатори, създадени или предоставени на Вас от Microsoft за цели, различни от предаването на тези идентификатори на рекламна услуга на Microsoft при използването на тази услуга от Ваша страна; както и да (г) предоставите във Вашите правила за поверителност и/или условия на използване връзка, чрез която потребителите може да се отпишат от получаването на реклами според интересите от Microsoft, на следното местоположение </w:t>
      </w:r>
      <w:hyperlink r:id="rId110">
        <w:r>
          <w:rPr>
            <w:color w:val="00467F"/>
            <w:u w:val="single"/>
          </w:rPr>
          <w:t>https://choice.live.com/AdvertisementChoice/</w:t>
        </w:r>
      </w:hyperlink>
      <w:r>
        <w:t>.</w:t>
      </w:r>
    </w:p>
    <w:p w:rsidR="0037590A" w:rsidRDefault="00A53B14">
      <w:pPr>
        <w:pStyle w:val="PURBlueStrong-Indented"/>
      </w:pPr>
      <w:r>
        <w:t>Функции на Диспечера на разширения/Конфигуриращия диспечер</w:t>
      </w:r>
    </w:p>
    <w:p w:rsidR="0037590A" w:rsidRDefault="00A53B14">
      <w:pPr>
        <w:pStyle w:val="PURBody-Indented"/>
      </w:pPr>
      <w:r>
        <w:t xml:space="preserve">Софтуерът включва функциите „Диспечер на разширения“, „Диалогов прозорец за нов проект“, „Програма за инсталиране на уеб платформи“, „Конфигуриращ диспечер, базиран на Microsoft NuGet“, и „Конфигуриращ диспечер на уеб страниците на Microsoft ASP.NET“, като всяка от тези функции Ви позволява да изтеглите софтуерни приложения или пакети през интернет от други източници. Тези софтуерни приложения и пакети се предлагат и разпространяват в някои случаи от трети лица, а в други – от Microsoft, но всяко приложение или пакет се регулира от собствени лицензионни условия. Microsoft не разпространява и не лицензира никакви приложения или пакети на трети лица. Вие потвърждавате и се съгласявате, че: получавате приложенията или пакетите от трети лица и по силата на отделни лицензионни условия, приложими за всяко приложение или пакет, вкл. </w:t>
      </w:r>
      <w:proofErr w:type="gramStart"/>
      <w:r>
        <w:t>всички</w:t>
      </w:r>
      <w:proofErr w:type="gramEnd"/>
      <w:r>
        <w:t xml:space="preserve"> лицензионни условия или вградени съобщения, приложими за софтуерните зависимости, които може да са включени в пакета, и Microsoft не предоставя декларации и гаранции относно който и да е аспект на тези приложения или пакети на трети лица.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65" w:name="_Sec457"/>
      <w:r>
        <w:t>Visual Studio Test Professional 2013 с MSDN</w:t>
      </w:r>
      <w:bookmarkEnd w:id="265"/>
      <w:r>
        <w:fldChar w:fldCharType="begin"/>
      </w:r>
      <w:r>
        <w:instrText xml:space="preserve"> XE "Visual Studio Test Professional 2013 с MSDN" </w:instrText>
      </w:r>
      <w:r>
        <w:fldChar w:fldCharType="end"/>
      </w:r>
      <w:r>
        <w:fldChar w:fldCharType="begin"/>
      </w:r>
      <w:r>
        <w:instrText xml:space="preserve"> TC "</w:instrText>
      </w:r>
      <w:bookmarkStart w:id="266" w:name="_Toc414962863"/>
      <w:bookmarkStart w:id="267" w:name="_Toc414963027"/>
      <w:r>
        <w:instrText>Visual Studio Test Professional 2013 с MSDN</w:instrText>
      </w:r>
      <w:bookmarkEnd w:id="266"/>
      <w:bookmarkEnd w:id="267"/>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29"/>
        <w:gridCol w:w="5371"/>
      </w:tblGrid>
      <w:tr w:rsidR="0037590A">
        <w:tc>
          <w:tcPr>
            <w:tcW w:w="6120" w:type="dxa"/>
          </w:tcPr>
          <w:p w:rsidR="0037590A" w:rsidRDefault="00A53B14">
            <w:pPr>
              <w:pStyle w:val="PURBody"/>
            </w:pPr>
            <w:r>
              <w:t xml:space="preserve">Вижте Приложими бележки: </w:t>
            </w:r>
            <w:r>
              <w:rPr>
                <w:b/>
              </w:rPr>
              <w:t xml:space="preserve">Трансфер на данни, Карти на Bing, Платформа за местоположение, API за работа с карти, Акаунти в Microsoft във Visual Studio, H.264/MPEG-4 AVC и/или VC-1 </w:t>
            </w:r>
            <w:r>
              <w:t xml:space="preserve">(Вж. </w:t>
            </w:r>
            <w:hyperlink w:anchor="_Sec10">
              <w:r>
                <w:rPr>
                  <w:color w:val="00467F"/>
                  <w:u w:val="single"/>
                </w:rPr>
                <w:t>Приложение 1</w:t>
              </w:r>
            </w:hyperlink>
            <w:r>
              <w:t>)</w:t>
            </w:r>
          </w:p>
        </w:tc>
        <w:tc>
          <w:tcPr>
            <w:tcW w:w="6120" w:type="dxa"/>
          </w:tcPr>
          <w:p w:rsidR="0037590A" w:rsidRDefault="00A53B14">
            <w:pPr>
              <w:pStyle w:val="PURBody"/>
            </w:pPr>
            <w:r>
              <w:t xml:space="preserve">Включени технологии: </w:t>
            </w:r>
            <w:r>
              <w:rPr>
                <w:b/>
              </w:rPr>
              <w:t xml:space="preserve">Софтуерни компоненти на Windows и Технология SQL Server </w:t>
            </w:r>
            <w:r>
              <w:t xml:space="preserve">(Вж. </w:t>
            </w:r>
            <w:hyperlink w:anchor="_Sec6">
              <w:r>
                <w:rPr>
                  <w:color w:val="00467F"/>
                  <w:u w:val="single"/>
                </w:rPr>
                <w:t>Универсални лицензионни условия</w:t>
              </w:r>
            </w:hyperlink>
            <w:r>
              <w:t>)</w:t>
            </w:r>
          </w:p>
        </w:tc>
      </w:tr>
    </w:tbl>
    <w:p w:rsidR="0037590A" w:rsidRDefault="00A53B14">
      <w:pPr>
        <w:pStyle w:val="PURBlueBGHeader"/>
      </w:pPr>
      <w:r>
        <w:t>Допълнителни условия:</w:t>
      </w:r>
    </w:p>
    <w:p w:rsidR="0037590A" w:rsidRDefault="00A53B14">
      <w:pPr>
        <w:pStyle w:val="PURBlueStrong-Indented"/>
      </w:pPr>
      <w:r>
        <w:t>Софтуер на трето лице</w:t>
      </w:r>
    </w:p>
    <w:p w:rsidR="0037590A" w:rsidRDefault="00A53B14">
      <w:pPr>
        <w:pStyle w:val="PURBody-Indented"/>
      </w:pPr>
      <w:r>
        <w:t>Допълнителните правни съобщения и лицензионни условия, приложими към части от софтуера, са изложени във файла ThirdPartyNotices, придружаващ софтуера. В допълнение към всички правила и условия на лицензи на трети страни, посочени във файла ThirdPartyNotices, отказът от гаранция, ограничение върху и изключване на клаузи за щети от Вашето споразумение за Лицензиране на едро ще се прилага за целия софтуер.</w:t>
      </w:r>
    </w:p>
    <w:p w:rsidR="0037590A" w:rsidRDefault="00A53B14">
      <w:pPr>
        <w:pStyle w:val="PURBlueStrong-Indented"/>
      </w:pPr>
      <w:r>
        <w:t>Файл BUILDSERVER.TXT</w:t>
      </w:r>
    </w:p>
    <w:p w:rsidR="0037590A" w:rsidRDefault="00A53B14">
      <w:pPr>
        <w:pStyle w:val="PURBody-Indented"/>
      </w:pPr>
      <w:r>
        <w:t xml:space="preserve">Списъците на BuildServer се намират на адрес </w:t>
      </w:r>
      <w:hyperlink r:id="rId111">
        <w:r>
          <w:rPr>
            <w:color w:val="00467F"/>
            <w:u w:val="single"/>
          </w:rPr>
          <w:t>http://go.microsoft.com/fwlink/?LinkId=286955</w:t>
        </w:r>
      </w:hyperlink>
      <w:r>
        <w:t xml:space="preserve">. Имате право да инсталирате копия на файловете, изброени в тези списъци, на своите машини. Можете да правите това само за целите на компилирането, изграждането, проверяването и архивирането на Вашите програми или за изпълняването на тестове за качество или производителност като част от процеса на изграждане на Вашите машини. Възможно е на адрес </w:t>
      </w:r>
      <w:hyperlink r:id="rId112">
        <w:r>
          <w:rPr>
            <w:color w:val="00467F"/>
            <w:u w:val="single"/>
          </w:rPr>
          <w:t>http://go.microsoft.com/fwlink/?LinkId=286955</w:t>
        </w:r>
      </w:hyperlink>
      <w:r>
        <w:t xml:space="preserve"> да публикуваме допълнителни файлове, които имате право да използвате за същите цели.</w:t>
      </w:r>
    </w:p>
    <w:p w:rsidR="0037590A" w:rsidRDefault="00A53B14">
      <w:pPr>
        <w:pStyle w:val="PURBlueStrong-Indented"/>
      </w:pPr>
      <w:r>
        <w:t>Помощни програми</w:t>
      </w:r>
    </w:p>
    <w:p w:rsidR="0037590A" w:rsidRDefault="00A53B14">
      <w:pPr>
        <w:pStyle w:val="PURBody-Indented"/>
      </w:pPr>
      <w:r>
        <w:t xml:space="preserve">Списъците с помощни програми се намират на следния адрес: </w:t>
      </w:r>
      <w:hyperlink r:id="rId113">
        <w:r>
          <w:rPr>
            <w:color w:val="00467F"/>
            <w:u w:val="single"/>
          </w:rPr>
          <w:t>http://go.microsoft.com/fwlink/?LinkId=286955</w:t>
        </w:r>
      </w:hyperlink>
      <w:r>
        <w:t>. Софтуерът съдържа определени компоненти, указани в този списък. Компонентите, съдържащи се в софтуера са различни според изданията. Можете да копирате и да инсталирате Помощните програми, които получавате заедно със софтуера, на други машини на трети лица. Можете да използвате Помощните програми само за разполагане и коригиране на грешки в програмите и базите данни, които разработвате със софтуера. След като приключите с коригирането на грешките в програмата, трябва да изтриете всички помощни програми, инсталирани на устройството, но не по-късно от 30 дни, след като сте ги инсталирали на това устройство.</w:t>
      </w:r>
    </w:p>
    <w:p w:rsidR="0037590A" w:rsidRDefault="00A53B14">
      <w:pPr>
        <w:pStyle w:val="PURBlueStrong-Indented"/>
      </w:pPr>
      <w:r>
        <w:t>Технически ограничения</w:t>
      </w:r>
    </w:p>
    <w:p w:rsidR="0037590A" w:rsidRDefault="00A53B14">
      <w:pPr>
        <w:pStyle w:val="PURBody-Indented"/>
      </w:pPr>
      <w:r>
        <w:t>Нямате право да подлагате софтуера на обратно конструиране, декомпилиране или деасемблиране, нито по друг начин да се опитвате да извлечете кода на източника за софтуера с изключение на и единствено до степента: (i) позволена от приложимото право, въпреки това ограничение; или (ii) необходима за отстраняване на грешки в промени в библиотеки, лицензирани според GNU Lesser General Public License (Общ обществен лиценз за ограничено прилагане на GNU), които може да се включват в или да са свързани с него от страна на софтуера.</w:t>
      </w:r>
    </w:p>
    <w:p w:rsidR="0037590A" w:rsidRDefault="00A53B14">
      <w:pPr>
        <w:pStyle w:val="PURBlueStrong-Indented"/>
      </w:pPr>
      <w:r>
        <w:t>Компоненти на Microsoft SharePoint, Windows SDK и Microsoft Office:</w:t>
      </w:r>
    </w:p>
    <w:p w:rsidR="0037590A" w:rsidRDefault="00A53B14">
      <w:pPr>
        <w:pStyle w:val="PURBody-Indented"/>
      </w:pPr>
      <w:r>
        <w:t>Софтуерът се придружава от софтуер на Microsoft SharePoint, включително Разширения на SharePoint за Създаване на самоличност в Windows, Софтуер на Microsoft Office, включително Office Primary Interop Assemblies и Windows SDK, за които сте лицензирани според техните условия. Лицензионните условия за тези софтуерни компоненти се намират в папката „Лицензи</w:t>
      </w:r>
      <w:proofErr w:type="gramStart"/>
      <w:r>
        <w:t>“ в</w:t>
      </w:r>
      <w:proofErr w:type="gramEnd"/>
      <w:r>
        <w:t xml:space="preserve"> директорията за инсталиране на софтуер. Нямате право да използвате тези софтуерни компоненти, ако не сте съгласни с лицензионните им условия.</w:t>
      </w:r>
    </w:p>
    <w:p w:rsidR="0037590A" w:rsidRDefault="00A53B14">
      <w:pPr>
        <w:pStyle w:val="PURBlueStrong-Indented"/>
      </w:pPr>
      <w:r>
        <w:t>Microsoft Advertising SDK</w:t>
      </w:r>
    </w:p>
    <w:p w:rsidR="0037590A" w:rsidRDefault="00A53B14">
      <w:pPr>
        <w:pStyle w:val="PURBody-Indented"/>
      </w:pPr>
      <w:r>
        <w:t xml:space="preserve">Ако предадете точни данни за местоположението или други данни, свързани с потребителя (напр. потребителски идентификатор, данни за профила, проследени данни за поведението на потребителя и др.), до Microsoft Advertising SDK за Windows Phone, Вашата програма трябва (а) да уведоми потребителите, че ще събира и използва информация, свързана с потребителите, за да я предостави на Microsoft, така че Microsoft да я използва с рекламни цели и (б) изрично да получи потвърждение за съгласието на потребителя (напр. потребителят трябва да щракне върху бутон „Приеми“ или да продължи с бутон „Инсталирай“) за това при изтегляне на софтуера и/или приложението. Освен това Вие приемате да: (а) спазвате изискванията за сертификация и другите изисквания на Windows Phone; (б) спазвате правилата за поверителност и другите правила на Microsoft при събирането и използването на данни за потребители; (в) не събирате или използвате потребителски идентификатори, създадени или предоставени на Вас от Microsoft за цели, различни от предаването на тези идентификатори на рекламна услуга на Microsoft при използването на тази услуга от Ваша страна; както и да (г) предоставите във Вашите правила за поверителност и/или условия на използване връзка, чрез която потребителите може да се отпишат от получаването на реклами според интересите от Microsoft, на следното местоположение </w:t>
      </w:r>
      <w:hyperlink r:id="rId114">
        <w:r>
          <w:rPr>
            <w:color w:val="00467F"/>
            <w:u w:val="single"/>
          </w:rPr>
          <w:t>https://choice.live.com/AdvertisementChoice/</w:t>
        </w:r>
      </w:hyperlink>
      <w:r>
        <w:t>.</w:t>
      </w:r>
    </w:p>
    <w:p w:rsidR="0037590A" w:rsidRDefault="00A53B14">
      <w:pPr>
        <w:pStyle w:val="PURBlueStrong-Indented"/>
      </w:pPr>
      <w:r>
        <w:t>Функции на Диспечера на разширения/Конфигуриращия диспечер</w:t>
      </w:r>
    </w:p>
    <w:p w:rsidR="0037590A" w:rsidRDefault="00A53B14">
      <w:pPr>
        <w:pStyle w:val="PURBody-Indented"/>
      </w:pPr>
      <w:r>
        <w:t xml:space="preserve">Софтуерът включва функциите „Диспечер на разширения“, „Диалогов прозорец за нов проект“, „Програма за инсталиране на уеб платформи“, „Конфигуриращ диспечер, базиран на Microsoft NuGet“, и „Конфигуриращ диспечер на уеб страниците на Microsoft ASP.NET“, като всяка от тези функции Ви позволява да изтеглите софтуерни приложения или пакети през интернет от други източници. Тези софтуерни приложения и пакети се предлагат и разпространяват в някои случаи от трети лица, а в други – от Microsoft, но всяко приложение или пакет се регулира от собствени лицензионни условия. Microsoft не разпространява и не лицензира никакви приложения или пакети на трети лица. Вие потвърждавате и се съгласявате, че: получавате приложенията или пакетите от трети лица и по силата на отделни лицензионни условия, приложими за всяко приложение или пакет, вкл. </w:t>
      </w:r>
      <w:proofErr w:type="gramStart"/>
      <w:r>
        <w:t>всички</w:t>
      </w:r>
      <w:proofErr w:type="gramEnd"/>
      <w:r>
        <w:t xml:space="preserve"> лицензионни условия или вградени съобщения, приложими за софтуерните зависимости, които може да са включени в пакета, и Microsoft не предоставя декларации и гаранции относно който и да е аспект на тези приложения или пакети на трети лица.</w:t>
      </w:r>
    </w:p>
    <w:p w:rsidR="0037590A" w:rsidRDefault="00A53B14">
      <w:pPr>
        <w:pStyle w:val="PURBlueStrong-Indented"/>
      </w:pPr>
      <w:r>
        <w:t>System Center – Virtual Machine Manager (SCVMM)</w:t>
      </w:r>
    </w:p>
    <w:p w:rsidR="0037590A" w:rsidRDefault="00A53B14">
      <w:pPr>
        <w:pStyle w:val="PURBody-Indented"/>
      </w:pPr>
      <w:r>
        <w:t>Клиенти на Visual Studio Test Professional с MSDN може да инсталират и изпълняват SCVMM със софтуера Visual Studio Test Professional с цел създаване, внедряване и управление на лабораторна(и) среда(и). Лабораторната среда е виртуална операционна система, използвана единствено с цел разработване и тестване на програмите. За използването не са необходими лицензи за управление. С този лиценз не се предоставят никакви други права за производствена употреба на SCVMM, като например управление на виртуализирани производствени сървъри.</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68" w:name="_Sec455"/>
      <w:r>
        <w:t>Visual Studio Ultimate 2013 с MSDN</w:t>
      </w:r>
      <w:bookmarkEnd w:id="268"/>
      <w:r>
        <w:fldChar w:fldCharType="begin"/>
      </w:r>
      <w:r>
        <w:instrText xml:space="preserve"> XE "Visual Studio Ultimate 2013 с MSDN" </w:instrText>
      </w:r>
      <w:r>
        <w:fldChar w:fldCharType="end"/>
      </w:r>
      <w:r>
        <w:fldChar w:fldCharType="begin"/>
      </w:r>
      <w:r>
        <w:instrText xml:space="preserve"> TC "</w:instrText>
      </w:r>
      <w:bookmarkStart w:id="269" w:name="_Toc414962864"/>
      <w:bookmarkStart w:id="270" w:name="_Toc414963028"/>
      <w:r>
        <w:instrText>Visual Studio Ultimate 2013 с MSDN</w:instrText>
      </w:r>
      <w:bookmarkEnd w:id="269"/>
      <w:bookmarkEnd w:id="270"/>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tbl>
      <w:tblPr>
        <w:tblStyle w:val="ProductAttributesTable"/>
        <w:tblW w:w="0" w:type="auto"/>
        <w:tblLook w:val="04A0" w:firstRow="1" w:lastRow="0" w:firstColumn="1" w:lastColumn="0" w:noHBand="0" w:noVBand="1"/>
      </w:tblPr>
      <w:tblGrid>
        <w:gridCol w:w="5429"/>
        <w:gridCol w:w="5371"/>
      </w:tblGrid>
      <w:tr w:rsidR="0037590A">
        <w:tc>
          <w:tcPr>
            <w:tcW w:w="6120" w:type="dxa"/>
          </w:tcPr>
          <w:p w:rsidR="0037590A" w:rsidRDefault="00A53B14">
            <w:pPr>
              <w:pStyle w:val="PURBody"/>
            </w:pPr>
            <w:r>
              <w:t xml:space="preserve">Вижте Приложими бележки: </w:t>
            </w:r>
            <w:r>
              <w:rPr>
                <w:b/>
              </w:rPr>
              <w:t xml:space="preserve">Трансфер на данни, Карти на Bing, Платформа за местоположение, API за работа с карти, Акаунти в Microsoft във Visual Studio, H.264/MPEG-4 AVC и/или VC-1 </w:t>
            </w:r>
            <w:r>
              <w:t xml:space="preserve">(Вж. </w:t>
            </w:r>
            <w:hyperlink w:anchor="_Sec10">
              <w:r>
                <w:rPr>
                  <w:color w:val="00467F"/>
                  <w:u w:val="single"/>
                </w:rPr>
                <w:t>Приложение 1</w:t>
              </w:r>
            </w:hyperlink>
            <w:r>
              <w:t>)</w:t>
            </w:r>
          </w:p>
        </w:tc>
        <w:tc>
          <w:tcPr>
            <w:tcW w:w="6120" w:type="dxa"/>
          </w:tcPr>
          <w:p w:rsidR="0037590A" w:rsidRDefault="00A53B14">
            <w:pPr>
              <w:pStyle w:val="PURBody"/>
            </w:pPr>
            <w:r>
              <w:t xml:space="preserve">Включени технологии: </w:t>
            </w:r>
            <w:r>
              <w:rPr>
                <w:b/>
              </w:rPr>
              <w:t xml:space="preserve">Софтуерни компоненти на Windows и Технология SQL Server </w:t>
            </w:r>
            <w:r>
              <w:t xml:space="preserve">(Вж. </w:t>
            </w:r>
            <w:hyperlink w:anchor="_Sec6">
              <w:r>
                <w:rPr>
                  <w:color w:val="00467F"/>
                  <w:u w:val="single"/>
                </w:rPr>
                <w:t>Универсални лицензионни условия</w:t>
              </w:r>
            </w:hyperlink>
            <w:r>
              <w:t>)</w:t>
            </w:r>
          </w:p>
        </w:tc>
      </w:tr>
    </w:tbl>
    <w:p w:rsidR="0037590A" w:rsidRDefault="00A53B14">
      <w:pPr>
        <w:pStyle w:val="PURBlueBGHeader"/>
      </w:pPr>
      <w:r>
        <w:t>Допълнителни условия:</w:t>
      </w:r>
    </w:p>
    <w:p w:rsidR="0037590A" w:rsidRDefault="00A53B14">
      <w:pPr>
        <w:pStyle w:val="PURBlueStrong-Indented"/>
      </w:pPr>
      <w:r>
        <w:t>Софтуер на трето лице</w:t>
      </w:r>
    </w:p>
    <w:p w:rsidR="0037590A" w:rsidRDefault="00A53B14">
      <w:pPr>
        <w:pStyle w:val="PURBody-Indented"/>
      </w:pPr>
      <w:r>
        <w:t>Допълнителните правни съобщения и лицензионни условия, приложими към части от софтуера, са изложени във файла ThirdPartyNotices, придружаващ софтуера. В допълнение към всички правила и условия на лицензи на трети страни, посочени във файла ThirdPartyNotices, отказът от гаранция, ограничение върху и изключване на клаузи за щети от Вашето споразумение за Лицензиране на едро ще се прилага за целия софтуер.</w:t>
      </w:r>
    </w:p>
    <w:p w:rsidR="0037590A" w:rsidRDefault="00A53B14">
      <w:pPr>
        <w:pStyle w:val="PURBlueStrong-Indented"/>
      </w:pPr>
      <w:r>
        <w:t>Файл BUILDSERVER.TXT</w:t>
      </w:r>
    </w:p>
    <w:p w:rsidR="0037590A" w:rsidRDefault="00A53B14">
      <w:pPr>
        <w:pStyle w:val="PURBody-Indented"/>
      </w:pPr>
      <w:r>
        <w:t xml:space="preserve">Списъците на BuildServer се намират на адрес </w:t>
      </w:r>
      <w:hyperlink r:id="rId115">
        <w:r>
          <w:rPr>
            <w:color w:val="00467F"/>
            <w:u w:val="single"/>
          </w:rPr>
          <w:t>http://go.microsoft.com/fwlink/?LinkId=286955</w:t>
        </w:r>
      </w:hyperlink>
      <w:r>
        <w:t xml:space="preserve">. Имате право да инсталирате копия на файловете, изброени в тези списъци, на своите машини. Можете да правите това само за целите на компилирането, изграждането, проверяването и архивирането на Вашите програми или за изпълняването на тестове за качество или производителност като част от процеса на изграждане на Вашите машини. Възможно е на адрес </w:t>
      </w:r>
      <w:hyperlink r:id="rId116">
        <w:r>
          <w:rPr>
            <w:color w:val="00467F"/>
            <w:u w:val="single"/>
          </w:rPr>
          <w:t>http://go.microsoft.com/fwlink/?LinkId=286955</w:t>
        </w:r>
      </w:hyperlink>
      <w:r>
        <w:t xml:space="preserve"> да публикуваме допълнителни файлове, които имате право да използвате за същите цели.</w:t>
      </w:r>
    </w:p>
    <w:p w:rsidR="0037590A" w:rsidRDefault="00A53B14">
      <w:pPr>
        <w:pStyle w:val="PURBlueStrong-Indented"/>
      </w:pPr>
      <w:r>
        <w:t>Помощни програми</w:t>
      </w:r>
    </w:p>
    <w:p w:rsidR="0037590A" w:rsidRDefault="00A53B14">
      <w:pPr>
        <w:pStyle w:val="PURBody-Indented"/>
      </w:pPr>
      <w:r>
        <w:t xml:space="preserve">Списъците с помощни програми се намират на следния адрес: </w:t>
      </w:r>
      <w:hyperlink r:id="rId117">
        <w:r>
          <w:rPr>
            <w:color w:val="00467F"/>
            <w:u w:val="single"/>
          </w:rPr>
          <w:t>http://go.microsoft.com/fwlink/?LinkId=286955</w:t>
        </w:r>
      </w:hyperlink>
      <w:r>
        <w:t>. Софтуерът съдържа определени компоненти, указани в този списък. Компонентите, съдържащи се в софтуера са различни според изданията. Можете да копирате и да инсталирате Помощните програми, които получавате заедно със софтуера, на други машини на трети лица. Можете да използвате Помощните програми само за разполагане и коригиране на грешки в програмите и базите данни, които разработвате със софтуера. След като приключите с коригирането на грешките в програмата, трябва да изтриете всички помощни програми, инсталирани на устройството, но не по-късно от 30 дни, след като сте ги инсталирали на това устройство.</w:t>
      </w:r>
    </w:p>
    <w:p w:rsidR="0037590A" w:rsidRDefault="00A53B14">
      <w:pPr>
        <w:pStyle w:val="PURBlueStrong-Indented"/>
      </w:pPr>
      <w:r>
        <w:t>Технически ограничения</w:t>
      </w:r>
    </w:p>
    <w:p w:rsidR="0037590A" w:rsidRDefault="00A53B14">
      <w:pPr>
        <w:pStyle w:val="PURBody-Indented"/>
      </w:pPr>
      <w:r>
        <w:t>Нямате право да подлагате софтуера на обратно конструиране, декомпилиране или деасемблиране, нито по друг начин да се опитвате да извлечете кода на източника за софтуера с изключение на и единствено до степента: (i) позволена от приложимото право, въпреки това ограничение; или (ii) необходима за отстраняване на грешки в промени в библиотеки, лицензирани според GNU Lesser General Public License (Общ обществен лиценз за ограничено прилагане на GNU), които може да се включват в или да са свързани с него от страна на софтуера.</w:t>
      </w:r>
    </w:p>
    <w:p w:rsidR="0037590A" w:rsidRDefault="00A53B14">
      <w:pPr>
        <w:pStyle w:val="PURBlueStrong-Indented"/>
      </w:pPr>
      <w:r>
        <w:t>Компоненти на Microsoft SharePoint, Windows SDK и Microsoft Office:</w:t>
      </w:r>
    </w:p>
    <w:p w:rsidR="0037590A" w:rsidRDefault="00A53B14">
      <w:pPr>
        <w:pStyle w:val="PURBody-Indented"/>
      </w:pPr>
      <w:r>
        <w:t>Софтуерът се придружава от софтуер на Microsoft SharePoint, включително Разширения на SharePoint за Създаване на самоличност в Windows, Софтуер на Microsoft Office, включително Office Primary Interop Assemblies и Windows SDK, за които сте лицензирани според техните условия. Лицензионните условия за тези софтуерни компоненти се намират в папката „Лицензи</w:t>
      </w:r>
      <w:proofErr w:type="gramStart"/>
      <w:r>
        <w:t>“ в</w:t>
      </w:r>
      <w:proofErr w:type="gramEnd"/>
      <w:r>
        <w:t xml:space="preserve"> директорията за инсталиране на софтуер. Нямате право да използвате тези софтуерни компоненти, ако не сте съгласни с лицензионните им условия.</w:t>
      </w:r>
    </w:p>
    <w:p w:rsidR="0037590A" w:rsidRDefault="00A53B14">
      <w:pPr>
        <w:pStyle w:val="PURBlueStrong-Indented"/>
      </w:pPr>
      <w:r>
        <w:t>Microsoft Advertising SDK</w:t>
      </w:r>
    </w:p>
    <w:p w:rsidR="0037590A" w:rsidRDefault="00A53B14">
      <w:pPr>
        <w:pStyle w:val="PURBody-Indented"/>
      </w:pPr>
      <w:r>
        <w:t xml:space="preserve">Ако предадете точни данни за местоположението или други данни, свързани с потребителя (напр. потребителски идентификатор, данни за профила, проследени данни за поведението на потребителя и др.), до Microsoft Advertising SDK за Windows Phone, Вашата програма трябва (а) да уведоми потребителите, че ще събира и използва информация, свързана с потребителите, за да я предостави на Microsoft, така че Microsoft да я използва с рекламни цели и (б) изрично да получи потвърждение за съгласието на потребителя (напр. потребителят трябва да щракне върху бутон „Приеми“ или да продължи с бутон „Инсталирай“) за това при изтегляне на софтуера и/или приложението. Освен това Вие приемате да: (а) спазвате изискванията за сертификация и другите изисквания на Windows Phone; (б) спазвате правилата за поверителност и другите правила на Microsoft при събирането и използването на данни за потребители; (в) не събирате или използвате потребителски идентификатори, създадени или предоставени на Вас от Microsoft за цели, различни от предаването на тези идентификатори на рекламна услуга на Microsoft при използването на тази услуга от Ваша страна; както и да (г) предоставите във Вашите правила за поверителност и/или условия на използване връзка, чрез която потребителите може да се отпишат от получаването на реклами според интересите от Microsoft, на следното местоположение </w:t>
      </w:r>
      <w:hyperlink r:id="rId118">
        <w:r>
          <w:rPr>
            <w:color w:val="00467F"/>
            <w:u w:val="single"/>
          </w:rPr>
          <w:t>https://choice.live.com/AdvertisementChoice/</w:t>
        </w:r>
      </w:hyperlink>
      <w:r>
        <w:t>.</w:t>
      </w:r>
    </w:p>
    <w:p w:rsidR="0037590A" w:rsidRDefault="00A53B14">
      <w:pPr>
        <w:pStyle w:val="PURBlueStrong-Indented"/>
      </w:pPr>
      <w:r>
        <w:t>Функции на Диспечера на разширения/Конфигуриращия диспечер</w:t>
      </w:r>
    </w:p>
    <w:p w:rsidR="0037590A" w:rsidRDefault="00A53B14">
      <w:pPr>
        <w:pStyle w:val="PURBody-Indented"/>
      </w:pPr>
      <w:r>
        <w:t xml:space="preserve">Софтуерът включва функциите „Диспечер на разширения“, „Диалогов прозорец за нов проект“, „Програма за инсталиране на уеб платформи“, „Конфигуриращ диспечер, базиран на Microsoft NuGet“, и „Конфигуриращ диспечер на уеб страниците на Microsoft ASP.NET“, като всяка от тези функции Ви позволява да изтеглите софтуерни приложения или пакети през интернет от други източници. Тези софтуерни приложения и пакети се предлагат и разпространяват в някои случаи от трети лица, а в други – от Microsoft, но всяко приложение или пакет се регулира от собствени лицензионни условия. Microsoft не разпространява и не лицензира никакви приложения или пакети на трети лица. Вие потвърждавате и се съгласявате, че: получавате приложенията или пакетите от трети лица и по силата на отделни лицензионни условия, приложими за всяко приложение или пакет, вкл. </w:t>
      </w:r>
      <w:proofErr w:type="gramStart"/>
      <w:r>
        <w:t>всички</w:t>
      </w:r>
      <w:proofErr w:type="gramEnd"/>
      <w:r>
        <w:t xml:space="preserve"> лицензионни условия или вградени съобщения, приложими за софтуерните зависимости, които може да са включени в пакета, и Microsoft не предоставя декларации и гаранции относно който и да е аспект на тези приложения или пакети на трети лица.</w:t>
      </w:r>
    </w:p>
    <w:p w:rsidR="0037590A" w:rsidRDefault="00A53B14">
      <w:pPr>
        <w:pStyle w:val="PURBlueStrong-Indented"/>
      </w:pPr>
      <w:r>
        <w:t>Office Professional Plus 2013</w:t>
      </w:r>
    </w:p>
    <w:p w:rsidR="0037590A" w:rsidRDefault="00A53B14">
      <w:pPr>
        <w:pStyle w:val="PURBody-Indented"/>
      </w:pPr>
      <w:r>
        <w:t>Лицензираният потребител има право също да инсталира и използва едно копие на Office Professional Plus 2013 на едно устройство за производствена употреба. С изключение на условията в настоящия документ, разделът за Настолни приложения на тези Права за използване на продукти се отнася за използването на този софтуер от страна на Лицензирания потребител.</w:t>
      </w:r>
    </w:p>
    <w:p w:rsidR="0037590A" w:rsidRDefault="00A53B14">
      <w:pPr>
        <w:pStyle w:val="PURBlueStrong-Indented"/>
      </w:pPr>
      <w:r>
        <w:t>System Center – Virtual Machine Manager (SCVMM)</w:t>
      </w:r>
    </w:p>
    <w:p w:rsidR="0037590A" w:rsidRDefault="00A53B14">
      <w:pPr>
        <w:pStyle w:val="PURBody-Indented"/>
      </w:pPr>
      <w:r>
        <w:t>Клиенти на Visual Studio Ultimate с MSDN може да инсталират и изпълняват SCVMM със софтуера на Visual Studio Ultimate с цел създаване, внедряване и управление на лабораторна(и) среда(и). Лабораторната среда е виртуална операционна система, използвана единствено с цел разработване и тестване на програмите. За използването не са необходими лицензи за управление. С този лиценз не се предоставят никакви други права за производствена употреба на SCVMM, като например управление на виртуализирани производствени сървъри.</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37590A">
      <w:pPr>
        <w:sectPr w:rsidR="0037590A">
          <w:headerReference w:type="default" r:id="rId119"/>
          <w:footerReference w:type="default" r:id="rId120"/>
          <w:type w:val="continuous"/>
          <w:pgSz w:w="12240" w:h="15840" w:code="1"/>
          <w:pgMar w:top="1170" w:right="720" w:bottom="720" w:left="720" w:header="432" w:footer="288" w:gutter="0"/>
          <w:cols w:space="360"/>
        </w:sectPr>
      </w:pPr>
    </w:p>
    <w:p w:rsidR="0037590A" w:rsidRDefault="00A53B14">
      <w:pPr>
        <w:pStyle w:val="PURSectionHeading"/>
        <w:pageBreakBefore/>
      </w:pPr>
      <w:bookmarkStart w:id="271" w:name="_Sec43"/>
      <w:bookmarkEnd w:id="237"/>
      <w:r>
        <w:t>Онлайн услуги (Лиценз за абонамент на потребител или устройство, Лиценз за абонамент за услуги и/или Лиценз за абонамент за добавки)</w:t>
      </w:r>
      <w:r>
        <w:fldChar w:fldCharType="begin"/>
      </w:r>
      <w:r>
        <w:instrText xml:space="preserve"> TC "</w:instrText>
      </w:r>
      <w:bookmarkStart w:id="272" w:name="_Toc414963029"/>
      <w:r>
        <w:instrText>Онлайн услуги (Лиценз за абонамент на потребител или устройство, Лиценз за абонамент за услуги и/или Лиценз за абонамент за добавки)</w:instrText>
      </w:r>
      <w:bookmarkEnd w:id="272"/>
      <w:r>
        <w:instrText>" \l 1</w:instrText>
      </w:r>
      <w:r>
        <w:fldChar w:fldCharType="end"/>
      </w:r>
    </w:p>
    <w:p w:rsidR="0037590A" w:rsidRDefault="00A53B14">
      <w:pPr>
        <w:pStyle w:val="PURBody-Indented"/>
      </w:pPr>
      <w:r>
        <w:t>Всички условия за услуги за Онлайн услугите са публикувани в документа „Условия за Microsoft Online Services</w:t>
      </w:r>
      <w:proofErr w:type="gramStart"/>
      <w:r>
        <w:t>“ (</w:t>
      </w:r>
      <w:proofErr w:type="gramEnd"/>
      <w:r>
        <w:t xml:space="preserve">OST) на адрес </w:t>
      </w:r>
      <w:hyperlink r:id="rId121">
        <w:r>
          <w:rPr>
            <w:color w:val="00467F"/>
            <w:u w:val="single"/>
          </w:rPr>
          <w:t>http://go.microsoft.com/?linkid=9840733</w:t>
        </w:r>
      </w:hyperlink>
      <w:r>
        <w:t xml:space="preserve"> и са включени чрез настоящата препратка в Правата за използване на продукти. В OST е описан процесът за актуализиране на условията за услугата, приложими за Онлайн услугите. </w:t>
      </w:r>
    </w:p>
    <w:p w:rsidR="0037590A" w:rsidRDefault="00A53B14">
      <w:pPr>
        <w:pStyle w:val="PURBody-Indented"/>
      </w:pPr>
      <w:r>
        <w:t>До степента, до която даден Продукт или друго предложение се състои от Онлайн услуги и друг продукт, Онлайн услугите се подчиняват на условията на OST, а всички останали продукти се подчиняват на настоящите Права за използване на продукти.</w:t>
      </w:r>
    </w:p>
    <w:p w:rsidR="0037590A" w:rsidRDefault="0037590A">
      <w:pPr>
        <w:pStyle w:val="PURBody-Indented"/>
      </w:pPr>
    </w:p>
    <w:p w:rsidR="0037590A" w:rsidRDefault="0037590A">
      <w:pPr>
        <w:pStyle w:val="PURBreadcrumb"/>
      </w:pPr>
    </w:p>
    <w:p w:rsidR="0037590A" w:rsidRDefault="0037590A">
      <w:pPr>
        <w:sectPr w:rsidR="0037590A">
          <w:headerReference w:type="default" r:id="rId122"/>
          <w:footerReference w:type="default" r:id="rId123"/>
          <w:type w:val="continuous"/>
          <w:pgSz w:w="12240" w:h="15840" w:code="1"/>
          <w:pgMar w:top="1170" w:right="720" w:bottom="720" w:left="720" w:header="432" w:footer="288" w:gutter="0"/>
          <w:cols w:space="360"/>
        </w:sectPr>
      </w:pPr>
    </w:p>
    <w:p w:rsidR="0037590A" w:rsidRDefault="00A53B14">
      <w:pPr>
        <w:pStyle w:val="PURSectionHeading"/>
        <w:pageBreakBefore/>
      </w:pPr>
      <w:bookmarkStart w:id="273" w:name="_Sec44"/>
      <w:bookmarkEnd w:id="271"/>
      <w:r>
        <w:t>Комбинирани лицензионни модели</w:t>
      </w:r>
      <w:r>
        <w:fldChar w:fldCharType="begin"/>
      </w:r>
      <w:r>
        <w:instrText xml:space="preserve"> TC "</w:instrText>
      </w:r>
      <w:bookmarkStart w:id="274" w:name="_Toc414963030"/>
      <w:r>
        <w:instrText>Комбинирани лицензионни модели</w:instrText>
      </w:r>
      <w:bookmarkEnd w:id="274"/>
      <w:r>
        <w:instrText>" \l 1</w:instrText>
      </w:r>
      <w:r>
        <w:fldChar w:fldCharType="end"/>
      </w:r>
    </w:p>
    <w:p w:rsidR="0037590A" w:rsidRDefault="0037590A">
      <w:pPr>
        <w:pStyle w:val="PURBody-Indented"/>
      </w:pPr>
    </w:p>
    <w:p w:rsidR="0037590A" w:rsidRDefault="0037590A">
      <w:pPr>
        <w:sectPr w:rsidR="0037590A">
          <w:headerReference w:type="default" r:id="rId124"/>
          <w:footerReference w:type="default" r:id="rId125"/>
          <w:type w:val="continuous"/>
          <w:pgSz w:w="12240" w:h="15840" w:code="1"/>
          <w:pgMar w:top="1170" w:right="720" w:bottom="720" w:left="720" w:header="432" w:footer="288" w:gutter="0"/>
          <w:cols w:space="360"/>
        </w:sectPr>
      </w:pPr>
    </w:p>
    <w:p w:rsidR="00A53B14" w:rsidRDefault="00A53B14">
      <w:pPr>
        <w:pStyle w:val="TOC2"/>
        <w:rPr>
          <w:rFonts w:eastAsiaTheme="minorEastAsia"/>
          <w:noProof/>
          <w:color w:val="auto"/>
          <w:sz w:val="22"/>
        </w:rPr>
      </w:pPr>
      <w:r>
        <w:fldChar w:fldCharType="begin"/>
      </w:r>
      <w:r>
        <w:instrText xml:space="preserve"> TOC \b _Sec44 \f \h \l 2-2 </w:instrText>
      </w:r>
      <w:r>
        <w:fldChar w:fldCharType="separate"/>
      </w:r>
      <w:hyperlink w:anchor="_Toc414962850" w:history="1">
        <w:r w:rsidRPr="00EA5DFC">
          <w:rPr>
            <w:rStyle w:val="Hyperlink"/>
            <w:noProof/>
          </w:rPr>
          <w:t>Core Infrastructure Server (CIS) Suite Datacenter</w:t>
        </w:r>
        <w:r>
          <w:rPr>
            <w:noProof/>
          </w:rPr>
          <w:tab/>
        </w:r>
        <w:r>
          <w:rPr>
            <w:noProof/>
          </w:rPr>
          <w:fldChar w:fldCharType="begin"/>
        </w:r>
        <w:r>
          <w:rPr>
            <w:noProof/>
          </w:rPr>
          <w:instrText xml:space="preserve"> PAGEREF _Toc414962850 \h </w:instrText>
        </w:r>
        <w:r>
          <w:rPr>
            <w:noProof/>
          </w:rPr>
        </w:r>
        <w:r>
          <w:rPr>
            <w:noProof/>
          </w:rPr>
          <w:fldChar w:fldCharType="separate"/>
        </w:r>
        <w:r>
          <w:rPr>
            <w:noProof/>
          </w:rPr>
          <w:t>68</w:t>
        </w:r>
        <w:r>
          <w:rPr>
            <w:noProof/>
          </w:rPr>
          <w:fldChar w:fldCharType="end"/>
        </w:r>
      </w:hyperlink>
    </w:p>
    <w:p w:rsidR="00A53B14" w:rsidRDefault="009524D9">
      <w:pPr>
        <w:pStyle w:val="TOC2"/>
        <w:rPr>
          <w:rFonts w:eastAsiaTheme="minorEastAsia"/>
          <w:noProof/>
          <w:color w:val="auto"/>
          <w:sz w:val="22"/>
        </w:rPr>
      </w:pPr>
      <w:hyperlink w:anchor="_Toc414962851" w:history="1">
        <w:r w:rsidR="00A53B14" w:rsidRPr="00EA5DFC">
          <w:rPr>
            <w:rStyle w:val="Hyperlink"/>
            <w:noProof/>
          </w:rPr>
          <w:t>Core Infrastructure Server (CIS) Suite Standard</w:t>
        </w:r>
        <w:r w:rsidR="00A53B14">
          <w:rPr>
            <w:noProof/>
          </w:rPr>
          <w:tab/>
        </w:r>
        <w:r w:rsidR="00A53B14">
          <w:rPr>
            <w:noProof/>
          </w:rPr>
          <w:fldChar w:fldCharType="begin"/>
        </w:r>
        <w:r w:rsidR="00A53B14">
          <w:rPr>
            <w:noProof/>
          </w:rPr>
          <w:instrText xml:space="preserve"> PAGEREF _Toc414962851 \h </w:instrText>
        </w:r>
        <w:r w:rsidR="00A53B14">
          <w:rPr>
            <w:noProof/>
          </w:rPr>
        </w:r>
        <w:r w:rsidR="00A53B14">
          <w:rPr>
            <w:noProof/>
          </w:rPr>
          <w:fldChar w:fldCharType="separate"/>
        </w:r>
        <w:r w:rsidR="00A53B14">
          <w:rPr>
            <w:noProof/>
          </w:rPr>
          <w:t>69</w:t>
        </w:r>
        <w:r w:rsidR="00A53B14">
          <w:rPr>
            <w:noProof/>
          </w:rPr>
          <w:fldChar w:fldCharType="end"/>
        </w:r>
      </w:hyperlink>
    </w:p>
    <w:p w:rsidR="00A53B14" w:rsidRDefault="009524D9">
      <w:pPr>
        <w:pStyle w:val="TOC2"/>
        <w:rPr>
          <w:rFonts w:eastAsiaTheme="minorEastAsia"/>
          <w:noProof/>
          <w:color w:val="auto"/>
          <w:sz w:val="22"/>
        </w:rPr>
      </w:pPr>
      <w:hyperlink w:anchor="_Toc414962852" w:history="1">
        <w:r w:rsidR="00A53B14" w:rsidRPr="00EA5DFC">
          <w:rPr>
            <w:rStyle w:val="Hyperlink"/>
            <w:noProof/>
          </w:rPr>
          <w:t>Virtual Desktop Infrastructure (VDI) пакет</w:t>
        </w:r>
        <w:r w:rsidR="00A53B14">
          <w:rPr>
            <w:noProof/>
          </w:rPr>
          <w:tab/>
        </w:r>
        <w:r w:rsidR="00A53B14">
          <w:rPr>
            <w:noProof/>
          </w:rPr>
          <w:fldChar w:fldCharType="begin"/>
        </w:r>
        <w:r w:rsidR="00A53B14">
          <w:rPr>
            <w:noProof/>
          </w:rPr>
          <w:instrText xml:space="preserve"> PAGEREF _Toc414962852 \h </w:instrText>
        </w:r>
        <w:r w:rsidR="00A53B14">
          <w:rPr>
            <w:noProof/>
          </w:rPr>
        </w:r>
        <w:r w:rsidR="00A53B14">
          <w:rPr>
            <w:noProof/>
          </w:rPr>
          <w:fldChar w:fldCharType="separate"/>
        </w:r>
        <w:r w:rsidR="00A53B14">
          <w:rPr>
            <w:noProof/>
          </w:rPr>
          <w:t>69</w:t>
        </w:r>
        <w:r w:rsidR="00A53B14">
          <w:rPr>
            <w:noProof/>
          </w:rPr>
          <w:fldChar w:fldCharType="end"/>
        </w:r>
      </w:hyperlink>
    </w:p>
    <w:p w:rsidR="0037590A" w:rsidRDefault="00A53B14">
      <w:pPr>
        <w:pStyle w:val="PURBody-Indented"/>
        <w:sectPr w:rsidR="0037590A">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37590A" w:rsidRDefault="0037590A">
      <w:pPr>
        <w:pStyle w:val="PURBody-Indented"/>
      </w:pP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275" w:name="_Sec54"/>
      <w:r>
        <w:t>Общи лицензионни правила</w:t>
      </w:r>
      <w:bookmarkEnd w:id="275"/>
    </w:p>
    <w:p w:rsidR="0037590A" w:rsidRDefault="00A53B14">
      <w:pPr>
        <w:pStyle w:val="PURBody-Indented"/>
      </w:pPr>
      <w:r>
        <w:t>Пакетите с продукти, обхванати от този раздел, включват правата за използване на няколко продукта. Лицензите за тези пакети с продукти предоставят права за използване на софтуер на сървър и управление на софтуера, изпълняващ се на този сървър. Същият софтуер е наличен и по силата на самостоятелни лицензи за софтуер и управление, както е описано в други раздели на настоящите Права за използване на продукти. Имате право да използвате продуктите, включени в пакета, само както е разрешено в този раздел.</w:t>
      </w:r>
    </w:p>
    <w:p w:rsidR="0037590A" w:rsidRDefault="00A53B14">
      <w:pPr>
        <w:pStyle w:val="PURBody-Indented"/>
      </w:pPr>
      <w:r>
        <w:t>Чрез придобиването на лиценз за един от пакетите с продукти придобивате един лиценз, който може да се назначи към едно единствено устройство или сървър. Вие не придобивате набор от самостоятелни лицензи за софтуер и управление за отделните продукти, включени в пакета с продукти.</w:t>
      </w:r>
    </w:p>
    <w:p w:rsidR="0037590A" w:rsidRDefault="00A53B14">
      <w:pPr>
        <w:pStyle w:val="PURBlueStrong-Indented"/>
      </w:pPr>
      <w:r>
        <w:t>Дефинирани термини в настоящия Модел за лицензиране (Вж. Универсални лицензионни условия)</w:t>
      </w:r>
    </w:p>
    <w:p w:rsidR="0037590A" w:rsidRDefault="00A53B14">
      <w:pPr>
        <w:pStyle w:val="PURBody-Indented"/>
      </w:pPr>
      <w:r>
        <w:t>ЛКД, CIS софтуер, Клиентска OSE, Лиценз за външен конектор, Екземпляр, Лицензиран сървър, Лиценз за управление, Управление на OSE, OSE, Физическа OSE, Физически процесор, Отговарящо на условията устройство на трето лице, Сървър, VDI хост, VDI лицензирано устройство, VDI софтуер и Виртуална OSE</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Heading1"/>
      </w:pPr>
      <w:bookmarkStart w:id="276" w:name="_Sec63"/>
      <w:r>
        <w:t>Специфични за продукта лицензионни условия</w:t>
      </w:r>
      <w:bookmarkEnd w:id="276"/>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2850"/>
      <w:bookmarkStart w:id="279" w:name="_Toc414963031"/>
      <w:r>
        <w:instrText>Core Infrastructure Server (CIS) Suite Datacenter</w:instrText>
      </w:r>
      <w:bookmarkEnd w:id="278"/>
      <w:bookmarkEnd w:id="279"/>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p w:rsidR="0037590A" w:rsidRDefault="00A53B14">
      <w:pPr>
        <w:pStyle w:val="PURBlueBGHeader"/>
      </w:pPr>
      <w:r>
        <w:t>Допълнителни условия:</w:t>
      </w:r>
    </w:p>
    <w:p w:rsidR="0037590A" w:rsidRDefault="00A53B14">
      <w:pPr>
        <w:pStyle w:val="PURBlueStrong-Indented"/>
      </w:pPr>
      <w:r>
        <w:t>Приложими Права на ползване</w:t>
      </w:r>
    </w:p>
    <w:p w:rsidR="0037590A" w:rsidRDefault="00A53B14">
      <w:pPr>
        <w:pStyle w:val="PURBody-Indented"/>
      </w:pPr>
      <w:r>
        <w:t>Вашият достъп до и използването от Ваша страна на софтуера на CIS се регулират от приложимите лицензионни условия за отделните продукти, съставляващи софтуера на CIS, както са изменени от настоящите лицензионни условия. Въпреки противоречивата информация, която може да се съдържа в лицензионните условия за отделните продукти на Microsoft, включени в CIS софтуера, е необходим един лиценз за CIS пакет за всеки два физически процесора. Трябва да лицензирате всеки Физически процесор на всеки Сървър, на който изпълнявате софтуера на CIS.</w:t>
      </w:r>
    </w:p>
    <w:p w:rsidR="0037590A" w:rsidRDefault="00A53B14">
      <w:pPr>
        <w:pStyle w:val="PURBlueStrong-Indented"/>
      </w:pPr>
      <w:r>
        <w:t>Включен CIS софтуер</w:t>
      </w:r>
    </w:p>
    <w:p w:rsidR="0037590A" w:rsidRDefault="00A53B14">
      <w:pPr>
        <w:pStyle w:val="PURBody-Indented"/>
      </w:pPr>
      <w:r>
        <w:t>• Windows Server Datacenter</w:t>
      </w:r>
    </w:p>
    <w:p w:rsidR="0037590A" w:rsidRDefault="00A53B14">
      <w:pPr>
        <w:pStyle w:val="PURBody-Indented"/>
      </w:pPr>
      <w:r>
        <w:t>• System Center Datacenter</w:t>
      </w:r>
    </w:p>
    <w:p w:rsidR="0037590A" w:rsidRDefault="00A53B14">
      <w:pPr>
        <w:pStyle w:val="PURBody-Indented"/>
      </w:pPr>
      <w:r>
        <w:rPr>
          <w:b/>
        </w:rPr>
        <w:t>Windows Server Datacenter:</w:t>
      </w:r>
      <w:r>
        <w:t xml:space="preserve"> Можете да използвате произволен брой Изпълнявани копия на Windows Server Datacenter в произволен брой OSE на всеки Лицензиран сървър.</w:t>
      </w:r>
    </w:p>
    <w:p w:rsidR="0037590A" w:rsidRDefault="00A53B14">
      <w:pPr>
        <w:pStyle w:val="PURBody-Indented"/>
      </w:pPr>
      <w:r>
        <w:rPr>
          <w:b/>
        </w:rPr>
        <w:t xml:space="preserve">Лицензи за управление: </w:t>
      </w:r>
      <w:r>
        <w:t>За целите на прилагането на лицензионните условия за System Center Datacenter към използването от Ваша страна на Софтуера на CIS ще се счита, че сте назначили към лицензирания сървър толкова лицензи за System Center Datacenter, колкото е броят на лицензите за CIS пакет Datacenter, назначени към сървъра.</w:t>
      </w:r>
    </w:p>
    <w:p w:rsidR="0037590A" w:rsidRDefault="00A53B14">
      <w:pPr>
        <w:pStyle w:val="PURBlueStrong-Indented"/>
      </w:pPr>
      <w:r>
        <w:t>Допълнителни условия</w:t>
      </w:r>
    </w:p>
    <w:p w:rsidR="0037590A" w:rsidRDefault="00A53B14">
      <w:pPr>
        <w:pStyle w:val="PURBody-Indented"/>
      </w:pPr>
      <w:r>
        <w:t>• Независимо от евентуалните противоречащи клаузи във Вашето лицензионно споразумение на едро и Универсалните лицензионни условия в тези Права за използване на продукти относно отделното надстройване и понижаване на компоненти, може да изпълнявате предишна версия или по-старо издание на отделните продукти, включени в пакета CIS, както е разрешено в лицензионните условия за този продукт в Правата за използване на продукти.</w:t>
      </w:r>
    </w:p>
    <w:p w:rsidR="0037590A" w:rsidRDefault="00A53B14">
      <w:pPr>
        <w:pStyle w:val="PURBody-Indented"/>
      </w:pPr>
      <w:r>
        <w:t>• Всички останали изисквания за получаване и назначаване на Лицензи за външен конектор, ЛКД достъп, както и Лицензи за управление на потребители или устройства за достъп и управление, както е предвидено в Правата за използване на продукти, остават в сила.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2851"/>
      <w:bookmarkStart w:id="282" w:name="_Toc414963032"/>
      <w:r>
        <w:instrText>Core Infrastructure Server (CIS) Suite Standard</w:instrText>
      </w:r>
      <w:bookmarkEnd w:id="281"/>
      <w:bookmarkEnd w:id="282"/>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p w:rsidR="0037590A" w:rsidRDefault="00A53B14">
      <w:pPr>
        <w:pStyle w:val="PURBlueBGHeader"/>
      </w:pPr>
      <w:r>
        <w:t>Допълнителни условия:</w:t>
      </w:r>
    </w:p>
    <w:p w:rsidR="0037590A" w:rsidRDefault="00A53B14">
      <w:pPr>
        <w:pStyle w:val="PURBlueStrong-Indented"/>
      </w:pPr>
      <w:r>
        <w:t>Приложими Права на ползване</w:t>
      </w:r>
    </w:p>
    <w:p w:rsidR="0037590A" w:rsidRDefault="00A53B14">
      <w:pPr>
        <w:pStyle w:val="PURBody-Indented"/>
      </w:pPr>
      <w:r>
        <w:t>Вашият достъп до и използването от Ваша страна на софтуера на CIS се регулират от приложимите лицензионни условия за набора отделни продукти на Microsoft, съставляващи софтуера на CIS, както са изменени от настоящите лицензионни условия. Въпреки противоречивата информация, която може да се съдържа в лицензионните условия за отделните продукти на Microsoft, включени в CIS софтуера, е необходим един лиценз за всеки два физически процесора. Трябва да лицензирате всеки Физически процесор на всеки Сървър, на който изпълнявате Софтуера на CIS.</w:t>
      </w:r>
    </w:p>
    <w:p w:rsidR="0037590A" w:rsidRDefault="00A53B14">
      <w:pPr>
        <w:pStyle w:val="PURBlueStrong-Indented"/>
      </w:pPr>
      <w:r>
        <w:t>Включен CIS софтуер</w:t>
      </w:r>
    </w:p>
    <w:p w:rsidR="0037590A" w:rsidRDefault="00A53B14">
      <w:pPr>
        <w:pStyle w:val="PURBullet-Indented"/>
        <w:numPr>
          <w:ilvl w:val="0"/>
          <w:numId w:val="132"/>
        </w:numPr>
      </w:pPr>
      <w:r>
        <w:t>Windows Server Standard</w:t>
      </w:r>
    </w:p>
    <w:p w:rsidR="0037590A" w:rsidRDefault="00A53B14">
      <w:pPr>
        <w:pStyle w:val="PURBullet-Indented"/>
        <w:numPr>
          <w:ilvl w:val="0"/>
          <w:numId w:val="132"/>
        </w:numPr>
      </w:pPr>
      <w:r>
        <w:t>System Center Standard</w:t>
      </w:r>
    </w:p>
    <w:p w:rsidR="0037590A" w:rsidRDefault="00A53B14">
      <w:pPr>
        <w:pStyle w:val="PURBody-Indented"/>
      </w:pPr>
      <w:r>
        <w:rPr>
          <w:b/>
        </w:rPr>
        <w:t xml:space="preserve">Windows Server Standard: </w:t>
      </w:r>
      <w:r>
        <w:t xml:space="preserve">За всеки лиценз на CIS пакет </w:t>
      </w:r>
      <w:proofErr w:type="gramStart"/>
      <w:r>
        <w:t>Standard</w:t>
      </w:r>
      <w:proofErr w:type="gramEnd"/>
      <w:r>
        <w:t>, който назначавате към Сървър, можете да изпълнявате на Лицензирания сървър по всяко време:</w:t>
      </w:r>
    </w:p>
    <w:p w:rsidR="0037590A" w:rsidRDefault="00A53B14">
      <w:pPr>
        <w:pStyle w:val="PURBullet-Indented"/>
        <w:numPr>
          <w:ilvl w:val="0"/>
          <w:numId w:val="133"/>
        </w:numPr>
      </w:pPr>
      <w:r>
        <w:t>Един Екземпляр на Windows Server Standard в една Физическа OSE</w:t>
      </w:r>
    </w:p>
    <w:p w:rsidR="0037590A" w:rsidRDefault="00A53B14">
      <w:pPr>
        <w:pStyle w:val="PURBullet-Indented"/>
        <w:numPr>
          <w:ilvl w:val="0"/>
          <w:numId w:val="133"/>
        </w:numPr>
      </w:pPr>
      <w:r>
        <w:t>Един Екземпляр на Windows Server Standard във всяка среда от максимум две Виртуални OSE</w:t>
      </w:r>
    </w:p>
    <w:p w:rsidR="0037590A" w:rsidRDefault="00A53B14">
      <w:pPr>
        <w:pStyle w:val="PURBody-Indented"/>
      </w:pPr>
      <w:r>
        <w:t xml:space="preserve">Ако използвате максималния брой разрешени Изпълнявани копия (физически и виртуални), Копието, изпълнявано във Физическата OSE, може да се използва единствено за хостване и управление на Виртуалните OSE: </w:t>
      </w:r>
    </w:p>
    <w:p w:rsidR="0037590A" w:rsidRDefault="00A53B14">
      <w:pPr>
        <w:pStyle w:val="PURBody-Indented"/>
      </w:pPr>
      <w:r>
        <w:rPr>
          <w:b/>
        </w:rPr>
        <w:t xml:space="preserve">Лицензи за управление: </w:t>
      </w:r>
      <w:r>
        <w:t>За целите на прилагането на лицензионните условия за System Center Standard към използването от Ваша страна на софтуера на CIS ще се счита, че сте назначили към лицензирания сървър толкова лицензи за System Center Standard, колкото е броят на лицензите за CIS пакет Standard, назначени към сървъра.</w:t>
      </w:r>
    </w:p>
    <w:p w:rsidR="0037590A" w:rsidRDefault="00A53B14">
      <w:pPr>
        <w:pStyle w:val="PURBlueStrong-Indented"/>
      </w:pPr>
      <w:r>
        <w:t>Допълнителни условия</w:t>
      </w:r>
    </w:p>
    <w:p w:rsidR="0037590A" w:rsidRDefault="00A53B14">
      <w:pPr>
        <w:pStyle w:val="PURBullet-Indented"/>
        <w:numPr>
          <w:ilvl w:val="0"/>
          <w:numId w:val="134"/>
        </w:numPr>
      </w:pPr>
      <w:r>
        <w:t xml:space="preserve">• Независимо от евентуалните противоречащи клаузи във Вашето споразумение за лицензиране на едро и Универсалните лицензионни условия в тези Права за използване на продукти относно отделното надстройване и понижаване на компоненти, може да изпълнявате предишна версия или по-старо издание на отделните продукти, включени в пакета CIS, както е разрешено в лицензионните условия за този продукт в Правата за използване на продукти. </w:t>
      </w:r>
    </w:p>
    <w:p w:rsidR="0037590A" w:rsidRDefault="00A53B14">
      <w:pPr>
        <w:pStyle w:val="PURBullet-Indented"/>
        <w:numPr>
          <w:ilvl w:val="0"/>
          <w:numId w:val="134"/>
        </w:numPr>
      </w:pPr>
      <w:r>
        <w:t>Всички останали изисквания за получаване и назначаване на Лицензи за външен конектор, ЛКД достъп, както и Лицензи за управление на потребители или устройства за достъп и управление, както е предвидено в Правата за използване на продукти, остават в сила.</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ProductName"/>
      </w:pPr>
      <w:bookmarkStart w:id="283" w:name="_Sec432"/>
      <w:r>
        <w:t>Virtual Desktop Infrastructure (VDI) пакет</w:t>
      </w:r>
      <w:bookmarkEnd w:id="283"/>
      <w:r>
        <w:fldChar w:fldCharType="begin"/>
      </w:r>
      <w:r>
        <w:instrText xml:space="preserve"> XE "Virtual Desktop Infrastructure (VDI) пакет" </w:instrText>
      </w:r>
      <w:r>
        <w:fldChar w:fldCharType="end"/>
      </w:r>
      <w:r>
        <w:fldChar w:fldCharType="begin"/>
      </w:r>
      <w:r>
        <w:instrText xml:space="preserve"> TC "</w:instrText>
      </w:r>
      <w:bookmarkStart w:id="284" w:name="_Toc414962852"/>
      <w:bookmarkStart w:id="285" w:name="_Toc414963033"/>
      <w:r>
        <w:instrText>Virtual Desktop Infrastructure (VDI) пакет</w:instrText>
      </w:r>
      <w:bookmarkEnd w:id="284"/>
      <w:bookmarkEnd w:id="285"/>
      <w:r>
        <w:instrText>" \l 2</w:instrText>
      </w:r>
      <w:r>
        <w:fldChar w:fldCharType="end"/>
      </w:r>
    </w:p>
    <w:p w:rsidR="0037590A" w:rsidRDefault="00A53B14">
      <w:pPr>
        <w:pStyle w:val="PURLicenseTerm"/>
      </w:pPr>
      <w:r>
        <w:t xml:space="preserve">       Лицензионните условия, които се прилагат за използването от Ваша страна на този продукт, са Универсалните лицензионни условия, Общите лицензионни условия за този Лицензионен модел и следните:     </w:t>
      </w:r>
    </w:p>
    <w:p w:rsidR="0037590A" w:rsidRDefault="00A53B14">
      <w:pPr>
        <w:pStyle w:val="PURBlueBGHeader"/>
      </w:pPr>
      <w:r>
        <w:t>Допълнителни условия:</w:t>
      </w:r>
    </w:p>
    <w:p w:rsidR="0037590A" w:rsidRDefault="00A53B14">
      <w:pPr>
        <w:pStyle w:val="PURBlueStrong-Indented"/>
      </w:pPr>
      <w:r>
        <w:t>Лиценз за абонамент</w:t>
      </w:r>
    </w:p>
    <w:p w:rsidR="0037590A" w:rsidRDefault="00A53B14">
      <w:pPr>
        <w:pStyle w:val="PURBody-Indented"/>
      </w:pPr>
      <w:r>
        <w:t>Лицензите за VDI пакет са лицензи за абонамент. Правото да се използва даден софтуер по силата на лиценз за абонамент изтича с изтичането или прекратяването на споразумението за записване или споразумението за лицензиране на едро, по силата на което сте получили лиценза. Независимо от противоречиви клаузи във Вашето споразумение за лицензиране едро, правото Ви на ползване, достъп до софтуера или управление на OSE по силата на даден лиценз за VDI пакет се прекратява с изтичането на срока на този лиценз.</w:t>
      </w:r>
    </w:p>
    <w:p w:rsidR="0037590A" w:rsidRDefault="00A53B14">
      <w:pPr>
        <w:pStyle w:val="PURBlueStrong-Indented"/>
      </w:pPr>
      <w:r>
        <w:t>Обновяващи се права за използване</w:t>
      </w:r>
    </w:p>
    <w:p w:rsidR="0037590A" w:rsidRDefault="00A53B14">
      <w:pPr>
        <w:pStyle w:val="PURBody-Indented"/>
      </w:pPr>
      <w:r>
        <w:t>Освен според условията по-долу, единственият основен потребител на Лицензираното VDI устройство има право да достъпва отдалечено виртуални Клиентски OSE от което и да е Отговарящо на условията устройство на трето лице без придобиване на отделен лиценз за VDI пакет за това устройство. Независимо от противоречиви клаузи във Вашето споразумение за лицензиране на едро, Квалифицираните настолни системи не включват никакво Отговарящо на условията устройство на трети лица, от което Вашите потребители осъществяват достъп и използват софтуера и всеки корпоративен продукт единствено по силата на Обновяващи се права за използване.</w:t>
      </w:r>
    </w:p>
    <w:p w:rsidR="0037590A" w:rsidRDefault="00A53B14">
      <w:pPr>
        <w:pStyle w:val="PURBullet-Indented"/>
        <w:numPr>
          <w:ilvl w:val="0"/>
          <w:numId w:val="135"/>
        </w:numPr>
      </w:pPr>
      <w:r>
        <w:t>В случаите, когато основният потребител във Ваш офис или в офис на Ваше свързано лице, Обновяващите се права за използване не са приложими.</w:t>
      </w:r>
    </w:p>
    <w:p w:rsidR="0037590A" w:rsidRDefault="00A53B14">
      <w:pPr>
        <w:pStyle w:val="PURBullet-Indented"/>
        <w:numPr>
          <w:ilvl w:val="0"/>
          <w:numId w:val="135"/>
        </w:numPr>
      </w:pPr>
      <w:r>
        <w:t xml:space="preserve">Ограниченията на достъпа до софтуер на Windows Server за хостване на графичен потребителски интерфейс (с помощта на функциите на RDS или друга технология) продължават да важат, когато се позовават Обновяващите се права за използване. </w:t>
      </w:r>
    </w:p>
    <w:p w:rsidR="0037590A" w:rsidRDefault="00A53B14">
      <w:pPr>
        <w:pStyle w:val="PURBullet-Indented"/>
        <w:numPr>
          <w:ilvl w:val="0"/>
          <w:numId w:val="135"/>
        </w:numPr>
      </w:pPr>
      <w:r>
        <w:t>Нямате право да разрешавате достъп до виртуалните Клиентски OSE от Лицензираното VDI устройство и устройство на трето лице едновременно.</w:t>
      </w:r>
    </w:p>
    <w:p w:rsidR="0037590A" w:rsidRDefault="00A53B14">
      <w:pPr>
        <w:pStyle w:val="PURBullet-Indented"/>
        <w:numPr>
          <w:ilvl w:val="0"/>
          <w:numId w:val="135"/>
        </w:numPr>
      </w:pPr>
      <w:r>
        <w:t xml:space="preserve">Достъпът според Обновяващите се права за използване трябва да бъде единствено за работни цели. </w:t>
      </w:r>
    </w:p>
    <w:p w:rsidR="0037590A" w:rsidRDefault="00A53B14">
      <w:pPr>
        <w:pStyle w:val="PURBullet-Indented"/>
        <w:numPr>
          <w:ilvl w:val="0"/>
          <w:numId w:val="135"/>
        </w:numPr>
      </w:pPr>
      <w:r>
        <w:t>Правата на основния потребител за достъп до виртуалните Клиентски OSE, обусловени от Обновяващите се права за използване, се прекратяват след изтичането на съответните права на Лицензираното VDI устройството, при промяна на положението на основния потребител или когато основният потребител напусне организацията. По това време трябва да се уверите, че потребителят вече не разполага с достъп до виртуалните Клиентски OSE съгласно Обновяващите се права за използване.</w:t>
      </w:r>
    </w:p>
    <w:p w:rsidR="0037590A" w:rsidRDefault="00A53B14">
      <w:pPr>
        <w:pStyle w:val="PURBlueStrong-Indented"/>
      </w:pPr>
      <w:r>
        <w:t>Приложими Права на ползване</w:t>
      </w:r>
    </w:p>
    <w:p w:rsidR="0037590A" w:rsidRDefault="00A53B14">
      <w:pPr>
        <w:pStyle w:val="PURBody-Indented"/>
      </w:pPr>
      <w:r>
        <w:t>Достъпът до и използването на VDI софтуер от Ваша страна, както и управлението на виртуалните Клиентски OSE, до които осъществява достъп Лицензираното VDI устройство, се регулират от лицензионните условия за съответния VDI софтуер, изменени от настоящите лицензионни условия. Лицензите за VDI пакет са само за устройство. Забраната за разделяне на софтуерни компоненти, упомената във Вашето споразумение за лицензиране на едро, не важи при използване от Ваша страна на VDI софтуер.</w:t>
      </w:r>
    </w:p>
    <w:p w:rsidR="0037590A" w:rsidRDefault="00A53B14">
      <w:pPr>
        <w:pStyle w:val="PURBlueStrong-Indented"/>
      </w:pPr>
      <w:r>
        <w:t>Права за софтуер</w:t>
      </w:r>
    </w:p>
    <w:p w:rsidR="0037590A" w:rsidRDefault="00A53B14">
      <w:pPr>
        <w:pStyle w:val="PURBody-Indented"/>
      </w:pPr>
      <w:r>
        <w:t>VDI Пакетът предоставя права за използване или достъп до произволна версия на следния VDI софтуер по време на срока на Вашето споразумение за записване или споразумение за лицензиране на едро:</w:t>
      </w:r>
    </w:p>
    <w:p w:rsidR="0037590A" w:rsidRDefault="00A53B14">
      <w:pPr>
        <w:pStyle w:val="PURBullet-Indented"/>
        <w:numPr>
          <w:ilvl w:val="0"/>
          <w:numId w:val="136"/>
        </w:numPr>
      </w:pPr>
      <w:r>
        <w:t xml:space="preserve">Windows Server Remote Desktop Services („RDS“) </w:t>
      </w:r>
    </w:p>
    <w:p w:rsidR="0037590A" w:rsidRDefault="00A53B14">
      <w:pPr>
        <w:pStyle w:val="PURBullet-Indented"/>
        <w:numPr>
          <w:ilvl w:val="0"/>
          <w:numId w:val="136"/>
        </w:numPr>
      </w:pPr>
      <w:r>
        <w:t xml:space="preserve">System Center – Virtual Machine Manager („VMM“) </w:t>
      </w:r>
    </w:p>
    <w:p w:rsidR="0037590A" w:rsidRDefault="00A53B14">
      <w:pPr>
        <w:pStyle w:val="PURBlueStrong-Indented"/>
      </w:pPr>
      <w:r>
        <w:t>Услуги за отдалечен работен плот</w:t>
      </w:r>
    </w:p>
    <w:p w:rsidR="0037590A" w:rsidRDefault="00A53B14">
      <w:pPr>
        <w:pStyle w:val="PURBody-Indented"/>
      </w:pPr>
      <w:r>
        <w:t>Имате право на директен или косвен достъп до RDS от Вашето Лицензирано VDI устройство, освен в следните случаи. Нямате право на достъп до софтуер на Windows Server, за да хоствате графичен потребителски интерфейс (с помощта на функциите на RDS или друга технология), нито:</w:t>
      </w:r>
    </w:p>
    <w:p w:rsidR="0037590A" w:rsidRDefault="00A53B14">
      <w:pPr>
        <w:pStyle w:val="PURBullet-Indented"/>
        <w:numPr>
          <w:ilvl w:val="0"/>
          <w:numId w:val="137"/>
        </w:numPr>
      </w:pPr>
      <w:r>
        <w:t xml:space="preserve">директно от Вашето Лицензирано VDI устройство, нито </w:t>
      </w:r>
    </w:p>
    <w:p w:rsidR="0037590A" w:rsidRDefault="00A53B14">
      <w:pPr>
        <w:pStyle w:val="PURBullet-Indented"/>
        <w:numPr>
          <w:ilvl w:val="0"/>
          <w:numId w:val="137"/>
        </w:numPr>
      </w:pPr>
      <w:proofErr w:type="gramStart"/>
      <w:r>
        <w:t>косвено</w:t>
      </w:r>
      <w:proofErr w:type="gramEnd"/>
      <w:r>
        <w:t xml:space="preserve"> чрез виртуална OSE на Вашия VDI хост.</w:t>
      </w:r>
    </w:p>
    <w:p w:rsidR="0037590A" w:rsidRDefault="00A53B14">
      <w:pPr>
        <w:pStyle w:val="PURBody-Indented"/>
      </w:pPr>
      <w:r>
        <w:t>Въпреки евентуални противоречащи клаузи в лицензионните условия за Windows Server, не Ви е необходим ЛКД за RDS нито за Лицензираното VDI устройство, нито за VDI хоста, за да се разреши този достъп. Трябва обаче да придобиете и възложите основен ЛКД за Windows Server на двете устройства или на потребителя, който има достъп до тях.</w:t>
      </w:r>
    </w:p>
    <w:p w:rsidR="0037590A" w:rsidRDefault="00A53B14">
      <w:pPr>
        <w:pStyle w:val="PURBlueStrong-Indented"/>
      </w:pPr>
      <w:r>
        <w:t>System Center – Virtual Machine Manager („VMM“)</w:t>
      </w:r>
    </w:p>
    <w:p w:rsidR="0037590A" w:rsidRDefault="00A53B14">
      <w:pPr>
        <w:pStyle w:val="PURBody-Indented"/>
      </w:pPr>
      <w:r>
        <w:t>Можете да използвате VMM по силата на своя лиценз за VDI пакет за управление по всяко време на максимално четири виртуални клиентски OSE, в които се изпълнява софтуер, който използвате отдалечено от Вашето Лицензирано VDI устройство. Тези виртуални OSE може да са на до четири различни VDI хоста. Нямате право да управлявате среди на операционната система, които не са на VDI хостове.</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37590A">
      <w:pPr>
        <w:sectPr w:rsidR="0037590A">
          <w:headerReference w:type="default" r:id="rId128"/>
          <w:footerReference w:type="default" r:id="rId129"/>
          <w:type w:val="continuous"/>
          <w:pgSz w:w="12240" w:h="15840" w:code="1"/>
          <w:pgMar w:top="1170" w:right="720" w:bottom="720" w:left="720" w:header="432" w:footer="288" w:gutter="0"/>
          <w:cols w:space="360"/>
        </w:sectPr>
      </w:pPr>
    </w:p>
    <w:p w:rsidR="0037590A" w:rsidRDefault="00A53B14">
      <w:pPr>
        <w:pStyle w:val="PURSectionHeading"/>
        <w:pageBreakBefore/>
      </w:pPr>
      <w:bookmarkStart w:id="286" w:name="_Sec10"/>
      <w:bookmarkEnd w:id="273"/>
      <w:r>
        <w:t>Приложение 1: Бележки</w:t>
      </w:r>
      <w:r>
        <w:fldChar w:fldCharType="begin"/>
      </w:r>
      <w:r>
        <w:instrText xml:space="preserve"> TC "</w:instrText>
      </w:r>
      <w:bookmarkStart w:id="287" w:name="_Toc414963034"/>
      <w:r>
        <w:instrText>Приложение 1: Бележки</w:instrText>
      </w:r>
      <w:bookmarkEnd w:id="287"/>
      <w:r>
        <w:instrText>" \l 1</w:instrText>
      </w:r>
      <w:r>
        <w:fldChar w:fldCharType="end"/>
      </w:r>
    </w:p>
    <w:p w:rsidR="0037590A" w:rsidRDefault="00A53B14">
      <w:pPr>
        <w:pStyle w:val="PURHeading1"/>
      </w:pPr>
      <w:r>
        <w:t>Bing Maps</w:t>
      </w:r>
    </w:p>
    <w:p w:rsidR="0037590A" w:rsidRDefault="00A53B14">
      <w:pPr>
        <w:pStyle w:val="PURBody-Indented"/>
      </w:pPr>
      <w:r>
        <w:t xml:space="preserve">Продуктът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Ваша страна на Bing Maps се регулира от Правата за използване на Bing Maps от крайния потребител, налични на адрес: </w:t>
      </w:r>
      <w:hyperlink r:id="rId130">
        <w:r>
          <w:rPr>
            <w:color w:val="00467F"/>
            <w:u w:val="single"/>
          </w:rPr>
          <w:t>http://go.microsoft.com/?linkid=9710837</w:t>
        </w:r>
      </w:hyperlink>
      <w:r>
        <w:t xml:space="preserve">, и Декларацията за поверителност на Bing Maps, която се намира на адрес: </w:t>
      </w:r>
      <w:hyperlink r:id="rId131">
        <w:r>
          <w:rPr>
            <w:color w:val="00467F"/>
            <w:u w:val="single"/>
          </w:rPr>
          <w:t>http://go.microsoft.com/fwlink/?LinkID=248686</w:t>
        </w:r>
      </w:hyperlink>
      <w:r>
        <w:t>.</w:t>
      </w:r>
    </w:p>
    <w:p w:rsidR="0037590A" w:rsidRDefault="00A53B14">
      <w:pPr>
        <w:pStyle w:val="PURHeading1"/>
      </w:pPr>
      <w:r>
        <w:t>Платформа за местоположение</w:t>
      </w:r>
    </w:p>
    <w:p w:rsidR="0037590A" w:rsidRDefault="00A53B14">
      <w:pPr>
        <w:pStyle w:val="PURBody-Indented"/>
      </w:pPr>
      <w:r>
        <w:t>Софтуерът може да съдържа компонент на платформа за местоположение, която разрешава поддръжката на услуги за местоположение в програмите. В допълнение към другите ограничения във Вашето споразумение за лицензиране на едро Вие трябва да спазвате и всички приложими местни закони и подзаконови нормативни актове при използване на компонента на платформата за местоположение или останалата част от софтуера.</w:t>
      </w:r>
    </w:p>
    <w:p w:rsidR="0037590A" w:rsidRDefault="00A53B14">
      <w:pPr>
        <w:pStyle w:val="PURHeading1"/>
      </w:pPr>
      <w:r>
        <w:t>API за работа с карти</w:t>
      </w:r>
    </w:p>
    <w:p w:rsidR="0037590A" w:rsidRDefault="00A53B14">
      <w:pPr>
        <w:pStyle w:val="PURBody-Indented"/>
      </w:pPr>
      <w:r>
        <w:t>Възможно е софтуерът да включва приложни програмни интерфейси, предоставящи карти и други свързани функции и услуги за работа с карти, които не се предоставят от Bing („Допълнителни API за работа с карти“). Тези Допълнителни API за работа с карти се подчиняват на допълнителни правила и условия, като е възможно да се изисква заплащането на такси на Microsoft и/или други доставчици на базата на използването или обема на използването на такива API. Тези правила и условия ще бъдат предоставени при получаването от Ваша страна на необходимите продуктови ключове за използване на такива Допълнителни API за работа с карти или при преглеждането и получаването на документация, свързана с употребата на такива Допълнителни API за работа с карти.</w:t>
      </w:r>
    </w:p>
    <w:p w:rsidR="0037590A" w:rsidRDefault="00A53B14">
      <w:pPr>
        <w:pStyle w:val="PURHeading1"/>
      </w:pPr>
      <w:r>
        <w:t>Акаунти в Microsoft във Visual Studio</w:t>
      </w:r>
    </w:p>
    <w:p w:rsidR="0037590A" w:rsidRDefault="00A53B14">
      <w:pPr>
        <w:pStyle w:val="PURBody-Indented"/>
      </w:pPr>
      <w:r>
        <w:t xml:space="preserve">Ако изпълнявате софтуера на компютър с Windows 8.1, Windows 8 или Windows 7 с помощник за влизане или друга версия на Windows, поддържаща предоставянето на Акаунт в Microsoft директно на софтуера, и сте влезли в Акаунт в Microsoft в тези версии на Windows, може автоматично да влезете в софтуера и услугите на VisualStudio.com, до които софтуерът разполага с достъп, като използвате същия Акаунт в Microsoft. Това Ви позволява да осъществявате достъп до услуги в софтуера, както и да преглеждате настройките на софтуера, без да получавате подкана за повторно въвеждане на Вашите идентификационни данни за Акаунта в Microsoft при всяко стартиране на софтуера. За повече информация относно влизането в софтуера и наличните в него услуги с Акаунт в Microsoft вж. </w:t>
      </w:r>
      <w:proofErr w:type="gramStart"/>
      <w:r>
        <w:t>декларацията</w:t>
      </w:r>
      <w:proofErr w:type="gramEnd"/>
      <w:r>
        <w:t xml:space="preserve"> за поверителност </w:t>
      </w:r>
      <w:hyperlink r:id="rId132">
        <w:r>
          <w:rPr>
            <w:color w:val="00467F"/>
            <w:u w:val="single"/>
          </w:rPr>
          <w:t>http://go.microsoft.com/fwlink/?LinkId=286720</w:t>
        </w:r>
      </w:hyperlink>
      <w:r>
        <w:t>.</w:t>
      </w:r>
    </w:p>
    <w:p w:rsidR="0037590A" w:rsidRDefault="00A53B14">
      <w:pPr>
        <w:pStyle w:val="PURHeading1"/>
      </w:pPr>
      <w:r>
        <w:t>Съобщение за Автоматични актуализации на Предходни версии на SQL Server</w:t>
      </w:r>
    </w:p>
    <w:p w:rsidR="0037590A" w:rsidRDefault="00A53B14">
      <w:pPr>
        <w:pStyle w:val="PURBody-Indented"/>
      </w:pPr>
      <w:r>
        <w:t xml:space="preserve">Ако софтуерът е инсталиран на сървъри или устройства, изпълняващи произволни поддържани издания на SQL Server преди Server 2012 (или компоненти на някое от тези издания), този софтуер автоматично ще актуализира и замества някои файлове или функции в рамките на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сървър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сървър или устройство. </w:t>
      </w:r>
    </w:p>
    <w:p w:rsidR="0037590A" w:rsidRDefault="00A53B14">
      <w:pPr>
        <w:pStyle w:val="PURHeading1"/>
      </w:pPr>
      <w:r>
        <w:t>Съобщение за трансфер на данни</w:t>
      </w:r>
    </w:p>
    <w:p w:rsidR="0037590A" w:rsidRDefault="00A53B14">
      <w:pPr>
        <w:pStyle w:val="PURBody-Indented"/>
      </w:pPr>
      <w:r>
        <w:t>Продуктът съдържа една или повече функции на софтуера, които се свързват с Microsoft или с компютърните системи на доставчик на услуга по интернет. Тези функции са посочени в документа „Бележки за предаване на данни</w:t>
      </w:r>
      <w:proofErr w:type="gramStart"/>
      <w:r>
        <w:t>“ на</w:t>
      </w:r>
      <w:proofErr w:type="gramEnd"/>
      <w:r>
        <w:t xml:space="preserve"> адрес </w:t>
      </w:r>
      <w:hyperlink r:id="rId133">
        <w:r>
          <w:rPr>
            <w:color w:val="00467F"/>
            <w:u w:val="single"/>
          </w:rPr>
          <w:t>http://microsoft.com/licensing/contracts</w:t>
        </w:r>
      </w:hyperlink>
      <w:r>
        <w:t>. Microsoft предоставя услуги към продуктите чрез тези функции. Няма винаги да получавате отделно съобщение при свързване на функция. В някои случаи можете да изключите функция или да не я използвате.</w:t>
      </w:r>
    </w:p>
    <w:p w:rsidR="0037590A" w:rsidRDefault="00A53B14">
      <w:pPr>
        <w:pStyle w:val="PURHeading2"/>
      </w:pPr>
      <w:r>
        <w:t>Компютърни данни</w:t>
      </w:r>
    </w:p>
    <w:p w:rsidR="0037590A" w:rsidRDefault="00A53B14">
      <w:pPr>
        <w:pStyle w:val="PURBody-Indented"/>
      </w:pPr>
      <w:r>
        <w:t xml:space="preserve">Функциите използват интернет протоколи, които изпращат компютърни данни до съответните системи, напр. Вашия IP адрес, типа на операционната система, браузъра, името и версията на софтуера, който използвате, както и езиковия код на устройството, на което сте инсталирали софтуера. </w:t>
      </w:r>
    </w:p>
    <w:p w:rsidR="0037590A" w:rsidRDefault="00A53B14">
      <w:pPr>
        <w:pStyle w:val="PURHeading2"/>
      </w:pPr>
      <w:r>
        <w:t>Използване на информация</w:t>
      </w:r>
    </w:p>
    <w:p w:rsidR="0037590A" w:rsidRDefault="00A53B14">
      <w:pPr>
        <w:pStyle w:val="PURBody-Indented"/>
      </w:pPr>
      <w:r>
        <w:t>Microsoft не използва информацията с цел да Ви идентифицира или да се свърже с Вас. Microsoft използва тази информация с цел да Ви предоставя услуги, когато използвате софтуера. Microsoft може да използва информацията за компютъра, за ускорителите, за предложенията за търсене, отчетите за грешки и за злонамерен софтуер, както и отчетите за филтриране на URL страници, с цел подобряване на софтуера и услугите. Може също така да ги споделяме с други (например със софтуерни или хардуерни доставчици). Те могат да използват информацията с цел подобряване на работата на техните продукти със софтуера на Microsoft.</w:t>
      </w:r>
    </w:p>
    <w:p w:rsidR="0037590A" w:rsidRDefault="00A53B14">
      <w:pPr>
        <w:pStyle w:val="PURHeading2"/>
      </w:pPr>
      <w:r>
        <w:t>Съгласие за Трансфер на данни</w:t>
      </w:r>
    </w:p>
    <w:p w:rsidR="0037590A" w:rsidRDefault="00A53B14">
      <w:pPr>
        <w:pStyle w:val="PURBody-Indented"/>
      </w:pPr>
      <w:r>
        <w:t xml:space="preserve">Използвайки тези функции на софтуера, Вие се съгласявате с предаването на компютърни данни, като напр. </w:t>
      </w:r>
      <w:proofErr w:type="gramStart"/>
      <w:r>
        <w:t>вашия</w:t>
      </w:r>
      <w:proofErr w:type="gramEnd"/>
      <w:r>
        <w:t xml:space="preserve"> IP адрес, типа на операционната система, браузъра, името и версията на софтуера, който използвате, и езиковия код на устройството, когато изпълнявате софтуера. </w:t>
      </w:r>
    </w:p>
    <w:p w:rsidR="0037590A" w:rsidRDefault="00A53B14">
      <w:pPr>
        <w:pStyle w:val="PURHeading1"/>
      </w:pPr>
      <w:r>
        <w:t>Бележки за Визуалния стандарт H.264/AVC, Видеостандарта VC-1 и Визуалния стандарт MPEG-4 Част 2</w:t>
      </w:r>
    </w:p>
    <w:p w:rsidR="0037590A" w:rsidRDefault="00A53B14">
      <w:pPr>
        <w:pStyle w:val="PUR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НИКОЙ ЛИЦЕНЗ НЕ СЕ ПРЕДОСТАВЯ И НЕ ТРЯБВА ПО ПОДРАЗБИРАНЕ ДА СЕ ИЗПОЛЗВА ЗА ДРУГИ ЦЕЛИ.МОЖЕ ДА ПОЛУЧИТЕ ДОПЪЛНИТЕЛНА ИНФОРМАЦИЯ ОТ MPEG LA, L.L.C. ВИЖТЕ </w:t>
      </w:r>
      <w:hyperlink r:id="rId134">
        <w:r>
          <w:rPr>
            <w:color w:val="00467F"/>
            <w:u w:val="single"/>
          </w:rPr>
          <w:t>www.mpegla.com</w:t>
        </w:r>
      </w:hyperlink>
      <w:r>
        <w:t xml:space="preserve"> за по-голяма яснота, където се уточнява, че тази 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до трети лица.</w:t>
      </w:r>
    </w:p>
    <w:p w:rsidR="0037590A" w:rsidRDefault="00A53B14">
      <w:pPr>
        <w:pStyle w:val="PURHeading1"/>
      </w:pPr>
      <w:r>
        <w:t>Потенциално нежелан софтуер (Съобщение I)</w:t>
      </w:r>
    </w:p>
    <w:p w:rsidR="0037590A" w:rsidRDefault="00A53B14">
      <w:pPr>
        <w:pStyle w:val="PURBody-Indented"/>
      </w:pPr>
      <w:r>
        <w:t>Ако е включен, Windows Defender търси в компютъра за различни видове злонамерен софтуер („злонамерен софтуер“), включително вируси, червеи, ботове, комплекти за пълен достъп, „шпиониращ софтуер“, „рекламен софтуер</w:t>
      </w:r>
      <w:proofErr w:type="gramStart"/>
      <w:r>
        <w:t>“ и</w:t>
      </w:r>
      <w:proofErr w:type="gramEnd"/>
      <w:r>
        <w:t xml:space="preserve"> други видове потенциално нежелан софтуер. Ако изберете препоръчителните настройки за защита при първото използване на софтуера, злонамереният и потенциално нежеланият софтуер с оценка „високо“ или „много високо“ автоматично ще бъде премахван. Това премахване може да доведе до това друг софтуер на Вашия компютър да спре да работи или до нарушаване на лиценза за използването на този софтуер.</w:t>
      </w:r>
    </w:p>
    <w:p w:rsidR="0037590A" w:rsidRDefault="00A53B14">
      <w:pPr>
        <w:pStyle w:val="PURBody-Indented"/>
      </w:pPr>
      <w:r>
        <w:t>Възможно е да бъде премахнат или забранен и софтуер, който не е потенциално нежелан. Ако използвате Windows Defender и Windows Update, Windows Defender редовно ще се актуализира чрез Windows Update.</w:t>
      </w:r>
    </w:p>
    <w:p w:rsidR="0037590A" w:rsidRDefault="00A53B14">
      <w:pPr>
        <w:pStyle w:val="PURHeading1"/>
      </w:pPr>
      <w:r>
        <w:t>Потенциално нежелан софтуер (Съобщение II)</w:t>
      </w:r>
    </w:p>
    <w:p w:rsidR="0037590A" w:rsidRDefault="00A53B14">
      <w:pPr>
        <w:pStyle w:val="PURBody-Indented"/>
      </w:pPr>
      <w:r>
        <w:t>Софтуерът ще търси в компютъра за зловреден софтуер с ниско до средно ниво на сериозност, включително, но не само, шпиониращ софтуер и друг потенциално нежелан софтуер („Потенциално нежелан софтуер“). Софтуерът ще премахне или ще забрани Потенциално нежелания софтуер с ниско до средно ниво на сериозност само ако се съгласите. Премахването или забраняването на този Потенциално нежелан софтуер може да предизвика друг софтуер на компютъра Ви да спре да работи и може да причини нарушаване от Ваша страна на лиценз за използване на друг софтуер на компютъра Ви, ако другият софтуер е инсталирал този Потенциално нежелан софтуер на компютъра Ви като условие за използването от Ваша стана на другия софтуер. Трябва да прочетете лицензионните споразумения за другия софтуер, преди да одобрите премахването на този Потенциално нежелан софтуер.</w:t>
      </w:r>
    </w:p>
    <w:p w:rsidR="0037590A" w:rsidRDefault="00A53B14">
      <w:pPr>
        <w:pStyle w:val="PURBody-Indented"/>
      </w:pPr>
      <w:r>
        <w:t>Като използвате софтуера, е възможно системата или Вие самите също така да премахнете или забраните софтуер, който не е Потенциално нежелан софтуер.</w:t>
      </w:r>
    </w:p>
    <w:p w:rsidR="0037590A" w:rsidRDefault="00A53B14">
      <w:pPr>
        <w:pStyle w:val="PURHeading1"/>
      </w:pPr>
      <w:r>
        <w:t>Съобщение за записване</w:t>
      </w:r>
    </w:p>
    <w:p w:rsidR="0037590A" w:rsidRDefault="00A53B14">
      <w:pPr>
        <w:pStyle w:val="PURBody-Indented"/>
      </w:pPr>
      <w:r>
        <w:t>Законите в някои юрисдикции изискват лицата да бъдат уведомени или да дадат съгласието си преди подслушване, наблюдение или записване на техните комуникации и/или ограничаване на събирането, съхраняването и използването на лична информация, позволяваща идентифициране. Вие се съгласявате да спазвате всички приложими закони и да получите всички необходими съгласия, за да разкриете всякаква необходима информация, преди да използвате онлайн услугата и/или функциите за запис.</w:t>
      </w:r>
    </w:p>
    <w:p w:rsidR="0037590A" w:rsidRDefault="00A53B14">
      <w:pPr>
        <w:pStyle w:val="PURHeading1"/>
      </w:pPr>
      <w:r>
        <w:t>Бележка за стандартите за визуални и аудио кодеци</w:t>
      </w:r>
    </w:p>
    <w:p w:rsidR="0037590A" w:rsidRDefault="00A53B14">
      <w:pPr>
        <w:pStyle w:val="PURBody-Indented"/>
      </w:pPr>
      <w:r>
        <w:t>Софтуерът на Windows Embedded 8.1 Industry може да включва технология за визуално и аудио кодиране и декодиране. Тя не е лицензирана за прилагане или разпространение в търговски продукти или услуги. Вие носите отговорност за определянето и защитаването на лицензионни права за включване на технологията в търговски продукти или услуги, разработени от Вас или използвани от Вас със софтуера.</w:t>
      </w:r>
    </w:p>
    <w:p w:rsidR="0037590A" w:rsidRDefault="00A53B14">
      <w:pPr>
        <w:pStyle w:val="PURHeading1"/>
      </w:pPr>
      <w:r>
        <w:t>Yammer</w:t>
      </w:r>
    </w:p>
    <w:p w:rsidR="0037590A" w:rsidRDefault="00A53B14">
      <w:pPr>
        <w:pStyle w:val="PURBody-Indented"/>
      </w:pPr>
      <w:r>
        <w:t xml:space="preserve">Софтуерът, свързващ Microsoft Dynamics CRM с Yammer, ще разреши някои данни да се споделят между двете услуги. По Ваши указания или инструкции на Вашите крайни потребители следните данни ще се предават към Yammer чрез Microsoft Dynamics CRM: (i) публикации; (ii) връзки към CRM записи; (iii) информация, съдържаща се в полето за описание на CRM записите; и (iv) всяка друга дейност или съдържание, което Вие или Вашите крайни потребители споделяте с Yammer. Условията за използване на Yammer са налични на адрес: </w:t>
      </w:r>
      <w:hyperlink r:id="rId135">
        <w:r>
          <w:rPr>
            <w:color w:val="00467F"/>
            <w:u w:val="single"/>
          </w:rPr>
          <w:t>https://www.yammer.com/about/terms/</w:t>
        </w:r>
      </w:hyperlink>
      <w:r>
        <w:t xml:space="preserve">. Декларацията за поверителност е налична на адрес </w:t>
      </w:r>
      <w:hyperlink r:id="rId136">
        <w:r>
          <w:rPr>
            <w:color w:val="00467F"/>
            <w:u w:val="single"/>
          </w:rPr>
          <w:t>https://www.yammer.com/about/privacy/</w:t>
        </w:r>
      </w:hyperlink>
      <w:r>
        <w:t xml:space="preserve"> и се прилага за Клиентски данни, изпратени до Yammer.</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SectionHeading"/>
        <w:pageBreakBefore/>
      </w:pPr>
      <w:bookmarkStart w:id="288" w:name="_Sec11"/>
      <w:bookmarkEnd w:id="286"/>
      <w:r>
        <w:t>Приложение 2: Ползи от Софтуерната осигуровка</w:t>
      </w:r>
      <w:r>
        <w:fldChar w:fldCharType="begin"/>
      </w:r>
      <w:r>
        <w:instrText xml:space="preserve"> TC "</w:instrText>
      </w:r>
      <w:bookmarkStart w:id="289" w:name="_Toc414963035"/>
      <w:r>
        <w:instrText>Приложение 2: Ползи от Софтуерната осигуровка</w:instrText>
      </w:r>
      <w:bookmarkEnd w:id="289"/>
      <w:r>
        <w:instrText>" \l 1</w:instrText>
      </w:r>
      <w:r>
        <w:fldChar w:fldCharType="end"/>
      </w:r>
    </w:p>
    <w:p w:rsidR="0037590A" w:rsidRDefault="00A53B14">
      <w:pPr>
        <w:pStyle w:val="PURBody-Indented"/>
      </w:pPr>
      <w:r>
        <w:t>Преимуществата от тях изискват софтуерната осигуровка да е валидна, а при някои случаи и членство. Вж. Списъка с продукти за повече информация и пълния списък с ползите от Софтуерната осигуровка. Освен както е указано по-долу, тези ползи се прекратяват при приключване на периода на софтуерната осигуровка.</w:t>
      </w:r>
    </w:p>
    <w:p w:rsidR="0037590A" w:rsidRDefault="00A53B14">
      <w:pPr>
        <w:pStyle w:val="PURProductName"/>
      </w:pPr>
      <w:r>
        <w:t>Настолни приложения – Електронно обучение</w:t>
      </w:r>
    </w:p>
    <w:p w:rsidR="0037590A" w:rsidRDefault="00A53B14">
      <w:pPr>
        <w:pStyle w:val="PURBody-Indented"/>
      </w:pPr>
      <w:r>
        <w:t>В раздела за настолни приложения на Правата за използване на продукти са описани лицензионните условия за наборите за обучение eLearning. Обаче не можете да имате повече потребители за електронно обучение, отколкото такива лицензи.</w:t>
      </w:r>
    </w:p>
    <w:p w:rsidR="0037590A" w:rsidRDefault="00A53B14">
      <w:pPr>
        <w:pStyle w:val="PURProductName"/>
      </w:pPr>
      <w:r>
        <w:t>Microsoft Desktop Optimization Pack (MDOP) за Софтуерна осигуровка</w:t>
      </w:r>
    </w:p>
    <w:tbl>
      <w:tblPr>
        <w:tblStyle w:val="PURTable"/>
        <w:tblW w:w="0" w:type="auto"/>
        <w:tblLook w:val="04A0" w:firstRow="1" w:lastRow="0" w:firstColumn="1" w:lastColumn="0" w:noHBand="0" w:noVBand="1"/>
      </w:tblPr>
      <w:tblGrid>
        <w:gridCol w:w="10526"/>
      </w:tblGrid>
      <w:tr w:rsidR="0037590A">
        <w:trPr>
          <w:cnfStyle w:val="100000000000" w:firstRow="1" w:lastRow="0" w:firstColumn="0" w:lastColumn="0" w:oddVBand="0" w:evenVBand="0" w:oddHBand="0" w:evenHBand="0" w:firstRowFirstColumn="0" w:firstRowLastColumn="0" w:lastRowFirstColumn="0" w:lastRowLastColumn="0"/>
          <w:tblHeader/>
        </w:trPr>
        <w:tc>
          <w:tcPr>
            <w:tcW w:w="19180" w:type="dxa"/>
          </w:tcPr>
          <w:p w:rsidR="0037590A" w:rsidRDefault="00A53B14">
            <w:pPr>
              <w:pStyle w:val="PURBody"/>
            </w:pPr>
            <w:r>
              <w:t>Вж. Приложими бележки: Трансфер на данни, Потенциално нежелан софтуер (Съобщение II)</w:t>
            </w:r>
          </w:p>
        </w:tc>
      </w:tr>
    </w:tbl>
    <w:p w:rsidR="0037590A" w:rsidRDefault="00A53B14">
      <w:pPr>
        <w:pStyle w:val="PURBody-Indented"/>
      </w:pPr>
      <w:r>
        <w:t>Валидната Софтуерна осигуровка за Настолната операционна система Windows, валидната Софтуерна осигуровка за Windows Industry или валидният лиценз за VDA Ви предоставя право за придобиване на лицензи за MDOP. Тези лицензи са допълнителни и се закупуват отделно от Софтуерна осигуровка. Вж. Списъка с продукти за подробни данни и други опции за пригодност. MDOP включва следното:</w:t>
      </w:r>
    </w:p>
    <w:p w:rsidR="0037590A" w:rsidRDefault="00A53B14">
      <w:pPr>
        <w:pStyle w:val="PURBullet-Indented"/>
        <w:numPr>
          <w:ilvl w:val="0"/>
          <w:numId w:val="138"/>
        </w:numPr>
      </w:pPr>
      <w:r>
        <w:t xml:space="preserve">Microsoft Application Virtualization за Windows Desktop (App-V) </w:t>
      </w:r>
    </w:p>
    <w:p w:rsidR="0037590A" w:rsidRDefault="00A53B14">
      <w:pPr>
        <w:pStyle w:val="PURBullet-Indented"/>
        <w:numPr>
          <w:ilvl w:val="0"/>
          <w:numId w:val="138"/>
        </w:numPr>
      </w:pPr>
      <w:r>
        <w:t xml:space="preserve">Разширено управление на групови условия (AGPM) на Microsoft </w:t>
      </w:r>
    </w:p>
    <w:p w:rsidR="0037590A" w:rsidRDefault="00A53B14">
      <w:pPr>
        <w:pStyle w:val="PURBullet-Indented"/>
        <w:numPr>
          <w:ilvl w:val="0"/>
          <w:numId w:val="138"/>
        </w:numPr>
      </w:pPr>
      <w:r>
        <w:t xml:space="preserve">Диагностика и инструменти за възстановяване (DaRT) на Microsoft </w:t>
      </w:r>
    </w:p>
    <w:p w:rsidR="0037590A" w:rsidRDefault="00A53B14">
      <w:pPr>
        <w:pStyle w:val="PURBullet-Indented"/>
        <w:numPr>
          <w:ilvl w:val="0"/>
          <w:numId w:val="138"/>
        </w:numPr>
      </w:pPr>
      <w:r>
        <w:t xml:space="preserve">Microsoft Enterprise Desktop Virtualization (MED-V) </w:t>
      </w:r>
    </w:p>
    <w:p w:rsidR="0037590A" w:rsidRDefault="00A53B14">
      <w:pPr>
        <w:pStyle w:val="PURBullet-Indented"/>
        <w:numPr>
          <w:ilvl w:val="0"/>
          <w:numId w:val="138"/>
        </w:numPr>
      </w:pPr>
      <w:r>
        <w:t xml:space="preserve">Администриране и мониторинг на Microsoft BitLocker (MBAM) </w:t>
      </w:r>
    </w:p>
    <w:p w:rsidR="0037590A" w:rsidRDefault="00A53B14">
      <w:pPr>
        <w:pStyle w:val="PURBullet-Indented"/>
        <w:numPr>
          <w:ilvl w:val="0"/>
          <w:numId w:val="138"/>
        </w:numPr>
      </w:pPr>
      <w:r>
        <w:t>Microsoft User Experience Virtualization (UE-V)</w:t>
      </w:r>
    </w:p>
    <w:p w:rsidR="0037590A" w:rsidRDefault="00A53B14">
      <w:pPr>
        <w:pStyle w:val="PURBody-Indented"/>
      </w:pPr>
      <w:r>
        <w:t xml:space="preserve">Ако се възползвате от горното право, за всеки получен лиценз за MDOP за Софтуерна осигуровка имате правата по-долу. Вж. </w:t>
      </w:r>
      <w:hyperlink w:anchor="_Sec6">
        <w:r>
          <w:rPr>
            <w:color w:val="00467F"/>
            <w:u w:val="single"/>
          </w:rPr>
          <w:t>Универсални лицензионни условия, Определения</w:t>
        </w:r>
      </w:hyperlink>
      <w:r>
        <w:t xml:space="preserve"> за значението на „Отговарящо на условията устройство на трето лице“.</w:t>
      </w:r>
    </w:p>
    <w:p w:rsidR="0037590A" w:rsidRDefault="00A53B14">
      <w:pPr>
        <w:pStyle w:val="PURBlueStrong-Indented"/>
      </w:pPr>
      <w:r>
        <w:t>Права за инсталиране и използване</w:t>
      </w:r>
    </w:p>
    <w:p w:rsidR="0037590A" w:rsidRDefault="00A53B14">
      <w:pPr>
        <w:pStyle w:val="PURBody-Indented"/>
      </w:pPr>
      <w:r>
        <w:t>„Лицензираното устройство</w:t>
      </w:r>
      <w:proofErr w:type="gramStart"/>
      <w:r>
        <w:t>“ е</w:t>
      </w:r>
      <w:proofErr w:type="gramEnd"/>
      <w:r>
        <w:t xml:space="preserve"> устройството, на което сте прехвърлили съответния отговарящ на условията лиценз (и покритие на валидна Софтуерна осигуровка, ако е приложимо).</w:t>
      </w:r>
    </w:p>
    <w:p w:rsidR="0037590A" w:rsidRDefault="00A53B14">
      <w:pPr>
        <w:pStyle w:val="PURBody-Indented"/>
      </w:pPr>
      <w:r>
        <w:t>Имате право да инсталирате и използвате софтуера на Лицензираното устройство. Някои функции на софтуера са създадени да управляват софтуер на Лицензираното устройство. Можете да използвате тези функции на други устройства само с цел управление на софтуера, който се изпълнява на Лицензираното устройство. Можете също така да използвате следните компоненти за управление на софтуер на сървъри във Вашия домейн, при условие че работните станции в него са лицензирани за MDOP:</w:t>
      </w:r>
    </w:p>
    <w:p w:rsidR="0037590A" w:rsidRDefault="00A53B14">
      <w:pPr>
        <w:pStyle w:val="PURBody-Indented"/>
      </w:pPr>
      <w:r>
        <w:t>AGPM</w:t>
      </w:r>
    </w:p>
    <w:p w:rsidR="0037590A" w:rsidRDefault="00A53B14">
      <w:pPr>
        <w:pStyle w:val="PURBody-Indented"/>
      </w:pPr>
      <w:r>
        <w:t>DaRT</w:t>
      </w:r>
    </w:p>
    <w:p w:rsidR="0037590A" w:rsidRDefault="00A53B14">
      <w:pPr>
        <w:pStyle w:val="PURBody-Indented"/>
      </w:pPr>
      <w:r>
        <w:t>UE-V</w:t>
      </w:r>
    </w:p>
    <w:p w:rsidR="0037590A" w:rsidRDefault="00A53B14">
      <w:pPr>
        <w:pStyle w:val="PURBlueStrong-Indented"/>
      </w:pPr>
      <w:r>
        <w:t>Отдалечен достъп</w:t>
      </w:r>
    </w:p>
    <w:p w:rsidR="0037590A" w:rsidRDefault="00A53B14">
      <w:pPr>
        <w:pStyle w:val="PURBody-Indented"/>
      </w:pPr>
      <w:r>
        <w:t>Имате право на достъп и използване на софтуера MDOP за Софтуерна осигуровка, който се изпълнява отдалечено на Лицензираното устройство от друго устройство, както е описано по-долу.</w:t>
      </w:r>
    </w:p>
    <w:p w:rsidR="0037590A" w:rsidRDefault="00A53B14">
      <w:pPr>
        <w:pStyle w:val="PURBullet-Indented"/>
        <w:numPr>
          <w:ilvl w:val="0"/>
          <w:numId w:val="139"/>
        </w:numPr>
      </w:pPr>
      <w:r>
        <w:rPr>
          <w:b/>
        </w:rPr>
        <w:t>Основен потребител</w:t>
      </w:r>
      <w:r>
        <w:rPr>
          <w:vertAlign w:val="superscript"/>
        </w:rPr>
        <w:t>1</w:t>
      </w:r>
      <w:r>
        <w:rPr>
          <w:b/>
        </w:rPr>
        <w:t>:</w:t>
      </w:r>
      <w:r>
        <w:t xml:space="preserve"> Единственият основен потребител на дадено устройство има право да осъществява достъп до софтуера и да го използва отдалечено от друго устройство. Никой друг не може да използва софтуера със същия лиценз по същото време, освен с цел предоставяне на услуги за поддръжка. </w:t>
      </w:r>
    </w:p>
    <w:p w:rsidR="0037590A" w:rsidRDefault="00A53B14">
      <w:pPr>
        <w:pStyle w:val="PURBullet-Indented"/>
        <w:numPr>
          <w:ilvl w:val="0"/>
          <w:numId w:val="139"/>
        </w:numPr>
      </w:pPr>
      <w:r>
        <w:rPr>
          <w:b/>
        </w:rPr>
        <w:t>Неосновни потребители:</w:t>
      </w:r>
      <w:r>
        <w:t xml:space="preserve"> Всеки потребител има право на отдалечен достъп до софтуера от отделно Лицензирано устройство.</w:t>
      </w:r>
    </w:p>
    <w:p w:rsidR="0037590A" w:rsidRDefault="00A53B14">
      <w:pPr>
        <w:pStyle w:val="PURBullet-Indented"/>
        <w:numPr>
          <w:ilvl w:val="0"/>
          <w:numId w:val="139"/>
        </w:numPr>
      </w:pPr>
      <w:r>
        <w:rPr>
          <w:b/>
        </w:rPr>
        <w:t>Отдалечена помощ:</w:t>
      </w:r>
      <w:r>
        <w:t xml:space="preserve"> Имате право да разрешавате на други устройства достъп до софтуера с цел предоставяне на услуги за поддръжка. За този достъп нямате нужда от допълнителни лицензи.</w:t>
      </w:r>
    </w:p>
    <w:p w:rsidR="0037590A" w:rsidRDefault="00A53B14">
      <w:pPr>
        <w:pStyle w:val="PURBody-Indented"/>
      </w:pPr>
      <w:proofErr w:type="gramStart"/>
      <w:r>
        <w:rPr>
          <w:vertAlign w:val="superscript"/>
        </w:rPr>
        <w:t xml:space="preserve">1 </w:t>
      </w:r>
      <w:r>
        <w:t>,</w:t>
      </w:r>
      <w:proofErr w:type="gramEnd"/>
      <w:r>
        <w:t xml:space="preserve"> както е дефиниран този термин в раздела „Настолни операционни системи“</w:t>
      </w:r>
    </w:p>
    <w:p w:rsidR="0037590A" w:rsidRDefault="00A53B14">
      <w:pPr>
        <w:pStyle w:val="PURBlueStrong-Indented"/>
      </w:pPr>
      <w:r>
        <w:t>Обновяващи се права за използване</w:t>
      </w:r>
    </w:p>
    <w:p w:rsidR="0037590A" w:rsidRDefault="00A53B14">
      <w:pPr>
        <w:pStyle w:val="PURBody-Indented"/>
      </w:pPr>
      <w:r>
        <w:t xml:space="preserve">Освен както е предвидено по-долу, единственият основен потребител на Лицензираното устройство може да използва софтуера MDOP за Софтуерна осигуровка на Отговарящо на условията устройство на трето лице (Вж. </w:t>
      </w:r>
      <w:hyperlink w:anchor="_Sec6">
        <w:r>
          <w:rPr>
            <w:color w:val="00467F"/>
            <w:u w:val="single"/>
          </w:rPr>
          <w:t>Универсални лицензионни условия, Определения</w:t>
        </w:r>
      </w:hyperlink>
      <w:r>
        <w:t xml:space="preserve">), за да поддържа разрешеното използване или отдалечения достъп на лицензирания софтуер на това Отговарящо на условията устройство на трето лице. </w:t>
      </w:r>
    </w:p>
    <w:p w:rsidR="0037590A" w:rsidRDefault="00A53B14">
      <w:pPr>
        <w:pStyle w:val="PURBody-Indented"/>
      </w:pPr>
      <w:r>
        <w:t>Независимо от противоречиви клаузи във Вашето Споразумение за лицензиране на едро, Квалифицираните настолни системи не включват никакво Отговарящо на условията устройство на трето лице, от което Вашите потребители осъществяват достъп и използват софтуера и всеки (друг) корпоративен продукт единствено по силата на Обновяващи се права за използване.</w:t>
      </w:r>
    </w:p>
    <w:p w:rsidR="0037590A" w:rsidRDefault="00A53B14">
      <w:pPr>
        <w:pStyle w:val="PURBody-Indented"/>
      </w:pPr>
      <w:r>
        <w:t>В случаите, когато основният потребител във Ваш офис или в офис на Ваше свързано лице, Обновяващите се права за използване не са приложими.</w:t>
      </w:r>
    </w:p>
    <w:p w:rsidR="0037590A" w:rsidRDefault="00A53B14">
      <w:pPr>
        <w:pStyle w:val="PURBody-Indented"/>
      </w:pPr>
      <w:r>
        <w:t>Тези права подлежат на ограничението за броя на потребителите в раздела „Основен потребител</w:t>
      </w:r>
      <w:proofErr w:type="gramStart"/>
      <w:r>
        <w:t>“ и</w:t>
      </w:r>
      <w:proofErr w:type="gramEnd"/>
      <w:r>
        <w:t xml:space="preserve"> всяко използване трябва да е с работни цели; </w:t>
      </w:r>
    </w:p>
    <w:p w:rsidR="0037590A" w:rsidRDefault="00A53B14">
      <w:pPr>
        <w:pStyle w:val="PURBody-Indented"/>
      </w:pPr>
      <w:r>
        <w:t>Правото на основния потребител за използване на софтуера MDOP за Софтуерна осигуровка съгласно тези Обновяващи се права за използване се прекратява след изтичането на съответните права за Лицензираното устройство или при промяна на положението на основния потребител. По това време трябва да се уверите, че потребителят вече не използва MDOP за Софтуерна осигуровка съгласно Обновяващите се права за използване.</w:t>
      </w:r>
    </w:p>
    <w:p w:rsidR="0037590A" w:rsidRDefault="00A53B14">
      <w:pPr>
        <w:pStyle w:val="PURBlueStrong-Indented"/>
      </w:pPr>
      <w:r>
        <w:t>Тестване на производителността</w:t>
      </w:r>
    </w:p>
    <w:p w:rsidR="0037590A" w:rsidRDefault="00A53B14">
      <w:pPr>
        <w:pStyle w:val="PURBody-Indented"/>
      </w:pPr>
      <w:r>
        <w:t>Трябва да получите предварително писмено одобрение от Microsoft, за да разкриете на трети лица резултатите от тестове на производителността на MDOP за софтуер със Софтуерна осигуровка.</w:t>
      </w:r>
    </w:p>
    <w:p w:rsidR="0037590A" w:rsidRDefault="00A53B14">
      <w:pPr>
        <w:pStyle w:val="PURBlueStrong-Indented"/>
      </w:pPr>
      <w:r>
        <w:t>Срок на лиценза</w:t>
      </w:r>
    </w:p>
    <w:p w:rsidR="0037590A" w:rsidRDefault="00A53B14">
      <w:pPr>
        <w:pStyle w:val="PURBody-Indented"/>
      </w:pPr>
      <w:r>
        <w:t>Нямате право на достъп до софтуера и не можете да го използвате след изтичането на съответното покритие на Софтуерна осигуровка за Windows, лиценз за абонамент за Windows Virtual Desktop Access или лиценз за MDOP.</w:t>
      </w:r>
    </w:p>
    <w:p w:rsidR="0037590A" w:rsidRDefault="00A53B14">
      <w:pPr>
        <w:pStyle w:val="PURProductName"/>
      </w:pPr>
      <w:r>
        <w:t>Допълнителен ЛКД за Професионална употреба на Microsoft Dynamics CRM 2015 – Център за обединени услуги</w:t>
      </w:r>
    </w:p>
    <w:p w:rsidR="0037590A" w:rsidRDefault="00A53B14">
      <w:pPr>
        <w:pStyle w:val="PURBody-Indented"/>
      </w:pPr>
      <w:r>
        <w:t>Всеки Допълнителен ЛКД за Професионална употреба на Microsoft Dynamics CRM 2015 с валидна Софтуерна осигуровка Ви предоставя правото да инсталирате и използвате Център за обединени услуги (USD). Правото за използване на USD е ограничено до потребителя или устройството, на когото/което е назначен отговарящият на условията ЛКД. Нямате право на използване или достъп до USD след изтичането на покритието на Вашата Софтуерна осигуровка.</w:t>
      </w:r>
    </w:p>
    <w:p w:rsidR="0037590A" w:rsidRDefault="00A53B14">
      <w:pPr>
        <w:pStyle w:val="PURProductName"/>
      </w:pPr>
      <w:r>
        <w:t>Сървъри на Microsoft Dynamics AX 2012 R3 – Резервни сървъри</w:t>
      </w:r>
    </w:p>
    <w:p w:rsidR="0037590A" w:rsidRDefault="00A53B14">
      <w:pPr>
        <w:pStyle w:val="PURBody-Indented"/>
      </w:pPr>
      <w:r>
        <w:t>За всяка OSE, в която използвате Изпълнявани копия на сървърния софтуер, можете да използвате максимум същия брой пасивни Изпълнявани копия на резервни сървъри в отделна OSE на всеки Сървър за поддръжка при аварийно събитие.</w:t>
      </w:r>
    </w:p>
    <w:p w:rsidR="0037590A" w:rsidRDefault="00A53B14">
      <w:pPr>
        <w:pStyle w:val="PURBody-Indented"/>
      </w:pPr>
      <w:r>
        <w:t>За да се възползвате от това предимство, трябва да спазите следните условия:</w:t>
      </w:r>
    </w:p>
    <w:p w:rsidR="0037590A" w:rsidRDefault="00A53B14">
      <w:pPr>
        <w:pStyle w:val="PURBullet-Indented"/>
        <w:numPr>
          <w:ilvl w:val="0"/>
          <w:numId w:val="140"/>
        </w:numPr>
      </w:pPr>
      <w:proofErr w:type="gramStart"/>
      <w:r>
        <w:t>да</w:t>
      </w:r>
      <w:proofErr w:type="gramEnd"/>
      <w:r>
        <w:t xml:space="preserve"> поддържате покритие на Софтуерна осигуровка за лицензите за сървър и основните лицензи, по силата на които изпълнявате лицензирания софтуер, както и за всички ЛКД, по силата на които осъществявате достъп до лицензирания софтуер.</w:t>
      </w:r>
    </w:p>
    <w:p w:rsidR="0037590A" w:rsidRDefault="00A53B14">
      <w:pPr>
        <w:pStyle w:val="PURBullet-Indented"/>
        <w:numPr>
          <w:ilvl w:val="0"/>
          <w:numId w:val="140"/>
        </w:numPr>
      </w:pPr>
      <w:r>
        <w:t>Правото за изпълняване на пасивните копия на резервни сървъри се прекратява с прекратяването на покритието на Софтуерната осигуровка.</w:t>
      </w:r>
    </w:p>
    <w:p w:rsidR="0037590A" w:rsidRDefault="00A53B14">
      <w:pPr>
        <w:pStyle w:val="PURBody-Indented"/>
      </w:pPr>
      <w:r>
        <w:t>Правата за резервни сървъри не важат в случай на прехвърляне на софтуер на споделени сървъри на трети лица чрез Подвижност на лицензи чрез Софтуерна осигуровка.</w:t>
      </w:r>
    </w:p>
    <w:p w:rsidR="0037590A" w:rsidRDefault="00A53B14">
      <w:pPr>
        <w:pStyle w:val="PURProductName"/>
      </w:pPr>
      <w:r>
        <w:t>Microsoft Dynamics AX – Локализация и актуализации</w:t>
      </w:r>
    </w:p>
    <w:p w:rsidR="0037590A" w:rsidRDefault="00A53B14">
      <w:pPr>
        <w:pStyle w:val="PURBody-Indented"/>
      </w:pPr>
      <w:r>
        <w:t>Microsoft периодично предоставя актуализации на лицензирания софтуер, които включват корекции в помощ на организациите за спазване на приложимите към всеки момент изисквания на държавните данъчни или регулаторни органи (направете справка с раздела „Наличност по държави</w:t>
      </w:r>
      <w:proofErr w:type="gramStart"/>
      <w:r>
        <w:t>“ в</w:t>
      </w:r>
      <w:proofErr w:type="gramEnd"/>
      <w:r>
        <w:t xml:space="preserve"> Списъка с продукти за повече информация). Вие отговаряте на условията да получавате тези актуализации и да ги използвате на лицензирани сървъри, както и ЛКД, разрешаващи достъп до тези лицензирани сървъри, при условие че разполагате с действаща Софтуерна осигуровка за лицензирания сървър и за тези ЛКД.</w:t>
      </w:r>
    </w:p>
    <w:p w:rsidR="0037590A" w:rsidRDefault="00A53B14">
      <w:pPr>
        <w:pStyle w:val="PURProductName"/>
      </w:pPr>
      <w:r>
        <w:t>Office 2013, Project 2013 или Visio 2013 – Обновяващи се права за използване</w:t>
      </w:r>
    </w:p>
    <w:p w:rsidR="0037590A" w:rsidRDefault="00A53B14">
      <w:pPr>
        <w:pStyle w:val="PURBody-Indented"/>
      </w:pPr>
      <w:r>
        <w:t>В раздела за настолни приложения на Правата за използване на продукти, както са допълнени по-долу, са описани лицензионните условия за използване на софтуера съгласно лицензите за всички издания на Office 2013, Project 2013 или Visio 2013 с валидна Софтуерна осигуровка. В случай на конфликт между условията в раздела за Настолни приложения и тези в текущия раздел се прилагат условията в този раздел. Тези права подлежат на ограничението за броя на потребителите в Общите лицензионни условия в раздела за Настолни приложения и всяко използване трябва да е с работни цели;</w:t>
      </w:r>
    </w:p>
    <w:p w:rsidR="0037590A" w:rsidRDefault="00A53B14">
      <w:pPr>
        <w:pStyle w:val="PURBlueStrong-Indented"/>
      </w:pPr>
      <w:r>
        <w:t>Използване на софтуера на отговарящо на условията устройство на трето лице</w:t>
      </w:r>
    </w:p>
    <w:p w:rsidR="0037590A" w:rsidRDefault="00A53B14">
      <w:pPr>
        <w:pStyle w:val="PURBody-Indented"/>
      </w:pPr>
      <w:r>
        <w:t>Освен според условията по-долу, единственият основен потребител на Лицензираното устройство има право да:</w:t>
      </w:r>
    </w:p>
    <w:p w:rsidR="0037590A" w:rsidRDefault="00A53B14">
      <w:pPr>
        <w:pStyle w:val="PURBullet-Indented"/>
        <w:numPr>
          <w:ilvl w:val="0"/>
          <w:numId w:val="141"/>
        </w:numPr>
      </w:pPr>
      <w:r>
        <w:t>получава отдалечен достъп до софтуера, изпълняващ се на Вашите сървъри (напр. във Вашия център за данни) от Отговарящо на условията устройство на трето лице;</w:t>
      </w:r>
    </w:p>
    <w:p w:rsidR="0037590A" w:rsidRDefault="00A53B14">
      <w:pPr>
        <w:pStyle w:val="PURBullet-Indented"/>
        <w:numPr>
          <w:ilvl w:val="0"/>
          <w:numId w:val="141"/>
        </w:numPr>
      </w:pPr>
      <w:r>
        <w:t>изпълнява софтуера във виртуална OSE на Отговарящо на условията устройство на трето лице; и</w:t>
      </w:r>
    </w:p>
    <w:p w:rsidR="0037590A" w:rsidRDefault="00A53B14">
      <w:pPr>
        <w:pStyle w:val="PURBullet-Indented"/>
        <w:numPr>
          <w:ilvl w:val="0"/>
          <w:numId w:val="141"/>
        </w:numPr>
      </w:pPr>
      <w:proofErr w:type="gramStart"/>
      <w:r>
        <w:t>инсталира</w:t>
      </w:r>
      <w:proofErr w:type="gramEnd"/>
      <w:r>
        <w:t xml:space="preserve"> и използва софтуера на USB устройство на Отговарящо на условията устройство на трето лице.</w:t>
      </w:r>
    </w:p>
    <w:p w:rsidR="0037590A" w:rsidRDefault="00A53B14">
      <w:pPr>
        <w:pStyle w:val="PURBody-Indented"/>
      </w:pPr>
      <w:r>
        <w:t xml:space="preserve">Независимо от евентуални противоречиви клаузи във Вашето споразумение за лицензиране на едро, Квалифицираните настолни системи не включват никакво Отговарящо на условията устройство на трето лице, от което Вашите потребители осъществяват достъп и използват софтуера и всеки (друг) корпоративен продукт единствено по силата на Обновяващи се права за използване (Вж. </w:t>
      </w:r>
      <w:hyperlink w:anchor="_Sec6">
        <w:r>
          <w:rPr>
            <w:color w:val="00467F"/>
            <w:u w:val="single"/>
          </w:rPr>
          <w:t>Универсални лицензионни условия, Определения</w:t>
        </w:r>
      </w:hyperlink>
      <w:r>
        <w:t>).</w:t>
      </w:r>
    </w:p>
    <w:p w:rsidR="0037590A" w:rsidRDefault="00A53B14">
      <w:pPr>
        <w:pStyle w:val="PURBody-Indented"/>
      </w:pPr>
      <w:r>
        <w:t>В случаите, когато основният потребител във Ваш офис или в офис на Ваше свързано лице, Обновяващите се права за използване не са приложими.</w:t>
      </w:r>
    </w:p>
    <w:p w:rsidR="0037590A" w:rsidRDefault="00A53B14">
      <w:pPr>
        <w:pStyle w:val="PURBody-Indented"/>
      </w:pPr>
      <w:r>
        <w:t>Нямате право да изпълнявате софтуера във физическата OSE на устройството на трето лице съгласно Обновяващите се права за използване</w:t>
      </w:r>
    </w:p>
    <w:p w:rsidR="0037590A" w:rsidRDefault="00A53B14">
      <w:pPr>
        <w:pStyle w:val="PURBlueStrong-Indented"/>
      </w:pPr>
      <w:r>
        <w:t>Създаване и съхранение на копия на сървъри или носители за съхранение</w:t>
      </w:r>
    </w:p>
    <w:p w:rsidR="0037590A" w:rsidRDefault="00A53B14">
      <w:pPr>
        <w:pStyle w:val="PURBody-Indented"/>
      </w:pPr>
      <w:r>
        <w:t>Получавате и допълнителните права по-долу за всеки от лицензите Ви за Office 2013, Project 2013 и Visio 2013 с валидна Софтуерна осигуровка:</w:t>
      </w:r>
    </w:p>
    <w:p w:rsidR="0037590A" w:rsidRDefault="00A53B14">
      <w:pPr>
        <w:pStyle w:val="PURBullet-Indented"/>
        <w:numPr>
          <w:ilvl w:val="0"/>
          <w:numId w:val="142"/>
        </w:numPr>
      </w:pPr>
      <w:r>
        <w:t xml:space="preserve">Имате право да създавате произволен брой копия на софтуера. </w:t>
      </w:r>
    </w:p>
    <w:p w:rsidR="0037590A" w:rsidRDefault="00A53B14">
      <w:pPr>
        <w:pStyle w:val="PURBullet-Indented"/>
        <w:numPr>
          <w:ilvl w:val="0"/>
          <w:numId w:val="142"/>
        </w:numPr>
      </w:pPr>
      <w:r>
        <w:t xml:space="preserve">Имате право да съхранявате копия на софтуера на който и да е от Вашите сървъри или носители за съхранение; </w:t>
      </w:r>
    </w:p>
    <w:p w:rsidR="0037590A" w:rsidRDefault="00A53B14">
      <w:pPr>
        <w:pStyle w:val="PURBullet-Indented"/>
        <w:numPr>
          <w:ilvl w:val="0"/>
          <w:numId w:val="142"/>
        </w:numPr>
      </w:pPr>
      <w:r>
        <w:t>Можете да създавате и съхранявате копия на софтуера само с цел упражняване на правото на достъп и използване на софтуера съгласно Вашите лицензи, както е описано по-горе (например, нямате право да разпространявате копия на софтуера на трети лица).</w:t>
      </w:r>
    </w:p>
    <w:p w:rsidR="0037590A" w:rsidRDefault="00A53B14">
      <w:pPr>
        <w:pStyle w:val="PURBlueStrong-Indented"/>
      </w:pPr>
      <w:r>
        <w:t>Срок на лиценза</w:t>
      </w:r>
    </w:p>
    <w:p w:rsidR="0037590A" w:rsidRDefault="00A53B14">
      <w:pPr>
        <w:pStyle w:val="PURBody-Indented"/>
      </w:pPr>
      <w:r>
        <w:t>Правото на основния потребител да използва софтуера съгласно тези Обновяващи се права за използване се прекратява при изтичането на съответните права за Лицензираното устройство, при изтичане на срока на Софтуерната осигуровка или при промяна на положението на основния потребител. По това време трябва да се уверите, че потребителят вече не използва софтуера съгласно Обновяващите се права за използване.</w:t>
      </w:r>
    </w:p>
    <w:p w:rsidR="0037590A" w:rsidRDefault="00A53B14">
      <w:pPr>
        <w:pStyle w:val="PURBody-Indented"/>
      </w:pPr>
      <w:r>
        <w:t>Въпреки евентуални противоречащи клаузи във Вашето споразумение за лицензиране на едро тези Обновяващи се права за използване не са безсрочни. Нямате право на достъп или да използвате софтуера съгласно лицензионните условия в този раздел за Обновяващи се права за използване след изтичане на срока на Вашата Софтуерна осигуровка.</w:t>
      </w:r>
    </w:p>
    <w:p w:rsidR="0037590A" w:rsidRDefault="00A53B14">
      <w:pPr>
        <w:pStyle w:val="PURProductName"/>
      </w:pPr>
      <w:r>
        <w:t>ЛКД за Потребител за Услугите за отдалечен работен плот („RDS“) – Разширени права</w:t>
      </w:r>
    </w:p>
    <w:p w:rsidR="0037590A" w:rsidRDefault="00A53B14">
      <w:pPr>
        <w:pStyle w:val="PURBody-Indented"/>
      </w:pPr>
      <w:r>
        <w:t>Може да използвате Вашите ЛКД за Потребител за RDS с активно покритие на Софтуерна осигуровка, както е описано в лицензионните условия за Windows Server в настоящите Права за използване на продукти, като изпълнявате софтуер на Windows Server на споделени сървъри на трети лица.</w:t>
      </w:r>
    </w:p>
    <w:p w:rsidR="0037590A" w:rsidRDefault="00A53B14">
      <w:pPr>
        <w:pStyle w:val="PURBody-Indented"/>
      </w:pPr>
      <w:r>
        <w:rPr>
          <w:b/>
        </w:rPr>
        <w:t>Изисквания:</w:t>
      </w:r>
    </w:p>
    <w:p w:rsidR="0037590A" w:rsidRDefault="00A53B14">
      <w:pPr>
        <w:pStyle w:val="PURBullet-Indented"/>
        <w:numPr>
          <w:ilvl w:val="0"/>
          <w:numId w:val="143"/>
        </w:numPr>
      </w:pPr>
      <w:r>
        <w:t xml:space="preserve">Поддръжка на покритието на Софтуерната осигуровка на всички ЛКД, по които използвате ЛКД за Потребител за RDS – Разширени права. </w:t>
      </w:r>
    </w:p>
    <w:p w:rsidR="0037590A" w:rsidRDefault="00A53B14">
      <w:pPr>
        <w:pStyle w:val="PURBullet-Indented"/>
        <w:numPr>
          <w:ilvl w:val="0"/>
          <w:numId w:val="143"/>
        </w:numPr>
      </w:pPr>
      <w:r>
        <w:t xml:space="preserve">За всеки ЛКД, използван по този начин, (i) упражнете посочените права в Microsoft Azure Platform Services или (ii) назначете квалифициран Партньор за Подвижност на Лиценз чрез Софтуерна осигуровка, чрез който да упражните посочените права. Списък с квалифицирани Партньори за Подвижност на Лиценз чрез Софтуерна осигуровка се намира на адрес: </w:t>
      </w:r>
      <w:hyperlink r:id="rId137">
        <w:r>
          <w:rPr>
            <w:color w:val="00467F"/>
            <w:u w:val="single"/>
          </w:rPr>
          <w:t>http://www.microsoft.com/licensing/software-assurance/license-mobility.aspx</w:t>
        </w:r>
      </w:hyperlink>
      <w:r>
        <w:rPr>
          <w:u w:val="single"/>
        </w:rPr>
        <w:t>.</w:t>
      </w:r>
      <w:r>
        <w:t xml:space="preserve"> Може да назначите нов Партньор за Подвижност на Лиценз чрез Софтуерна осигуровка или да изберете да преминете от Партньор за Подвижност на Лиценз чрез Софтуерна осигуровка на Microsoft Azure Platform Services, но първо трябва да изчакате поне 90 дни след назначаването или избора, за да извършите ново назначаване или избор. </w:t>
      </w:r>
    </w:p>
    <w:p w:rsidR="0037590A" w:rsidRDefault="00A53B14">
      <w:pPr>
        <w:pStyle w:val="PURBullet-Indented"/>
        <w:numPr>
          <w:ilvl w:val="0"/>
          <w:numId w:val="143"/>
        </w:numPr>
      </w:pPr>
      <w:proofErr w:type="gramStart"/>
      <w:r>
        <w:t>да</w:t>
      </w:r>
      <w:proofErr w:type="gramEnd"/>
      <w:r>
        <w:t xml:space="preserve"> попълните и изпратите формуляра за Проверка на валидност за Преносимост Лиценз за всеки Партньор за Преносимост на Лиценз чрез Софтуерна осигуровка, който ще изпълнява лицензирания от Вас софтуер на своите споделени сървъри. Формулярът за Проверка на валидност за Преносимост на Лиценз ще Ви бъде предоставен от квалифициран Партньор за Преносимост на Лиценз чрез Софтуерна осигуровка. </w:t>
      </w:r>
    </w:p>
    <w:p w:rsidR="0037590A" w:rsidRDefault="00A53B14">
      <w:pPr>
        <w:pStyle w:val="PURBullet-Indented"/>
        <w:numPr>
          <w:ilvl w:val="0"/>
          <w:numId w:val="143"/>
        </w:numPr>
      </w:pPr>
      <w:r>
        <w:t xml:space="preserve">OSE, в които използвате ЛКД за Потребител за RDS – Разширени права трябва да е посветена на и да се използва само от Вас. Освен осъществяване на административен достъп от страна на назначения Партньор за Подвижност на Лиценз чрез Софтуерна осигуровка, други страни нямат право да осъществяват достъп до OSE. </w:t>
      </w:r>
    </w:p>
    <w:p w:rsidR="0037590A" w:rsidRDefault="00A53B14">
      <w:pPr>
        <w:pStyle w:val="PURBullet-Indented"/>
        <w:numPr>
          <w:ilvl w:val="0"/>
          <w:numId w:val="143"/>
        </w:numPr>
      </w:pPr>
      <w:r>
        <w:t>ЛКД за Потребител за RDS – Разширени права позволяват достъп от страна на Вашите потребители само за вътрешно ползване. Те не позволяват осъществяване на достъп от страна на други потребители, като например потребители на решения, които предоставяте на трети лица.</w:t>
      </w:r>
    </w:p>
    <w:p w:rsidR="0037590A" w:rsidRDefault="00A53B14">
      <w:pPr>
        <w:pStyle w:val="PURBody-Indented"/>
      </w:pPr>
      <w:r>
        <w:t>Може да продължите да използвате функцията RDS на сървърите си, както и по друг начин да упражнявате правата си за използване по силата на Вашите ЛКД за Потребител за RDS извън посочените ЛКД за Потребител за RDS – Разширени права; въпреки това всеки ЛКД трябва да се назначава на същия потребител, който осъществява достъп до функцията RDS по силата на Разширените права. Може да преназначите своите ЛКД само според разрешенията в раздел „Преназначаване на Лицензи</w:t>
      </w:r>
      <w:proofErr w:type="gramStart"/>
      <w:r>
        <w:t>“ от</w:t>
      </w:r>
      <w:proofErr w:type="gramEnd"/>
      <w:r>
        <w:t xml:space="preserve"> Универсалните лицензионни условия. Ако преназначите даден ЛКД за Потребител за RDS, предишният потребител вече няма право да упражнява ЛКД за Потребител за RDS – Разширени права на споделените сървъри на трети лица.</w:t>
      </w:r>
    </w:p>
    <w:p w:rsidR="0037590A" w:rsidRDefault="00A53B14">
      <w:pPr>
        <w:pStyle w:val="PURBody-Indented"/>
      </w:pPr>
      <w:r>
        <w:t>ЛКД за Потребител за RDS – Разширени права са предназначени за улесняване на осъществяването на достъп до графичен потребителски интерфейс, хостван в Windows Server чрез функцията RDS или друга подобна технология (наричани понякога „Сесии на RDS“. Те не прехвърлят никакви права за разполагане на настолна операционна система Windows чрез инфраструктура за виртуален работен плот на споделените сървъри на трети лица.</w:t>
      </w:r>
    </w:p>
    <w:p w:rsidR="0037590A" w:rsidRDefault="00A53B14">
      <w:pPr>
        <w:pStyle w:val="PURBody-Indented"/>
      </w:pPr>
      <w:r>
        <w:t>Вашите права за използване на ЛКД за Потребител за RDS – Разширени права на споделените сървъри на трети лица изтичат с изтичането на покритието на Софтуерната осигуровка на Вашите ЛКД за Потребител за RDS.</w:t>
      </w:r>
    </w:p>
    <w:p w:rsidR="0037590A" w:rsidRDefault="00A53B14">
      <w:pPr>
        <w:pStyle w:val="PURProductName"/>
      </w:pPr>
      <w:r>
        <w:t>Сървъри – Права за възстановяване от повреда</w:t>
      </w:r>
    </w:p>
    <w:p w:rsidR="0037590A" w:rsidRDefault="00A53B14">
      <w:pPr>
        <w:pStyle w:val="PURBody-Indented"/>
      </w:pPr>
      <w:r>
        <w:t>За всяко копие на подходящ софтуер за сървър, който работи във физическа или виртуална OSE на лицензиран сървър, можете временно да изпълните архивно копие във физическа или виртуална OSE на (a) сървъри, предназначени за възстановяване от повреда и за Ваша употреба, или (b) за екземпляри на подходящ софтуер, различен от Windows Server, на Microsoft Azure Services, при условие че архивният екземпляр се управлява от функцията на Azure за възстановяване на сайтове. За използването на архивния екземпляр важат лицензионните условия за софтуера, както и ограниченията по-долу.</w:t>
      </w:r>
    </w:p>
    <w:p w:rsidR="0037590A" w:rsidRDefault="00A53B14">
      <w:pPr>
        <w:pStyle w:val="PURBody-Indented"/>
      </w:pPr>
      <w:r>
        <w:t>Архивният екземпляр може да работи само по време на следните периоди на изключение:</w:t>
      </w:r>
    </w:p>
    <w:p w:rsidR="0037590A" w:rsidRDefault="00A53B14">
      <w:pPr>
        <w:pStyle w:val="PURBullet-Indented"/>
        <w:numPr>
          <w:ilvl w:val="0"/>
          <w:numId w:val="144"/>
        </w:numPr>
      </w:pPr>
      <w:r>
        <w:t xml:space="preserve">За кратки периоди на тестване за възстановяване от повреда в рамките на една седмица на всеки 90 дни </w:t>
      </w:r>
    </w:p>
    <w:p w:rsidR="0037590A" w:rsidRDefault="00A53B14">
      <w:pPr>
        <w:pStyle w:val="PURBullet-Indented"/>
        <w:numPr>
          <w:ilvl w:val="0"/>
          <w:numId w:val="144"/>
        </w:numPr>
      </w:pPr>
      <w:r>
        <w:t xml:space="preserve">По време на възстановяване от повреда, докато възстановяваният производствен сървър не работи </w:t>
      </w:r>
    </w:p>
    <w:p w:rsidR="0037590A" w:rsidRDefault="00A53B14">
      <w:pPr>
        <w:pStyle w:val="PURBullet-Indented"/>
        <w:numPr>
          <w:ilvl w:val="0"/>
          <w:numId w:val="144"/>
        </w:numPr>
      </w:pPr>
      <w:r>
        <w:t>За кратък период около момента на повреда с цел оказване на съдействие при прехвърлянето между главния производствен сървър и сървъра за възстановяване от повреда</w:t>
      </w:r>
    </w:p>
    <w:p w:rsidR="0037590A" w:rsidRDefault="00A53B14">
      <w:pPr>
        <w:pStyle w:val="PURBody-Indented"/>
      </w:pPr>
      <w:r>
        <w:t>За да използвате софтуера по силата на правата за възстановяване от повреда, трябва да спазите следните условия:</w:t>
      </w:r>
    </w:p>
    <w:p w:rsidR="0037590A" w:rsidRDefault="00A53B14">
      <w:pPr>
        <w:pStyle w:val="PURBullet-Indented"/>
        <w:numPr>
          <w:ilvl w:val="0"/>
          <w:numId w:val="145"/>
        </w:numPr>
      </w:pPr>
      <w:r>
        <w:t xml:space="preserve">OSE на сървъра за възстановяване от повреда не трябва да работи в други случаи, освен посочените по-горе. </w:t>
      </w:r>
    </w:p>
    <w:p w:rsidR="0037590A" w:rsidRDefault="00A53B14">
      <w:pPr>
        <w:pStyle w:val="PURBullet-Indented"/>
        <w:numPr>
          <w:ilvl w:val="0"/>
          <w:numId w:val="145"/>
        </w:numPr>
      </w:pPr>
      <w:r>
        <w:t xml:space="preserve">OSE на сървъра за възстановяване от повреда не може да е в един и същи клъстер с производствения сървър. </w:t>
      </w:r>
    </w:p>
    <w:p w:rsidR="0037590A" w:rsidRDefault="00A53B14">
      <w:pPr>
        <w:pStyle w:val="PURBullet-Indented"/>
        <w:numPr>
          <w:ilvl w:val="0"/>
          <w:numId w:val="145"/>
        </w:numPr>
      </w:pPr>
      <w:r>
        <w:t>С изключение на архивните екземпляри, които се изпълняват на Microsoft Azure Services, за сървъра за възстановяване от повреда не е необходим лиценз за Windows Server, ако са изпълнени следните условия:</w:t>
      </w:r>
    </w:p>
    <w:p w:rsidR="0037590A" w:rsidRDefault="00A53B14">
      <w:pPr>
        <w:pStyle w:val="PURBullet-Indented"/>
        <w:numPr>
          <w:ilvl w:val="1"/>
          <w:numId w:val="145"/>
        </w:numPr>
      </w:pPr>
      <w:r>
        <w:t xml:space="preserve">Ролята на Hyper-V в Windows Server се използва за дублиране на виртуални OSE от производствения сървър на основно местоположение на сървър за възстановяване от повреда. </w:t>
      </w:r>
    </w:p>
    <w:p w:rsidR="0037590A" w:rsidRDefault="00A53B14">
      <w:pPr>
        <w:pStyle w:val="PURBullet-Indented"/>
        <w:numPr>
          <w:ilvl w:val="1"/>
          <w:numId w:val="145"/>
        </w:numPr>
      </w:pPr>
      <w:r>
        <w:t>Сървърът за възстановяване от повреда може да се използва само за</w:t>
      </w:r>
    </w:p>
    <w:p w:rsidR="0037590A" w:rsidRDefault="00A53B14">
      <w:pPr>
        <w:pStyle w:val="PURBullet-Indented"/>
        <w:numPr>
          <w:ilvl w:val="3"/>
          <w:numId w:val="145"/>
        </w:numPr>
      </w:pPr>
      <w:r>
        <w:t xml:space="preserve">изпълняване на софтуер за виртуализиране на хардуер, като например Hyper-V, </w:t>
      </w:r>
    </w:p>
    <w:p w:rsidR="0037590A" w:rsidRDefault="00A53B14">
      <w:pPr>
        <w:pStyle w:val="PURBullet-Indented"/>
        <w:numPr>
          <w:ilvl w:val="3"/>
          <w:numId w:val="145"/>
        </w:numPr>
      </w:pPr>
      <w:r>
        <w:t xml:space="preserve">предоставяне на услуги за виртуализиране на хардуер, </w:t>
      </w:r>
    </w:p>
    <w:p w:rsidR="0037590A" w:rsidRDefault="00A53B14">
      <w:pPr>
        <w:pStyle w:val="PURBullet-Indented"/>
        <w:numPr>
          <w:ilvl w:val="3"/>
          <w:numId w:val="145"/>
        </w:numPr>
      </w:pPr>
      <w:r>
        <w:t xml:space="preserve">изпълняване на софтуерни агенти за управление на софтуера за виртуализиране на хардуер, </w:t>
      </w:r>
    </w:p>
    <w:p w:rsidR="0037590A" w:rsidRDefault="00A53B14">
      <w:pPr>
        <w:pStyle w:val="PURBullet-Indented"/>
        <w:numPr>
          <w:ilvl w:val="3"/>
          <w:numId w:val="145"/>
        </w:numPr>
      </w:pPr>
      <w:r>
        <w:t xml:space="preserve">дестинация за дублиране, </w:t>
      </w:r>
    </w:p>
    <w:p w:rsidR="0037590A" w:rsidRDefault="00A53B14">
      <w:pPr>
        <w:pStyle w:val="PURBullet-Indented"/>
        <w:numPr>
          <w:ilvl w:val="3"/>
          <w:numId w:val="145"/>
        </w:numPr>
      </w:pPr>
      <w:r>
        <w:t xml:space="preserve">получаване на дублирани виртуални OSE, тестване за повреда, </w:t>
      </w:r>
    </w:p>
    <w:p w:rsidR="0037590A" w:rsidRDefault="00A53B14">
      <w:pPr>
        <w:pStyle w:val="PURBullet-Indented"/>
        <w:numPr>
          <w:ilvl w:val="3"/>
          <w:numId w:val="145"/>
        </w:numPr>
      </w:pPr>
      <w:r>
        <w:t xml:space="preserve">подготовка за повреда на виртуалните OSE, както и </w:t>
      </w:r>
    </w:p>
    <w:p w:rsidR="0037590A" w:rsidRDefault="00A53B14">
      <w:pPr>
        <w:pStyle w:val="PURBullet-Indented"/>
        <w:numPr>
          <w:ilvl w:val="3"/>
          <w:numId w:val="145"/>
        </w:numPr>
      </w:pPr>
      <w:r>
        <w:t>изпълняване на възстановяванията от повреда, както е описано по-горе</w:t>
      </w:r>
    </w:p>
    <w:p w:rsidR="0037590A" w:rsidRDefault="00A53B14">
      <w:pPr>
        <w:pStyle w:val="PURBullet-Indented"/>
        <w:numPr>
          <w:ilvl w:val="1"/>
          <w:numId w:val="145"/>
        </w:numPr>
      </w:pPr>
      <w:r>
        <w:t>Сървърът за възстановяване от повреда не може да се използва като производствен сървър.</w:t>
      </w:r>
    </w:p>
    <w:p w:rsidR="0037590A" w:rsidRDefault="00A53B14">
      <w:pPr>
        <w:pStyle w:val="PURBullet-Indented"/>
        <w:numPr>
          <w:ilvl w:val="0"/>
          <w:numId w:val="145"/>
        </w:numPr>
      </w:pPr>
      <w:r>
        <w:t>Използването на архивния екземпляр на софтуера трябва да е в съответствие с лицензионните условия за софтуера.</w:t>
      </w:r>
    </w:p>
    <w:p w:rsidR="0037590A" w:rsidRDefault="00A53B14">
      <w:pPr>
        <w:pStyle w:val="PURBullet-Indented"/>
        <w:numPr>
          <w:ilvl w:val="0"/>
          <w:numId w:val="145"/>
        </w:numPr>
      </w:pPr>
      <w:r>
        <w:t>След завършване на процеса за възстановяване от повреда и възстановяване на производствения сървър архивният екземпляр не трябва да се изпълнява в други случаи, освен в разрешените тук.</w:t>
      </w:r>
    </w:p>
    <w:p w:rsidR="0037590A" w:rsidRDefault="00A53B14">
      <w:pPr>
        <w:pStyle w:val="PURBullet-Indented"/>
        <w:numPr>
          <w:ilvl w:val="0"/>
          <w:numId w:val="145"/>
        </w:numPr>
      </w:pPr>
      <w:r>
        <w:t>Трябва да поддържате покритие на Софтуерна осигуровка за всички ЛКД, Лицензи за Външен конектор и Лицензи за Управление на сървъри, по силата на които осъществявате достъп до архивния екземпляр и управлявате OSE, в които се изпълнява софтуерът.</w:t>
      </w:r>
    </w:p>
    <w:p w:rsidR="0037590A" w:rsidRDefault="00A53B14">
      <w:pPr>
        <w:pStyle w:val="PURBullet-Indented"/>
        <w:numPr>
          <w:ilvl w:val="0"/>
          <w:numId w:val="145"/>
        </w:numPr>
      </w:pPr>
      <w:r>
        <w:t>Правото на изпълняване на архивни копия изтича с изтичането на софтуерната осигуровка.</w:t>
      </w:r>
    </w:p>
    <w:p w:rsidR="0037590A" w:rsidRDefault="00A53B14">
      <w:pPr>
        <w:pStyle w:val="PURProductName"/>
      </w:pPr>
      <w:r>
        <w:t>Сървъри – Подвижност на лиценз чрез Софтуерна осигуровка</w:t>
      </w:r>
    </w:p>
    <w:p w:rsidR="0037590A" w:rsidRDefault="00A53B14">
      <w:pPr>
        <w:pStyle w:val="PURBody-Indented"/>
      </w:pPr>
      <w:r>
        <w:t xml:space="preserve">Чрез услугата за Подвижност на лицензи чрез Софтуерна осигуровка може да пренасяте определени локални лицензи с покритие на Софтуерна осигуровка на споделени сървъри на трети лица, съгласно долуизложените условия. Вж. </w:t>
      </w:r>
      <w:hyperlink w:anchor="_Sec6">
        <w:r>
          <w:rPr>
            <w:color w:val="00467F"/>
            <w:u w:val="single"/>
          </w:rPr>
          <w:t>Универсални лицензионни условия, Определения</w:t>
        </w:r>
      </w:hyperlink>
      <w:r>
        <w:t xml:space="preserve"> за значенията на „ЛКД“, „управление“, „OSE“, „сървърна група“ и „виртуална OSE“.</w:t>
      </w:r>
    </w:p>
    <w:p w:rsidR="0037590A" w:rsidRDefault="00A53B14">
      <w:pPr>
        <w:pStyle w:val="PURBody-Indented"/>
      </w:pPr>
      <w:r>
        <w:rPr>
          <w:b/>
        </w:rPr>
        <w:t>Приложими Продукти:</w:t>
      </w:r>
    </w:p>
    <w:p w:rsidR="0037590A" w:rsidRDefault="00A53B14">
      <w:pPr>
        <w:pStyle w:val="PURBody-Indented"/>
      </w:pPr>
      <w:r>
        <w:t>За всички продукти, за които към момента имате право да използвате „Пренос на Лиценз в Сървърни групи“ и са покрити от Софтуерна осигуровка, имате право да използвате Преносимост на Лиценза чрез Софтуерна осигуровка. Освен за тях имате право също да използвате Преносимост на Лиценз чрез Софтуерна осигуровка и за следните Продукти:</w:t>
      </w:r>
    </w:p>
    <w:p w:rsidR="0037590A" w:rsidRDefault="00A53B14">
      <w:pPr>
        <w:pStyle w:val="PURBullet-Indented"/>
        <w:numPr>
          <w:ilvl w:val="0"/>
          <w:numId w:val="146"/>
        </w:numPr>
      </w:pPr>
      <w:r>
        <w:t>System Center – всички Сървърни лицензи за управление (ЛУО), вкл. SMSE и SMSD</w:t>
      </w:r>
    </w:p>
    <w:p w:rsidR="0037590A" w:rsidRDefault="00A53B14">
      <w:pPr>
        <w:pStyle w:val="PURBody-Indented"/>
      </w:pPr>
      <w:r>
        <w:rPr>
          <w:b/>
        </w:rPr>
        <w:t>Разрешена употреба:</w:t>
      </w:r>
    </w:p>
    <w:p w:rsidR="0037590A" w:rsidRDefault="00A53B14">
      <w:pPr>
        <w:pStyle w:val="PURBody-Indented"/>
      </w:pPr>
      <w:r>
        <w:t>Чрез Преносимост на Лиценз чрез Софтуерна осигуровка Вие имате право:</w:t>
      </w:r>
    </w:p>
    <w:p w:rsidR="0037590A" w:rsidRDefault="00A53B14">
      <w:pPr>
        <w:pStyle w:val="PURBullet-Indented"/>
        <w:numPr>
          <w:ilvl w:val="0"/>
          <w:numId w:val="147"/>
        </w:numPr>
      </w:pPr>
      <w:r>
        <w:t xml:space="preserve">да пренасяте лицензиран софтуер от Ваши сървъри на споделени сървъри на трети страни; </w:t>
      </w:r>
    </w:p>
    <w:p w:rsidR="0037590A" w:rsidRDefault="00A53B14">
      <w:pPr>
        <w:pStyle w:val="PURBullet-Indented"/>
        <w:numPr>
          <w:ilvl w:val="0"/>
          <w:numId w:val="147"/>
        </w:numPr>
      </w:pPr>
      <w:r>
        <w:t xml:space="preserve">да осъществявате достъп до лицензирания си софтуер, който се изпълнява на споделените сървъри на трети лица по силата на съответните лицензи за достъп (ЛКД и лицензи за Външни конектори, посочени в лицензионните условия за отделните Продукти, при условие че поддържате покритие на Софтуерна осигуровка за тези лицензи, както е описано по-долу, и ЛА за потребители и устройства, посочени в лицензионните условия за отделните Продукти); </w:t>
      </w:r>
    </w:p>
    <w:p w:rsidR="0037590A" w:rsidRDefault="00A53B14">
      <w:pPr>
        <w:pStyle w:val="PURBullet-Indented"/>
        <w:numPr>
          <w:ilvl w:val="0"/>
          <w:numId w:val="147"/>
        </w:numPr>
      </w:pPr>
      <w:r>
        <w:t xml:space="preserve">да изпълнявате софтуера във виртуални OSE на споделени сървъри на трети страни; и/или </w:t>
      </w:r>
    </w:p>
    <w:p w:rsidR="0037590A" w:rsidRDefault="00A53B14">
      <w:pPr>
        <w:pStyle w:val="PURBullet-Indented"/>
        <w:numPr>
          <w:ilvl w:val="0"/>
          <w:numId w:val="147"/>
        </w:numPr>
      </w:pPr>
      <w:r>
        <w:t xml:space="preserve">да управлявате своите OSE, които използвате на споделените сървъри на трети лица; и/или </w:t>
      </w:r>
    </w:p>
    <w:p w:rsidR="0037590A" w:rsidRDefault="00A53B14">
      <w:pPr>
        <w:pStyle w:val="PURBullet-Indented"/>
        <w:numPr>
          <w:ilvl w:val="0"/>
          <w:numId w:val="147"/>
        </w:numPr>
      </w:pPr>
      <w:proofErr w:type="gramStart"/>
      <w:r>
        <w:t>да</w:t>
      </w:r>
      <w:proofErr w:type="gramEnd"/>
      <w:r>
        <w:t xml:space="preserve"> управлявате използваните от Вас OSE на сървъри чрез използване на софтуер, изпълняван от Вас на споделените сървъри на трети лица.</w:t>
      </w:r>
    </w:p>
    <w:p w:rsidR="0037590A" w:rsidRDefault="00A53B14">
      <w:pPr>
        <w:pStyle w:val="PURBody-Indented"/>
      </w:pPr>
      <w:r>
        <w:rPr>
          <w:b/>
        </w:rPr>
        <w:t>Използване на лицензиран софтуер с Онлайн услуги на Microsoft:</w:t>
      </w:r>
    </w:p>
    <w:p w:rsidR="0037590A" w:rsidRDefault="00A53B14">
      <w:pPr>
        <w:pStyle w:val="PURBody-Indented"/>
      </w:pPr>
      <w:r>
        <w:t>Освен това единствено в подкрепа на съвместното използване на (i) лицензиран софтуер на споделени сървъри на трети лица (както е описано тук) и (ii) свързана, но отделно лицензирана Онлайн услуга на Microsoft, и въпреки противоречащите клаузи в раздела „Използване на софтуер с Онлайн услугата“ от Правата за използване на Онлайн услуги, Вашето право да използвате случаен софтуер, предоставен със свързаната Онлайн услуга на Microsoft (софтуер, позволяващ на сървърите, на които се изпълнява софтуерът, както е описано тук, да комуникират с предоставените Онлайн услуги от Microsoft), се счита за разширено до споделените сървъри на третото лице. Освен както е изрично предвидено тук, Вашето право да изпълнявате софтуер на споделените сървъри на трети лица остава подлежащо на регулиране от лицензионните условия на Онлайн услугата и изтича при (i) изтичане на съответния абонамент за Онлайн услуга или (ii) изтичане на Вашето право да използвате лицензиран софтуер на споделените сървъри на трети лица, което от двете събития настъпи по-рано.</w:t>
      </w:r>
    </w:p>
    <w:p w:rsidR="0037590A" w:rsidRDefault="00A53B14">
      <w:pPr>
        <w:pStyle w:val="PURBody-Indented"/>
      </w:pPr>
      <w:r>
        <w:rPr>
          <w:b/>
        </w:rPr>
        <w:t>Изисквания:</w:t>
      </w:r>
    </w:p>
    <w:p w:rsidR="0037590A" w:rsidRDefault="00A53B14">
      <w:pPr>
        <w:pStyle w:val="PURBody-Indented"/>
      </w:pPr>
      <w:r>
        <w:t>За да използвате Преносимост на Лиценз чрез Софтуерна осигуровка, Вие трябва:</w:t>
      </w:r>
    </w:p>
    <w:p w:rsidR="0037590A" w:rsidRDefault="00A53B14">
      <w:pPr>
        <w:pStyle w:val="PURBullet-Indented"/>
        <w:numPr>
          <w:ilvl w:val="0"/>
          <w:numId w:val="148"/>
        </w:numPr>
      </w:pPr>
      <w:r>
        <w:t>да поддържате покритие на Софтуерна осигуровка за лицензите, по силата на които изпълнявате софтуера на споделени сървъри на трети лица;</w:t>
      </w:r>
    </w:p>
    <w:p w:rsidR="0037590A" w:rsidRDefault="00A53B14">
      <w:pPr>
        <w:pStyle w:val="PURBullet-Indented"/>
        <w:numPr>
          <w:ilvl w:val="0"/>
          <w:numId w:val="148"/>
        </w:numPr>
      </w:pPr>
      <w:r>
        <w:t xml:space="preserve">да поддържате покритие на Софтуерна осигуровка за всички ЛКД и Лицензи за Външен конектор, по силата на които осъществявате достъп до лицензирания софтуер, който се изпълнява на споделени сървъри на трети лица; </w:t>
      </w:r>
    </w:p>
    <w:p w:rsidR="0037590A" w:rsidRDefault="00A53B14">
      <w:pPr>
        <w:pStyle w:val="PURBullet-Indented"/>
        <w:numPr>
          <w:ilvl w:val="0"/>
          <w:numId w:val="148"/>
        </w:numPr>
      </w:pPr>
      <w:r>
        <w:t xml:space="preserve">да поддържате покритие на Софтуерна осигуровка за всички Лицензи за управление на сървъри, по силата на които управлявате OSE, които се изпълняват на споделени сървъри на трети лица, и изпълнявате софтуер на споделени сървъри на трети лица за управление на OSE, които се изпълняват на Вашите сървъри; </w:t>
      </w:r>
    </w:p>
    <w:p w:rsidR="0037590A" w:rsidRDefault="00A53B14">
      <w:pPr>
        <w:pStyle w:val="PURBullet-Indented"/>
        <w:numPr>
          <w:ilvl w:val="0"/>
          <w:numId w:val="148"/>
        </w:numPr>
      </w:pPr>
      <w:r>
        <w:t xml:space="preserve">да изпълнявате лицензирания софтуер и да управлявате своите OSE на споделени сървъри на трети страни изключително за собствена употреба и във Ваша полза; </w:t>
      </w:r>
    </w:p>
    <w:p w:rsidR="0037590A" w:rsidRDefault="00A53B14">
      <w:pPr>
        <w:pStyle w:val="PURBullet-Indented"/>
        <w:numPr>
          <w:ilvl w:val="0"/>
          <w:numId w:val="148"/>
        </w:numPr>
      </w:pPr>
      <w:proofErr w:type="gramStart"/>
      <w:r>
        <w:t>да</w:t>
      </w:r>
      <w:proofErr w:type="gramEnd"/>
      <w:r>
        <w:t xml:space="preserve"> разполагате лицензите си единствено с Microsoft Azure Platform Services или с квалифицирани Партньори за Подвижност на Лиценз чрез Софтуерна осигуровка. Списък с квалифицирани Партньори за Подвижност на Лиценз чрез Софтуерна осигуровка се намира на адрес: </w:t>
      </w:r>
      <w:hyperlink r:id="rId138">
        <w:r>
          <w:rPr>
            <w:color w:val="00467F"/>
            <w:u w:val="single"/>
          </w:rPr>
          <w:t>http://www.microsoft.com/licensing/software-assurance/license-mobility.aspx</w:t>
        </w:r>
      </w:hyperlink>
      <w:r>
        <w:t xml:space="preserve">; и </w:t>
      </w:r>
    </w:p>
    <w:p w:rsidR="0037590A" w:rsidRDefault="00A53B14">
      <w:pPr>
        <w:pStyle w:val="PURBullet-Indented"/>
        <w:numPr>
          <w:ilvl w:val="0"/>
          <w:numId w:val="148"/>
        </w:numPr>
      </w:pPr>
      <w:proofErr w:type="gramStart"/>
      <w:r>
        <w:t>да</w:t>
      </w:r>
      <w:proofErr w:type="gramEnd"/>
      <w:r>
        <w:t xml:space="preserve"> попълните и изпратите формуляра за Проверка на валидност за Преносимост Лиценз за всеки Партньор за Преносимост на Лиценз чрез Софтуерна осигуровка, който ще изпълнява лицензирания от Вас софтуер на своите споделени сървъри. Формулярът за Проверка на валидност за Преносимост на Лиценз ще Ви бъде предоставен от квалифициран Партньор за Преносимост на Лиценз чрез Софтуерна осигуровка.</w:t>
      </w:r>
    </w:p>
    <w:p w:rsidR="0037590A" w:rsidRDefault="00A53B14">
      <w:pPr>
        <w:pStyle w:val="PURBody-Indented"/>
      </w:pPr>
      <w:r>
        <w:t>Правата Ви за изпълнение на лицензиран софтуер и управление на OSE на споделени сървъри на трети лица изтичат с изтичането на покритието на Софтуерната осигуровка за тези лицензи. Имате право да пренесете лицензирания от Вас софтуер от споделени сървъри на трети страни отново на своите сървъри или на други споделени сървъри на трети страни, но не и краткосрочно (не в рамките на 90 дни от последното назначение). Имате право също така да пренесете изпълнявани копия или управлявани OSE от споделени сървъри на трети страни в една сървърна група към споделени сървъри в друга сървърна група, но не и краткосрочно (не в рамките на 90 дни от последното назначение). OSE, управлявани по силата на един и същ лиценз, трябва да се намират в една и съща сървърна група. Използването на софтуер, разположен от трети страни на споделени сървъри от Ваше име, се подчинява на правилата и условията на Вашето лицензионно споразумение на едро. Вие се съгласявате да носите отговорността за действията на трети страни по отношение на софтуер, разположен и управляван от Ваше име. Приложимите за Продукта лицензионни условия, заедно с условията за Преносимост на Лиценз чрез Софтуерна осигуровка, регулират използването му. Условията за Преносимост на Лиценз чрез Софтуерна осигуровка заменят всички евентуално противоречащи лицензионни условия за Продукта, когато се използва Преносимост на Лиценз чрез Софтуерна осигуровка. В общия случай правата Ви да използвате софтуера на споделени сървъри на трети страни са същите като правата Ви да изпълнявате софтуера на собствените си сървъри. Въпреки това за някои Продукти, както е описано по-долу, са налични различни права за използване за споделени сървъри на трети лица чрез Подвижност на лицензи чрез Софтуерна осигуровка:</w:t>
      </w:r>
    </w:p>
    <w:tbl>
      <w:tblPr>
        <w:tblStyle w:val="PURTable"/>
        <w:tblW w:w="0" w:type="auto"/>
        <w:tblLook w:val="04A0" w:firstRow="1" w:lastRow="0" w:firstColumn="1" w:lastColumn="0" w:noHBand="0" w:noVBand="1"/>
      </w:tblPr>
      <w:tblGrid>
        <w:gridCol w:w="2397"/>
        <w:gridCol w:w="2521"/>
        <w:gridCol w:w="2601"/>
        <w:gridCol w:w="3007"/>
      </w:tblGrid>
      <w:tr w:rsidR="0037590A">
        <w:trPr>
          <w:cnfStyle w:val="100000000000" w:firstRow="1" w:lastRow="0" w:firstColumn="0" w:lastColumn="0" w:oddVBand="0" w:evenVBand="0" w:oddHBand="0" w:evenHBand="0" w:firstRowFirstColumn="0" w:firstRowLastColumn="0" w:lastRowFirstColumn="0" w:lastRowLastColumn="0"/>
          <w:tblHeader/>
        </w:trPr>
        <w:tc>
          <w:tcPr>
            <w:tcW w:w="3040" w:type="dxa"/>
          </w:tcPr>
          <w:p w:rsidR="0037590A" w:rsidRDefault="00A53B14">
            <w:pPr>
              <w:pStyle w:val="PURBlueStrong-Indented"/>
            </w:pPr>
            <w:r>
              <w:t>Лицензионен модел на Продукта</w:t>
            </w:r>
          </w:p>
        </w:tc>
        <w:tc>
          <w:tcPr>
            <w:tcW w:w="3580" w:type="dxa"/>
          </w:tcPr>
          <w:p w:rsidR="0037590A" w:rsidRDefault="00A53B14">
            <w:pPr>
              <w:pStyle w:val="PURBlueStrong-Indented"/>
            </w:pPr>
            <w:r>
              <w:t>Продукт или Тип Продукт</w:t>
            </w:r>
          </w:p>
        </w:tc>
        <w:tc>
          <w:tcPr>
            <w:tcW w:w="3720" w:type="dxa"/>
          </w:tcPr>
          <w:p w:rsidR="0037590A" w:rsidRDefault="00A53B14">
            <w:pPr>
              <w:pStyle w:val="PURBlueStrong-Indented"/>
            </w:pPr>
            <w:r>
              <w:t>Лиценз</w:t>
            </w:r>
          </w:p>
        </w:tc>
        <w:tc>
          <w:tcPr>
            <w:tcW w:w="3940" w:type="dxa"/>
          </w:tcPr>
          <w:p w:rsidR="0037590A" w:rsidRDefault="00A53B14">
            <w:pPr>
              <w:pStyle w:val="PURBlueStrong-Indented"/>
            </w:pPr>
            <w:r>
              <w:t>Разрешен брой OSE за лиценз/Разрешен брой ядра за лиценз</w:t>
            </w:r>
          </w:p>
        </w:tc>
      </w:tr>
      <w:tr w:rsidR="0037590A">
        <w:tc>
          <w:tcPr>
            <w:tcW w:w="3040" w:type="dxa"/>
          </w:tcPr>
          <w:p w:rsidR="0037590A" w:rsidRDefault="00A53B14">
            <w:pPr>
              <w:pStyle w:val="PURBody"/>
            </w:pPr>
            <w:r>
              <w:t>Сървър/ЛКД</w:t>
            </w:r>
          </w:p>
        </w:tc>
        <w:tc>
          <w:tcPr>
            <w:tcW w:w="3580" w:type="dxa"/>
          </w:tcPr>
          <w:p w:rsidR="0037590A" w:rsidRDefault="00A53B14">
            <w:pPr>
              <w:pStyle w:val="PURBody"/>
            </w:pPr>
            <w:r>
              <w:t>Лицензи за Външен конектор.</w:t>
            </w:r>
          </w:p>
        </w:tc>
        <w:tc>
          <w:tcPr>
            <w:tcW w:w="3720" w:type="dxa"/>
          </w:tcPr>
          <w:p w:rsidR="0037590A" w:rsidRDefault="00A53B14">
            <w:pPr>
              <w:pStyle w:val="PURBody"/>
            </w:pPr>
            <w:r>
              <w:t>Всеки лиценз за Външен конектор с действаща Софтуерна осигуровка</w:t>
            </w:r>
          </w:p>
        </w:tc>
        <w:tc>
          <w:tcPr>
            <w:tcW w:w="3940" w:type="dxa"/>
          </w:tcPr>
          <w:p w:rsidR="0037590A" w:rsidRDefault="00A53B14">
            <w:pPr>
              <w:pStyle w:val="PURBody"/>
            </w:pPr>
            <w:r>
              <w:t>1 OSE на един лиценз</w:t>
            </w:r>
          </w:p>
        </w:tc>
      </w:tr>
      <w:tr w:rsidR="0037590A">
        <w:tc>
          <w:tcPr>
            <w:tcW w:w="3040" w:type="dxa"/>
          </w:tcPr>
          <w:p w:rsidR="0037590A" w:rsidRDefault="00A53B14">
            <w:pPr>
              <w:pStyle w:val="PURBody"/>
            </w:pPr>
            <w:r>
              <w:t>Сървър/ЛКД</w:t>
            </w:r>
          </w:p>
        </w:tc>
        <w:tc>
          <w:tcPr>
            <w:tcW w:w="3580" w:type="dxa"/>
          </w:tcPr>
          <w:p w:rsidR="0037590A" w:rsidRDefault="00A53B14">
            <w:pPr>
              <w:pStyle w:val="PURBody"/>
            </w:pPr>
            <w:r>
              <w:t>SQL Server</w:t>
            </w:r>
          </w:p>
        </w:tc>
        <w:tc>
          <w:tcPr>
            <w:tcW w:w="3720" w:type="dxa"/>
          </w:tcPr>
          <w:p w:rsidR="0037590A" w:rsidRDefault="00A53B14">
            <w:pPr>
              <w:pStyle w:val="PURBody"/>
            </w:pPr>
            <w:r>
              <w:t>Всеки лиценз за Сървър с действаща Софтуерна осигуровка</w:t>
            </w:r>
          </w:p>
        </w:tc>
        <w:tc>
          <w:tcPr>
            <w:tcW w:w="3940" w:type="dxa"/>
          </w:tcPr>
          <w:p w:rsidR="0037590A" w:rsidRDefault="00A53B14">
            <w:pPr>
              <w:pStyle w:val="PURBody"/>
            </w:pPr>
            <w:r>
              <w:t>1 OSE на един лиценз</w:t>
            </w:r>
          </w:p>
        </w:tc>
      </w:tr>
      <w:tr w:rsidR="0037590A">
        <w:tc>
          <w:tcPr>
            <w:tcW w:w="3040" w:type="dxa"/>
          </w:tcPr>
          <w:p w:rsidR="0037590A" w:rsidRDefault="00A53B14">
            <w:pPr>
              <w:pStyle w:val="PURBody"/>
            </w:pPr>
            <w:r>
              <w:t>„По процесор“</w:t>
            </w:r>
          </w:p>
        </w:tc>
        <w:tc>
          <w:tcPr>
            <w:tcW w:w="3580" w:type="dxa"/>
          </w:tcPr>
          <w:p w:rsidR="0037590A" w:rsidRDefault="00A53B14">
            <w:pPr>
              <w:pStyle w:val="PURBody"/>
            </w:pPr>
            <w:r>
              <w:t>Всички подходящи Продукти</w:t>
            </w:r>
          </w:p>
        </w:tc>
        <w:tc>
          <w:tcPr>
            <w:tcW w:w="3720" w:type="dxa"/>
          </w:tcPr>
          <w:p w:rsidR="0037590A" w:rsidRDefault="00A53B14">
            <w:pPr>
              <w:pStyle w:val="PURBody"/>
            </w:pPr>
            <w:r>
              <w:t>Всеки лиценз за Процесор с действаща Софтуерна осигуровка</w:t>
            </w:r>
          </w:p>
        </w:tc>
        <w:tc>
          <w:tcPr>
            <w:tcW w:w="3940" w:type="dxa"/>
          </w:tcPr>
          <w:p w:rsidR="0037590A" w:rsidRDefault="00A53B14">
            <w:pPr>
              <w:pStyle w:val="PURBody"/>
            </w:pPr>
            <w:r>
              <w:t>1 OSE с до 4 виртуални процесора на един лиценз</w:t>
            </w:r>
          </w:p>
        </w:tc>
      </w:tr>
      <w:tr w:rsidR="0037590A">
        <w:tc>
          <w:tcPr>
            <w:tcW w:w="3040" w:type="dxa"/>
          </w:tcPr>
          <w:p w:rsidR="0037590A" w:rsidRDefault="00A53B14">
            <w:pPr>
              <w:pStyle w:val="PURBody"/>
            </w:pPr>
            <w:r>
              <w:t>По ядро</w:t>
            </w:r>
          </w:p>
        </w:tc>
        <w:tc>
          <w:tcPr>
            <w:tcW w:w="3580" w:type="dxa"/>
          </w:tcPr>
          <w:p w:rsidR="0037590A" w:rsidRDefault="00A53B14">
            <w:pPr>
              <w:pStyle w:val="PURBody"/>
            </w:pPr>
            <w:r>
              <w:t>Всички подходящи Продукти</w:t>
            </w:r>
          </w:p>
        </w:tc>
        <w:tc>
          <w:tcPr>
            <w:tcW w:w="3720" w:type="dxa"/>
          </w:tcPr>
          <w:p w:rsidR="0037590A" w:rsidRDefault="00A53B14">
            <w:pPr>
              <w:pStyle w:val="PURBody"/>
            </w:pPr>
            <w:r>
              <w:t>Всеки основен лиценз с действащо покритие на Софтуерна осигуровка</w:t>
            </w:r>
          </w:p>
        </w:tc>
        <w:tc>
          <w:tcPr>
            <w:tcW w:w="3940" w:type="dxa"/>
          </w:tcPr>
          <w:p w:rsidR="0037590A" w:rsidRDefault="00A53B14">
            <w:pPr>
              <w:pStyle w:val="PURBody"/>
            </w:pPr>
            <w:r>
              <w:t>Едно виртуално ядро (подчиняващо се на Правата за използване на продукти, включително изискването от минимум 4 ядра за OSE)</w:t>
            </w:r>
          </w:p>
        </w:tc>
      </w:tr>
      <w:tr w:rsidR="0037590A">
        <w:tc>
          <w:tcPr>
            <w:tcW w:w="3040" w:type="dxa"/>
          </w:tcPr>
          <w:p w:rsidR="0037590A" w:rsidRDefault="00A53B14">
            <w:pPr>
              <w:pStyle w:val="PURBody"/>
            </w:pPr>
            <w:r>
              <w:t>Сървъри за управление</w:t>
            </w:r>
          </w:p>
        </w:tc>
        <w:tc>
          <w:tcPr>
            <w:tcW w:w="3580" w:type="dxa"/>
          </w:tcPr>
          <w:p w:rsidR="0037590A" w:rsidRDefault="00A53B14">
            <w:pPr>
              <w:pStyle w:val="PURBody"/>
            </w:pPr>
            <w:r>
              <w:t>Сървърни лицензи за управление на System Center (версии преди System Center 2012)</w:t>
            </w:r>
          </w:p>
        </w:tc>
        <w:tc>
          <w:tcPr>
            <w:tcW w:w="3720" w:type="dxa"/>
          </w:tcPr>
          <w:p w:rsidR="0037590A" w:rsidRDefault="00A53B14">
            <w:pPr>
              <w:pStyle w:val="PURBody"/>
            </w:pPr>
            <w:r>
              <w:t>Всеки Сървърен лиценз за управление с действаща Софтуерна осигуровка</w:t>
            </w:r>
          </w:p>
        </w:tc>
        <w:tc>
          <w:tcPr>
            <w:tcW w:w="3940" w:type="dxa"/>
          </w:tcPr>
          <w:p w:rsidR="0037590A" w:rsidRDefault="00A53B14">
            <w:pPr>
              <w:pStyle w:val="PURBody"/>
            </w:pPr>
            <w:r>
              <w:t>1 управлявана OSE на един лиценз</w:t>
            </w:r>
          </w:p>
        </w:tc>
      </w:tr>
      <w:tr w:rsidR="0037590A">
        <w:tc>
          <w:tcPr>
            <w:tcW w:w="3040" w:type="dxa"/>
          </w:tcPr>
          <w:p w:rsidR="0037590A" w:rsidRDefault="00A53B14">
            <w:pPr>
              <w:pStyle w:val="PURBody"/>
            </w:pPr>
            <w:r>
              <w:t>Сървъри за управление</w:t>
            </w:r>
          </w:p>
        </w:tc>
        <w:tc>
          <w:tcPr>
            <w:tcW w:w="3580" w:type="dxa"/>
          </w:tcPr>
          <w:p w:rsidR="0037590A" w:rsidRDefault="00A53B14">
            <w:pPr>
              <w:pStyle w:val="PURBody"/>
            </w:pPr>
            <w:r>
              <w:t>Пакети за управление на сървъри за System Center</w:t>
            </w:r>
          </w:p>
        </w:tc>
        <w:tc>
          <w:tcPr>
            <w:tcW w:w="3720" w:type="dxa"/>
          </w:tcPr>
          <w:p w:rsidR="0037590A" w:rsidRDefault="00A53B14">
            <w:pPr>
              <w:pStyle w:val="PURBody"/>
            </w:pPr>
            <w:r>
              <w:t>Всеки лиценз SMSE или SMSD с действаща Софтуерна осигуровка</w:t>
            </w:r>
          </w:p>
        </w:tc>
        <w:tc>
          <w:tcPr>
            <w:tcW w:w="3940" w:type="dxa"/>
          </w:tcPr>
          <w:p w:rsidR="0037590A" w:rsidRDefault="00A53B14">
            <w:pPr>
              <w:pStyle w:val="PURBody"/>
            </w:pPr>
            <w:r>
              <w:t>4 управлявани OSE на един Лиценз</w:t>
            </w:r>
          </w:p>
        </w:tc>
      </w:tr>
      <w:tr w:rsidR="0037590A">
        <w:tc>
          <w:tcPr>
            <w:tcW w:w="3040" w:type="dxa"/>
          </w:tcPr>
          <w:p w:rsidR="0037590A" w:rsidRDefault="00A53B14">
            <w:pPr>
              <w:pStyle w:val="PURBody"/>
            </w:pPr>
            <w:r>
              <w:t>Сървъри за управление</w:t>
            </w:r>
          </w:p>
        </w:tc>
        <w:tc>
          <w:tcPr>
            <w:tcW w:w="3580" w:type="dxa"/>
          </w:tcPr>
          <w:p w:rsidR="0037590A" w:rsidRDefault="00A53B14">
            <w:pPr>
              <w:pStyle w:val="PURBody"/>
            </w:pPr>
            <w:r>
              <w:t>System Center 2012 R2 Standard</w:t>
            </w:r>
          </w:p>
        </w:tc>
        <w:tc>
          <w:tcPr>
            <w:tcW w:w="3720" w:type="dxa"/>
          </w:tcPr>
          <w:p w:rsidR="0037590A" w:rsidRDefault="00A53B14">
            <w:pPr>
              <w:pStyle w:val="PURBody"/>
            </w:pPr>
            <w:r>
              <w:t>Всеки Сървърен лиценз за управление на System Center 2012 R2 Standard с активно покритие на Софтуерна осигуровка</w:t>
            </w:r>
          </w:p>
        </w:tc>
        <w:tc>
          <w:tcPr>
            <w:tcW w:w="3940" w:type="dxa"/>
          </w:tcPr>
          <w:p w:rsidR="0037590A" w:rsidRDefault="00A53B14">
            <w:pPr>
              <w:pStyle w:val="PURBody"/>
            </w:pPr>
            <w:r>
              <w:t>2 управлявани OSE на лиценз</w:t>
            </w:r>
          </w:p>
        </w:tc>
      </w:tr>
      <w:tr w:rsidR="0037590A">
        <w:tc>
          <w:tcPr>
            <w:tcW w:w="3040" w:type="dxa"/>
          </w:tcPr>
          <w:p w:rsidR="0037590A" w:rsidRDefault="00A53B14">
            <w:pPr>
              <w:pStyle w:val="PURBody"/>
            </w:pPr>
            <w:r>
              <w:t>Сървъри за управление</w:t>
            </w:r>
          </w:p>
        </w:tc>
        <w:tc>
          <w:tcPr>
            <w:tcW w:w="3580" w:type="dxa"/>
          </w:tcPr>
          <w:p w:rsidR="0037590A" w:rsidRDefault="00A53B14">
            <w:pPr>
              <w:pStyle w:val="PURBody"/>
            </w:pPr>
            <w:r>
              <w:t>System Center 2012 R2 Datacenter</w:t>
            </w:r>
          </w:p>
        </w:tc>
        <w:tc>
          <w:tcPr>
            <w:tcW w:w="3720" w:type="dxa"/>
          </w:tcPr>
          <w:p w:rsidR="0037590A" w:rsidRDefault="00A53B14">
            <w:pPr>
              <w:pStyle w:val="PURBody"/>
            </w:pPr>
            <w:r>
              <w:t>Всеки Сървърен лиценз за управление на System Center 2012 R2 Datacenter с активно покритие на Софтуерна осигуровка</w:t>
            </w:r>
          </w:p>
        </w:tc>
        <w:tc>
          <w:tcPr>
            <w:tcW w:w="3940" w:type="dxa"/>
          </w:tcPr>
          <w:p w:rsidR="0037590A" w:rsidRDefault="00A53B14">
            <w:pPr>
              <w:pStyle w:val="PURBody"/>
            </w:pPr>
            <w:r>
              <w:t>8 управлявани OSE на лиценз</w:t>
            </w:r>
          </w:p>
        </w:tc>
      </w:tr>
      <w:tr w:rsidR="0037590A">
        <w:tc>
          <w:tcPr>
            <w:tcW w:w="3040" w:type="dxa"/>
          </w:tcPr>
          <w:p w:rsidR="0037590A" w:rsidRDefault="00A53B14">
            <w:pPr>
              <w:pStyle w:val="PURBody"/>
            </w:pPr>
            <w:r>
              <w:t>Специализирани сървъри</w:t>
            </w:r>
          </w:p>
        </w:tc>
        <w:tc>
          <w:tcPr>
            <w:tcW w:w="3580" w:type="dxa"/>
          </w:tcPr>
          <w:p w:rsidR="0037590A" w:rsidRDefault="00A53B14">
            <w:pPr>
              <w:pStyle w:val="PURBody"/>
            </w:pPr>
            <w:r>
              <w:t>HPC Pack Enterprise</w:t>
            </w:r>
          </w:p>
        </w:tc>
        <w:tc>
          <w:tcPr>
            <w:tcW w:w="3720" w:type="dxa"/>
          </w:tcPr>
          <w:p w:rsidR="0037590A" w:rsidRDefault="00A53B14">
            <w:pPr>
              <w:pStyle w:val="PURBody"/>
            </w:pPr>
            <w:r>
              <w:t>Всеки лиценз за Сървър с действаща Софтуерна осигуровка</w:t>
            </w:r>
          </w:p>
        </w:tc>
        <w:tc>
          <w:tcPr>
            <w:tcW w:w="3940" w:type="dxa"/>
          </w:tcPr>
          <w:p w:rsidR="0037590A" w:rsidRDefault="00A53B14">
            <w:pPr>
              <w:pStyle w:val="PURBody"/>
            </w:pPr>
            <w:r>
              <w:t>1 OSE на един лиценз</w:t>
            </w:r>
          </w:p>
        </w:tc>
      </w:tr>
    </w:tbl>
    <w:p w:rsidR="0037590A" w:rsidRDefault="00A53B14">
      <w:pPr>
        <w:pStyle w:val="PURProductName"/>
      </w:pPr>
      <w:r>
        <w:t>Сървъри – Независими приложения</w:t>
      </w:r>
    </w:p>
    <w:p w:rsidR="0037590A" w:rsidRDefault="00A53B14">
      <w:pPr>
        <w:pStyle w:val="PURBody-Indented"/>
      </w:pPr>
      <w:r>
        <w:t>Следните допълнителни лицензионни изисквания и/или права за използване се прилагат за независими приложения.</w:t>
      </w:r>
    </w:p>
    <w:p w:rsidR="0037590A" w:rsidRDefault="00A53B14">
      <w:pPr>
        <w:pStyle w:val="PURBody-Indented"/>
      </w:pPr>
      <w:r>
        <w:t>„Независими приложения</w:t>
      </w:r>
      <w:proofErr w:type="gramStart"/>
      <w:r>
        <w:t>“ означава</w:t>
      </w:r>
      <w:proofErr w:type="gramEnd"/>
      <w:r>
        <w:t xml:space="preserve"> продуктите, за които Специфичните за продукта лицензионни условия указват „Независими приложения“: Да“.</w:t>
      </w:r>
    </w:p>
    <w:p w:rsidR="0037590A" w:rsidRDefault="00A53B14">
      <w:pPr>
        <w:pStyle w:val="PURBody-Indented"/>
      </w:pPr>
      <w:r>
        <w:t>Независимо от евентуални противоречиви условия във Вашето споразумение за корпоративно лицензиране, включително в настоящите Права за използване на продукти, Вие имате право да изпълнявате лицензирани копия на Независими приложения, които взаимодействат директно или косвено с Ваш собствен софтуер, за да създадете обединено решение („Обединено решение“) и да разрешите на трети лица да го използват съобразно условията по-долу.</w:t>
      </w:r>
    </w:p>
    <w:p w:rsidR="0037590A" w:rsidRDefault="00A53B14">
      <w:pPr>
        <w:pStyle w:val="PURBlueStrong-Indented"/>
      </w:pPr>
      <w:r>
        <w:t>Изисквания</w:t>
      </w:r>
    </w:p>
    <w:p w:rsidR="0037590A" w:rsidRDefault="00A53B14">
      <w:pPr>
        <w:pStyle w:val="PURBody-Indented"/>
      </w:pPr>
      <w:r>
        <w:t>Трябва да разполагате с необходимите лицензи на Microsoft и да поддържате Софтуерна осигуровка за:</w:t>
      </w:r>
    </w:p>
    <w:p w:rsidR="0037590A" w:rsidRDefault="00A53B14">
      <w:pPr>
        <w:pStyle w:val="PURBullet-Indented"/>
        <w:numPr>
          <w:ilvl w:val="0"/>
          <w:numId w:val="149"/>
        </w:numPr>
      </w:pPr>
      <w:r>
        <w:t xml:space="preserve">Самостоятелните приложения, които се изпълняват като част от Обединеното решение; и </w:t>
      </w:r>
    </w:p>
    <w:p w:rsidR="0037590A" w:rsidRDefault="00A53B14">
      <w:pPr>
        <w:pStyle w:val="PURBullet-Indented"/>
        <w:numPr>
          <w:ilvl w:val="0"/>
          <w:numId w:val="149"/>
        </w:numPr>
      </w:pPr>
      <w:proofErr w:type="gramStart"/>
      <w:r>
        <w:t>всички</w:t>
      </w:r>
      <w:proofErr w:type="gramEnd"/>
      <w:r>
        <w:t xml:space="preserve"> лицензи за достъп, които се използват за предоставянето на Обединеното решение на външни потребители (Вж. </w:t>
      </w:r>
      <w:hyperlink w:anchor="_Sec6">
        <w:r>
          <w:rPr>
            <w:color w:val="00467F"/>
            <w:u w:val="single"/>
          </w:rPr>
          <w:t>Универсални лицензионни условия, определения</w:t>
        </w:r>
      </w:hyperlink>
      <w:r>
        <w:t>).</w:t>
      </w:r>
    </w:p>
    <w:p w:rsidR="0037590A" w:rsidRDefault="00A53B14">
      <w:pPr>
        <w:pStyle w:val="PURBody-Indented"/>
      </w:pPr>
      <w:r>
        <w:t>Целият софтуер на Microsoft, използван за създаване и предоставяне на Обединеното решение, трябва да:</w:t>
      </w:r>
    </w:p>
    <w:p w:rsidR="0037590A" w:rsidRDefault="00A53B14">
      <w:pPr>
        <w:pStyle w:val="PURBullet-Indented"/>
        <w:numPr>
          <w:ilvl w:val="0"/>
          <w:numId w:val="150"/>
        </w:numPr>
      </w:pPr>
      <w:proofErr w:type="gramStart"/>
      <w:r>
        <w:t>се</w:t>
      </w:r>
      <w:proofErr w:type="gramEnd"/>
      <w:r>
        <w:t xml:space="preserve"> лицензира чрез Програма за лицензиране на едро, която се подчинява на настоящите лицензионни условия (напр. Споразумение Enterprise, Споразумение Select Plus, Споразумение за отворен лиценз), а не на някои други (напр. Лицензионно споразумение на доставчик на услуги, Авторски лиценз на независим производител на софтуер и Споразумение за разпространение); и </w:t>
      </w:r>
    </w:p>
    <w:p w:rsidR="0037590A" w:rsidRDefault="00A53B14">
      <w:pPr>
        <w:pStyle w:val="PURBullet-Indented"/>
        <w:numPr>
          <w:ilvl w:val="0"/>
          <w:numId w:val="150"/>
        </w:numPr>
      </w:pPr>
      <w:proofErr w:type="gramStart"/>
      <w:r>
        <w:t>се</w:t>
      </w:r>
      <w:proofErr w:type="gramEnd"/>
      <w:r>
        <w:t xml:space="preserve"> маркира като „Да“ за „Позволено самостоятелно хостване на приложенията“ в настоящите лицензионни условия.</w:t>
      </w:r>
    </w:p>
    <w:p w:rsidR="0037590A" w:rsidRDefault="00A53B14">
      <w:pPr>
        <w:pStyle w:val="PURBody-Indented"/>
      </w:pPr>
      <w:r>
        <w:t>Вашият софтуер трябва:</w:t>
      </w:r>
    </w:p>
    <w:p w:rsidR="0037590A" w:rsidRDefault="00A53B14">
      <w:pPr>
        <w:pStyle w:val="PURBullet-Indented"/>
        <w:numPr>
          <w:ilvl w:val="0"/>
          <w:numId w:val="15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37590A" w:rsidRDefault="00A53B14">
      <w:pPr>
        <w:pStyle w:val="PURBullet-Indented"/>
        <w:numPr>
          <w:ilvl w:val="0"/>
          <w:numId w:val="15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37590A" w:rsidRDefault="00A53B14">
      <w:pPr>
        <w:pStyle w:val="PURBullet-Indented"/>
        <w:numPr>
          <w:ilvl w:val="0"/>
          <w:numId w:val="151"/>
        </w:numPr>
      </w:pPr>
      <w:r>
        <w:t xml:space="preserve">да се доставя на крайните потребители по интернет, чрез телефонна мрежа или чрез частна мрежа от физически специализирани за Вас сървъри под ежедневен контрол от Ваша страна или от страна на трето лице, различно от крайния потребител на Обединеното решение (Обединеното решение не може да се зарежда на устройството на крайния потребител); и </w:t>
      </w:r>
    </w:p>
    <w:p w:rsidR="0037590A" w:rsidRDefault="00A53B14">
      <w:pPr>
        <w:pStyle w:val="PURBullet-Indented"/>
        <w:numPr>
          <w:ilvl w:val="0"/>
          <w:numId w:val="151"/>
        </w:numPr>
      </w:pPr>
      <w:proofErr w:type="gramStart"/>
      <w:r>
        <w:t>да</w:t>
      </w:r>
      <w:proofErr w:type="gramEnd"/>
      <w:r>
        <w:t xml:space="preserve"> се притежава, без лиценз, от Вас, с изключение на това, че софтуерът може да включва второстепенен софтуер на трети лица, който е вграден във Вашия софтуер или се изпълнява с цел поддържане на функционирането му.</w:t>
      </w:r>
    </w:p>
    <w:p w:rsidR="0037590A" w:rsidRDefault="00A53B14">
      <w:pPr>
        <w:pStyle w:val="PURBody-Indented"/>
      </w:pPr>
      <w:r>
        <w:t>Всякакъв вид използване на Независимите приложения се регулира от лицензионните условия на тези продукти. Нямате право да прехвърляте лицензи, придобити по силата на Вашето споразумение за лицензиране на едро, освен ако прехвърлянето не е разрешено в това споразумение.</w:t>
      </w:r>
    </w:p>
    <w:p w:rsidR="0037590A" w:rsidRDefault="00A53B14">
      <w:pPr>
        <w:pStyle w:val="PURBlueStrong-Indented"/>
      </w:pPr>
      <w:r>
        <w:t>Промени в Правата за използване</w:t>
      </w:r>
    </w:p>
    <w:p w:rsidR="0037590A" w:rsidRDefault="00A53B14">
      <w:pPr>
        <w:pStyle w:val="PURBody-Indented"/>
      </w:pPr>
      <w:r>
        <w:t>Въпреки условията на Вашето споразумение за лицензиране на едро, можем да променяме или прекратяваме горепосочените права за използване по всяко време. Но ако направим това, тези права за използване, както и правилата и условията на лицензионното споразумение, ще продължат да се прилагат за използването на Независимите приложения от Ваша страна според придобитите лицензи преди датата на влизане в сила на промяната до изтичане на текущия срок на покритието на Софтуерната осигуровка.</w:t>
      </w:r>
    </w:p>
    <w:p w:rsidR="0037590A" w:rsidRDefault="00A53B14">
      <w:pPr>
        <w:pStyle w:val="PURProductName"/>
      </w:pPr>
      <w:r>
        <w:t>Сървъри – Мултимедия за абонамент на TechNet</w:t>
      </w:r>
    </w:p>
    <w:tbl>
      <w:tblPr>
        <w:tblStyle w:val="PURTable"/>
        <w:tblW w:w="0" w:type="auto"/>
        <w:tblLook w:val="04A0" w:firstRow="1" w:lastRow="0" w:firstColumn="1" w:lastColumn="0" w:noHBand="0" w:noVBand="1"/>
      </w:tblPr>
      <w:tblGrid>
        <w:gridCol w:w="10526"/>
      </w:tblGrid>
      <w:tr w:rsidR="0037590A">
        <w:trPr>
          <w:cnfStyle w:val="100000000000" w:firstRow="1" w:lastRow="0" w:firstColumn="0" w:lastColumn="0" w:oddVBand="0" w:evenVBand="0" w:oddHBand="0" w:evenHBand="0" w:firstRowFirstColumn="0" w:firstRowLastColumn="0" w:lastRowFirstColumn="0" w:lastRowLastColumn="0"/>
          <w:tblHeader/>
        </w:trPr>
        <w:tc>
          <w:tcPr>
            <w:tcW w:w="19180" w:type="dxa"/>
          </w:tcPr>
          <w:p w:rsidR="0037590A" w:rsidRDefault="00A53B14">
            <w:pPr>
              <w:pStyle w:val="PURBody"/>
            </w:pPr>
            <w:r>
              <w:t>Вж. Приложими бележки: Трансфер на данни</w:t>
            </w:r>
          </w:p>
        </w:tc>
      </w:tr>
    </w:tbl>
    <w:p w:rsidR="0037590A" w:rsidRDefault="00A53B14">
      <w:pPr>
        <w:pStyle w:val="PURBody-Indented"/>
      </w:pPr>
      <w:r>
        <w:t>Лицензираният потребител с назначен Абонамент на TechNet може да инсталира копия на софтуера на потребителските устройства единствено с цел оценяване. Нямате право да използвате софтуера в активна производствена среда, в мащабируема среда, в среда на разработка на приложения. Освен както е предвидено в настоящия документ, Общите лицензионни условия в раздела „Инструменти за разработчици</w:t>
      </w:r>
      <w:proofErr w:type="gramStart"/>
      <w:r>
        <w:t>“ от</w:t>
      </w:r>
      <w:proofErr w:type="gramEnd"/>
      <w:r>
        <w:t xml:space="preserve"> Правата за използване на продукти се прилагат за използването на Мултимедията за абонамент на TechNet. Вж. Списъка с продукти за допълнителни софтуерни гаранции от TechNet.</w:t>
      </w:r>
    </w:p>
    <w:p w:rsidR="0037590A" w:rsidRDefault="00A53B14">
      <w:pPr>
        <w:pStyle w:val="PURProductName"/>
      </w:pPr>
      <w:r>
        <w:t>Лицензи за надстройка</w:t>
      </w:r>
    </w:p>
    <w:p w:rsidR="0037590A" w:rsidRDefault="00A53B14">
      <w:pPr>
        <w:pStyle w:val="PURBody-Indented"/>
      </w:pPr>
      <w:r>
        <w:t>Лицензите за надстройка позволяват изпълнението на специалното издание на мястото на съответния продукт от по-нисък клас. Когато лицензът за надстройка стане постоянен, той замества правата за квалифициращия продукт.</w:t>
      </w:r>
    </w:p>
    <w:p w:rsidR="0037590A" w:rsidRDefault="00A53B14">
      <w:pPr>
        <w:pStyle w:val="PURProductName"/>
      </w:pPr>
      <w:r>
        <w:t>Услуги за поддръжка на продукти със Софтуерна осигуровка</w:t>
      </w:r>
    </w:p>
    <w:p w:rsidR="0037590A" w:rsidRDefault="00A53B14">
      <w:pPr>
        <w:pStyle w:val="PURBody-Indented"/>
      </w:pPr>
      <w:r>
        <w:t>Начинът, по който използвате софтуера, може да не се поддръжка. Той дори може да наложи покупката на още услуги за поддръжка. Всеки от нас може да използва информацията във връзка с услугите за поддръжка, стига тя да не разпространява поверителни данни за потребителите. Лицензионните условия, които касаят използването на продукта, се отнасят за използването от Ваша страна на поправки.</w:t>
      </w:r>
    </w:p>
    <w:p w:rsidR="0037590A" w:rsidRDefault="00A53B14">
      <w:pPr>
        <w:pStyle w:val="PURProductName"/>
      </w:pPr>
      <w:r>
        <w:t>SQL Server – Резервни сървъри</w:t>
      </w:r>
    </w:p>
    <w:p w:rsidR="0037590A" w:rsidRDefault="00A53B14">
      <w:pPr>
        <w:pStyle w:val="PURBody-Indented"/>
      </w:pPr>
      <w:r>
        <w:t>За всяка OSE, в която използвате Изпълнявани копия на сървърния софтуер, можете да използвате максимум същия брой пасивни Изпълнявани копия на резервни сървъри в отделна OSE на всеки Сървър за поддръжка при аварийно събитие.</w:t>
      </w:r>
    </w:p>
    <w:p w:rsidR="0037590A" w:rsidRDefault="00A53B14">
      <w:pPr>
        <w:pStyle w:val="PURBody-Indented"/>
      </w:pPr>
      <w:r>
        <w:t>Следните допълнителни изисквания се прилагат, ако сте лицензирали софтуера по Физически ядра или индивидуална Виртуална OSE според лицензионен модел „По ядро“:</w:t>
      </w:r>
    </w:p>
    <w:p w:rsidR="0037590A" w:rsidRDefault="00A53B14">
      <w:pPr>
        <w:pStyle w:val="PURBullet-Indented"/>
        <w:numPr>
          <w:ilvl w:val="0"/>
          <w:numId w:val="152"/>
        </w:numPr>
      </w:pPr>
      <w:r>
        <w:t xml:space="preserve">Ако лицензирате на база Физически ядра и OSE, в която използвате пасивните Изпълнявани копия на резервни сървъри, е на отделен Сървър, броят на Физическите ядра на този отделен Сървър не трябва да надвишава броя на Физическите ядра на Лицензирания сървър и Факторът на ядрото за Физическите процесори в този Сървър трябва да е същият или по-нисък от Фактора на ядрото за Физическите процесори в Лицензирания сървър. </w:t>
      </w:r>
    </w:p>
    <w:p w:rsidR="0037590A" w:rsidRDefault="00A53B14">
      <w:pPr>
        <w:pStyle w:val="PURBullet-Indented"/>
        <w:numPr>
          <w:ilvl w:val="0"/>
          <w:numId w:val="152"/>
        </w:numPr>
      </w:pPr>
      <w:r>
        <w:t>Ако лицензирате по индивидуална Виртуална OSE, броят Хардуерни нишки, използвани в тази отделна OSE, не трябва да надвишава броя на Хардуерните нишки, използвани в тази OSE, в която се използват активните Изпълнявани копия.</w:t>
      </w:r>
    </w:p>
    <w:p w:rsidR="0037590A" w:rsidRDefault="00A53B14">
      <w:pPr>
        <w:pStyle w:val="PURBody-Indented"/>
      </w:pPr>
      <w:r>
        <w:t>За да се възползвате от това предимство, трябва да спазите следните условия:</w:t>
      </w:r>
    </w:p>
    <w:p w:rsidR="0037590A" w:rsidRDefault="00A53B14">
      <w:pPr>
        <w:pStyle w:val="PURBullet-Indented"/>
        <w:numPr>
          <w:ilvl w:val="0"/>
          <w:numId w:val="153"/>
        </w:numPr>
      </w:pPr>
      <w:proofErr w:type="gramStart"/>
      <w:r>
        <w:t>да</w:t>
      </w:r>
      <w:proofErr w:type="gramEnd"/>
      <w:r>
        <w:t xml:space="preserve"> поддържате покритие на Софтуерна осигуровка за лицензите за сървър и основните лицензи, по силата на които изпълнявате лицензирания софтуер, както и за всички ЛКД, по силата на които осъществявате достъп до лицензирания софтуер. </w:t>
      </w:r>
    </w:p>
    <w:p w:rsidR="0037590A" w:rsidRDefault="00A53B14">
      <w:pPr>
        <w:pStyle w:val="PURBullet-Indented"/>
        <w:numPr>
          <w:ilvl w:val="0"/>
          <w:numId w:val="153"/>
        </w:numPr>
      </w:pPr>
      <w:r>
        <w:t>Правото за изпълняване на пасивните копия на резервни сървъри се прекратява с прекратяването на покритието на Софтуерната осигуровка.</w:t>
      </w:r>
    </w:p>
    <w:p w:rsidR="0037590A" w:rsidRDefault="00A53B14">
      <w:pPr>
        <w:pStyle w:val="PURBody-Indented"/>
      </w:pPr>
      <w:r>
        <w:t>Правата за резервни сървъри не важат в случай на прехвърляне на софтуер на споделени сървъри на трети лица чрез Подвижност на лицензи чрез Софтуерна осигуровка.</w:t>
      </w:r>
    </w:p>
    <w:p w:rsidR="0037590A" w:rsidRDefault="00A53B14">
      <w:pPr>
        <w:pStyle w:val="PURProductName"/>
      </w:pPr>
      <w:r>
        <w:t>SQL Server 2014 Enterprise и Biz Talk Server 2013 Enterprise – Неограничено виртуализиране</w:t>
      </w:r>
    </w:p>
    <w:p w:rsidR="0037590A" w:rsidRDefault="00A53B14">
      <w:pPr>
        <w:pStyle w:val="PURBody-Indented"/>
      </w:pPr>
      <w:r>
        <w:t>Лицензионните условия за SQL Server 2014 Enterprise и Biz Talk Server 2013 Enterprise в раздела „Сървъри – по ядро“ на Правата за използване на продукти, както са допълнени по-долу, предвиждат Вашите лицензионни условия за софтуера съгласно основни лицензи с действащо покритие на Софтуерна осигуровка. В случай на противоречие между приложимите условия в раздела „Сървъри – по ядро</w:t>
      </w:r>
      <w:proofErr w:type="gramStart"/>
      <w:r>
        <w:t>“ и</w:t>
      </w:r>
      <w:proofErr w:type="gramEnd"/>
      <w:r>
        <w:t xml:space="preserve"> лицензионните условия по-долу приоритет имат последните.</w:t>
      </w:r>
    </w:p>
    <w:p w:rsidR="0037590A" w:rsidRDefault="00A53B14">
      <w:pPr>
        <w:pStyle w:val="PURBody-Indented"/>
      </w:pPr>
      <w:r>
        <w:t>За всеки сървър, на който сте назначили необходимия брой лицензи, както е предвидено в раздела „Физически ядра на сървър“, имате право да изпълнявате на лицензирания сървър произволен брой екземпляри на сървърния софтуер в произволен брой физически и/или виртуални OSE, при условие че разполагате с действащо покритие на Софтуерна осигуровка за тези лицензи.</w:t>
      </w:r>
    </w:p>
    <w:p w:rsidR="0037590A" w:rsidRDefault="00A53B14">
      <w:pPr>
        <w:pStyle w:val="PURProductName"/>
      </w:pPr>
      <w:r>
        <w:t>SQL Server 2012 за управление на склада за паралелни данни – актуализации на функции</w:t>
      </w:r>
    </w:p>
    <w:p w:rsidR="0037590A" w:rsidRDefault="00A53B14">
      <w:pPr>
        <w:pStyle w:val="PURBody-Indented"/>
      </w:pPr>
      <w:r>
        <w:t xml:space="preserve">Имаме право да предлагаме издания на услуги (напр. актуализации на приспособления) между основните издания на продукти. Тези издания на функции ще са налични само за клиенти с покритие на Софтуерна осигуровка за продукта. Правата за използване на продукти за продукта, както са допълнени в настоящото </w:t>
      </w:r>
      <w:hyperlink w:anchor="_Sec11">
        <w:r>
          <w:rPr>
            <w:color w:val="00467F"/>
            <w:u w:val="single"/>
          </w:rPr>
          <w:t>Приложение 2</w:t>
        </w:r>
      </w:hyperlink>
      <w:r>
        <w:t>: Ползи от Софтуерната осигуровка, регулиращи използването от Ваша страна на изданията на функции, за които отговаряте на условията.</w:t>
      </w:r>
    </w:p>
    <w:p w:rsidR="0037590A" w:rsidRDefault="00A53B14">
      <w:pPr>
        <w:pStyle w:val="PURProductName"/>
      </w:pPr>
      <w:r>
        <w:t>System Center Configuration Manager – VDI права</w:t>
      </w:r>
    </w:p>
    <w:p w:rsidR="0037590A" w:rsidRDefault="00A53B14">
      <w:pPr>
        <w:pStyle w:val="PURBody-Indented"/>
      </w:pPr>
      <w:r>
        <w:t xml:space="preserve">Вж. </w:t>
      </w:r>
      <w:hyperlink w:anchor="_Sec6">
        <w:r>
          <w:rPr>
            <w:color w:val="00467F"/>
            <w:u w:val="single"/>
          </w:rPr>
          <w:t>Универсални лицензионни условия, Определения</w:t>
        </w:r>
      </w:hyperlink>
      <w:r>
        <w:t xml:space="preserve"> за значенията на „виртуална OSE</w:t>
      </w:r>
      <w:proofErr w:type="gramStart"/>
      <w:r>
        <w:t>“ и</w:t>
      </w:r>
      <w:proofErr w:type="gramEnd"/>
      <w:r>
        <w:t xml:space="preserve"> „управление“. Лицензионните условия, приложими за клиентските лицензи за управление на System Center Configuration Manager („CML“), както са предвидени в раздела „Сървър за управление“ на настоящите Права за използване на продукти и допълнени тук, се прилагат за използването от Ваша страна на софтуера на System Center Configuration Manager съгласно следните лицензи с действащо покритие на Софтуерна осигуровка: Клиентски лицензи за управление на System Center Configuration Manager, Основни ЛКД и Корпоративни ЛКД (всеки от тях е „отговарящ на условията лиценз за VDI“). Можете да използвате софтуера за управление по всяко време на максимум четири виртуални OSE, в които се изпълнява софтуер, използван отдалечено от Вашето устройство или от потребителя, на който е назначен този отговарящ на условията лиценз за VDI. Тези виртуални OSE може да са на максимум четири различни VDI (инфраструктура на виртуален работен плот) хоста. Правото Ви да използвате софтуера, както в разрешено тук, изтича, когато Софтуерната осигуровка на Вашите клиентски лицензи за управление на System Center Configuration Manager, Основни ЛКД или Корпоративни ЛКД изтече.</w:t>
      </w:r>
    </w:p>
    <w:p w:rsidR="0037590A" w:rsidRDefault="00A53B14">
      <w:pPr>
        <w:pStyle w:val="PURProductName"/>
      </w:pPr>
      <w:r>
        <w:t>Visual Studio – MSDN</w:t>
      </w:r>
    </w:p>
    <w:p w:rsidR="0037590A" w:rsidRDefault="00A53B14">
      <w:pPr>
        <w:pStyle w:val="PURBody-Indented"/>
      </w:pPr>
      <w:r>
        <w:t>В раздела „Инструменти за разработчици</w:t>
      </w:r>
      <w:proofErr w:type="gramStart"/>
      <w:r>
        <w:t>“ на</w:t>
      </w:r>
      <w:proofErr w:type="gramEnd"/>
      <w:r>
        <w:t xml:space="preserve"> Правата за използване на продукти са описани лицензионните условия за MSDN. Правата за използване на софтуера, лицензиран чрез MSDN, стават постоянни, когато Вашите права за използване на Visual Studio станат постоянни. </w:t>
      </w:r>
    </w:p>
    <w:p w:rsidR="0037590A" w:rsidRDefault="00A53B14">
      <w:pPr>
        <w:pStyle w:val="PURProductName"/>
      </w:pPr>
      <w:r>
        <w:t>Настолна операционна система на Windows – Права за изпълнение на „Клъстерни HPC приложения“</w:t>
      </w:r>
    </w:p>
    <w:p w:rsidR="0037590A" w:rsidRDefault="00A53B14">
      <w:pPr>
        <w:pStyle w:val="PURBody-Indented"/>
      </w:pPr>
      <w:r>
        <w:t xml:space="preserve">В раздела за настолни операционни системи на Правата за използване на продукти, както са допълнени по-долу, са описани лицензионните условия за използване на софтуера съгласно лицензи за настолната операционна система на Windows с валидно покритие на Софтуерна осигуровка. Вж. </w:t>
      </w:r>
      <w:hyperlink w:anchor="_Sec6">
        <w:r>
          <w:rPr>
            <w:color w:val="00467F"/>
            <w:u w:val="single"/>
          </w:rPr>
          <w:t>Универсални лицензионни условия, определения</w:t>
        </w:r>
      </w:hyperlink>
      <w:r>
        <w:t xml:space="preserve"> за значенията на „възел за Cycle Harvesting“ и „клъстерни HPC приложения“.</w:t>
      </w:r>
    </w:p>
    <w:p w:rsidR="0037590A" w:rsidRDefault="00A53B14">
      <w:pPr>
        <w:pStyle w:val="PURBody-Indented"/>
      </w:pPr>
      <w:r>
        <w:t>Независимо от евентуално противоречащи клаузи в лицензионните условия за настолната операционна система на Windows, повече от един потребител има право да използва софтуера в даден момент, когато допълнителните потребители използват Лицензираното устройство като възел за Cycle Harvesting за изпълнение на клъстерни HPC приложения.</w:t>
      </w:r>
    </w:p>
    <w:p w:rsidR="0037590A" w:rsidRDefault="00A53B14">
      <w:pPr>
        <w:pStyle w:val="PURBody-Indented"/>
      </w:pPr>
      <w:r>
        <w:t>Правата, предоставени съгласно настоящия раздел, не Ви позволяват да използвате Лицензираното устройство като сървър с общо предназначение, сървър за бази данни, уеб сървър, имейл сървър, сървър за печат или файлов сървър за други цели на достъп от няколко потребители или за други подобни цели на споделяне на ресурси.</w:t>
      </w:r>
    </w:p>
    <w:p w:rsidR="0037590A" w:rsidRDefault="00A53B14">
      <w:pPr>
        <w:pStyle w:val="PURBody-Indented"/>
      </w:pPr>
      <w:r>
        <w:t>Правото Ви да използвате софтуера, както в разрешено тук, изтича, когато покритието на Софтуерната осигуровка на Вашия лиценз за настолна операционна система на Windows изтече.</w:t>
      </w:r>
    </w:p>
    <w:p w:rsidR="0037590A" w:rsidRDefault="00A53B14">
      <w:pPr>
        <w:pStyle w:val="PURProductName"/>
      </w:pPr>
      <w:r>
        <w:t>Windows Enterprise (за потребител и за устройство), Windows Embedded Industry Enterprise (за устройство) и Windows Virtual Desktop Access (VDA) (за потребител и за устройство)</w:t>
      </w:r>
    </w:p>
    <w:p w:rsidR="0037590A" w:rsidRDefault="00A53B14">
      <w:pPr>
        <w:pStyle w:val="PURBlueStrong-Indented"/>
      </w:pPr>
      <w:r>
        <w:t>Дефинирани термини в настоящия раздел (вж. Универсални лицензионни условия)</w:t>
      </w:r>
    </w:p>
    <w:p w:rsidR="0037590A" w:rsidRDefault="00A53B14">
      <w:pPr>
        <w:pStyle w:val="PURBody-Indented"/>
      </w:pPr>
      <w:r>
        <w:t>„Копие“, „Лицензирано устройство“, „OSE“, „Физическа OSE“, „Изпълнявани копия“ и „Виртуална OSE“</w:t>
      </w:r>
    </w:p>
    <w:p w:rsidR="0037590A" w:rsidRDefault="00A53B14">
      <w:pPr>
        <w:pStyle w:val="PURBody-Indented"/>
      </w:pPr>
      <w:r>
        <w:t>Използваният тук термин „Софтуер</w:t>
      </w:r>
      <w:proofErr w:type="gramStart"/>
      <w:r>
        <w:t>“ се</w:t>
      </w:r>
      <w:proofErr w:type="gramEnd"/>
      <w:r>
        <w:t xml:space="preserve"> отнася за Windows 8.1 Enterprise или Windows 8.1 Embedded Industry Enterprise.</w:t>
      </w:r>
    </w:p>
    <w:p w:rsidR="0037590A" w:rsidRDefault="00A53B14">
      <w:pPr>
        <w:pStyle w:val="PURBody-Indented"/>
      </w:pPr>
      <w:r>
        <w:t>Използваният тук термин „Лицензирано устройство</w:t>
      </w:r>
      <w:proofErr w:type="gramStart"/>
      <w:r>
        <w:t>“ се</w:t>
      </w:r>
      <w:proofErr w:type="gramEnd"/>
      <w:r>
        <w:t xml:space="preserve"> отнася за устройството, на което назначавате валидно покритие.</w:t>
      </w:r>
    </w:p>
    <w:p w:rsidR="0037590A" w:rsidRDefault="00A53B14">
      <w:pPr>
        <w:pStyle w:val="PURBody-Indented"/>
      </w:pPr>
      <w:r>
        <w:t>Използваният тук термин „Лицензиран потребител</w:t>
      </w:r>
      <w:proofErr w:type="gramStart"/>
      <w:r>
        <w:t>“ се</w:t>
      </w:r>
      <w:proofErr w:type="gramEnd"/>
      <w:r>
        <w:t xml:space="preserve"> отнася за потребителя, на когото назначавате валидно покритие. Ако основният лиценз за потребител се прехвърли от едно лице на друго, първоначалният потребител на лиценза вече не се счита лицензиран.</w:t>
      </w:r>
    </w:p>
    <w:p w:rsidR="0037590A" w:rsidRDefault="00A53B14">
      <w:pPr>
        <w:pStyle w:val="PURBody-Indented"/>
      </w:pPr>
      <w:r>
        <w:t>Използването на Софтуера в този раздел се регулира от Общите лицензионни условия в раздела Настолна операционна система (За всяко копие и за всяко устройство) на тези Права за използване на продукти, от Специфичните за продукта лицензионни условия за Windows Enterprise или Windows Embedded Industry Enterprise, както и от лицензионните условия, представени тук. При конфликт с условията в разделите „Настолни операционни системи</w:t>
      </w:r>
      <w:proofErr w:type="gramStart"/>
      <w:r>
        <w:t>“ се</w:t>
      </w:r>
      <w:proofErr w:type="gramEnd"/>
      <w:r>
        <w:t xml:space="preserve"> прилагат лицензионните условия в този раздел.</w:t>
      </w:r>
    </w:p>
    <w:p w:rsidR="0037590A" w:rsidRDefault="00A53B14">
      <w:pPr>
        <w:pStyle w:val="PURBody-Indented"/>
      </w:pPr>
      <w:r>
        <w:t>Правото Ви да използвате Софтуера, както е описано тук, не е безсрочно; нямате право на достъп до или използване на Софтуера, както е разрешено тук, след изтичането на Вашето покритие на Софтуерната осигуровка или на покритието на VDA.</w:t>
      </w:r>
    </w:p>
    <w:tbl>
      <w:tblPr>
        <w:tblStyle w:val="PURTable"/>
        <w:tblW w:w="0" w:type="auto"/>
        <w:tblLook w:val="04A0" w:firstRow="1" w:lastRow="0" w:firstColumn="1" w:lastColumn="0" w:noHBand="0" w:noVBand="1"/>
      </w:tblPr>
      <w:tblGrid>
        <w:gridCol w:w="848"/>
        <w:gridCol w:w="4072"/>
        <w:gridCol w:w="1166"/>
        <w:gridCol w:w="1120"/>
        <w:gridCol w:w="1125"/>
        <w:gridCol w:w="1075"/>
        <w:gridCol w:w="1120"/>
      </w:tblGrid>
      <w:tr w:rsidR="0037590A">
        <w:trPr>
          <w:cnfStyle w:val="100000000000" w:firstRow="1" w:lastRow="0" w:firstColumn="0" w:lastColumn="0" w:oddVBand="0" w:evenVBand="0" w:oddHBand="0" w:evenHBand="0" w:firstRowFirstColumn="0" w:firstRowLastColumn="0" w:lastRowFirstColumn="0" w:lastRowLastColumn="0"/>
          <w:tblHeader/>
        </w:trPr>
        <w:tc>
          <w:tcPr>
            <w:tcW w:w="760" w:type="dxa"/>
          </w:tcPr>
          <w:p w:rsidR="0037590A" w:rsidRDefault="0037590A">
            <w:pPr>
              <w:pStyle w:val="PURBody"/>
            </w:pPr>
          </w:p>
        </w:tc>
        <w:tc>
          <w:tcPr>
            <w:tcW w:w="7680" w:type="dxa"/>
          </w:tcPr>
          <w:p w:rsidR="0037590A" w:rsidRDefault="0037590A">
            <w:pPr>
              <w:pStyle w:val="PURBody"/>
            </w:pPr>
          </w:p>
        </w:tc>
        <w:tc>
          <w:tcPr>
            <w:tcW w:w="1300" w:type="dxa"/>
            <w:gridSpan w:val="2"/>
            <w:shd w:val="clear" w:color="auto" w:fill="DEEAF6"/>
          </w:tcPr>
          <w:p w:rsidR="0037590A" w:rsidRDefault="00A53B14">
            <w:pPr>
              <w:pStyle w:val="PURBody"/>
              <w:jc w:val="center"/>
            </w:pPr>
            <w:r>
              <w:t>Софтуерна осигуровка за Windows Enterprise</w:t>
            </w:r>
          </w:p>
        </w:tc>
        <w:tc>
          <w:tcPr>
            <w:tcW w:w="1120" w:type="dxa"/>
            <w:shd w:val="clear" w:color="auto" w:fill="DEEAF6"/>
          </w:tcPr>
          <w:p w:rsidR="0037590A" w:rsidRDefault="00A53B14">
            <w:pPr>
              <w:pStyle w:val="PURBody"/>
              <w:jc w:val="center"/>
            </w:pPr>
            <w:r>
              <w:t>Win Emb. Ind. Ent. Софтуерна осигуровка</w:t>
            </w:r>
          </w:p>
        </w:tc>
        <w:tc>
          <w:tcPr>
            <w:tcW w:w="1200" w:type="dxa"/>
            <w:gridSpan w:val="2"/>
            <w:shd w:val="clear" w:color="auto" w:fill="DEEAF6"/>
          </w:tcPr>
          <w:p w:rsidR="0037590A" w:rsidRDefault="00A53B14">
            <w:pPr>
              <w:pStyle w:val="PURBody"/>
              <w:jc w:val="center"/>
            </w:pPr>
            <w:r>
              <w:t>Windows VDA</w:t>
            </w:r>
          </w:p>
        </w:tc>
      </w:tr>
      <w:tr w:rsidR="0037590A">
        <w:tc>
          <w:tcPr>
            <w:tcW w:w="760" w:type="dxa"/>
            <w:shd w:val="clear" w:color="auto" w:fill="DEEAF6"/>
          </w:tcPr>
          <w:p w:rsidR="0037590A" w:rsidRDefault="00A53B14">
            <w:pPr>
              <w:pStyle w:val="PURBody"/>
              <w:jc w:val="center"/>
            </w:pPr>
            <w:r>
              <w:t>Елемент</w:t>
            </w:r>
          </w:p>
        </w:tc>
        <w:tc>
          <w:tcPr>
            <w:tcW w:w="7680" w:type="dxa"/>
            <w:shd w:val="clear" w:color="auto" w:fill="DEEAF6"/>
          </w:tcPr>
          <w:p w:rsidR="0037590A" w:rsidRDefault="0037590A">
            <w:pPr>
              <w:pStyle w:val="PURBody"/>
            </w:pPr>
          </w:p>
        </w:tc>
        <w:tc>
          <w:tcPr>
            <w:tcW w:w="1300" w:type="dxa"/>
            <w:shd w:val="clear" w:color="auto" w:fill="DEEAF6"/>
          </w:tcPr>
          <w:p w:rsidR="0037590A" w:rsidRDefault="00A53B14">
            <w:pPr>
              <w:pStyle w:val="PURBody"/>
              <w:jc w:val="center"/>
            </w:pPr>
            <w:r>
              <w:t>За</w:t>
            </w:r>
          </w:p>
          <w:p w:rsidR="0037590A" w:rsidRDefault="00A53B14">
            <w:pPr>
              <w:pStyle w:val="PURBody"/>
              <w:jc w:val="center"/>
            </w:pPr>
            <w:r>
              <w:t>Устройство</w:t>
            </w:r>
          </w:p>
        </w:tc>
        <w:tc>
          <w:tcPr>
            <w:tcW w:w="1120" w:type="dxa"/>
            <w:shd w:val="clear" w:color="auto" w:fill="DEEAF6"/>
          </w:tcPr>
          <w:p w:rsidR="0037590A" w:rsidRDefault="00A53B14">
            <w:pPr>
              <w:pStyle w:val="PURBody"/>
              <w:jc w:val="center"/>
            </w:pPr>
            <w:r>
              <w:t>На Потребител</w:t>
            </w:r>
          </w:p>
        </w:tc>
        <w:tc>
          <w:tcPr>
            <w:tcW w:w="1200" w:type="dxa"/>
            <w:shd w:val="clear" w:color="auto" w:fill="DEEAF6"/>
          </w:tcPr>
          <w:p w:rsidR="0037590A" w:rsidRDefault="00A53B14">
            <w:pPr>
              <w:pStyle w:val="PURBody"/>
              <w:jc w:val="center"/>
            </w:pPr>
            <w:r>
              <w:t>На Устройство</w:t>
            </w:r>
          </w:p>
        </w:tc>
        <w:tc>
          <w:tcPr>
            <w:tcW w:w="1080" w:type="dxa"/>
            <w:shd w:val="clear" w:color="auto" w:fill="DEEAF6"/>
          </w:tcPr>
          <w:p w:rsidR="0037590A" w:rsidRDefault="00A53B14">
            <w:pPr>
              <w:pStyle w:val="PURBody"/>
              <w:jc w:val="center"/>
            </w:pPr>
            <w:r>
              <w:t>На Устройство</w:t>
            </w:r>
          </w:p>
        </w:tc>
        <w:tc>
          <w:tcPr>
            <w:tcW w:w="980" w:type="dxa"/>
            <w:shd w:val="clear" w:color="auto" w:fill="DEEAF6"/>
          </w:tcPr>
          <w:p w:rsidR="0037590A" w:rsidRDefault="00A53B14">
            <w:pPr>
              <w:pStyle w:val="PURBody"/>
              <w:jc w:val="center"/>
            </w:pPr>
            <w:r>
              <w:t>На Потребител</w:t>
            </w:r>
          </w:p>
        </w:tc>
      </w:tr>
      <w:tr w:rsidR="0037590A">
        <w:tc>
          <w:tcPr>
            <w:tcW w:w="760" w:type="dxa"/>
          </w:tcPr>
          <w:p w:rsidR="0037590A" w:rsidRDefault="00A53B14">
            <w:pPr>
              <w:pStyle w:val="PURBody"/>
              <w:jc w:val="center"/>
            </w:pPr>
            <w:r>
              <w:t>1</w:t>
            </w:r>
          </w:p>
        </w:tc>
        <w:tc>
          <w:tcPr>
            <w:tcW w:w="7680" w:type="dxa"/>
          </w:tcPr>
          <w:p w:rsidR="0037590A" w:rsidRDefault="00A53B14">
            <w:pPr>
              <w:pStyle w:val="PURBody"/>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Копия на Софтуера, които се изпълняват във Виртуални OSE, или до едно Копие на Софтуера, което се изпълнява в една Физическа OSE на устройство (устройства) във Вашия център за данни.</w:t>
            </w:r>
          </w:p>
        </w:tc>
        <w:tc>
          <w:tcPr>
            <w:tcW w:w="1300" w:type="dxa"/>
          </w:tcPr>
          <w:p w:rsidR="0037590A" w:rsidRDefault="00A53B14">
            <w:pPr>
              <w:pStyle w:val="PURBody"/>
              <w:jc w:val="center"/>
            </w:pPr>
            <w:r>
              <w:t>X</w:t>
            </w:r>
          </w:p>
        </w:tc>
        <w:tc>
          <w:tcPr>
            <w:tcW w:w="1120" w:type="dxa"/>
          </w:tcPr>
          <w:p w:rsidR="0037590A" w:rsidRDefault="00A53B14">
            <w:pPr>
              <w:pStyle w:val="PURBody"/>
              <w:jc w:val="center"/>
            </w:pPr>
            <w:r>
              <w:t>X</w:t>
            </w:r>
          </w:p>
        </w:tc>
        <w:tc>
          <w:tcPr>
            <w:tcW w:w="1200" w:type="dxa"/>
          </w:tcPr>
          <w:p w:rsidR="0037590A" w:rsidRDefault="00A53B14">
            <w:pPr>
              <w:pStyle w:val="PURBody"/>
              <w:jc w:val="center"/>
            </w:pPr>
            <w:r>
              <w:t>X</w:t>
            </w:r>
          </w:p>
        </w:tc>
        <w:tc>
          <w:tcPr>
            <w:tcW w:w="1080" w:type="dxa"/>
          </w:tcPr>
          <w:p w:rsidR="0037590A" w:rsidRDefault="00A53B14">
            <w:pPr>
              <w:pStyle w:val="PURBody"/>
              <w:jc w:val="center"/>
            </w:pPr>
            <w:r>
              <w:t>X</w:t>
            </w:r>
          </w:p>
        </w:tc>
        <w:tc>
          <w:tcPr>
            <w:tcW w:w="980" w:type="dxa"/>
          </w:tcPr>
          <w:p w:rsidR="0037590A" w:rsidRDefault="00A53B14">
            <w:pPr>
              <w:pStyle w:val="PURBody"/>
              <w:jc w:val="center"/>
            </w:pPr>
            <w:r>
              <w:t>X</w:t>
            </w:r>
          </w:p>
        </w:tc>
      </w:tr>
      <w:tr w:rsidR="0037590A">
        <w:tc>
          <w:tcPr>
            <w:tcW w:w="760" w:type="dxa"/>
          </w:tcPr>
          <w:p w:rsidR="0037590A" w:rsidRDefault="00A53B14">
            <w:pPr>
              <w:pStyle w:val="PURBody"/>
              <w:jc w:val="center"/>
            </w:pPr>
            <w:r>
              <w:t>2A</w:t>
            </w:r>
          </w:p>
        </w:tc>
        <w:tc>
          <w:tcPr>
            <w:tcW w:w="7680" w:type="dxa"/>
          </w:tcPr>
          <w:p w:rsidR="0037590A" w:rsidRDefault="00A53B14">
            <w:pPr>
              <w:pStyle w:val="PURBody"/>
            </w:pPr>
            <w:r>
              <w:t>В допълнение към елемент 1 можете също да изпълнявате до четири Копия във Виртуални OSE и едно Копие във Физическата OSE локално на Лицензираното устройство. Ако всички разрешени Копия за локално изпълнение във Виртуални OSE са използвани, може да използвате Копието във Физическата OSE само за хостване и управление на Виртуалните OSE. За Windows VDA (за устройство) Лицензираното устройство трябва също да е лицензирано за Windows 8/8.1 Pro или Enterprise; или за Windows 7 Professional или Enterprise.</w:t>
            </w:r>
          </w:p>
        </w:tc>
        <w:tc>
          <w:tcPr>
            <w:tcW w:w="1300" w:type="dxa"/>
          </w:tcPr>
          <w:p w:rsidR="0037590A" w:rsidRDefault="00A53B14">
            <w:pPr>
              <w:pStyle w:val="PURBody"/>
              <w:jc w:val="center"/>
            </w:pPr>
            <w:r>
              <w:t>X</w:t>
            </w:r>
          </w:p>
        </w:tc>
        <w:tc>
          <w:tcPr>
            <w:tcW w:w="1120" w:type="dxa"/>
          </w:tcPr>
          <w:p w:rsidR="0037590A" w:rsidRDefault="0037590A">
            <w:pPr>
              <w:pStyle w:val="PURBody"/>
              <w:jc w:val="center"/>
            </w:pPr>
          </w:p>
        </w:tc>
        <w:tc>
          <w:tcPr>
            <w:tcW w:w="1200" w:type="dxa"/>
          </w:tcPr>
          <w:p w:rsidR="0037590A" w:rsidRDefault="00A53B14">
            <w:pPr>
              <w:pStyle w:val="PURBody"/>
              <w:jc w:val="center"/>
            </w:pPr>
            <w:r>
              <w:t>X</w:t>
            </w:r>
          </w:p>
        </w:tc>
        <w:tc>
          <w:tcPr>
            <w:tcW w:w="1080" w:type="dxa"/>
          </w:tcPr>
          <w:p w:rsidR="0037590A" w:rsidRDefault="00A53B14">
            <w:pPr>
              <w:pStyle w:val="PURBody"/>
              <w:jc w:val="center"/>
            </w:pPr>
            <w:r>
              <w:t>X</w:t>
            </w:r>
          </w:p>
        </w:tc>
        <w:tc>
          <w:tcPr>
            <w:tcW w:w="980" w:type="dxa"/>
          </w:tcPr>
          <w:p w:rsidR="0037590A" w:rsidRDefault="0037590A">
            <w:pPr>
              <w:pStyle w:val="PURBody"/>
              <w:jc w:val="center"/>
            </w:pPr>
          </w:p>
        </w:tc>
      </w:tr>
      <w:tr w:rsidR="0037590A">
        <w:tc>
          <w:tcPr>
            <w:tcW w:w="760" w:type="dxa"/>
          </w:tcPr>
          <w:p w:rsidR="0037590A" w:rsidRDefault="00A53B14">
            <w:pPr>
              <w:pStyle w:val="PURBody"/>
              <w:jc w:val="center"/>
            </w:pPr>
            <w:r>
              <w:t>2Б</w:t>
            </w:r>
          </w:p>
        </w:tc>
        <w:tc>
          <w:tcPr>
            <w:tcW w:w="7680" w:type="dxa"/>
          </w:tcPr>
          <w:p w:rsidR="0037590A" w:rsidRDefault="00A53B14">
            <w:pPr>
              <w:pStyle w:val="PURBody"/>
            </w:pPr>
            <w:r>
              <w:t>В допълнение към елемент 1 можете също да изпълнявате до четири екземпляра във виртуални OSE и един екземпляр във физическата OSE локално на устройствата, лицензирани за Windows 8/8.1 Pro или Enterprise или Windows 7 Professional или Enterprise. Ако са използвани всички екземпляри, разрешени за изпълнение във виртуални OSE локално, можете да използвате екземпляра във физическата OSE само за хостване и управление на виртуалните OSE.</w:t>
            </w:r>
          </w:p>
        </w:tc>
        <w:tc>
          <w:tcPr>
            <w:tcW w:w="1300" w:type="dxa"/>
          </w:tcPr>
          <w:p w:rsidR="0037590A" w:rsidRDefault="0037590A">
            <w:pPr>
              <w:pStyle w:val="PURBody"/>
              <w:jc w:val="center"/>
            </w:pPr>
          </w:p>
        </w:tc>
        <w:tc>
          <w:tcPr>
            <w:tcW w:w="1120" w:type="dxa"/>
          </w:tcPr>
          <w:p w:rsidR="0037590A" w:rsidRDefault="00A53B14">
            <w:pPr>
              <w:pStyle w:val="PURBody"/>
              <w:jc w:val="center"/>
            </w:pPr>
            <w:r>
              <w:t>X</w:t>
            </w:r>
          </w:p>
        </w:tc>
        <w:tc>
          <w:tcPr>
            <w:tcW w:w="1200" w:type="dxa"/>
          </w:tcPr>
          <w:p w:rsidR="0037590A" w:rsidRDefault="0037590A">
            <w:pPr>
              <w:pStyle w:val="PURBody"/>
              <w:jc w:val="center"/>
            </w:pPr>
          </w:p>
        </w:tc>
        <w:tc>
          <w:tcPr>
            <w:tcW w:w="1080" w:type="dxa"/>
          </w:tcPr>
          <w:p w:rsidR="0037590A" w:rsidRDefault="0037590A">
            <w:pPr>
              <w:pStyle w:val="PURBody"/>
              <w:jc w:val="center"/>
            </w:pPr>
          </w:p>
        </w:tc>
        <w:tc>
          <w:tcPr>
            <w:tcW w:w="980" w:type="dxa"/>
          </w:tcPr>
          <w:p w:rsidR="0037590A" w:rsidRDefault="00A53B14">
            <w:pPr>
              <w:pStyle w:val="PURBody"/>
              <w:jc w:val="center"/>
            </w:pPr>
            <w:r>
              <w:t>X</w:t>
            </w:r>
          </w:p>
        </w:tc>
      </w:tr>
      <w:tr w:rsidR="0037590A">
        <w:tc>
          <w:tcPr>
            <w:tcW w:w="760" w:type="dxa"/>
          </w:tcPr>
          <w:p w:rsidR="0037590A" w:rsidRDefault="00A53B14">
            <w:pPr>
              <w:pStyle w:val="PURBody"/>
              <w:jc w:val="center"/>
            </w:pPr>
            <w:r>
              <w:t>3</w:t>
            </w:r>
          </w:p>
        </w:tc>
        <w:tc>
          <w:tcPr>
            <w:tcW w:w="7680" w:type="dxa"/>
          </w:tcPr>
          <w:p w:rsidR="0037590A" w:rsidRDefault="00A53B14">
            <w:pPr>
              <w:pStyle w:val="PURBody"/>
            </w:pPr>
            <w:r>
              <w:t>В допълнение към елементи 1 и 2Б по-горе имате право да инсталирате Софтуера на устройства с вградени екрани с размер 10.1</w:t>
            </w:r>
            <w:proofErr w:type="gramStart"/>
            <w:r>
              <w:t>“ по</w:t>
            </w:r>
            <w:proofErr w:type="gramEnd"/>
            <w:r>
              <w:t xml:space="preserve"> диагонал или по-малко.</w:t>
            </w:r>
          </w:p>
        </w:tc>
        <w:tc>
          <w:tcPr>
            <w:tcW w:w="1300" w:type="dxa"/>
          </w:tcPr>
          <w:p w:rsidR="0037590A" w:rsidRDefault="0037590A">
            <w:pPr>
              <w:pStyle w:val="PURBody"/>
              <w:jc w:val="center"/>
            </w:pPr>
          </w:p>
        </w:tc>
        <w:tc>
          <w:tcPr>
            <w:tcW w:w="1120" w:type="dxa"/>
          </w:tcPr>
          <w:p w:rsidR="0037590A" w:rsidRDefault="00A53B14">
            <w:pPr>
              <w:pStyle w:val="PURBody"/>
              <w:jc w:val="center"/>
            </w:pPr>
            <w:r>
              <w:t>X</w:t>
            </w:r>
          </w:p>
        </w:tc>
        <w:tc>
          <w:tcPr>
            <w:tcW w:w="1200" w:type="dxa"/>
          </w:tcPr>
          <w:p w:rsidR="0037590A" w:rsidRDefault="0037590A">
            <w:pPr>
              <w:pStyle w:val="PURBody"/>
              <w:jc w:val="center"/>
            </w:pPr>
          </w:p>
        </w:tc>
        <w:tc>
          <w:tcPr>
            <w:tcW w:w="1080" w:type="dxa"/>
          </w:tcPr>
          <w:p w:rsidR="0037590A" w:rsidRDefault="0037590A">
            <w:pPr>
              <w:pStyle w:val="PURBody"/>
              <w:jc w:val="center"/>
            </w:pPr>
          </w:p>
        </w:tc>
        <w:tc>
          <w:tcPr>
            <w:tcW w:w="980" w:type="dxa"/>
          </w:tcPr>
          <w:p w:rsidR="0037590A" w:rsidRDefault="00A53B14">
            <w:pPr>
              <w:pStyle w:val="PURBody"/>
              <w:jc w:val="center"/>
            </w:pPr>
            <w:r>
              <w:t>X</w:t>
            </w:r>
          </w:p>
        </w:tc>
      </w:tr>
      <w:tr w:rsidR="0037590A">
        <w:tc>
          <w:tcPr>
            <w:tcW w:w="760" w:type="dxa"/>
          </w:tcPr>
          <w:p w:rsidR="0037590A" w:rsidRDefault="00A53B14">
            <w:pPr>
              <w:pStyle w:val="PURBody"/>
              <w:jc w:val="center"/>
            </w:pPr>
            <w:r>
              <w:t>4</w:t>
            </w:r>
          </w:p>
        </w:tc>
        <w:tc>
          <w:tcPr>
            <w:tcW w:w="7680" w:type="dxa"/>
          </w:tcPr>
          <w:p w:rsidR="0037590A" w:rsidRDefault="00A53B14">
            <w:pPr>
              <w:pStyle w:val="PURBody"/>
            </w:pPr>
            <w:r>
              <w:t>Windows To Go: Имате право да създавате и съхранявате копие на софтуера на максимум две USB устройства и да ги използвате на Лицензираните устройства, ако са лицензирани за устройство, както и на всяко устройство, ако са лицензирани за потребител.</w:t>
            </w:r>
          </w:p>
        </w:tc>
        <w:tc>
          <w:tcPr>
            <w:tcW w:w="1300" w:type="dxa"/>
          </w:tcPr>
          <w:p w:rsidR="0037590A" w:rsidRDefault="00A53B14">
            <w:pPr>
              <w:pStyle w:val="PURBody"/>
              <w:jc w:val="center"/>
            </w:pPr>
            <w:r>
              <w:t>X</w:t>
            </w:r>
          </w:p>
        </w:tc>
        <w:tc>
          <w:tcPr>
            <w:tcW w:w="1120" w:type="dxa"/>
          </w:tcPr>
          <w:p w:rsidR="0037590A" w:rsidRDefault="00A53B14">
            <w:pPr>
              <w:pStyle w:val="PURBody"/>
              <w:jc w:val="center"/>
            </w:pPr>
            <w:r>
              <w:t>X</w:t>
            </w:r>
          </w:p>
        </w:tc>
        <w:tc>
          <w:tcPr>
            <w:tcW w:w="1200" w:type="dxa"/>
          </w:tcPr>
          <w:p w:rsidR="0037590A" w:rsidRDefault="00A53B14">
            <w:pPr>
              <w:pStyle w:val="PURBody"/>
              <w:jc w:val="center"/>
            </w:pPr>
            <w:r>
              <w:t>X</w:t>
            </w:r>
          </w:p>
        </w:tc>
        <w:tc>
          <w:tcPr>
            <w:tcW w:w="1080" w:type="dxa"/>
          </w:tcPr>
          <w:p w:rsidR="0037590A" w:rsidRDefault="00A53B14">
            <w:pPr>
              <w:pStyle w:val="PURBody"/>
              <w:jc w:val="center"/>
            </w:pPr>
            <w:r>
              <w:t>X</w:t>
            </w:r>
          </w:p>
        </w:tc>
        <w:tc>
          <w:tcPr>
            <w:tcW w:w="980" w:type="dxa"/>
          </w:tcPr>
          <w:p w:rsidR="0037590A" w:rsidRDefault="00A53B14">
            <w:pPr>
              <w:pStyle w:val="PURBody"/>
              <w:jc w:val="center"/>
            </w:pPr>
            <w:r>
              <w:t>X</w:t>
            </w:r>
          </w:p>
        </w:tc>
      </w:tr>
      <w:tr w:rsidR="0037590A">
        <w:tc>
          <w:tcPr>
            <w:tcW w:w="760" w:type="dxa"/>
          </w:tcPr>
          <w:p w:rsidR="0037590A" w:rsidRDefault="00A53B14">
            <w:pPr>
              <w:pStyle w:val="PURBody"/>
              <w:jc w:val="center"/>
            </w:pPr>
            <w:r>
              <w:t>5</w:t>
            </w:r>
          </w:p>
        </w:tc>
        <w:tc>
          <w:tcPr>
            <w:tcW w:w="7680" w:type="dxa"/>
          </w:tcPr>
          <w:p w:rsidR="0037590A" w:rsidRDefault="00A53B14">
            <w:pPr>
              <w:pStyle w:val="PURBody"/>
            </w:pPr>
            <w:r>
              <w:t>Можете да изпълнявате Windows 8.1 Pro или Enterprise, Windows 8.1 Industry Pro или Enterprise, както и която и да е предишна версия на Софтуера вместо което и да е разрешено Копие.</w:t>
            </w:r>
          </w:p>
        </w:tc>
        <w:tc>
          <w:tcPr>
            <w:tcW w:w="1300" w:type="dxa"/>
          </w:tcPr>
          <w:p w:rsidR="0037590A" w:rsidRDefault="00A53B14">
            <w:pPr>
              <w:pStyle w:val="PURBody"/>
              <w:jc w:val="center"/>
            </w:pPr>
            <w:r>
              <w:t>X</w:t>
            </w:r>
          </w:p>
        </w:tc>
        <w:tc>
          <w:tcPr>
            <w:tcW w:w="1120" w:type="dxa"/>
          </w:tcPr>
          <w:p w:rsidR="0037590A" w:rsidRDefault="00A53B14">
            <w:pPr>
              <w:pStyle w:val="PURBody"/>
              <w:jc w:val="center"/>
            </w:pPr>
            <w:r>
              <w:t>X</w:t>
            </w:r>
          </w:p>
        </w:tc>
        <w:tc>
          <w:tcPr>
            <w:tcW w:w="1200" w:type="dxa"/>
          </w:tcPr>
          <w:p w:rsidR="0037590A" w:rsidRDefault="00A53B14">
            <w:pPr>
              <w:pStyle w:val="PURBody"/>
              <w:jc w:val="center"/>
            </w:pPr>
            <w:r>
              <w:t>X</w:t>
            </w:r>
          </w:p>
        </w:tc>
        <w:tc>
          <w:tcPr>
            <w:tcW w:w="1080" w:type="dxa"/>
          </w:tcPr>
          <w:p w:rsidR="0037590A" w:rsidRDefault="00A53B14">
            <w:pPr>
              <w:pStyle w:val="PURBody"/>
              <w:jc w:val="center"/>
            </w:pPr>
            <w:r>
              <w:t>X</w:t>
            </w:r>
          </w:p>
        </w:tc>
        <w:tc>
          <w:tcPr>
            <w:tcW w:w="980" w:type="dxa"/>
          </w:tcPr>
          <w:p w:rsidR="0037590A" w:rsidRDefault="00A53B14">
            <w:pPr>
              <w:pStyle w:val="PURBody"/>
              <w:jc w:val="center"/>
            </w:pPr>
            <w:r>
              <w:t>X</w:t>
            </w:r>
          </w:p>
        </w:tc>
      </w:tr>
      <w:tr w:rsidR="0037590A">
        <w:tc>
          <w:tcPr>
            <w:tcW w:w="760" w:type="dxa"/>
          </w:tcPr>
          <w:p w:rsidR="0037590A" w:rsidRDefault="00A53B14">
            <w:pPr>
              <w:pStyle w:val="PURBody"/>
              <w:jc w:val="center"/>
            </w:pPr>
            <w:r>
              <w:t>6</w:t>
            </w:r>
          </w:p>
        </w:tc>
        <w:tc>
          <w:tcPr>
            <w:tcW w:w="7680" w:type="dxa"/>
          </w:tcPr>
          <w:p w:rsidR="0037590A" w:rsidRDefault="00A53B14">
            <w:pPr>
              <w:pStyle w:val="PURBody"/>
            </w:pPr>
            <w:r>
              <w:t>Не Ви е необходим лиценз, за да разполагате с достъп до Вашите разрешени Копия само за администриране на Софтуера.</w:t>
            </w:r>
          </w:p>
        </w:tc>
        <w:tc>
          <w:tcPr>
            <w:tcW w:w="1300" w:type="dxa"/>
          </w:tcPr>
          <w:p w:rsidR="0037590A" w:rsidRDefault="00A53B14">
            <w:pPr>
              <w:pStyle w:val="PURBody"/>
              <w:jc w:val="center"/>
            </w:pPr>
            <w:r>
              <w:t>X</w:t>
            </w:r>
          </w:p>
        </w:tc>
        <w:tc>
          <w:tcPr>
            <w:tcW w:w="1120" w:type="dxa"/>
          </w:tcPr>
          <w:p w:rsidR="0037590A" w:rsidRDefault="00A53B14">
            <w:pPr>
              <w:pStyle w:val="PURBody"/>
              <w:jc w:val="center"/>
            </w:pPr>
            <w:r>
              <w:t>X</w:t>
            </w:r>
          </w:p>
        </w:tc>
        <w:tc>
          <w:tcPr>
            <w:tcW w:w="1200" w:type="dxa"/>
          </w:tcPr>
          <w:p w:rsidR="0037590A" w:rsidRDefault="00A53B14">
            <w:pPr>
              <w:pStyle w:val="PURBody"/>
              <w:jc w:val="center"/>
            </w:pPr>
            <w:r>
              <w:t>X</w:t>
            </w:r>
          </w:p>
        </w:tc>
        <w:tc>
          <w:tcPr>
            <w:tcW w:w="1080" w:type="dxa"/>
          </w:tcPr>
          <w:p w:rsidR="0037590A" w:rsidRDefault="00A53B14">
            <w:pPr>
              <w:pStyle w:val="PURBody"/>
              <w:jc w:val="center"/>
            </w:pPr>
            <w:r>
              <w:t>X</w:t>
            </w:r>
          </w:p>
        </w:tc>
        <w:tc>
          <w:tcPr>
            <w:tcW w:w="980" w:type="dxa"/>
          </w:tcPr>
          <w:p w:rsidR="0037590A" w:rsidRDefault="00A53B14">
            <w:pPr>
              <w:pStyle w:val="PURBody"/>
              <w:jc w:val="center"/>
            </w:pPr>
            <w:r>
              <w:t>X</w:t>
            </w:r>
          </w:p>
        </w:tc>
      </w:tr>
    </w:tbl>
    <w:p w:rsidR="0037590A" w:rsidRDefault="00A53B14">
      <w:pPr>
        <w:pStyle w:val="PURProductName"/>
      </w:pPr>
      <w:r>
        <w:t>Обновяващи се права за използване (съгласно Софтуерна осигуровка за Настолна операционна система Windows (за устройство), Windows VDA (за устройство) и Софтуерна осигуровка за Windows Embedded Industry (за устройство)</w:t>
      </w:r>
    </w:p>
    <w:p w:rsidR="0037590A" w:rsidRDefault="00A53B14">
      <w:pPr>
        <w:pStyle w:val="PURBlueStrong-Indented"/>
      </w:pPr>
      <w:r>
        <w:t>Дефинирани термини в настоящия раздел (вж. Универсални лицензионни условия)</w:t>
      </w:r>
    </w:p>
    <w:p w:rsidR="0037590A" w:rsidRDefault="00A53B14">
      <w:pPr>
        <w:pStyle w:val="PURBody-Indented"/>
      </w:pPr>
      <w:r>
        <w:t>„копие“, „Лицензирано устройство“, „OSE“, „отговарящо на условията устройство на трето лице“, „изпълнявани копия“, „сървър“ и „виртуална OSE“</w:t>
      </w:r>
    </w:p>
    <w:p w:rsidR="0037590A" w:rsidRDefault="00A53B14">
      <w:pPr>
        <w:pStyle w:val="PURBody-Indented"/>
      </w:pPr>
      <w:r>
        <w:t>Използваният тук термин „Софтуер</w:t>
      </w:r>
      <w:proofErr w:type="gramStart"/>
      <w:r>
        <w:t>“ се</w:t>
      </w:r>
      <w:proofErr w:type="gramEnd"/>
      <w:r>
        <w:t xml:space="preserve"> отнася за Windows 8.1 Enterprise или Windows Embedded 8.1 Industry Enterprise.</w:t>
      </w:r>
    </w:p>
    <w:p w:rsidR="0037590A" w:rsidRDefault="00A53B14">
      <w:pPr>
        <w:pStyle w:val="PURBody-Indented"/>
      </w:pPr>
      <w:r>
        <w:t>Използването на софтуера се подчинява на раздела „Настолна операционна система“, на съответния раздел за Windows 8.1 Enterprise или на раздела за Windows 8.1 Embedded Industry и посочените тук лицензионни условия. В случай на конфликт с условията в раздела „Настолни операционни системи“, се прилагат лицензионните условия от този раздел. Продължаващото използване на Windows 8.1 Enterprise или Windows Embedded 8.1 Industry Enterprise с постоянен лиценз за Windows, след като покритието на Софтуерната осигуровка изтече, се подчинява на раздела „Настолна операционна система“ без посочените тук допълнителни права и ограничения.</w:t>
      </w:r>
    </w:p>
    <w:p w:rsidR="0037590A" w:rsidRDefault="00A53B14">
      <w:pPr>
        <w:pStyle w:val="PURBullet-Indented"/>
        <w:numPr>
          <w:ilvl w:val="0"/>
          <w:numId w:val="154"/>
        </w:numPr>
      </w:pPr>
      <w:r>
        <w:t>Единственият основен потребител</w:t>
      </w:r>
      <w:r>
        <w:rPr>
          <w:vertAlign w:val="superscript"/>
        </w:rPr>
        <w:t>1</w:t>
      </w:r>
      <w:r>
        <w:t xml:space="preserve"> на Лицензираното устройство има право на отдалечен достъп до разрешените копия, изпълняващи се на сървъри в центъра за данни от Отговарящо на условията устройство на трето лице</w:t>
      </w:r>
      <w:r>
        <w:rPr>
          <w:vertAlign w:val="superscript"/>
        </w:rPr>
        <w:t xml:space="preserve">2 </w:t>
      </w:r>
      <w:r>
        <w:t xml:space="preserve">от всяко място, което не е Ваше или на Ваши свързани лица. </w:t>
      </w:r>
    </w:p>
    <w:p w:rsidR="0037590A" w:rsidRDefault="00A53B14">
      <w:pPr>
        <w:pStyle w:val="PURBullet-Indented"/>
        <w:numPr>
          <w:ilvl w:val="0"/>
          <w:numId w:val="154"/>
        </w:numPr>
      </w:pPr>
      <w:r>
        <w:t xml:space="preserve">Същият потребител има право да изпълнява едно копие на софтуера във виртуална OSE на Отговарящо на условията устройство на трето лице от всяко място, което не е Ваше или на Ваши свързани лица. </w:t>
      </w:r>
    </w:p>
    <w:p w:rsidR="0037590A" w:rsidRDefault="00A53B14">
      <w:pPr>
        <w:pStyle w:val="PURBullet-Indented"/>
        <w:numPr>
          <w:ilvl w:val="0"/>
          <w:numId w:val="154"/>
        </w:numPr>
      </w:pPr>
      <w:r>
        <w:t xml:space="preserve">Същият потребител има право да изпълнява копието на USB устройство (при условията на Правата за Windows </w:t>
      </w:r>
      <w:proofErr w:type="gramStart"/>
      <w:r>
        <w:t>To</w:t>
      </w:r>
      <w:proofErr w:type="gramEnd"/>
      <w:r>
        <w:t xml:space="preserve"> Go) на Отговарящо на условията устройство на трето лице от всяко място, което не е Ваше или на Ваши свързани лица. </w:t>
      </w:r>
    </w:p>
    <w:p w:rsidR="0037590A" w:rsidRDefault="00A53B14">
      <w:pPr>
        <w:pStyle w:val="PURBullet-Indented"/>
        <w:numPr>
          <w:ilvl w:val="0"/>
          <w:numId w:val="154"/>
        </w:numPr>
      </w:pPr>
      <w:r>
        <w:t xml:space="preserve">Обновяващите се права за използване следва да се използват само за работни цели. </w:t>
      </w:r>
    </w:p>
    <w:p w:rsidR="0037590A" w:rsidRDefault="00A53B14">
      <w:pPr>
        <w:pStyle w:val="PURBullet-Indented"/>
        <w:numPr>
          <w:ilvl w:val="0"/>
          <w:numId w:val="154"/>
        </w:numPr>
      </w:pPr>
      <w:r>
        <w:t xml:space="preserve">Друг потребител не може да използва по същото време софтуера по силата на този лиценз, освен за да предоставя услуги за поддръжка чрез Отдалечена помощ или подобна технология или за администриране на софтуера. </w:t>
      </w:r>
    </w:p>
    <w:p w:rsidR="0037590A" w:rsidRDefault="00A53B14">
      <w:pPr>
        <w:pStyle w:val="PURBullet-Indented"/>
        <w:numPr>
          <w:ilvl w:val="0"/>
          <w:numId w:val="154"/>
        </w:numPr>
      </w:pPr>
      <w:r>
        <w:t>Правото Ви да използвате софтуера съгласно Обновяващите се права не е безсрочно; нямате право на достъп до или използване на софтуера, както е разрешено тук, след изтичането на Софтуерната осигуровка на Windows или на абонамента Ви за Windows VDA.</w:t>
      </w:r>
    </w:p>
    <w:p w:rsidR="0037590A" w:rsidRDefault="00A53B14">
      <w:pPr>
        <w:pStyle w:val="PURBody-Indented"/>
      </w:pPr>
      <w:proofErr w:type="gramStart"/>
      <w:r>
        <w:rPr>
          <w:vertAlign w:val="superscript"/>
        </w:rPr>
        <w:t xml:space="preserve">1 </w:t>
      </w:r>
      <w:r>
        <w:t>,</w:t>
      </w:r>
      <w:proofErr w:type="gramEnd"/>
      <w:r>
        <w:t xml:space="preserve"> както е дефиниран този термин в раздела „Настолни операционни системи“</w:t>
      </w:r>
    </w:p>
    <w:p w:rsidR="0037590A" w:rsidRDefault="00A53B14">
      <w:pPr>
        <w:pStyle w:val="PURBody-Indented"/>
      </w:pPr>
      <w:r>
        <w:rPr>
          <w:vertAlign w:val="superscript"/>
        </w:rPr>
        <w:t xml:space="preserve">2 </w:t>
      </w:r>
      <w:r>
        <w:t>Независимо от противоречиви клаузи във Вашето споразумение за лицензиране на едро, Квалифицираните настолни системи и устройства не включват никакво Отговарящо на условията устройство на трето лице, от което Вашите потребители осъществяват достъп и използват софтуера и всеки (друг) корпоративен продукт единствено по силата на Обновяващи се права за използване.</w:t>
      </w:r>
    </w:p>
    <w:p w:rsidR="0037590A" w:rsidRDefault="00A53B14">
      <w:pPr>
        <w:pStyle w:val="PURProductName"/>
      </w:pPr>
      <w:r>
        <w:t>Партниращи устройства</w:t>
      </w:r>
    </w:p>
    <w:p w:rsidR="0037590A" w:rsidRDefault="00A53B14">
      <w:pPr>
        <w:pStyle w:val="PURBody-Indented"/>
      </w:pPr>
      <w:r>
        <w:t>За целите на настоящия раздел:</w:t>
      </w:r>
    </w:p>
    <w:p w:rsidR="0037590A" w:rsidRDefault="00A53B14">
      <w:pPr>
        <w:pStyle w:val="PURBody-Indented"/>
      </w:pPr>
      <w:r>
        <w:t>„Основен потребител“ означава потребителят, който използва Лицензирано устройство за Софтуерна осигуровка за Windows, Софтуерна осигуровка за Windows Embedded Industry или Windows VDA през повече от 50% от времето за даден период от 90 дни.</w:t>
      </w:r>
    </w:p>
    <w:p w:rsidR="0037590A" w:rsidRDefault="00A53B14">
      <w:pPr>
        <w:pStyle w:val="PURBody-Indented"/>
      </w:pPr>
      <w:r>
        <w:t>„Партниращо устройство“ означава всяко допълнително устройство, което се използва от Основния потребител и (i) няма възможност да изпълнява Екземпляр на Windows 8.1 Pro локално (във Физическа или Виртуална OSE); или (ii) има възможност да изпълнява Екземпляр на Windows 8.1 Pro локално (във Физическа или Виртуална OSE) и се притежава лично от Основния потребител.</w:t>
      </w:r>
    </w:p>
    <w:p w:rsidR="0037590A" w:rsidRDefault="00A53B14">
      <w:pPr>
        <w:pStyle w:val="PURBlueStrong-Indented"/>
      </w:pPr>
      <w:r>
        <w:t>Партниращи устройства на Windows RT (според Софтуерна осигуровка за Настолна операционна система Windows, Софтуерна осигуровка за Windows Industry или Windows VDA)</w:t>
      </w:r>
    </w:p>
    <w:p w:rsidR="0037590A" w:rsidRDefault="00A53B14">
      <w:pPr>
        <w:pStyle w:val="PURBody-Indented"/>
      </w:pPr>
      <w:r>
        <w:t>„Партниращо устройство на Windows RT</w:t>
      </w:r>
      <w:proofErr w:type="gramStart"/>
      <w:r>
        <w:t>“ означава</w:t>
      </w:r>
      <w:proofErr w:type="gramEnd"/>
      <w:r>
        <w:t xml:space="preserve"> Партниращо устройство, което Вие (а не трето лице) сте лицензирали за Windows RT или Windows RT 8.1.</w:t>
      </w:r>
    </w:p>
    <w:p w:rsidR="0037590A" w:rsidRDefault="00A53B14">
      <w:pPr>
        <w:pStyle w:val="PURBody-Indented"/>
      </w:pPr>
      <w:r>
        <w:t>Използването на софтуера се подчинява на раздела „Настолна операционна система“, на съответния раздел за Windows 8.1 Enterprise или на раздела за Windows 8.1 Industry Enterprise и посочените тук лицензионни условия. В случай на конфликт с условията в раздела „Настолни операционни системи“, се прилагат лицензионните условия от този раздел.</w:t>
      </w:r>
    </w:p>
    <w:p w:rsidR="0037590A" w:rsidRDefault="00A53B14">
      <w:pPr>
        <w:pStyle w:val="PURBullet-Indented"/>
        <w:numPr>
          <w:ilvl w:val="0"/>
          <w:numId w:val="155"/>
        </w:numPr>
      </w:pPr>
      <w:r>
        <w:t xml:space="preserve">Основният потребител може да осъществява отдалечен достъп до всички разрешени Екземпляри на софтуера, Изпълняващи се на сървъри във Вашия център за данни, както е предвидено в съответния раздел за Windows 8.1 Enterprise и Windows 8.1 Industry Enterprise от Партниращо устройство на Windows RT. </w:t>
      </w:r>
    </w:p>
    <w:p w:rsidR="0037590A" w:rsidRDefault="00A53B14">
      <w:pPr>
        <w:pStyle w:val="PURBullet-Indented"/>
        <w:numPr>
          <w:ilvl w:val="0"/>
          <w:numId w:val="155"/>
        </w:numPr>
      </w:pPr>
      <w:r>
        <w:t xml:space="preserve">Друг потребител не може да използва по същото време софтуера по силата на този лиценз, освен за да предоставя услуги за поддръжка чрез Отдалечена помощ или подобна технология или за администриране на софтуера. </w:t>
      </w:r>
    </w:p>
    <w:p w:rsidR="0037590A" w:rsidRDefault="00A53B14">
      <w:pPr>
        <w:pStyle w:val="PURBullet-Indented"/>
        <w:numPr>
          <w:ilvl w:val="0"/>
          <w:numId w:val="155"/>
        </w:numPr>
      </w:pPr>
      <w:r>
        <w:t>Правото Ви да използвате софтуера на Партниращо устройство на Windows RT не е безсрочно; нямате право да използвате софтуера или да осъществявате достъп до него, както е разрешено тук, след изтичането на покритието на Софтуерната осигуровка за Windows, на Софтуерната осигуровка за Windows Industry или на абонамента Ви за Windows VDA.</w:t>
      </w:r>
    </w:p>
    <w:p w:rsidR="0037590A" w:rsidRDefault="00A53B14">
      <w:pPr>
        <w:pStyle w:val="PURBlueStrong-Indented"/>
      </w:pPr>
      <w:r>
        <w:t>Лиценз за абонамент (ЛА) за Windows Companion</w:t>
      </w:r>
    </w:p>
    <w:p w:rsidR="0037590A" w:rsidRDefault="00A53B14">
      <w:pPr>
        <w:pStyle w:val="PURBody-Indented"/>
      </w:pPr>
      <w:r>
        <w:t>От 1 декември 2014 г. всички Лицензи за абонамент за Windows Companion съдържат същите права за използване като Добавката за Потребител за Софтуерна осигуровка за Windows Enterprise. Вижте Списъка с продукти за правила за назначаване на лиценз.</w:t>
      </w:r>
    </w:p>
    <w:p w:rsidR="0037590A" w:rsidRDefault="00A53B14">
      <w:pPr>
        <w:pStyle w:val="PURProductName"/>
      </w:pPr>
      <w:r>
        <w:t>Настолна операционна система Windows – Windows Thin PC</w:t>
      </w:r>
    </w:p>
    <w:p w:rsidR="0037590A" w:rsidRDefault="00A53B14">
      <w:pPr>
        <w:pStyle w:val="PURBody-Indented"/>
      </w:pPr>
      <w:r>
        <w:t>В раздела за Настолни операционни системи от Правата за използване на продукти са зададени лицензионните условия за Windows Thin PC. Можете обаче да използвате софтуера само за изпълняване изброените по-долу типове приложения.</w:t>
      </w:r>
    </w:p>
    <w:p w:rsidR="0037590A" w:rsidRDefault="00A53B14">
      <w:pPr>
        <w:pStyle w:val="PURBullet-Indented"/>
        <w:numPr>
          <w:ilvl w:val="0"/>
          <w:numId w:val="156"/>
        </w:numPr>
      </w:pPr>
      <w:r>
        <w:t xml:space="preserve">сигурност </w:t>
      </w:r>
    </w:p>
    <w:p w:rsidR="0037590A" w:rsidRDefault="00A53B14">
      <w:pPr>
        <w:pStyle w:val="PURBullet-Indented"/>
        <w:numPr>
          <w:ilvl w:val="0"/>
          <w:numId w:val="156"/>
        </w:numPr>
      </w:pPr>
      <w:r>
        <w:t xml:space="preserve">управление </w:t>
      </w:r>
    </w:p>
    <w:p w:rsidR="0037590A" w:rsidRDefault="00A53B14">
      <w:pPr>
        <w:pStyle w:val="PURBullet-Indented"/>
        <w:numPr>
          <w:ilvl w:val="0"/>
          <w:numId w:val="156"/>
        </w:numPr>
      </w:pPr>
      <w:r>
        <w:t xml:space="preserve">емулиране на терминал </w:t>
      </w:r>
    </w:p>
    <w:p w:rsidR="0037590A" w:rsidRDefault="00A53B14">
      <w:pPr>
        <w:pStyle w:val="PURBullet-Indented"/>
        <w:numPr>
          <w:ilvl w:val="0"/>
          <w:numId w:val="156"/>
        </w:numPr>
      </w:pPr>
      <w:r>
        <w:t xml:space="preserve">отдалечена връзка с работен плот и подобни технологии </w:t>
      </w:r>
    </w:p>
    <w:p w:rsidR="0037590A" w:rsidRDefault="00A53B14">
      <w:pPr>
        <w:pStyle w:val="PURBullet-Indented"/>
        <w:numPr>
          <w:ilvl w:val="0"/>
          <w:numId w:val="156"/>
        </w:numPr>
      </w:pPr>
      <w:r>
        <w:t xml:space="preserve">уеб браузър </w:t>
      </w:r>
    </w:p>
    <w:p w:rsidR="0037590A" w:rsidRDefault="00A53B14">
      <w:pPr>
        <w:pStyle w:val="PURBullet-Indented"/>
        <w:numPr>
          <w:ilvl w:val="0"/>
          <w:numId w:val="156"/>
        </w:numPr>
      </w:pPr>
      <w:r>
        <w:t xml:space="preserve">мултимедиен плейър </w:t>
      </w:r>
    </w:p>
    <w:p w:rsidR="0037590A" w:rsidRDefault="00A53B14">
      <w:pPr>
        <w:pStyle w:val="PURBullet-Indented"/>
        <w:numPr>
          <w:ilvl w:val="0"/>
          <w:numId w:val="156"/>
        </w:numPr>
      </w:pPr>
      <w:r>
        <w:t xml:space="preserve">клиент за незабавни съобщения </w:t>
      </w:r>
    </w:p>
    <w:p w:rsidR="0037590A" w:rsidRDefault="00A53B14">
      <w:pPr>
        <w:pStyle w:val="PURBullet-Indented"/>
        <w:numPr>
          <w:ilvl w:val="0"/>
          <w:numId w:val="156"/>
        </w:numPr>
      </w:pPr>
      <w:r>
        <w:t xml:space="preserve">програми за преглеждане на документи </w:t>
      </w:r>
    </w:p>
    <w:p w:rsidR="0037590A" w:rsidRDefault="00A53B14">
      <w:pPr>
        <w:pStyle w:val="PURBullet-Indented"/>
        <w:numPr>
          <w:ilvl w:val="0"/>
          <w:numId w:val="156"/>
        </w:numPr>
      </w:pPr>
      <w:r>
        <w:t>NET Framework и Java Virtual Machine</w:t>
      </w:r>
    </w:p>
    <w:p w:rsidR="0037590A" w:rsidRDefault="00A53B14">
      <w:pPr>
        <w:pStyle w:val="PURBody-Indented"/>
      </w:pPr>
      <w:r>
        <w:t>Можете да изберете да не инсталирате мултимедийния плейър. В този случай изредените по-долу секции от раздела „Настолни операционни системи</w:t>
      </w:r>
      <w:proofErr w:type="gramStart"/>
      <w:r>
        <w:t>“ от</w:t>
      </w:r>
      <w:proofErr w:type="gramEnd"/>
      <w:r>
        <w:t xml:space="preserve"> Правата за използване на продуктите не се отнасят за използването на софтуера от Ваша страна.</w:t>
      </w:r>
    </w:p>
    <w:p w:rsidR="0037590A" w:rsidRDefault="00A53B14">
      <w:pPr>
        <w:pStyle w:val="PURBullet-Indented"/>
        <w:numPr>
          <w:ilvl w:val="0"/>
          <w:numId w:val="157"/>
        </w:numPr>
      </w:pPr>
      <w:r>
        <w:t xml:space="preserve">Управление на цифровите права на мултимедия на Windows </w:t>
      </w:r>
    </w:p>
    <w:p w:rsidR="0037590A" w:rsidRDefault="00A53B14">
      <w:pPr>
        <w:pStyle w:val="PURBullet-Indented"/>
        <w:numPr>
          <w:ilvl w:val="0"/>
          <w:numId w:val="157"/>
        </w:numPr>
      </w:pPr>
      <w:r>
        <w:t>Windows Media Player</w:t>
      </w:r>
    </w:p>
    <w:p w:rsidR="0037590A" w:rsidRDefault="00A53B14">
      <w:pPr>
        <w:pStyle w:val="PURBody-Indented"/>
      </w:pPr>
      <w:r>
        <w:t>Имате право да използвате софтуера на устройство, различно от това, на което той е бил инсталиран първоначално, ако преместите съответстващите софтуерни гаранции на това друго устройство.</w:t>
      </w:r>
    </w:p>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A53B14">
      <w:pPr>
        <w:pStyle w:val="PURSectionHeading"/>
        <w:pageBreakBefore/>
      </w:pPr>
      <w:bookmarkStart w:id="290" w:name="_Sec37"/>
      <w:bookmarkEnd w:id="288"/>
      <w:r>
        <w:t>Приложение 3: Допълнителен софтуер</w:t>
      </w:r>
      <w:r>
        <w:fldChar w:fldCharType="begin"/>
      </w:r>
      <w:r>
        <w:instrText xml:space="preserve"> TC "</w:instrText>
      </w:r>
      <w:bookmarkStart w:id="291" w:name="_Toc414963036"/>
      <w:r>
        <w:instrText>Приложение 3: Допълнителен софтуер</w:instrText>
      </w:r>
      <w:bookmarkEnd w:id="291"/>
      <w:r>
        <w:instrText>" \l 1</w:instrText>
      </w:r>
      <w:r>
        <w:fldChar w:fldCharType="end"/>
      </w:r>
    </w:p>
    <w:p w:rsidR="0037590A" w:rsidRDefault="00A53B14">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58"/>
              </w:numPr>
            </w:pPr>
            <w:r>
              <w:t>Инструменти за администриране и мониторинг</w:t>
            </w:r>
          </w:p>
          <w:p w:rsidR="0037590A" w:rsidRDefault="00A53B14">
            <w:pPr>
              <w:pStyle w:val="PURBullet"/>
              <w:numPr>
                <w:ilvl w:val="0"/>
                <w:numId w:val="158"/>
              </w:numPr>
            </w:pPr>
            <w:r>
              <w:t xml:space="preserve">Инструменти за разработка </w:t>
            </w:r>
          </w:p>
          <w:p w:rsidR="0037590A" w:rsidRDefault="00A53B14">
            <w:pPr>
              <w:pStyle w:val="PURBullet"/>
              <w:numPr>
                <w:ilvl w:val="0"/>
                <w:numId w:val="158"/>
              </w:numPr>
            </w:pPr>
            <w:r>
              <w:t xml:space="preserve">за софтуерна разработка </w:t>
            </w:r>
          </w:p>
          <w:p w:rsidR="0037590A" w:rsidRDefault="00A53B14">
            <w:pPr>
              <w:pStyle w:val="PURBullet"/>
              <w:numPr>
                <w:ilvl w:val="0"/>
                <w:numId w:val="158"/>
              </w:numPr>
            </w:pPr>
            <w:r>
              <w:t xml:space="preserve">HTTP Receive Adapter </w:t>
            </w:r>
          </w:p>
          <w:p w:rsidR="0037590A" w:rsidRDefault="00A53B14">
            <w:pPr>
              <w:pStyle w:val="PURBullet"/>
              <w:numPr>
                <w:ilvl w:val="0"/>
                <w:numId w:val="158"/>
              </w:numPr>
            </w:pPr>
            <w:r>
              <w:t xml:space="preserve">SOAP Receive Adapter </w:t>
            </w:r>
          </w:p>
          <w:p w:rsidR="0037590A" w:rsidRDefault="00A53B14">
            <w:pPr>
              <w:pStyle w:val="PURBullet"/>
              <w:numPr>
                <w:ilvl w:val="0"/>
                <w:numId w:val="158"/>
              </w:numPr>
            </w:pPr>
            <w:r>
              <w:t xml:space="preserve">Windows SharePoint Services Adapter Web Service </w:t>
            </w:r>
          </w:p>
          <w:p w:rsidR="0037590A" w:rsidRDefault="00A53B14">
            <w:pPr>
              <w:pStyle w:val="PURBullet"/>
              <w:numPr>
                <w:ilvl w:val="0"/>
                <w:numId w:val="158"/>
              </w:numPr>
            </w:pPr>
            <w:r>
              <w:t>Windows Communication Foundation Adapters</w:t>
            </w:r>
          </w:p>
          <w:p w:rsidR="0037590A" w:rsidRDefault="00A53B14">
            <w:pPr>
              <w:pStyle w:val="PURBullet"/>
              <w:numPr>
                <w:ilvl w:val="0"/>
                <w:numId w:val="158"/>
              </w:numPr>
            </w:pPr>
            <w:r>
              <w:t>Business Activity Monitoring („BAM“) Event APIs и инструменти за интерсептори и администриране</w:t>
            </w:r>
          </w:p>
          <w:p w:rsidR="0037590A" w:rsidRDefault="00A53B14">
            <w:pPr>
              <w:pStyle w:val="PURBullet"/>
              <w:numPr>
                <w:ilvl w:val="0"/>
                <w:numId w:val="158"/>
              </w:numPr>
            </w:pPr>
            <w:r>
              <w:t>BAM Alert Provider за SQL Notification Services</w:t>
            </w:r>
          </w:p>
        </w:tc>
        <w:tc>
          <w:tcPr>
            <w:tcW w:w="5340" w:type="dxa"/>
          </w:tcPr>
          <w:p w:rsidR="0037590A" w:rsidRDefault="00A53B14">
            <w:pPr>
              <w:pStyle w:val="PURBullet"/>
              <w:numPr>
                <w:ilvl w:val="0"/>
                <w:numId w:val="159"/>
              </w:numPr>
            </w:pPr>
            <w:r>
              <w:t xml:space="preserve">BAM клиент </w:t>
            </w:r>
          </w:p>
          <w:p w:rsidR="0037590A" w:rsidRDefault="00A53B14">
            <w:pPr>
              <w:pStyle w:val="PURBullet"/>
              <w:numPr>
                <w:ilvl w:val="0"/>
                <w:numId w:val="159"/>
              </w:numPr>
            </w:pPr>
            <w:r>
              <w:t xml:space="preserve">Сродни схеми, шаблони и адаптери за BizTalk Server </w:t>
            </w:r>
          </w:p>
          <w:p w:rsidR="0037590A" w:rsidRDefault="00A53B14">
            <w:pPr>
              <w:pStyle w:val="PURBullet"/>
              <w:numPr>
                <w:ilvl w:val="0"/>
                <w:numId w:val="159"/>
              </w:numPr>
            </w:pPr>
            <w:r>
              <w:t xml:space="preserve">Услуги за бизнес дейност </w:t>
            </w:r>
          </w:p>
          <w:p w:rsidR="0037590A" w:rsidRDefault="00A53B14">
            <w:pPr>
              <w:pStyle w:val="PURBullet"/>
              <w:numPr>
                <w:ilvl w:val="0"/>
                <w:numId w:val="159"/>
              </w:numPr>
            </w:pPr>
            <w:r>
              <w:t>Master Secret Server/Enterprise Single Sign-On</w:t>
            </w:r>
          </w:p>
          <w:p w:rsidR="0037590A" w:rsidRDefault="00A53B14">
            <w:pPr>
              <w:pStyle w:val="PURBullet"/>
              <w:numPr>
                <w:ilvl w:val="0"/>
                <w:numId w:val="159"/>
              </w:numPr>
            </w:pPr>
            <w:r>
              <w:t xml:space="preserve">MQHelper.dll </w:t>
            </w:r>
          </w:p>
          <w:p w:rsidR="0037590A" w:rsidRDefault="00A53B14">
            <w:pPr>
              <w:pStyle w:val="PURBullet"/>
              <w:numPr>
                <w:ilvl w:val="0"/>
                <w:numId w:val="159"/>
              </w:numPr>
            </w:pPr>
            <w:r>
              <w:t xml:space="preserve">ADOMD.NET </w:t>
            </w:r>
          </w:p>
          <w:p w:rsidR="0037590A" w:rsidRDefault="00A53B14">
            <w:pPr>
              <w:pStyle w:val="PURBullet"/>
              <w:numPr>
                <w:ilvl w:val="0"/>
                <w:numId w:val="159"/>
              </w:numPr>
            </w:pPr>
            <w:r>
              <w:t xml:space="preserve">MSXML </w:t>
            </w:r>
          </w:p>
          <w:p w:rsidR="0037590A" w:rsidRDefault="00A53B14">
            <w:pPr>
              <w:pStyle w:val="PURBullet"/>
              <w:numPr>
                <w:ilvl w:val="0"/>
                <w:numId w:val="159"/>
              </w:numPr>
            </w:pPr>
            <w:r>
              <w:t xml:space="preserve">SQLXML </w:t>
            </w:r>
          </w:p>
          <w:p w:rsidR="0037590A" w:rsidRDefault="00A53B14">
            <w:pPr>
              <w:pStyle w:val="PURBullet"/>
              <w:numPr>
                <w:ilvl w:val="0"/>
                <w:numId w:val="159"/>
              </w:numPr>
            </w:pPr>
            <w:r>
              <w:t xml:space="preserve">Business Rules Component </w:t>
            </w:r>
          </w:p>
          <w:p w:rsidR="0037590A" w:rsidRDefault="00A53B14">
            <w:pPr>
              <w:pStyle w:val="PURBullet"/>
              <w:numPr>
                <w:ilvl w:val="0"/>
                <w:numId w:val="159"/>
              </w:numPr>
            </w:pPr>
            <w:r>
              <w:t xml:space="preserve">MQSeries Agent </w:t>
            </w:r>
          </w:p>
          <w:p w:rsidR="0037590A" w:rsidRDefault="00A53B14">
            <w:pPr>
              <w:pStyle w:val="PURBullet"/>
              <w:numPr>
                <w:ilvl w:val="0"/>
                <w:numId w:val="159"/>
              </w:numPr>
            </w:pPr>
            <w:r>
              <w:t>UDDI</w:t>
            </w:r>
          </w:p>
        </w:tc>
      </w:tr>
    </w:tbl>
    <w:p w:rsidR="0037590A" w:rsidRDefault="00A53B14">
      <w:pPr>
        <w:pStyle w:val="PURAddtlSoftwareProductName"/>
      </w:pPr>
      <w:r>
        <w:t>BizTalk Server 2013 R2 Enterprise</w:t>
      </w:r>
    </w:p>
    <w:tbl>
      <w:tblPr>
        <w:tblStyle w:val="PURTableNoBorder"/>
        <w:tblW w:w="0" w:type="auto"/>
        <w:tblLook w:val="04A0" w:firstRow="1" w:lastRow="0" w:firstColumn="1" w:lastColumn="0" w:noHBand="0" w:noVBand="1"/>
      </w:tblPr>
      <w:tblGrid>
        <w:gridCol w:w="5267"/>
        <w:gridCol w:w="5533"/>
      </w:tblGrid>
      <w:tr w:rsidR="0037590A">
        <w:tc>
          <w:tcPr>
            <w:tcW w:w="6360" w:type="dxa"/>
          </w:tcPr>
          <w:p w:rsidR="0037590A" w:rsidRDefault="00A53B14">
            <w:pPr>
              <w:pStyle w:val="PURBullet"/>
              <w:numPr>
                <w:ilvl w:val="0"/>
                <w:numId w:val="160"/>
              </w:numPr>
            </w:pPr>
            <w:r>
              <w:t>Инструменти за администриране и мониторинг</w:t>
            </w:r>
          </w:p>
          <w:p w:rsidR="0037590A" w:rsidRDefault="00A53B14">
            <w:pPr>
              <w:pStyle w:val="PURBullet"/>
              <w:numPr>
                <w:ilvl w:val="0"/>
                <w:numId w:val="160"/>
              </w:numPr>
            </w:pPr>
            <w:r>
              <w:t xml:space="preserve">Инструменти за разработка </w:t>
            </w:r>
          </w:p>
          <w:p w:rsidR="0037590A" w:rsidRDefault="00A53B14">
            <w:pPr>
              <w:pStyle w:val="PURBullet"/>
              <w:numPr>
                <w:ilvl w:val="0"/>
                <w:numId w:val="160"/>
              </w:numPr>
            </w:pPr>
            <w:r>
              <w:t xml:space="preserve">за софтуерна разработка </w:t>
            </w:r>
          </w:p>
          <w:p w:rsidR="0037590A" w:rsidRDefault="00A53B14">
            <w:pPr>
              <w:pStyle w:val="PURBullet"/>
              <w:numPr>
                <w:ilvl w:val="0"/>
                <w:numId w:val="160"/>
              </w:numPr>
            </w:pPr>
            <w:r>
              <w:t xml:space="preserve">HTTP Receive Adapter </w:t>
            </w:r>
          </w:p>
          <w:p w:rsidR="0037590A" w:rsidRDefault="00A53B14">
            <w:pPr>
              <w:pStyle w:val="PURBullet"/>
              <w:numPr>
                <w:ilvl w:val="0"/>
                <w:numId w:val="160"/>
              </w:numPr>
            </w:pPr>
            <w:r>
              <w:t xml:space="preserve">SOAP Receive Adapter </w:t>
            </w:r>
          </w:p>
          <w:p w:rsidR="0037590A" w:rsidRDefault="00A53B14">
            <w:pPr>
              <w:pStyle w:val="PURBullet"/>
              <w:numPr>
                <w:ilvl w:val="0"/>
                <w:numId w:val="160"/>
              </w:numPr>
            </w:pPr>
            <w:r>
              <w:t xml:space="preserve">Windows SharePoint Services Adapter Web Service </w:t>
            </w:r>
          </w:p>
          <w:p w:rsidR="0037590A" w:rsidRDefault="00A53B14">
            <w:pPr>
              <w:pStyle w:val="PURBullet"/>
              <w:numPr>
                <w:ilvl w:val="0"/>
                <w:numId w:val="160"/>
              </w:numPr>
            </w:pPr>
            <w:r>
              <w:t>Windows Communication Foundation Adapters</w:t>
            </w:r>
          </w:p>
          <w:p w:rsidR="0037590A" w:rsidRDefault="00A53B14">
            <w:pPr>
              <w:pStyle w:val="PURBullet"/>
              <w:numPr>
                <w:ilvl w:val="0"/>
                <w:numId w:val="160"/>
              </w:numPr>
            </w:pPr>
            <w:r>
              <w:t>Business Activity Monitoring („BAM“) Event APIs и инструменти за интерсептори и администриране</w:t>
            </w:r>
          </w:p>
          <w:p w:rsidR="0037590A" w:rsidRDefault="00A53B14">
            <w:pPr>
              <w:pStyle w:val="PURBullet"/>
              <w:numPr>
                <w:ilvl w:val="0"/>
                <w:numId w:val="160"/>
              </w:numPr>
            </w:pPr>
            <w:r>
              <w:t>BAM Alert Provider за SQL Notification Services</w:t>
            </w:r>
          </w:p>
        </w:tc>
        <w:tc>
          <w:tcPr>
            <w:tcW w:w="6720" w:type="dxa"/>
          </w:tcPr>
          <w:p w:rsidR="0037590A" w:rsidRDefault="00A53B14">
            <w:pPr>
              <w:pStyle w:val="PURBullet"/>
              <w:numPr>
                <w:ilvl w:val="0"/>
                <w:numId w:val="161"/>
              </w:numPr>
            </w:pPr>
            <w:r>
              <w:t xml:space="preserve">BAM клиент </w:t>
            </w:r>
          </w:p>
          <w:p w:rsidR="0037590A" w:rsidRDefault="00A53B14">
            <w:pPr>
              <w:pStyle w:val="PURBullet"/>
              <w:numPr>
                <w:ilvl w:val="0"/>
                <w:numId w:val="161"/>
              </w:numPr>
            </w:pPr>
            <w:r>
              <w:t xml:space="preserve">Сродни схеми, шаблони и адаптери за BizTalk Server </w:t>
            </w:r>
          </w:p>
          <w:p w:rsidR="0037590A" w:rsidRDefault="00A53B14">
            <w:pPr>
              <w:pStyle w:val="PURBullet"/>
              <w:numPr>
                <w:ilvl w:val="0"/>
                <w:numId w:val="161"/>
              </w:numPr>
            </w:pPr>
            <w:r>
              <w:t xml:space="preserve">Услуги за бизнес дейност </w:t>
            </w:r>
          </w:p>
          <w:p w:rsidR="0037590A" w:rsidRDefault="00A53B14">
            <w:pPr>
              <w:pStyle w:val="PURBullet"/>
              <w:numPr>
                <w:ilvl w:val="0"/>
                <w:numId w:val="161"/>
              </w:numPr>
            </w:pPr>
            <w:r>
              <w:t>Master Secret Server/Enterprise Single Sign-On</w:t>
            </w:r>
          </w:p>
          <w:p w:rsidR="0037590A" w:rsidRDefault="00A53B14">
            <w:pPr>
              <w:pStyle w:val="PURBullet"/>
              <w:numPr>
                <w:ilvl w:val="0"/>
                <w:numId w:val="161"/>
              </w:numPr>
            </w:pPr>
            <w:r>
              <w:t xml:space="preserve">MQHelper.dll </w:t>
            </w:r>
          </w:p>
          <w:p w:rsidR="0037590A" w:rsidRDefault="00A53B14">
            <w:pPr>
              <w:pStyle w:val="PURBullet"/>
              <w:numPr>
                <w:ilvl w:val="0"/>
                <w:numId w:val="161"/>
              </w:numPr>
            </w:pPr>
            <w:r>
              <w:t xml:space="preserve">ADOMD.NET </w:t>
            </w:r>
          </w:p>
          <w:p w:rsidR="0037590A" w:rsidRDefault="00A53B14">
            <w:pPr>
              <w:pStyle w:val="PURBullet"/>
              <w:numPr>
                <w:ilvl w:val="0"/>
                <w:numId w:val="161"/>
              </w:numPr>
            </w:pPr>
            <w:r>
              <w:t xml:space="preserve">MSXML </w:t>
            </w:r>
          </w:p>
          <w:p w:rsidR="0037590A" w:rsidRDefault="00A53B14">
            <w:pPr>
              <w:pStyle w:val="PURBullet"/>
              <w:numPr>
                <w:ilvl w:val="0"/>
                <w:numId w:val="161"/>
              </w:numPr>
            </w:pPr>
            <w:r>
              <w:t xml:space="preserve">SQLXML </w:t>
            </w:r>
          </w:p>
          <w:p w:rsidR="0037590A" w:rsidRDefault="00A53B14">
            <w:pPr>
              <w:pStyle w:val="PURBullet"/>
              <w:numPr>
                <w:ilvl w:val="0"/>
                <w:numId w:val="161"/>
              </w:numPr>
            </w:pPr>
            <w:r>
              <w:t xml:space="preserve">Business Rules Component </w:t>
            </w:r>
          </w:p>
          <w:p w:rsidR="0037590A" w:rsidRDefault="00A53B14">
            <w:pPr>
              <w:pStyle w:val="PURBullet"/>
              <w:numPr>
                <w:ilvl w:val="0"/>
                <w:numId w:val="161"/>
              </w:numPr>
            </w:pPr>
            <w:r>
              <w:t xml:space="preserve">MQSeries Agent </w:t>
            </w:r>
          </w:p>
          <w:p w:rsidR="0037590A" w:rsidRDefault="00A53B14">
            <w:pPr>
              <w:pStyle w:val="PURBullet"/>
              <w:numPr>
                <w:ilvl w:val="0"/>
                <w:numId w:val="161"/>
              </w:numPr>
            </w:pPr>
            <w:r>
              <w:t>UDDI</w:t>
            </w:r>
          </w:p>
        </w:tc>
      </w:tr>
    </w:tbl>
    <w:p w:rsidR="0037590A" w:rsidRDefault="00A53B14">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62"/>
              </w:numPr>
            </w:pPr>
            <w:r>
              <w:t>Инструменти за администриране и мониторинг</w:t>
            </w:r>
          </w:p>
          <w:p w:rsidR="0037590A" w:rsidRDefault="00A53B14">
            <w:pPr>
              <w:pStyle w:val="PURBullet"/>
              <w:numPr>
                <w:ilvl w:val="0"/>
                <w:numId w:val="162"/>
              </w:numPr>
            </w:pPr>
            <w:r>
              <w:t xml:space="preserve">Инструменти за разработка </w:t>
            </w:r>
          </w:p>
          <w:p w:rsidR="0037590A" w:rsidRDefault="00A53B14">
            <w:pPr>
              <w:pStyle w:val="PURBullet"/>
              <w:numPr>
                <w:ilvl w:val="0"/>
                <w:numId w:val="162"/>
              </w:numPr>
            </w:pPr>
            <w:r>
              <w:t xml:space="preserve">за софтуерна разработка </w:t>
            </w:r>
          </w:p>
          <w:p w:rsidR="0037590A" w:rsidRDefault="00A53B14">
            <w:pPr>
              <w:pStyle w:val="PURBullet"/>
              <w:numPr>
                <w:ilvl w:val="0"/>
                <w:numId w:val="162"/>
              </w:numPr>
            </w:pPr>
            <w:r>
              <w:t xml:space="preserve">HTTP Receive Adapter </w:t>
            </w:r>
          </w:p>
          <w:p w:rsidR="0037590A" w:rsidRDefault="00A53B14">
            <w:pPr>
              <w:pStyle w:val="PURBullet"/>
              <w:numPr>
                <w:ilvl w:val="0"/>
                <w:numId w:val="162"/>
              </w:numPr>
            </w:pPr>
            <w:r>
              <w:t xml:space="preserve">SOAP Receive Adapter </w:t>
            </w:r>
          </w:p>
          <w:p w:rsidR="0037590A" w:rsidRDefault="00A53B14">
            <w:pPr>
              <w:pStyle w:val="PURBullet"/>
              <w:numPr>
                <w:ilvl w:val="0"/>
                <w:numId w:val="162"/>
              </w:numPr>
            </w:pPr>
            <w:r>
              <w:t xml:space="preserve">Windows SharePoint Services Adapter Web Service </w:t>
            </w:r>
          </w:p>
          <w:p w:rsidR="0037590A" w:rsidRDefault="00A53B14">
            <w:pPr>
              <w:pStyle w:val="PURBullet"/>
              <w:numPr>
                <w:ilvl w:val="0"/>
                <w:numId w:val="162"/>
              </w:numPr>
            </w:pPr>
            <w:r>
              <w:t>Windows Communication Foundation Adapters</w:t>
            </w:r>
          </w:p>
          <w:p w:rsidR="0037590A" w:rsidRDefault="00A53B14">
            <w:pPr>
              <w:pStyle w:val="PURBullet"/>
              <w:numPr>
                <w:ilvl w:val="0"/>
                <w:numId w:val="162"/>
              </w:numPr>
            </w:pPr>
            <w:r>
              <w:t>Business Activity Monitoring („BAM“) Event APIs и инструменти за интерсептори и администриране</w:t>
            </w:r>
          </w:p>
          <w:p w:rsidR="0037590A" w:rsidRDefault="00A53B14">
            <w:pPr>
              <w:pStyle w:val="PURBullet"/>
              <w:numPr>
                <w:ilvl w:val="0"/>
                <w:numId w:val="162"/>
              </w:numPr>
            </w:pPr>
            <w:r>
              <w:t>BAM Alert Provider за SQL Notification Services</w:t>
            </w:r>
          </w:p>
        </w:tc>
        <w:tc>
          <w:tcPr>
            <w:tcW w:w="5340" w:type="dxa"/>
          </w:tcPr>
          <w:p w:rsidR="0037590A" w:rsidRDefault="00A53B14">
            <w:pPr>
              <w:pStyle w:val="PURBullet"/>
              <w:numPr>
                <w:ilvl w:val="0"/>
                <w:numId w:val="163"/>
              </w:numPr>
            </w:pPr>
            <w:r>
              <w:t xml:space="preserve">BAM клиент </w:t>
            </w:r>
          </w:p>
          <w:p w:rsidR="0037590A" w:rsidRDefault="00A53B14">
            <w:pPr>
              <w:pStyle w:val="PURBullet"/>
              <w:numPr>
                <w:ilvl w:val="0"/>
                <w:numId w:val="163"/>
              </w:numPr>
            </w:pPr>
            <w:r>
              <w:t xml:space="preserve">Сродни схеми, шаблони и адаптери за BizTalk Server </w:t>
            </w:r>
          </w:p>
          <w:p w:rsidR="0037590A" w:rsidRDefault="00A53B14">
            <w:pPr>
              <w:pStyle w:val="PURBullet"/>
              <w:numPr>
                <w:ilvl w:val="0"/>
                <w:numId w:val="163"/>
              </w:numPr>
            </w:pPr>
            <w:r>
              <w:t xml:space="preserve">Услуги за бизнес дейност </w:t>
            </w:r>
          </w:p>
          <w:p w:rsidR="0037590A" w:rsidRDefault="00A53B14">
            <w:pPr>
              <w:pStyle w:val="PURBullet"/>
              <w:numPr>
                <w:ilvl w:val="0"/>
                <w:numId w:val="163"/>
              </w:numPr>
            </w:pPr>
            <w:r>
              <w:t>Master Secret Server/Enterprise Single Sign-On</w:t>
            </w:r>
          </w:p>
          <w:p w:rsidR="0037590A" w:rsidRDefault="00A53B14">
            <w:pPr>
              <w:pStyle w:val="PURBullet"/>
              <w:numPr>
                <w:ilvl w:val="0"/>
                <w:numId w:val="163"/>
              </w:numPr>
            </w:pPr>
            <w:r>
              <w:t xml:space="preserve">MQHelper.dll </w:t>
            </w:r>
          </w:p>
          <w:p w:rsidR="0037590A" w:rsidRDefault="00A53B14">
            <w:pPr>
              <w:pStyle w:val="PURBullet"/>
              <w:numPr>
                <w:ilvl w:val="0"/>
                <w:numId w:val="163"/>
              </w:numPr>
            </w:pPr>
            <w:r>
              <w:t xml:space="preserve">ADOMD.NET </w:t>
            </w:r>
          </w:p>
          <w:p w:rsidR="0037590A" w:rsidRDefault="00A53B14">
            <w:pPr>
              <w:pStyle w:val="PURBullet"/>
              <w:numPr>
                <w:ilvl w:val="0"/>
                <w:numId w:val="163"/>
              </w:numPr>
            </w:pPr>
            <w:r>
              <w:t xml:space="preserve">MSXML </w:t>
            </w:r>
          </w:p>
          <w:p w:rsidR="0037590A" w:rsidRDefault="00A53B14">
            <w:pPr>
              <w:pStyle w:val="PURBullet"/>
              <w:numPr>
                <w:ilvl w:val="0"/>
                <w:numId w:val="163"/>
              </w:numPr>
            </w:pPr>
            <w:r>
              <w:t xml:space="preserve">SQLXML </w:t>
            </w:r>
          </w:p>
          <w:p w:rsidR="0037590A" w:rsidRDefault="00A53B14">
            <w:pPr>
              <w:pStyle w:val="PURBullet"/>
              <w:numPr>
                <w:ilvl w:val="0"/>
                <w:numId w:val="163"/>
              </w:numPr>
            </w:pPr>
            <w:r>
              <w:t xml:space="preserve">Business Rules Component </w:t>
            </w:r>
          </w:p>
          <w:p w:rsidR="0037590A" w:rsidRDefault="00A53B14">
            <w:pPr>
              <w:pStyle w:val="PURBullet"/>
              <w:numPr>
                <w:ilvl w:val="0"/>
                <w:numId w:val="163"/>
              </w:numPr>
            </w:pPr>
            <w:r>
              <w:t xml:space="preserve">MQSeries Agent </w:t>
            </w:r>
          </w:p>
          <w:p w:rsidR="0037590A" w:rsidRDefault="00A53B14">
            <w:pPr>
              <w:pStyle w:val="PURBullet"/>
              <w:numPr>
                <w:ilvl w:val="0"/>
                <w:numId w:val="163"/>
              </w:numPr>
            </w:pPr>
            <w:r>
              <w:t>UDDI</w:t>
            </w:r>
          </w:p>
        </w:tc>
      </w:tr>
    </w:tbl>
    <w:p w:rsidR="0037590A" w:rsidRDefault="00A53B14">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64"/>
              </w:numPr>
            </w:pPr>
            <w:r>
              <w:t>Инструменти за управление на Exchange</w:t>
            </w:r>
          </w:p>
        </w:tc>
        <w:tc>
          <w:tcPr>
            <w:tcW w:w="5340" w:type="dxa"/>
          </w:tcPr>
          <w:p w:rsidR="0037590A" w:rsidRDefault="0037590A">
            <w:pPr>
              <w:pStyle w:val="PURBody"/>
            </w:pPr>
          </w:p>
        </w:tc>
      </w:tr>
    </w:tbl>
    <w:p w:rsidR="0037590A" w:rsidRDefault="00A53B14">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65"/>
              </w:numPr>
            </w:pPr>
            <w:r>
              <w:t>Инструменти за управление на Exchange</w:t>
            </w:r>
          </w:p>
        </w:tc>
        <w:tc>
          <w:tcPr>
            <w:tcW w:w="5340" w:type="dxa"/>
          </w:tcPr>
          <w:p w:rsidR="0037590A" w:rsidRDefault="0037590A">
            <w:pPr>
              <w:pStyle w:val="PURBody"/>
            </w:pPr>
          </w:p>
        </w:tc>
      </w:tr>
    </w:tbl>
    <w:p w:rsidR="0037590A" w:rsidRDefault="00A53B14">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66"/>
              </w:numPr>
            </w:pPr>
            <w:r>
              <w:t>Клиентски софтуер</w:t>
            </w:r>
          </w:p>
        </w:tc>
        <w:tc>
          <w:tcPr>
            <w:tcW w:w="5340" w:type="dxa"/>
          </w:tcPr>
          <w:p w:rsidR="0037590A" w:rsidRDefault="0037590A">
            <w:pPr>
              <w:pStyle w:val="PURBody"/>
            </w:pPr>
          </w:p>
        </w:tc>
      </w:tr>
    </w:tbl>
    <w:p w:rsidR="0037590A" w:rsidRDefault="00A53B14">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37590A">
        <w:tc>
          <w:tcPr>
            <w:tcW w:w="6860" w:type="dxa"/>
          </w:tcPr>
          <w:p w:rsidR="0037590A" w:rsidRDefault="00A53B14">
            <w:pPr>
              <w:pStyle w:val="PURBullet"/>
              <w:numPr>
                <w:ilvl w:val="0"/>
                <w:numId w:val="167"/>
              </w:numPr>
            </w:pPr>
            <w:r>
              <w:t>Софтуер на Microsoft Dynamics AX 2012 R3 Windows Rich Client</w:t>
            </w:r>
          </w:p>
          <w:p w:rsidR="0037590A" w:rsidRDefault="00A53B14">
            <w:pPr>
              <w:pStyle w:val="PURBullet"/>
              <w:numPr>
                <w:ilvl w:val="0"/>
                <w:numId w:val="167"/>
              </w:numPr>
            </w:pPr>
            <w:r>
              <w:t>Management Reporter Designer Client Software за Microsoft Dynamics AX 2012 R3 Server</w:t>
            </w:r>
          </w:p>
        </w:tc>
        <w:tc>
          <w:tcPr>
            <w:tcW w:w="6860" w:type="dxa"/>
          </w:tcPr>
          <w:p w:rsidR="0037590A" w:rsidRDefault="0037590A">
            <w:pPr>
              <w:pStyle w:val="PURBody"/>
            </w:pPr>
          </w:p>
        </w:tc>
      </w:tr>
    </w:tbl>
    <w:p w:rsidR="0037590A" w:rsidRDefault="00A53B14">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37590A">
        <w:tc>
          <w:tcPr>
            <w:tcW w:w="6060" w:type="dxa"/>
          </w:tcPr>
          <w:p w:rsidR="0037590A" w:rsidRDefault="00A53B14">
            <w:pPr>
              <w:pStyle w:val="PURBullet"/>
              <w:numPr>
                <w:ilvl w:val="0"/>
                <w:numId w:val="168"/>
              </w:numPr>
            </w:pPr>
            <w:r>
              <w:t>Софтуер на Microsoft Dynamics AX 2012 R3 Windows Rich Client</w:t>
            </w:r>
          </w:p>
          <w:p w:rsidR="0037590A" w:rsidRDefault="00A53B14">
            <w:pPr>
              <w:pStyle w:val="PURBullet"/>
              <w:numPr>
                <w:ilvl w:val="0"/>
                <w:numId w:val="168"/>
              </w:numPr>
            </w:pPr>
            <w:r>
              <w:t>Management Reporter Designer Client Software за Microsoft Dynamics AX 2012 R3 Server</w:t>
            </w:r>
          </w:p>
        </w:tc>
        <w:tc>
          <w:tcPr>
            <w:tcW w:w="5820" w:type="dxa"/>
          </w:tcPr>
          <w:p w:rsidR="0037590A" w:rsidRDefault="0037590A">
            <w:pPr>
              <w:pStyle w:val="PURBody"/>
            </w:pPr>
          </w:p>
        </w:tc>
      </w:tr>
    </w:tbl>
    <w:p w:rsidR="0037590A" w:rsidRDefault="00A53B14">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69"/>
              </w:numPr>
            </w:pPr>
            <w:r>
              <w:t>Софтуер на Microsoft Dynamics AX 2012 R3 Windows Rich Client</w:t>
            </w:r>
          </w:p>
          <w:p w:rsidR="0037590A" w:rsidRDefault="00A53B14">
            <w:pPr>
              <w:pStyle w:val="PURBullet"/>
              <w:numPr>
                <w:ilvl w:val="0"/>
                <w:numId w:val="169"/>
              </w:numPr>
            </w:pPr>
            <w:r>
              <w:t>Management Reporter Designer Client Software за Microsoft Dynamics AX 2012 R3 Server</w:t>
            </w:r>
          </w:p>
        </w:tc>
        <w:tc>
          <w:tcPr>
            <w:tcW w:w="5340" w:type="dxa"/>
          </w:tcPr>
          <w:p w:rsidR="0037590A" w:rsidRDefault="0037590A">
            <w:pPr>
              <w:pStyle w:val="PURBody"/>
            </w:pPr>
          </w:p>
        </w:tc>
      </w:tr>
    </w:tbl>
    <w:p w:rsidR="0037590A" w:rsidRDefault="00A53B14">
      <w:pPr>
        <w:pStyle w:val="PURAddtlSoftwareProductName"/>
      </w:pPr>
      <w:r>
        <w:t>Microsoft Dynamics CRM 2015 Server</w:t>
      </w:r>
    </w:p>
    <w:tbl>
      <w:tblPr>
        <w:tblStyle w:val="PURTableNoBorder"/>
        <w:tblW w:w="0" w:type="auto"/>
        <w:tblLook w:val="04A0" w:firstRow="1" w:lastRow="0" w:firstColumn="1" w:lastColumn="0" w:noHBand="0" w:noVBand="1"/>
      </w:tblPr>
      <w:tblGrid>
        <w:gridCol w:w="5519"/>
        <w:gridCol w:w="5281"/>
      </w:tblGrid>
      <w:tr w:rsidR="0037590A">
        <w:tc>
          <w:tcPr>
            <w:tcW w:w="5800" w:type="dxa"/>
          </w:tcPr>
          <w:p w:rsidR="0037590A" w:rsidRDefault="00A53B14">
            <w:pPr>
              <w:pStyle w:val="PURBullet"/>
              <w:numPr>
                <w:ilvl w:val="0"/>
                <w:numId w:val="170"/>
              </w:numPr>
            </w:pPr>
            <w:r>
              <w:t>Microsoft Dynamics Marketing Connector за Microsoft Dynamics CRM</w:t>
            </w:r>
          </w:p>
          <w:p w:rsidR="0037590A" w:rsidRDefault="00A53B14">
            <w:pPr>
              <w:pStyle w:val="PURBullet"/>
              <w:numPr>
                <w:ilvl w:val="0"/>
                <w:numId w:val="170"/>
              </w:numPr>
            </w:pPr>
            <w:r>
              <w:t xml:space="preserve">Microsoft Dynamics CRM за поддържани устройства </w:t>
            </w:r>
          </w:p>
          <w:p w:rsidR="0037590A" w:rsidRDefault="00A53B14">
            <w:pPr>
              <w:pStyle w:val="PURBullet"/>
              <w:numPr>
                <w:ilvl w:val="0"/>
                <w:numId w:val="170"/>
              </w:numPr>
            </w:pPr>
            <w:r>
              <w:t>Microsoft Dynamics CRM 2015 за Microsoft Office Outlook</w:t>
            </w:r>
          </w:p>
          <w:p w:rsidR="0037590A" w:rsidRDefault="00A53B14">
            <w:pPr>
              <w:pStyle w:val="PURBullet"/>
              <w:numPr>
                <w:ilvl w:val="0"/>
                <w:numId w:val="170"/>
              </w:numPr>
            </w:pPr>
            <w:r>
              <w:t>Microsoft E-Mail Router и Съветник за внедряване на правила за Microsoft Dynamics CRM 2015</w:t>
            </w:r>
          </w:p>
          <w:p w:rsidR="0037590A" w:rsidRDefault="00A53B14">
            <w:pPr>
              <w:pStyle w:val="PURBullet"/>
              <w:numPr>
                <w:ilvl w:val="0"/>
                <w:numId w:val="170"/>
              </w:numPr>
            </w:pPr>
            <w:r>
              <w:t>Отчетни разширения на Microsoft Dynamics CRM за Microsoft Dynamics CRM 2015</w:t>
            </w:r>
          </w:p>
        </w:tc>
        <w:tc>
          <w:tcPr>
            <w:tcW w:w="5520" w:type="dxa"/>
          </w:tcPr>
          <w:p w:rsidR="0037590A" w:rsidRDefault="0037590A">
            <w:pPr>
              <w:pStyle w:val="PURBody"/>
            </w:pPr>
          </w:p>
          <w:p w:rsidR="0037590A" w:rsidRDefault="00A53B14">
            <w:pPr>
              <w:pStyle w:val="PURBullet"/>
              <w:numPr>
                <w:ilvl w:val="0"/>
                <w:numId w:val="171"/>
              </w:numPr>
            </w:pPr>
            <w:r>
              <w:t xml:space="preserve">Microsoft SharePoint Grid за Microsoft Dynamics CRM 2015 </w:t>
            </w:r>
          </w:p>
          <w:p w:rsidR="0037590A" w:rsidRDefault="00A53B14">
            <w:pPr>
              <w:pStyle w:val="PURBullet"/>
              <w:numPr>
                <w:ilvl w:val="0"/>
                <w:numId w:val="171"/>
              </w:numPr>
            </w:pPr>
            <w:r>
              <w:t>Разширения за удостоверяване на отчетност за Microsoft Dynamics CRM 2015</w:t>
            </w:r>
          </w:p>
          <w:p w:rsidR="0037590A" w:rsidRDefault="00A53B14">
            <w:pPr>
              <w:pStyle w:val="PURBullet"/>
              <w:numPr>
                <w:ilvl w:val="0"/>
                <w:numId w:val="171"/>
              </w:numPr>
            </w:pPr>
            <w:r>
              <w:t>Анализатор за най-добри практики на Microsoft Dynamics CRM 2015</w:t>
            </w:r>
          </w:p>
          <w:p w:rsidR="0037590A" w:rsidRDefault="00A53B14">
            <w:pPr>
              <w:pStyle w:val="PURBullet"/>
              <w:numPr>
                <w:ilvl w:val="0"/>
                <w:numId w:val="171"/>
              </w:numPr>
            </w:pPr>
            <w:r>
              <w:t>Многоезичен потребителски интерфейс (MUI) на Microsoft Dynamics CRM 2015</w:t>
            </w:r>
          </w:p>
        </w:tc>
      </w:tr>
    </w:tbl>
    <w:p w:rsidR="0037590A" w:rsidRDefault="00A53B14">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434"/>
        <w:gridCol w:w="5366"/>
      </w:tblGrid>
      <w:tr w:rsidR="0037590A">
        <w:tc>
          <w:tcPr>
            <w:tcW w:w="7100" w:type="dxa"/>
          </w:tcPr>
          <w:p w:rsidR="0037590A" w:rsidRDefault="00A53B14">
            <w:pPr>
              <w:pStyle w:val="PURBullet"/>
              <w:numPr>
                <w:ilvl w:val="0"/>
                <w:numId w:val="172"/>
              </w:numPr>
            </w:pPr>
            <w:r>
              <w:t>MarketingPilot Connector for Microsoft Dynamics CRM</w:t>
            </w:r>
          </w:p>
          <w:p w:rsidR="0037590A" w:rsidRDefault="00A53B14">
            <w:pPr>
              <w:pStyle w:val="PURBullet"/>
              <w:numPr>
                <w:ilvl w:val="0"/>
                <w:numId w:val="172"/>
              </w:numPr>
            </w:pPr>
            <w:r>
              <w:t xml:space="preserve">Microsoft Dynamics CRM за поддържани устройства </w:t>
            </w:r>
          </w:p>
          <w:p w:rsidR="0037590A" w:rsidRDefault="00A53B14">
            <w:pPr>
              <w:pStyle w:val="PURBullet"/>
              <w:numPr>
                <w:ilvl w:val="0"/>
                <w:numId w:val="172"/>
              </w:numPr>
            </w:pPr>
            <w:r>
              <w:t xml:space="preserve">Microsoft Dynamics CRM 2015 за Microsoft Office Outlook </w:t>
            </w:r>
          </w:p>
          <w:p w:rsidR="0037590A" w:rsidRDefault="00A53B14">
            <w:pPr>
              <w:pStyle w:val="PURBullet"/>
              <w:numPr>
                <w:ilvl w:val="0"/>
                <w:numId w:val="172"/>
              </w:numPr>
            </w:pPr>
            <w:r>
              <w:t xml:space="preserve">Microsoft E-Mail Router и Съветник за внедряване на правила за Microsoft Dynamics CRM 2015 </w:t>
            </w:r>
          </w:p>
          <w:p w:rsidR="0037590A" w:rsidRDefault="00A53B14">
            <w:pPr>
              <w:pStyle w:val="PURBullet"/>
              <w:numPr>
                <w:ilvl w:val="0"/>
                <w:numId w:val="172"/>
              </w:numPr>
            </w:pPr>
            <w:r>
              <w:t>Отчетни разширения на Microsoft Dynamics CRM за Microsoft Dynamics CRM 2015</w:t>
            </w:r>
          </w:p>
        </w:tc>
        <w:tc>
          <w:tcPr>
            <w:tcW w:w="6900" w:type="dxa"/>
          </w:tcPr>
          <w:p w:rsidR="0037590A" w:rsidRDefault="0037590A">
            <w:pPr>
              <w:pStyle w:val="PURBody"/>
            </w:pPr>
          </w:p>
          <w:p w:rsidR="0037590A" w:rsidRDefault="00A53B14">
            <w:pPr>
              <w:pStyle w:val="PURBullet"/>
              <w:numPr>
                <w:ilvl w:val="0"/>
                <w:numId w:val="173"/>
              </w:numPr>
            </w:pPr>
            <w:r>
              <w:t>Microsoft SharePoint Grid за Microsoft Dynamics CRM 2015</w:t>
            </w:r>
          </w:p>
          <w:p w:rsidR="0037590A" w:rsidRDefault="00A53B14">
            <w:pPr>
              <w:pStyle w:val="PURBullet"/>
              <w:numPr>
                <w:ilvl w:val="0"/>
                <w:numId w:val="173"/>
              </w:numPr>
            </w:pPr>
            <w:r>
              <w:t>Разширения за удостоверяване на отчетност за Microsoft Dynamics CRM 2015</w:t>
            </w:r>
          </w:p>
          <w:p w:rsidR="0037590A" w:rsidRDefault="00A53B14">
            <w:pPr>
              <w:pStyle w:val="PURBullet"/>
              <w:numPr>
                <w:ilvl w:val="0"/>
                <w:numId w:val="173"/>
              </w:numPr>
            </w:pPr>
            <w:r>
              <w:t>Анализатор за най-добри практики на Microsoft Dynamics CRM 2015</w:t>
            </w:r>
          </w:p>
          <w:p w:rsidR="0037590A" w:rsidRDefault="00A53B14">
            <w:pPr>
              <w:pStyle w:val="PURBullet"/>
              <w:numPr>
                <w:ilvl w:val="0"/>
                <w:numId w:val="173"/>
              </w:numPr>
            </w:pPr>
            <w:r>
              <w:t>Многоезичен потребителски интерфейс (MUI) на Microsoft Dynamics CRM 2015</w:t>
            </w:r>
          </w:p>
        </w:tc>
      </w:tr>
    </w:tbl>
    <w:p w:rsidR="0037590A" w:rsidRDefault="00A53B14">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74"/>
              </w:numPr>
            </w:pPr>
            <w:r>
              <w:t>Набор за софтуерна разработка</w:t>
            </w:r>
          </w:p>
        </w:tc>
        <w:tc>
          <w:tcPr>
            <w:tcW w:w="5340" w:type="dxa"/>
          </w:tcPr>
          <w:p w:rsidR="0037590A" w:rsidRDefault="0037590A">
            <w:pPr>
              <w:pStyle w:val="PURBody"/>
            </w:pPr>
          </w:p>
        </w:tc>
      </w:tr>
    </w:tbl>
    <w:p w:rsidR="0037590A" w:rsidRDefault="00A53B14">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75"/>
              </w:numPr>
            </w:pPr>
            <w:r>
              <w:t>Набор за софтуерна разработка</w:t>
            </w:r>
          </w:p>
        </w:tc>
        <w:tc>
          <w:tcPr>
            <w:tcW w:w="5340" w:type="dxa"/>
          </w:tcPr>
          <w:p w:rsidR="0037590A" w:rsidRDefault="0037590A">
            <w:pPr>
              <w:pStyle w:val="PURBody"/>
            </w:pPr>
          </w:p>
        </w:tc>
      </w:tr>
    </w:tbl>
    <w:p w:rsidR="0037590A" w:rsidRDefault="00A53B14">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76"/>
              </w:numPr>
            </w:pPr>
            <w:r>
              <w:t>Набор за софтуерна разработка</w:t>
            </w:r>
          </w:p>
        </w:tc>
        <w:tc>
          <w:tcPr>
            <w:tcW w:w="5340" w:type="dxa"/>
          </w:tcPr>
          <w:p w:rsidR="0037590A" w:rsidRDefault="0037590A">
            <w:pPr>
              <w:pStyle w:val="PURBody"/>
            </w:pPr>
          </w:p>
        </w:tc>
      </w:tr>
    </w:tbl>
    <w:p w:rsidR="0037590A" w:rsidRDefault="00A53B14">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ody"/>
            </w:pPr>
            <w:r>
              <w:t>Skype for Business Server 2015, както е внедрен в:</w:t>
            </w:r>
          </w:p>
          <w:p w:rsidR="0037590A" w:rsidRDefault="00A53B14">
            <w:pPr>
              <w:pStyle w:val="PURBullet"/>
              <w:numPr>
                <w:ilvl w:val="0"/>
                <w:numId w:val="177"/>
              </w:numPr>
            </w:pPr>
            <w:r>
              <w:t xml:space="preserve">Сървър за архивиране и наблюдение </w:t>
            </w:r>
          </w:p>
          <w:p w:rsidR="0037590A" w:rsidRDefault="00A53B14">
            <w:pPr>
              <w:pStyle w:val="PURBullet"/>
              <w:numPr>
                <w:ilvl w:val="0"/>
                <w:numId w:val="177"/>
              </w:numPr>
            </w:pPr>
            <w:r>
              <w:t xml:space="preserve">Audio/Video Conferencing Server </w:t>
            </w:r>
          </w:p>
          <w:p w:rsidR="0037590A" w:rsidRDefault="00A53B14">
            <w:pPr>
              <w:pStyle w:val="PURBullet"/>
              <w:numPr>
                <w:ilvl w:val="0"/>
                <w:numId w:val="177"/>
              </w:numPr>
            </w:pPr>
            <w:r>
              <w:t xml:space="preserve">Сървърна роля за централно управление на операции </w:t>
            </w:r>
          </w:p>
          <w:p w:rsidR="0037590A" w:rsidRDefault="00A53B14">
            <w:pPr>
              <w:pStyle w:val="PURBullet"/>
              <w:numPr>
                <w:ilvl w:val="0"/>
                <w:numId w:val="177"/>
              </w:numPr>
            </w:pPr>
            <w:r>
              <w:t xml:space="preserve">Ръководна роля </w:t>
            </w:r>
          </w:p>
          <w:p w:rsidR="0037590A" w:rsidRDefault="00A53B14">
            <w:pPr>
              <w:pStyle w:val="PURBullet"/>
              <w:numPr>
                <w:ilvl w:val="0"/>
                <w:numId w:val="177"/>
              </w:numPr>
            </w:pPr>
            <w:r>
              <w:t xml:space="preserve">Роля на краен сървър </w:t>
            </w:r>
          </w:p>
          <w:p w:rsidR="0037590A" w:rsidRDefault="00A53B14">
            <w:pPr>
              <w:pStyle w:val="PURBullet"/>
              <w:numPr>
                <w:ilvl w:val="0"/>
                <w:numId w:val="177"/>
              </w:numPr>
            </w:pPr>
            <w:r>
              <w:t>Сървърна роля за постоянен чат</w:t>
            </w:r>
          </w:p>
          <w:p w:rsidR="0037590A" w:rsidRDefault="00A53B14">
            <w:pPr>
              <w:pStyle w:val="PURBullet"/>
              <w:numPr>
                <w:ilvl w:val="0"/>
                <w:numId w:val="177"/>
              </w:numPr>
            </w:pPr>
            <w:r>
              <w:t>Сървърна роля на приложение на Skype for Business 2015 Web</w:t>
            </w:r>
          </w:p>
          <w:p w:rsidR="0037590A" w:rsidRDefault="00A53B14">
            <w:pPr>
              <w:pStyle w:val="PURBullet"/>
              <w:numPr>
                <w:ilvl w:val="0"/>
                <w:numId w:val="177"/>
              </w:numPr>
            </w:pPr>
            <w:r>
              <w:t>Mediation Server</w:t>
            </w:r>
          </w:p>
          <w:p w:rsidR="0037590A" w:rsidRDefault="00A53B14">
            <w:pPr>
              <w:pStyle w:val="PURBullet"/>
              <w:numPr>
                <w:ilvl w:val="0"/>
                <w:numId w:val="177"/>
              </w:numPr>
            </w:pPr>
            <w:r>
              <w:t>Reach Application Sharing Server</w:t>
            </w:r>
          </w:p>
          <w:p w:rsidR="0037590A" w:rsidRDefault="00A53B14">
            <w:pPr>
              <w:pStyle w:val="PURBullet"/>
              <w:numPr>
                <w:ilvl w:val="0"/>
                <w:numId w:val="177"/>
              </w:numPr>
            </w:pPr>
            <w:r>
              <w:t>Роля на услуга за мобилност</w:t>
            </w:r>
          </w:p>
          <w:p w:rsidR="0037590A" w:rsidRDefault="00A53B14">
            <w:pPr>
              <w:pStyle w:val="PURBullet"/>
              <w:numPr>
                <w:ilvl w:val="0"/>
                <w:numId w:val="177"/>
              </w:numPr>
            </w:pPr>
            <w:r>
              <w:t>Роля на сървър на видео оперативна съвместимост</w:t>
            </w:r>
          </w:p>
          <w:p w:rsidR="0037590A" w:rsidRDefault="00A53B14">
            <w:pPr>
              <w:pStyle w:val="PURBullet"/>
              <w:numPr>
                <w:ilvl w:val="0"/>
                <w:numId w:val="177"/>
              </w:numPr>
            </w:pPr>
            <w:r>
              <w:t>Роля на услуга за автоматично разпознаване</w:t>
            </w:r>
          </w:p>
        </w:tc>
        <w:tc>
          <w:tcPr>
            <w:tcW w:w="5340" w:type="dxa"/>
          </w:tcPr>
          <w:p w:rsidR="0037590A" w:rsidRDefault="0037590A">
            <w:pPr>
              <w:pStyle w:val="PURBody"/>
            </w:pPr>
          </w:p>
          <w:p w:rsidR="0037590A" w:rsidRDefault="00A53B14">
            <w:pPr>
              <w:pStyle w:val="PURBullet"/>
              <w:numPr>
                <w:ilvl w:val="0"/>
                <w:numId w:val="178"/>
              </w:numPr>
            </w:pPr>
            <w:r>
              <w:t>Роля на принадлежност на преносим клон</w:t>
            </w:r>
          </w:p>
          <w:p w:rsidR="0037590A" w:rsidRDefault="00A53B14">
            <w:pPr>
              <w:pStyle w:val="PURBullet"/>
              <w:numPr>
                <w:ilvl w:val="0"/>
                <w:numId w:val="178"/>
              </w:numPr>
            </w:pPr>
            <w:r>
              <w:t>Unified Communications Application Server</w:t>
            </w:r>
          </w:p>
          <w:p w:rsidR="0037590A" w:rsidRDefault="00A53B14">
            <w:pPr>
              <w:pStyle w:val="PURBullet"/>
              <w:numPr>
                <w:ilvl w:val="0"/>
                <w:numId w:val="178"/>
              </w:numPr>
            </w:pPr>
            <w:r>
              <w:t xml:space="preserve">Web Conferencing Server </w:t>
            </w:r>
          </w:p>
          <w:p w:rsidR="0037590A" w:rsidRDefault="00A53B14">
            <w:pPr>
              <w:pStyle w:val="PURBullet"/>
              <w:numPr>
                <w:ilvl w:val="0"/>
                <w:numId w:val="178"/>
              </w:numPr>
            </w:pPr>
            <w:r>
              <w:t>Контролен панел на Skype for Business Server 2015</w:t>
            </w:r>
          </w:p>
          <w:p w:rsidR="0037590A" w:rsidRDefault="00A53B14">
            <w:pPr>
              <w:pStyle w:val="PURBullet"/>
              <w:numPr>
                <w:ilvl w:val="0"/>
                <w:numId w:val="178"/>
              </w:numPr>
            </w:pPr>
            <w:r>
              <w:t>Инструмент за администриране на групов чат на Skype for Business Server 2015</w:t>
            </w:r>
          </w:p>
          <w:p w:rsidR="0037590A" w:rsidRDefault="00A53B14">
            <w:pPr>
              <w:pStyle w:val="PURBullet"/>
              <w:numPr>
                <w:ilvl w:val="0"/>
                <w:numId w:val="178"/>
              </w:numPr>
            </w:pPr>
            <w:r>
              <w:t>Приложение на Skype for Business Web</w:t>
            </w:r>
          </w:p>
          <w:p w:rsidR="0037590A" w:rsidRDefault="00A53B14">
            <w:pPr>
              <w:pStyle w:val="PURBullet"/>
              <w:numPr>
                <w:ilvl w:val="0"/>
                <w:numId w:val="178"/>
              </w:numPr>
            </w:pPr>
            <w:r>
              <w:t>Издание за телефон на Skype for Business</w:t>
            </w:r>
          </w:p>
          <w:p w:rsidR="0037590A" w:rsidRDefault="00A53B14">
            <w:pPr>
              <w:pStyle w:val="PURBullet"/>
              <w:numPr>
                <w:ilvl w:val="0"/>
                <w:numId w:val="178"/>
              </w:numPr>
            </w:pPr>
            <w:r>
              <w:t>Модифицираща добавка за топология</w:t>
            </w:r>
          </w:p>
          <w:p w:rsidR="0037590A" w:rsidRDefault="00A53B14">
            <w:pPr>
              <w:pStyle w:val="PURBullet"/>
              <w:numPr>
                <w:ilvl w:val="0"/>
                <w:numId w:val="178"/>
              </w:numPr>
            </w:pPr>
            <w:r>
              <w:t>Административни инструменти</w:t>
            </w:r>
          </w:p>
          <w:p w:rsidR="0037590A" w:rsidRDefault="00A53B14">
            <w:pPr>
              <w:pStyle w:val="PURBullet"/>
              <w:numPr>
                <w:ilvl w:val="0"/>
                <w:numId w:val="178"/>
              </w:numPr>
            </w:pPr>
            <w:r>
              <w:t>Програмен компонент PowerShell</w:t>
            </w:r>
          </w:p>
        </w:tc>
      </w:tr>
    </w:tbl>
    <w:p w:rsidR="0037590A" w:rsidRDefault="00A53B14">
      <w:pPr>
        <w:pStyle w:val="PURAddtlSoftwareProductName"/>
      </w:pPr>
      <w:r>
        <w:t>SQL Server 2014 Business Intelligence</w:t>
      </w:r>
    </w:p>
    <w:tbl>
      <w:tblPr>
        <w:tblStyle w:val="PURTableNoBorder"/>
        <w:tblW w:w="0" w:type="auto"/>
        <w:tblLook w:val="04A0" w:firstRow="1" w:lastRow="0" w:firstColumn="1" w:lastColumn="0" w:noHBand="0" w:noVBand="1"/>
      </w:tblPr>
      <w:tblGrid>
        <w:gridCol w:w="5397"/>
        <w:gridCol w:w="5403"/>
      </w:tblGrid>
      <w:tr w:rsidR="0037590A">
        <w:tc>
          <w:tcPr>
            <w:tcW w:w="7000" w:type="dxa"/>
          </w:tcPr>
          <w:p w:rsidR="0037590A" w:rsidRDefault="00A53B14">
            <w:pPr>
              <w:pStyle w:val="PURBullet"/>
              <w:numPr>
                <w:ilvl w:val="0"/>
                <w:numId w:val="179"/>
              </w:numPr>
            </w:pPr>
            <w:r>
              <w:t xml:space="preserve">Клиент за качество на данните </w:t>
            </w:r>
          </w:p>
          <w:p w:rsidR="0037590A" w:rsidRDefault="00A53B14">
            <w:pPr>
              <w:pStyle w:val="PURBullet"/>
              <w:numPr>
                <w:ilvl w:val="0"/>
                <w:numId w:val="179"/>
              </w:numPr>
            </w:pPr>
            <w:r>
              <w:t xml:space="preserve">Client Quality Connectivity </w:t>
            </w:r>
          </w:p>
          <w:p w:rsidR="0037590A" w:rsidRDefault="00A53B14">
            <w:pPr>
              <w:pStyle w:val="PURBullet"/>
              <w:numPr>
                <w:ilvl w:val="0"/>
                <w:numId w:val="179"/>
              </w:numPr>
            </w:pPr>
            <w:r>
              <w:t xml:space="preserve">Client Tools Backwards Compatibility </w:t>
            </w:r>
          </w:p>
          <w:p w:rsidR="0037590A" w:rsidRDefault="00A53B14">
            <w:pPr>
              <w:pStyle w:val="PURBullet"/>
              <w:numPr>
                <w:ilvl w:val="0"/>
                <w:numId w:val="179"/>
              </w:numPr>
            </w:pPr>
            <w:r>
              <w:t xml:space="preserve">Client Tools Connectivity </w:t>
            </w:r>
          </w:p>
          <w:p w:rsidR="0037590A" w:rsidRDefault="00A53B14">
            <w:pPr>
              <w:pStyle w:val="PURBullet"/>
              <w:numPr>
                <w:ilvl w:val="0"/>
                <w:numId w:val="179"/>
              </w:numPr>
            </w:pPr>
            <w:r>
              <w:t>НСР на клиентски инструменти</w:t>
            </w:r>
          </w:p>
        </w:tc>
        <w:tc>
          <w:tcPr>
            <w:tcW w:w="6820" w:type="dxa"/>
          </w:tcPr>
          <w:p w:rsidR="0037590A" w:rsidRDefault="00A53B14">
            <w:pPr>
              <w:pStyle w:val="PURBullet"/>
              <w:numPr>
                <w:ilvl w:val="0"/>
                <w:numId w:val="180"/>
              </w:numPr>
            </w:pPr>
            <w:r>
              <w:t>Добавка на Reporting Services за Продукти на SharePoint</w:t>
            </w:r>
          </w:p>
          <w:p w:rsidR="0037590A" w:rsidRDefault="00A53B14">
            <w:pPr>
              <w:pStyle w:val="PURBullet"/>
              <w:numPr>
                <w:ilvl w:val="0"/>
                <w:numId w:val="180"/>
              </w:numPr>
            </w:pPr>
            <w:r>
              <w:t>Компоненти на документацията</w:t>
            </w:r>
          </w:p>
          <w:p w:rsidR="0037590A" w:rsidRDefault="00A53B14">
            <w:pPr>
              <w:pStyle w:val="PURBullet"/>
              <w:numPr>
                <w:ilvl w:val="0"/>
                <w:numId w:val="180"/>
              </w:numPr>
            </w:pPr>
            <w:r>
              <w:t>Клиент за разпространено повторно възпроизвеждане</w:t>
            </w:r>
          </w:p>
          <w:p w:rsidR="0037590A" w:rsidRDefault="00A53B14">
            <w:pPr>
              <w:pStyle w:val="PURBullet"/>
              <w:numPr>
                <w:ilvl w:val="0"/>
                <w:numId w:val="180"/>
              </w:numPr>
            </w:pPr>
            <w:r>
              <w:t xml:space="preserve">Инструменти за управление – базов набор </w:t>
            </w:r>
          </w:p>
          <w:p w:rsidR="0037590A" w:rsidRDefault="00A53B14">
            <w:pPr>
              <w:pStyle w:val="PURBullet"/>
              <w:numPr>
                <w:ilvl w:val="0"/>
                <w:numId w:val="180"/>
              </w:numPr>
            </w:pPr>
            <w:r>
              <w:t>Инструменти за управление – пълен набор</w:t>
            </w:r>
          </w:p>
          <w:p w:rsidR="0037590A" w:rsidRDefault="00A53B14">
            <w:pPr>
              <w:pStyle w:val="PURBullet"/>
              <w:numPr>
                <w:ilvl w:val="0"/>
                <w:numId w:val="180"/>
              </w:numPr>
            </w:pPr>
            <w:r>
              <w:t>SQL Client Connectivity SDK</w:t>
            </w:r>
          </w:p>
        </w:tc>
      </w:tr>
    </w:tbl>
    <w:p w:rsidR="0037590A" w:rsidRDefault="0037590A">
      <w:pPr>
        <w:pStyle w:val="PURBody-Indented"/>
      </w:pPr>
    </w:p>
    <w:p w:rsidR="0037590A" w:rsidRDefault="00A53B14">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81"/>
              </w:numPr>
            </w:pPr>
            <w:r>
              <w:t>Клиент за качество на данните</w:t>
            </w:r>
          </w:p>
          <w:p w:rsidR="0037590A" w:rsidRDefault="00A53B14">
            <w:pPr>
              <w:pStyle w:val="PURBullet"/>
              <w:numPr>
                <w:ilvl w:val="0"/>
                <w:numId w:val="181"/>
              </w:numPr>
            </w:pPr>
            <w:r>
              <w:t xml:space="preserve">Client Quality Connectivity </w:t>
            </w:r>
          </w:p>
          <w:p w:rsidR="0037590A" w:rsidRDefault="00A53B14">
            <w:pPr>
              <w:pStyle w:val="PURBullet"/>
              <w:numPr>
                <w:ilvl w:val="0"/>
                <w:numId w:val="181"/>
              </w:numPr>
            </w:pPr>
            <w:r>
              <w:t xml:space="preserve">Client Tools Backwards Compatibility </w:t>
            </w:r>
          </w:p>
          <w:p w:rsidR="0037590A" w:rsidRDefault="00A53B14">
            <w:pPr>
              <w:pStyle w:val="PURBullet"/>
              <w:numPr>
                <w:ilvl w:val="0"/>
                <w:numId w:val="181"/>
              </w:numPr>
            </w:pPr>
            <w:r>
              <w:t xml:space="preserve">Client Tools Connectivity </w:t>
            </w:r>
          </w:p>
          <w:p w:rsidR="0037590A" w:rsidRDefault="00A53B14">
            <w:pPr>
              <w:pStyle w:val="PURBullet"/>
              <w:numPr>
                <w:ilvl w:val="0"/>
                <w:numId w:val="181"/>
              </w:numPr>
            </w:pPr>
            <w:r>
              <w:t>НСР на клиентски инструменти</w:t>
            </w:r>
          </w:p>
        </w:tc>
        <w:tc>
          <w:tcPr>
            <w:tcW w:w="5340" w:type="dxa"/>
          </w:tcPr>
          <w:p w:rsidR="0037590A" w:rsidRDefault="00A53B14">
            <w:pPr>
              <w:pStyle w:val="PURBullet"/>
              <w:numPr>
                <w:ilvl w:val="0"/>
                <w:numId w:val="182"/>
              </w:numPr>
            </w:pPr>
            <w:r>
              <w:t>Добавка на Reporting Services за Продукти на SharePoint</w:t>
            </w:r>
          </w:p>
          <w:p w:rsidR="0037590A" w:rsidRDefault="00A53B14">
            <w:pPr>
              <w:pStyle w:val="PURBullet"/>
              <w:numPr>
                <w:ilvl w:val="0"/>
                <w:numId w:val="182"/>
              </w:numPr>
            </w:pPr>
            <w:r>
              <w:t>Компоненти на документацията</w:t>
            </w:r>
          </w:p>
          <w:p w:rsidR="0037590A" w:rsidRDefault="00A53B14">
            <w:pPr>
              <w:pStyle w:val="PURBullet"/>
              <w:numPr>
                <w:ilvl w:val="0"/>
                <w:numId w:val="182"/>
              </w:numPr>
            </w:pPr>
            <w:r>
              <w:t>Клиент за разпространено повторно възпроизвеждане</w:t>
            </w:r>
          </w:p>
          <w:p w:rsidR="0037590A" w:rsidRDefault="00A53B14">
            <w:pPr>
              <w:pStyle w:val="PURBullet"/>
              <w:numPr>
                <w:ilvl w:val="0"/>
                <w:numId w:val="182"/>
              </w:numPr>
            </w:pPr>
            <w:r>
              <w:t>Инструменти за управление – базов набор</w:t>
            </w:r>
          </w:p>
          <w:p w:rsidR="0037590A" w:rsidRDefault="00A53B14">
            <w:pPr>
              <w:pStyle w:val="PURBullet"/>
              <w:numPr>
                <w:ilvl w:val="0"/>
                <w:numId w:val="182"/>
              </w:numPr>
            </w:pPr>
            <w:r>
              <w:t>Инструменти за управление – пълен набор</w:t>
            </w:r>
          </w:p>
          <w:p w:rsidR="0037590A" w:rsidRDefault="00A53B14">
            <w:pPr>
              <w:pStyle w:val="PURBullet"/>
              <w:numPr>
                <w:ilvl w:val="0"/>
                <w:numId w:val="182"/>
              </w:numPr>
            </w:pPr>
            <w:r>
              <w:t>SQL Client Connectivity SDK</w:t>
            </w:r>
          </w:p>
        </w:tc>
      </w:tr>
    </w:tbl>
    <w:p w:rsidR="0037590A" w:rsidRDefault="00A53B14">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83"/>
              </w:numPr>
            </w:pPr>
            <w:r>
              <w:t xml:space="preserve">Клиент за качество на данните </w:t>
            </w:r>
          </w:p>
          <w:p w:rsidR="0037590A" w:rsidRDefault="00A53B14">
            <w:pPr>
              <w:pStyle w:val="PURBullet"/>
              <w:numPr>
                <w:ilvl w:val="0"/>
                <w:numId w:val="183"/>
              </w:numPr>
            </w:pPr>
            <w:r>
              <w:t xml:space="preserve">Client Quality Connectivity </w:t>
            </w:r>
          </w:p>
          <w:p w:rsidR="0037590A" w:rsidRDefault="00A53B14">
            <w:pPr>
              <w:pStyle w:val="PURBullet"/>
              <w:numPr>
                <w:ilvl w:val="0"/>
                <w:numId w:val="183"/>
              </w:numPr>
            </w:pPr>
            <w:r>
              <w:t xml:space="preserve">Client Tools Backwards Compatibility </w:t>
            </w:r>
          </w:p>
          <w:p w:rsidR="0037590A" w:rsidRDefault="00A53B14">
            <w:pPr>
              <w:pStyle w:val="PURBullet"/>
              <w:numPr>
                <w:ilvl w:val="0"/>
                <w:numId w:val="183"/>
              </w:numPr>
            </w:pPr>
            <w:r>
              <w:t xml:space="preserve">Client Tools Connectivity </w:t>
            </w:r>
          </w:p>
          <w:p w:rsidR="0037590A" w:rsidRDefault="00A53B14">
            <w:pPr>
              <w:pStyle w:val="PURBullet"/>
              <w:numPr>
                <w:ilvl w:val="0"/>
                <w:numId w:val="183"/>
              </w:numPr>
            </w:pPr>
            <w:r>
              <w:t>НСР на клиентски инструменти</w:t>
            </w:r>
          </w:p>
        </w:tc>
        <w:tc>
          <w:tcPr>
            <w:tcW w:w="5340" w:type="dxa"/>
          </w:tcPr>
          <w:p w:rsidR="0037590A" w:rsidRDefault="00A53B14">
            <w:pPr>
              <w:pStyle w:val="PURBullet"/>
              <w:numPr>
                <w:ilvl w:val="0"/>
                <w:numId w:val="184"/>
              </w:numPr>
            </w:pPr>
            <w:r>
              <w:t>Добавка на Reporting Services за Продукти на SharePoint</w:t>
            </w:r>
          </w:p>
          <w:p w:rsidR="0037590A" w:rsidRDefault="00A53B14">
            <w:pPr>
              <w:pStyle w:val="PURBullet"/>
              <w:numPr>
                <w:ilvl w:val="0"/>
                <w:numId w:val="184"/>
              </w:numPr>
            </w:pPr>
            <w:r>
              <w:t>Компоненти на документацията</w:t>
            </w:r>
          </w:p>
          <w:p w:rsidR="0037590A" w:rsidRDefault="00A53B14">
            <w:pPr>
              <w:pStyle w:val="PURBullet"/>
              <w:numPr>
                <w:ilvl w:val="0"/>
                <w:numId w:val="184"/>
              </w:numPr>
            </w:pPr>
            <w:r>
              <w:t>Клиент за разпространено повторно възпроизвеждане</w:t>
            </w:r>
          </w:p>
          <w:p w:rsidR="0037590A" w:rsidRDefault="00A53B14">
            <w:pPr>
              <w:pStyle w:val="PURBullet"/>
              <w:numPr>
                <w:ilvl w:val="0"/>
                <w:numId w:val="184"/>
              </w:numPr>
            </w:pPr>
            <w:r>
              <w:t>Инструменти за управление – базов набор</w:t>
            </w:r>
          </w:p>
          <w:p w:rsidR="0037590A" w:rsidRDefault="00A53B14">
            <w:pPr>
              <w:pStyle w:val="PURBullet"/>
              <w:numPr>
                <w:ilvl w:val="0"/>
                <w:numId w:val="184"/>
              </w:numPr>
            </w:pPr>
            <w:r>
              <w:t>Инструменти за управление – пълен набор</w:t>
            </w:r>
          </w:p>
          <w:p w:rsidR="0037590A" w:rsidRDefault="00A53B14">
            <w:pPr>
              <w:pStyle w:val="PURBullet"/>
              <w:numPr>
                <w:ilvl w:val="0"/>
                <w:numId w:val="184"/>
              </w:numPr>
            </w:pPr>
            <w:r>
              <w:t>SQL Client Connectivity SDK</w:t>
            </w:r>
          </w:p>
        </w:tc>
      </w:tr>
    </w:tbl>
    <w:p w:rsidR="0037590A" w:rsidRDefault="00A53B14">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85"/>
              </w:numPr>
            </w:pPr>
            <w:r>
              <w:t xml:space="preserve">Virtual Machine Manager Agent </w:t>
            </w:r>
          </w:p>
          <w:p w:rsidR="0037590A" w:rsidRDefault="00A53B14">
            <w:pPr>
              <w:pStyle w:val="PURBullet"/>
              <w:numPr>
                <w:ilvl w:val="0"/>
                <w:numId w:val="185"/>
              </w:numPr>
            </w:pPr>
            <w:r>
              <w:t xml:space="preserve">Physical to Virtual Agent </w:t>
            </w:r>
          </w:p>
          <w:p w:rsidR="0037590A" w:rsidRDefault="00A53B14">
            <w:pPr>
              <w:pStyle w:val="PURBullet"/>
              <w:numPr>
                <w:ilvl w:val="0"/>
                <w:numId w:val="185"/>
              </w:numPr>
            </w:pPr>
            <w:r>
              <w:t>Administrator Console</w:t>
            </w:r>
          </w:p>
        </w:tc>
        <w:tc>
          <w:tcPr>
            <w:tcW w:w="5340" w:type="dxa"/>
          </w:tcPr>
          <w:p w:rsidR="0037590A" w:rsidRDefault="00A53B14">
            <w:pPr>
              <w:pStyle w:val="PURBullet"/>
              <w:numPr>
                <w:ilvl w:val="0"/>
                <w:numId w:val="186"/>
              </w:numPr>
            </w:pPr>
            <w:r>
              <w:t xml:space="preserve">Virtual Machine Manager Self Service Portal </w:t>
            </w:r>
          </w:p>
          <w:p w:rsidR="0037590A" w:rsidRDefault="00A53B14">
            <w:pPr>
              <w:pStyle w:val="PURBullet"/>
              <w:numPr>
                <w:ilvl w:val="0"/>
                <w:numId w:val="186"/>
              </w:numPr>
            </w:pPr>
            <w:r>
              <w:t>VMRC Client</w:t>
            </w:r>
          </w:p>
        </w:tc>
      </w:tr>
    </w:tbl>
    <w:p w:rsidR="0037590A" w:rsidRDefault="00A53B14">
      <w:pPr>
        <w:pStyle w:val="PURAddtlSoftwareProductName"/>
      </w:pPr>
      <w:r>
        <w:t>Visual Studio Team Foundation Server 2013 с технологията SQL Server 2014</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87"/>
              </w:numPr>
            </w:pPr>
            <w:r>
              <w:t>Team Explorer за Visual Studio 2013</w:t>
            </w:r>
          </w:p>
          <w:p w:rsidR="0037590A" w:rsidRDefault="00A53B14">
            <w:pPr>
              <w:pStyle w:val="PURBullet"/>
              <w:numPr>
                <w:ilvl w:val="0"/>
                <w:numId w:val="187"/>
              </w:numPr>
            </w:pPr>
            <w:r>
              <w:t xml:space="preserve">Visual Studio Team Foundation Build Services </w:t>
            </w:r>
          </w:p>
          <w:p w:rsidR="0037590A" w:rsidRDefault="00A53B14">
            <w:pPr>
              <w:pStyle w:val="PURBullet"/>
              <w:numPr>
                <w:ilvl w:val="0"/>
                <w:numId w:val="187"/>
              </w:numPr>
            </w:pPr>
            <w:r>
              <w:t>Разширения за SharePoint за Visual Studio Team Foundation Server</w:t>
            </w:r>
          </w:p>
          <w:p w:rsidR="0037590A" w:rsidRDefault="00A53B14">
            <w:pPr>
              <w:pStyle w:val="PURBullet"/>
              <w:numPr>
                <w:ilvl w:val="0"/>
                <w:numId w:val="188"/>
              </w:numPr>
            </w:pPr>
            <w:r>
              <w:t>Разширения за Project Server за Visual Studio Team Foundation Server</w:t>
            </w:r>
          </w:p>
        </w:tc>
        <w:tc>
          <w:tcPr>
            <w:tcW w:w="5340" w:type="dxa"/>
          </w:tcPr>
          <w:p w:rsidR="0037590A" w:rsidRDefault="0037590A">
            <w:pPr>
              <w:pStyle w:val="PURBody"/>
            </w:pPr>
          </w:p>
        </w:tc>
      </w:tr>
    </w:tbl>
    <w:p w:rsidR="0037590A" w:rsidRDefault="00A53B14">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89"/>
              </w:numPr>
            </w:pPr>
            <w:r>
              <w:t xml:space="preserve">За списък с допълнителния софтуер посетете </w:t>
            </w:r>
            <w:hyperlink r:id="rId139">
              <w:r>
                <w:rPr>
                  <w:color w:val="00467F"/>
                  <w:u w:val="single"/>
                </w:rPr>
                <w:t>http://go.microsoft.com/fwlink/?LinkId=245856</w:t>
              </w:r>
            </w:hyperlink>
          </w:p>
        </w:tc>
        <w:tc>
          <w:tcPr>
            <w:tcW w:w="5340" w:type="dxa"/>
          </w:tcPr>
          <w:p w:rsidR="0037590A" w:rsidRDefault="0037590A">
            <w:pPr>
              <w:pStyle w:val="PURBody"/>
            </w:pPr>
          </w:p>
        </w:tc>
      </w:tr>
    </w:tbl>
    <w:p w:rsidR="0037590A" w:rsidRDefault="00A53B14">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90"/>
              </w:numPr>
            </w:pPr>
            <w:r>
              <w:t xml:space="preserve">За списък с допълнителния софтуер посетете </w:t>
            </w:r>
            <w:hyperlink r:id="rId140">
              <w:r>
                <w:rPr>
                  <w:color w:val="00467F"/>
                  <w:u w:val="single"/>
                </w:rPr>
                <w:t>http://go.microsoft.com/fwlink/?LinkId=245856</w:t>
              </w:r>
            </w:hyperlink>
          </w:p>
          <w:p w:rsidR="0037590A" w:rsidRDefault="0037590A">
            <w:pPr>
              <w:pStyle w:val="PURBody"/>
            </w:pPr>
          </w:p>
        </w:tc>
        <w:tc>
          <w:tcPr>
            <w:tcW w:w="5340" w:type="dxa"/>
          </w:tcPr>
          <w:p w:rsidR="0037590A" w:rsidRDefault="0037590A">
            <w:pPr>
              <w:pStyle w:val="PURBody"/>
            </w:pPr>
          </w:p>
        </w:tc>
      </w:tr>
    </w:tbl>
    <w:p w:rsidR="0037590A" w:rsidRDefault="00A53B14">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91"/>
              </w:numPr>
            </w:pPr>
            <w:r>
              <w:t xml:space="preserve">За списък с допълнителен софтуер посетете  </w:t>
            </w:r>
            <w:hyperlink r:id="rId141">
              <w:r>
                <w:rPr>
                  <w:color w:val="00467F"/>
                  <w:u w:val="single"/>
                </w:rPr>
                <w:t>http://go.microsoft.com/fwlink/?LinkId=290987</w:t>
              </w:r>
            </w:hyperlink>
          </w:p>
        </w:tc>
        <w:tc>
          <w:tcPr>
            <w:tcW w:w="5340" w:type="dxa"/>
          </w:tcPr>
          <w:p w:rsidR="0037590A" w:rsidRDefault="0037590A">
            <w:pPr>
              <w:pStyle w:val="PURBody"/>
            </w:pPr>
          </w:p>
        </w:tc>
      </w:tr>
    </w:tbl>
    <w:p w:rsidR="0037590A" w:rsidRDefault="00A53B14">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92"/>
              </w:numPr>
            </w:pPr>
            <w:r>
              <w:t xml:space="preserve">За списък с допълнителен софтуер посетете </w:t>
            </w:r>
            <w:hyperlink r:id="rId142">
              <w:r>
                <w:rPr>
                  <w:color w:val="00467F"/>
                  <w:u w:val="single"/>
                </w:rPr>
                <w:t>http://go.microsoft.com/fwlink/?LinkId=290989</w:t>
              </w:r>
            </w:hyperlink>
          </w:p>
        </w:tc>
        <w:tc>
          <w:tcPr>
            <w:tcW w:w="5340" w:type="dxa"/>
          </w:tcPr>
          <w:p w:rsidR="0037590A" w:rsidRDefault="0037590A">
            <w:pPr>
              <w:pStyle w:val="PURBody"/>
            </w:pPr>
          </w:p>
        </w:tc>
      </w:tr>
    </w:tbl>
    <w:p w:rsidR="0037590A" w:rsidRDefault="00A53B14">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93"/>
              </w:numPr>
            </w:pPr>
            <w:r>
              <w:t xml:space="preserve">За списък с допълнителния софтуер посетете </w:t>
            </w:r>
            <w:hyperlink r:id="rId143">
              <w:r>
                <w:rPr>
                  <w:color w:val="00467F"/>
                  <w:u w:val="single"/>
                </w:rPr>
                <w:t>http://go.microsoft.com/fwlink/?LinkId=290987</w:t>
              </w:r>
            </w:hyperlink>
          </w:p>
        </w:tc>
        <w:tc>
          <w:tcPr>
            <w:tcW w:w="5340" w:type="dxa"/>
          </w:tcPr>
          <w:p w:rsidR="0037590A" w:rsidRDefault="0037590A">
            <w:pPr>
              <w:pStyle w:val="PURBody"/>
            </w:pPr>
          </w:p>
        </w:tc>
      </w:tr>
    </w:tbl>
    <w:p w:rsidR="0037590A" w:rsidRDefault="00A53B14">
      <w:pPr>
        <w:pStyle w:val="PURAddtlSoftwareProductName"/>
      </w:pPr>
      <w:r>
        <w:t>Ядро на SQL Server 2012 за управление на склада за паралелни данни</w:t>
      </w:r>
    </w:p>
    <w:tbl>
      <w:tblPr>
        <w:tblStyle w:val="PURTableNoBorder"/>
        <w:tblW w:w="0" w:type="auto"/>
        <w:tblLook w:val="04A0" w:firstRow="1" w:lastRow="0" w:firstColumn="1" w:lastColumn="0" w:noHBand="0" w:noVBand="1"/>
      </w:tblPr>
      <w:tblGrid>
        <w:gridCol w:w="5340"/>
        <w:gridCol w:w="5340"/>
      </w:tblGrid>
      <w:tr w:rsidR="0037590A">
        <w:tc>
          <w:tcPr>
            <w:tcW w:w="5340" w:type="dxa"/>
          </w:tcPr>
          <w:p w:rsidR="0037590A" w:rsidRDefault="00A53B14">
            <w:pPr>
              <w:pStyle w:val="PURBullet"/>
              <w:numPr>
                <w:ilvl w:val="0"/>
                <w:numId w:val="194"/>
              </w:numPr>
            </w:pPr>
            <w:r>
              <w:t>HDInsight Server</w:t>
            </w:r>
          </w:p>
          <w:p w:rsidR="0037590A" w:rsidRDefault="00A53B14">
            <w:pPr>
              <w:pStyle w:val="PURBullet"/>
              <w:numPr>
                <w:ilvl w:val="0"/>
                <w:numId w:val="194"/>
              </w:numPr>
            </w:pPr>
            <w:r>
              <w:t>Контролна виртуална машина за управление на склада за паралелни данни</w:t>
            </w:r>
          </w:p>
        </w:tc>
        <w:tc>
          <w:tcPr>
            <w:tcW w:w="5340" w:type="dxa"/>
          </w:tcPr>
          <w:p w:rsidR="0037590A" w:rsidRDefault="0037590A">
            <w:pPr>
              <w:pStyle w:val="PURBody"/>
            </w:pPr>
          </w:p>
        </w:tc>
      </w:tr>
    </w:tbl>
    <w:p w:rsidR="0037590A" w:rsidRDefault="009524D9">
      <w:pPr>
        <w:pStyle w:val="PURBreadcrumb"/>
      </w:pPr>
      <w:hyperlink w:anchor="_Sec4">
        <w:r w:rsidR="00A53B14">
          <w:rPr>
            <w:color w:val="00467F"/>
            <w:u w:val="single"/>
          </w:rPr>
          <w:t>Съдържание</w:t>
        </w:r>
      </w:hyperlink>
      <w:r w:rsidR="00A53B14">
        <w:t xml:space="preserve"> / </w:t>
      </w:r>
      <w:hyperlink w:anchor="_Sec6">
        <w:r w:rsidR="00A53B14">
          <w:rPr>
            <w:color w:val="00467F"/>
            <w:u w:val="single"/>
          </w:rPr>
          <w:t>Универсални условия</w:t>
        </w:r>
      </w:hyperlink>
    </w:p>
    <w:p w:rsidR="0037590A" w:rsidRDefault="0037590A">
      <w:pPr>
        <w:sectPr w:rsidR="0037590A">
          <w:headerReference w:type="default" r:id="rId144"/>
          <w:footerReference w:type="default" r:id="rId145"/>
          <w:type w:val="continuous"/>
          <w:pgSz w:w="12240" w:h="15840" w:code="1"/>
          <w:pgMar w:top="1170" w:right="720" w:bottom="720" w:left="720" w:header="432" w:footer="288" w:gutter="0"/>
          <w:cols w:space="360"/>
        </w:sectPr>
      </w:pPr>
    </w:p>
    <w:bookmarkEnd w:id="290"/>
    <w:p w:rsidR="0037590A" w:rsidRDefault="00A53B14">
      <w:pPr>
        <w:pStyle w:val="PURSectionHeading"/>
        <w:pageBreakBefore/>
      </w:pPr>
      <w:r>
        <w:t>Индекс на продукт</w:t>
      </w:r>
      <w:r>
        <w:fldChar w:fldCharType="begin"/>
      </w:r>
      <w:r>
        <w:instrText xml:space="preserve"> TC "</w:instrText>
      </w:r>
      <w:bookmarkStart w:id="292" w:name="_Toc414963037"/>
      <w:r>
        <w:instrText>Индекс на продукт</w:instrText>
      </w:r>
      <w:bookmarkEnd w:id="292"/>
      <w:r>
        <w:instrText>" \l 1</w:instrText>
      </w:r>
      <w:r>
        <w:fldChar w:fldCharType="end"/>
      </w:r>
    </w:p>
    <w:p w:rsidR="0037590A" w:rsidRDefault="0037590A">
      <w:pPr>
        <w:pStyle w:val="PURBody-Indented"/>
      </w:pPr>
    </w:p>
    <w:p w:rsidR="0037590A" w:rsidRDefault="0037590A">
      <w:pPr>
        <w:sectPr w:rsidR="0037590A">
          <w:headerReference w:type="default" r:id="rId146"/>
          <w:footerReference w:type="default" r:id="rId147"/>
          <w:type w:val="continuous"/>
          <w:pgSz w:w="12240" w:h="15840" w:code="1"/>
          <w:pgMar w:top="1170" w:right="720" w:bottom="720" w:left="720" w:header="432" w:footer="288" w:gutter="0"/>
          <w:cols w:space="360"/>
        </w:sectPr>
      </w:pPr>
    </w:p>
    <w:p w:rsidR="00A53B14" w:rsidRDefault="00A53B14">
      <w:pPr>
        <w:pStyle w:val="PURBody-Indented"/>
        <w:rPr>
          <w:noProof/>
        </w:rPr>
        <w:sectPr w:rsidR="00A53B14" w:rsidSect="00A53B1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53B14" w:rsidRDefault="00A53B14">
      <w:pPr>
        <w:pStyle w:val="Index1"/>
        <w:tabs>
          <w:tab w:val="right" w:leader="dot" w:pos="5030"/>
        </w:tabs>
        <w:rPr>
          <w:noProof/>
        </w:rPr>
      </w:pPr>
      <w:r>
        <w:rPr>
          <w:noProof/>
        </w:rPr>
        <w:t>Access 2013, 16</w:t>
      </w:r>
    </w:p>
    <w:p w:rsidR="00A53B14" w:rsidRDefault="00A53B14">
      <w:pPr>
        <w:pStyle w:val="Index1"/>
        <w:tabs>
          <w:tab w:val="right" w:leader="dot" w:pos="5030"/>
        </w:tabs>
        <w:rPr>
          <w:noProof/>
        </w:rPr>
      </w:pPr>
      <w:r>
        <w:rPr>
          <w:noProof/>
        </w:rPr>
        <w:t>BizTalk Server 2013 R2 Branch, 48</w:t>
      </w:r>
    </w:p>
    <w:p w:rsidR="00A53B14" w:rsidRDefault="00A53B14">
      <w:pPr>
        <w:pStyle w:val="Index1"/>
        <w:tabs>
          <w:tab w:val="right" w:leader="dot" w:pos="5030"/>
        </w:tabs>
        <w:rPr>
          <w:noProof/>
        </w:rPr>
      </w:pPr>
      <w:r>
        <w:rPr>
          <w:noProof/>
        </w:rPr>
        <w:t>BizTalk Server 2013 R2 Developer, 58</w:t>
      </w:r>
    </w:p>
    <w:p w:rsidR="00A53B14" w:rsidRDefault="00A53B14">
      <w:pPr>
        <w:pStyle w:val="Index1"/>
        <w:tabs>
          <w:tab w:val="right" w:leader="dot" w:pos="5030"/>
        </w:tabs>
        <w:rPr>
          <w:noProof/>
        </w:rPr>
      </w:pPr>
      <w:r>
        <w:rPr>
          <w:noProof/>
        </w:rPr>
        <w:t>BizTalk Server 2013 R2 Enterprise, 48</w:t>
      </w:r>
    </w:p>
    <w:p w:rsidR="00A53B14" w:rsidRDefault="00A53B14">
      <w:pPr>
        <w:pStyle w:val="Index1"/>
        <w:tabs>
          <w:tab w:val="right" w:leader="dot" w:pos="5030"/>
        </w:tabs>
        <w:rPr>
          <w:noProof/>
        </w:rPr>
      </w:pPr>
      <w:r>
        <w:rPr>
          <w:noProof/>
        </w:rPr>
        <w:t>BizTalk Server 2013 R2 Standard, 48</w:t>
      </w:r>
    </w:p>
    <w:p w:rsidR="00A53B14" w:rsidRDefault="00A53B14">
      <w:pPr>
        <w:pStyle w:val="Index1"/>
        <w:tabs>
          <w:tab w:val="right" w:leader="dot" w:pos="5030"/>
        </w:tabs>
        <w:rPr>
          <w:noProof/>
        </w:rPr>
      </w:pPr>
      <w:r>
        <w:rPr>
          <w:noProof/>
        </w:rPr>
        <w:t>Core Infrastructure Server (CIS) Suite Datacenter, 68</w:t>
      </w:r>
    </w:p>
    <w:p w:rsidR="00A53B14" w:rsidRDefault="00A53B14">
      <w:pPr>
        <w:pStyle w:val="Index1"/>
        <w:tabs>
          <w:tab w:val="right" w:leader="dot" w:pos="5030"/>
        </w:tabs>
        <w:rPr>
          <w:noProof/>
        </w:rPr>
      </w:pPr>
      <w:r>
        <w:rPr>
          <w:noProof/>
        </w:rPr>
        <w:t>Core Infrastructure Server (CIS) Suite Standard, 69</w:t>
      </w:r>
    </w:p>
    <w:p w:rsidR="00A53B14" w:rsidRDefault="00A53B14">
      <w:pPr>
        <w:pStyle w:val="Index1"/>
        <w:tabs>
          <w:tab w:val="right" w:leader="dot" w:pos="5030"/>
        </w:tabs>
        <w:rPr>
          <w:noProof/>
        </w:rPr>
      </w:pPr>
      <w:r>
        <w:rPr>
          <w:noProof/>
        </w:rPr>
        <w:t>Excel 2011 за Mac, 16</w:t>
      </w:r>
    </w:p>
    <w:p w:rsidR="00A53B14" w:rsidRDefault="00A53B14">
      <w:pPr>
        <w:pStyle w:val="Index1"/>
        <w:tabs>
          <w:tab w:val="right" w:leader="dot" w:pos="5030"/>
        </w:tabs>
        <w:rPr>
          <w:noProof/>
        </w:rPr>
      </w:pPr>
      <w:r>
        <w:rPr>
          <w:noProof/>
        </w:rPr>
        <w:t>Excel 2013, 16</w:t>
      </w:r>
    </w:p>
    <w:p w:rsidR="00A53B14" w:rsidRDefault="00A53B14">
      <w:pPr>
        <w:pStyle w:val="Index1"/>
        <w:tabs>
          <w:tab w:val="right" w:leader="dot" w:pos="5030"/>
        </w:tabs>
        <w:rPr>
          <w:noProof/>
        </w:rPr>
      </w:pPr>
      <w:r>
        <w:rPr>
          <w:noProof/>
        </w:rPr>
        <w:t>Exchange Server 2013 Enterprise, 32</w:t>
      </w:r>
    </w:p>
    <w:p w:rsidR="00A53B14" w:rsidRDefault="00A53B14">
      <w:pPr>
        <w:pStyle w:val="Index1"/>
        <w:tabs>
          <w:tab w:val="right" w:leader="dot" w:pos="5030"/>
        </w:tabs>
        <w:rPr>
          <w:noProof/>
        </w:rPr>
      </w:pPr>
      <w:r>
        <w:rPr>
          <w:noProof/>
        </w:rPr>
        <w:t>Exchange Server 2013 Standard, 33</w:t>
      </w:r>
    </w:p>
    <w:p w:rsidR="00A53B14" w:rsidRDefault="00A53B14">
      <w:pPr>
        <w:pStyle w:val="Index1"/>
        <w:tabs>
          <w:tab w:val="right" w:leader="dot" w:pos="5030"/>
        </w:tabs>
        <w:rPr>
          <w:noProof/>
        </w:rPr>
      </w:pPr>
      <w:r>
        <w:rPr>
          <w:noProof/>
        </w:rPr>
        <w:t>Forefront Identity Manager 2010 – Windows Live Edition, 54</w:t>
      </w:r>
    </w:p>
    <w:p w:rsidR="00A53B14" w:rsidRDefault="00A53B14">
      <w:pPr>
        <w:pStyle w:val="Index1"/>
        <w:tabs>
          <w:tab w:val="right" w:leader="dot" w:pos="5030"/>
        </w:tabs>
        <w:rPr>
          <w:noProof/>
        </w:rPr>
      </w:pPr>
      <w:r>
        <w:rPr>
          <w:noProof/>
        </w:rPr>
        <w:t>InfoPath 2013, 16</w:t>
      </w:r>
    </w:p>
    <w:p w:rsidR="00A53B14" w:rsidRDefault="00A53B14">
      <w:pPr>
        <w:pStyle w:val="Index1"/>
        <w:tabs>
          <w:tab w:val="right" w:leader="dot" w:pos="5030"/>
        </w:tabs>
        <w:rPr>
          <w:noProof/>
        </w:rPr>
      </w:pPr>
      <w:r>
        <w:rPr>
          <w:noProof/>
        </w:rPr>
        <w:t>Lync за Mac 2011, 16</w:t>
      </w:r>
    </w:p>
    <w:p w:rsidR="00A53B14" w:rsidRDefault="00A53B14">
      <w:pPr>
        <w:pStyle w:val="Index1"/>
        <w:tabs>
          <w:tab w:val="right" w:leader="dot" w:pos="5030"/>
        </w:tabs>
        <w:rPr>
          <w:noProof/>
        </w:rPr>
      </w:pPr>
      <w:r>
        <w:rPr>
          <w:noProof/>
        </w:rPr>
        <w:t>Microsoft Dynamics AX 2012 R3 Server, 34</w:t>
      </w:r>
    </w:p>
    <w:p w:rsidR="00A53B14" w:rsidRDefault="00A53B14">
      <w:pPr>
        <w:pStyle w:val="Index1"/>
        <w:tabs>
          <w:tab w:val="right" w:leader="dot" w:pos="5030"/>
        </w:tabs>
        <w:rPr>
          <w:noProof/>
        </w:rPr>
      </w:pPr>
      <w:r>
        <w:rPr>
          <w:noProof/>
        </w:rPr>
        <w:t>Microsoft Dynamics AX 2012 R3 Standard Commerce Server Core, 49</w:t>
      </w:r>
    </w:p>
    <w:p w:rsidR="00A53B14" w:rsidRDefault="00A53B14">
      <w:pPr>
        <w:pStyle w:val="Index1"/>
        <w:tabs>
          <w:tab w:val="right" w:leader="dot" w:pos="5030"/>
        </w:tabs>
        <w:rPr>
          <w:noProof/>
        </w:rPr>
      </w:pPr>
      <w:r>
        <w:rPr>
          <w:noProof/>
        </w:rPr>
        <w:t>Microsoft Dynamics AX 2012 R3 Store Server, 35</w:t>
      </w:r>
    </w:p>
    <w:p w:rsidR="00A53B14" w:rsidRDefault="00A53B14">
      <w:pPr>
        <w:pStyle w:val="Index1"/>
        <w:tabs>
          <w:tab w:val="right" w:leader="dot" w:pos="5030"/>
        </w:tabs>
        <w:rPr>
          <w:noProof/>
        </w:rPr>
      </w:pPr>
      <w:r>
        <w:rPr>
          <w:noProof/>
        </w:rPr>
        <w:t>Microsoft Dynamics CRM 2015 Server, 36</w:t>
      </w:r>
    </w:p>
    <w:p w:rsidR="00A53B14" w:rsidRDefault="00A53B14">
      <w:pPr>
        <w:pStyle w:val="Index1"/>
        <w:tabs>
          <w:tab w:val="right" w:leader="dot" w:pos="5030"/>
        </w:tabs>
        <w:rPr>
          <w:noProof/>
        </w:rPr>
      </w:pPr>
      <w:r>
        <w:rPr>
          <w:noProof/>
        </w:rPr>
        <w:t>Microsoft Dynamics CRM Workgroup Server 2015, 55</w:t>
      </w:r>
    </w:p>
    <w:p w:rsidR="00A53B14" w:rsidRDefault="00A53B14">
      <w:pPr>
        <w:pStyle w:val="Index1"/>
        <w:tabs>
          <w:tab w:val="right" w:leader="dot" w:pos="5030"/>
        </w:tabs>
        <w:rPr>
          <w:noProof/>
        </w:rPr>
      </w:pPr>
      <w:r>
        <w:rPr>
          <w:noProof/>
        </w:rPr>
        <w:t>Microsoft Office Audit and Control Management Server 2013, 37</w:t>
      </w:r>
    </w:p>
    <w:p w:rsidR="00A53B14" w:rsidRDefault="00A53B14">
      <w:pPr>
        <w:pStyle w:val="Index1"/>
        <w:tabs>
          <w:tab w:val="right" w:leader="dot" w:pos="5030"/>
        </w:tabs>
        <w:rPr>
          <w:noProof/>
        </w:rPr>
      </w:pPr>
      <w:r>
        <w:rPr>
          <w:noProof/>
        </w:rPr>
        <w:t>MSDN платформи, 58</w:t>
      </w:r>
    </w:p>
    <w:p w:rsidR="00A53B14" w:rsidRDefault="00A53B14">
      <w:pPr>
        <w:pStyle w:val="Index1"/>
        <w:tabs>
          <w:tab w:val="right" w:leader="dot" w:pos="5030"/>
        </w:tabs>
        <w:rPr>
          <w:noProof/>
        </w:rPr>
      </w:pPr>
      <w:r>
        <w:rPr>
          <w:noProof/>
        </w:rPr>
        <w:t>Office Multi Language Pack 2013, 17</w:t>
      </w:r>
    </w:p>
    <w:p w:rsidR="00A53B14" w:rsidRDefault="00A53B14">
      <w:pPr>
        <w:pStyle w:val="Index1"/>
        <w:tabs>
          <w:tab w:val="right" w:leader="dot" w:pos="5030"/>
        </w:tabs>
        <w:rPr>
          <w:noProof/>
        </w:rPr>
      </w:pPr>
      <w:r>
        <w:rPr>
          <w:noProof/>
        </w:rPr>
        <w:t>Office Professional Plus 2013, 17</w:t>
      </w:r>
    </w:p>
    <w:p w:rsidR="00A53B14" w:rsidRDefault="00A53B14">
      <w:pPr>
        <w:pStyle w:val="Index1"/>
        <w:tabs>
          <w:tab w:val="right" w:leader="dot" w:pos="5030"/>
        </w:tabs>
        <w:rPr>
          <w:noProof/>
        </w:rPr>
      </w:pPr>
      <w:r>
        <w:rPr>
          <w:noProof/>
        </w:rPr>
        <w:t>Office Standard 2013, 18</w:t>
      </w:r>
    </w:p>
    <w:p w:rsidR="00A53B14" w:rsidRDefault="00A53B14">
      <w:pPr>
        <w:pStyle w:val="Index1"/>
        <w:tabs>
          <w:tab w:val="right" w:leader="dot" w:pos="5030"/>
        </w:tabs>
        <w:rPr>
          <w:noProof/>
        </w:rPr>
      </w:pPr>
      <w:r>
        <w:rPr>
          <w:noProof/>
        </w:rPr>
        <w:t>Office за Mac Standard 2011, 16</w:t>
      </w:r>
    </w:p>
    <w:p w:rsidR="00A53B14" w:rsidRDefault="00A53B14">
      <w:pPr>
        <w:pStyle w:val="Index1"/>
        <w:tabs>
          <w:tab w:val="right" w:leader="dot" w:pos="5030"/>
        </w:tabs>
        <w:rPr>
          <w:noProof/>
        </w:rPr>
      </w:pPr>
      <w:r>
        <w:rPr>
          <w:noProof/>
        </w:rPr>
        <w:t>OneNote 2013, 18</w:t>
      </w:r>
    </w:p>
    <w:p w:rsidR="00A53B14" w:rsidRDefault="00A53B14">
      <w:pPr>
        <w:pStyle w:val="Index1"/>
        <w:tabs>
          <w:tab w:val="right" w:leader="dot" w:pos="5030"/>
        </w:tabs>
        <w:rPr>
          <w:noProof/>
        </w:rPr>
      </w:pPr>
      <w:r>
        <w:rPr>
          <w:noProof/>
        </w:rPr>
        <w:t>Outlook 2013, 18</w:t>
      </w:r>
    </w:p>
    <w:p w:rsidR="00A53B14" w:rsidRDefault="00A53B14">
      <w:pPr>
        <w:pStyle w:val="Index1"/>
        <w:tabs>
          <w:tab w:val="right" w:leader="dot" w:pos="5030"/>
        </w:tabs>
        <w:rPr>
          <w:noProof/>
        </w:rPr>
      </w:pPr>
      <w:r>
        <w:rPr>
          <w:noProof/>
        </w:rPr>
        <w:t>Outlook for Mac 2011, 19</w:t>
      </w:r>
    </w:p>
    <w:p w:rsidR="00A53B14" w:rsidRDefault="00A53B14">
      <w:pPr>
        <w:pStyle w:val="Index1"/>
        <w:tabs>
          <w:tab w:val="right" w:leader="dot" w:pos="5030"/>
        </w:tabs>
        <w:rPr>
          <w:noProof/>
        </w:rPr>
      </w:pPr>
      <w:r>
        <w:rPr>
          <w:noProof/>
        </w:rPr>
        <w:t>PowerPoint 2013, 19</w:t>
      </w:r>
    </w:p>
    <w:p w:rsidR="00A53B14" w:rsidRDefault="00A53B14">
      <w:pPr>
        <w:pStyle w:val="Index1"/>
        <w:tabs>
          <w:tab w:val="right" w:leader="dot" w:pos="5030"/>
        </w:tabs>
        <w:rPr>
          <w:noProof/>
        </w:rPr>
      </w:pPr>
      <w:r>
        <w:rPr>
          <w:noProof/>
        </w:rPr>
        <w:t>PowerPoint за Mac 2011, 19</w:t>
      </w:r>
    </w:p>
    <w:p w:rsidR="00A53B14" w:rsidRDefault="00A53B14">
      <w:pPr>
        <w:pStyle w:val="Index1"/>
        <w:tabs>
          <w:tab w:val="right" w:leader="dot" w:pos="5030"/>
        </w:tabs>
        <w:rPr>
          <w:noProof/>
        </w:rPr>
      </w:pPr>
      <w:r>
        <w:rPr>
          <w:noProof/>
        </w:rPr>
        <w:t>Project Professional 2013, 19</w:t>
      </w:r>
    </w:p>
    <w:p w:rsidR="00A53B14" w:rsidRDefault="00A53B14">
      <w:pPr>
        <w:pStyle w:val="Index1"/>
        <w:tabs>
          <w:tab w:val="right" w:leader="dot" w:pos="5030"/>
        </w:tabs>
        <w:rPr>
          <w:noProof/>
        </w:rPr>
      </w:pPr>
      <w:r>
        <w:rPr>
          <w:noProof/>
        </w:rPr>
        <w:t>Project Server 2013, 37</w:t>
      </w:r>
    </w:p>
    <w:p w:rsidR="00A53B14" w:rsidRDefault="00A53B14">
      <w:pPr>
        <w:pStyle w:val="Index1"/>
        <w:tabs>
          <w:tab w:val="right" w:leader="dot" w:pos="5030"/>
        </w:tabs>
        <w:rPr>
          <w:noProof/>
        </w:rPr>
      </w:pPr>
      <w:r>
        <w:rPr>
          <w:noProof/>
        </w:rPr>
        <w:t>Project Standard 2013, 19</w:t>
      </w:r>
    </w:p>
    <w:p w:rsidR="00A53B14" w:rsidRDefault="00A53B14">
      <w:pPr>
        <w:pStyle w:val="Index1"/>
        <w:tabs>
          <w:tab w:val="right" w:leader="dot" w:pos="5030"/>
        </w:tabs>
        <w:rPr>
          <w:noProof/>
        </w:rPr>
      </w:pPr>
      <w:r>
        <w:rPr>
          <w:noProof/>
        </w:rPr>
        <w:t>Publisher 2013, 19</w:t>
      </w:r>
    </w:p>
    <w:p w:rsidR="00A53B14" w:rsidRDefault="00A53B14">
      <w:pPr>
        <w:pStyle w:val="Index1"/>
        <w:tabs>
          <w:tab w:val="right" w:leader="dot" w:pos="5030"/>
        </w:tabs>
        <w:rPr>
          <w:noProof/>
        </w:rPr>
      </w:pPr>
      <w:r>
        <w:rPr>
          <w:noProof/>
        </w:rPr>
        <w:t>SharePoint Server 2013, 38</w:t>
      </w:r>
    </w:p>
    <w:p w:rsidR="00A53B14" w:rsidRDefault="00A53B14">
      <w:pPr>
        <w:pStyle w:val="Index1"/>
        <w:tabs>
          <w:tab w:val="right" w:leader="dot" w:pos="5030"/>
        </w:tabs>
        <w:rPr>
          <w:noProof/>
        </w:rPr>
      </w:pPr>
      <w:r>
        <w:rPr>
          <w:noProof/>
        </w:rPr>
        <w:t>Skype for Business 2015, 20</w:t>
      </w:r>
    </w:p>
    <w:p w:rsidR="00A53B14" w:rsidRDefault="00A53B14">
      <w:pPr>
        <w:pStyle w:val="Index1"/>
        <w:tabs>
          <w:tab w:val="right" w:leader="dot" w:pos="5030"/>
        </w:tabs>
        <w:rPr>
          <w:noProof/>
        </w:rPr>
      </w:pPr>
      <w:r>
        <w:rPr>
          <w:noProof/>
        </w:rPr>
        <w:t>Skype for Business Server 2015, 39</w:t>
      </w:r>
    </w:p>
    <w:p w:rsidR="00A53B14" w:rsidRDefault="00A53B14">
      <w:pPr>
        <w:pStyle w:val="Index1"/>
        <w:tabs>
          <w:tab w:val="right" w:leader="dot" w:pos="5030"/>
        </w:tabs>
        <w:rPr>
          <w:noProof/>
        </w:rPr>
      </w:pPr>
      <w:r>
        <w:rPr>
          <w:noProof/>
        </w:rPr>
        <w:t>SQL Server 2014 Business Intelligence, 40</w:t>
      </w:r>
    </w:p>
    <w:p w:rsidR="00A53B14" w:rsidRDefault="00A53B14">
      <w:pPr>
        <w:pStyle w:val="Index1"/>
        <w:tabs>
          <w:tab w:val="right" w:leader="dot" w:pos="5030"/>
        </w:tabs>
        <w:rPr>
          <w:noProof/>
        </w:rPr>
      </w:pPr>
      <w:r>
        <w:rPr>
          <w:noProof/>
        </w:rPr>
        <w:t>SQL Server 2014 Developer, 59</w:t>
      </w:r>
    </w:p>
    <w:p w:rsidR="00A53B14" w:rsidRDefault="00A53B14">
      <w:pPr>
        <w:pStyle w:val="Index1"/>
        <w:tabs>
          <w:tab w:val="right" w:leader="dot" w:pos="5030"/>
        </w:tabs>
        <w:rPr>
          <w:noProof/>
        </w:rPr>
      </w:pPr>
      <w:r>
        <w:rPr>
          <w:noProof/>
        </w:rPr>
        <w:t>SQL Server 2014 Enterprise, 41</w:t>
      </w:r>
    </w:p>
    <w:p w:rsidR="00A53B14" w:rsidRDefault="00A53B14">
      <w:pPr>
        <w:pStyle w:val="Index1"/>
        <w:tabs>
          <w:tab w:val="right" w:leader="dot" w:pos="5030"/>
        </w:tabs>
        <w:rPr>
          <w:noProof/>
        </w:rPr>
      </w:pPr>
      <w:r>
        <w:rPr>
          <w:noProof/>
        </w:rPr>
        <w:t>SQL Server 2014 Enterprise Core, 49</w:t>
      </w:r>
    </w:p>
    <w:p w:rsidR="00A53B14" w:rsidRDefault="00A53B14">
      <w:pPr>
        <w:pStyle w:val="Index1"/>
        <w:tabs>
          <w:tab w:val="right" w:leader="dot" w:pos="5030"/>
        </w:tabs>
        <w:rPr>
          <w:noProof/>
        </w:rPr>
      </w:pPr>
      <w:r>
        <w:rPr>
          <w:noProof/>
        </w:rPr>
        <w:t>SQL Server 2014 Standard, 41</w:t>
      </w:r>
    </w:p>
    <w:p w:rsidR="00A53B14" w:rsidRDefault="00A53B14">
      <w:pPr>
        <w:pStyle w:val="Index1"/>
        <w:tabs>
          <w:tab w:val="right" w:leader="dot" w:pos="5030"/>
        </w:tabs>
        <w:rPr>
          <w:noProof/>
        </w:rPr>
      </w:pPr>
      <w:r>
        <w:rPr>
          <w:noProof/>
        </w:rPr>
        <w:t>SQL Server 2014 Standard Core, 50</w:t>
      </w:r>
    </w:p>
    <w:p w:rsidR="00A53B14" w:rsidRDefault="00A53B14">
      <w:pPr>
        <w:pStyle w:val="Index1"/>
        <w:tabs>
          <w:tab w:val="right" w:leader="dot" w:pos="5030"/>
        </w:tabs>
        <w:rPr>
          <w:noProof/>
        </w:rPr>
      </w:pPr>
      <w:r>
        <w:rPr>
          <w:noProof/>
        </w:rPr>
        <w:t>System Center 2012 R2 Client Management Suite, 52</w:t>
      </w:r>
    </w:p>
    <w:p w:rsidR="00A53B14" w:rsidRDefault="00A53B14">
      <w:pPr>
        <w:pStyle w:val="Index1"/>
        <w:tabs>
          <w:tab w:val="right" w:leader="dot" w:pos="5030"/>
        </w:tabs>
        <w:rPr>
          <w:noProof/>
        </w:rPr>
      </w:pPr>
      <w:r>
        <w:rPr>
          <w:noProof/>
        </w:rPr>
        <w:t>System Center 2012 R2 Configuration Manager, 52</w:t>
      </w:r>
    </w:p>
    <w:p w:rsidR="00A53B14" w:rsidRDefault="00A53B14">
      <w:pPr>
        <w:pStyle w:val="Index1"/>
        <w:tabs>
          <w:tab w:val="right" w:leader="dot" w:pos="5030"/>
        </w:tabs>
        <w:rPr>
          <w:noProof/>
        </w:rPr>
      </w:pPr>
      <w:r>
        <w:rPr>
          <w:noProof/>
        </w:rPr>
        <w:t>System Center 2012 R2 Datacenter, 53</w:t>
      </w:r>
    </w:p>
    <w:p w:rsidR="00A53B14" w:rsidRDefault="00A53B14">
      <w:pPr>
        <w:pStyle w:val="Index1"/>
        <w:tabs>
          <w:tab w:val="right" w:leader="dot" w:pos="5030"/>
        </w:tabs>
        <w:rPr>
          <w:noProof/>
        </w:rPr>
      </w:pPr>
      <w:r>
        <w:rPr>
          <w:noProof/>
        </w:rPr>
        <w:t>System Center 2012 R2 Standard, 53</w:t>
      </w:r>
    </w:p>
    <w:p w:rsidR="00A53B14" w:rsidRDefault="00A53B14">
      <w:pPr>
        <w:pStyle w:val="Index1"/>
        <w:tabs>
          <w:tab w:val="right" w:leader="dot" w:pos="5030"/>
        </w:tabs>
        <w:rPr>
          <w:noProof/>
        </w:rPr>
      </w:pPr>
      <w:r>
        <w:rPr>
          <w:noProof/>
        </w:rPr>
        <w:t>System Center Virtual Machine Manager 2008 R2 Workgroup Edition, 55</w:t>
      </w:r>
    </w:p>
    <w:p w:rsidR="00A53B14" w:rsidRDefault="00A53B14">
      <w:pPr>
        <w:pStyle w:val="Index1"/>
        <w:tabs>
          <w:tab w:val="right" w:leader="dot" w:pos="5030"/>
        </w:tabs>
        <w:rPr>
          <w:noProof/>
        </w:rPr>
      </w:pPr>
      <w:r>
        <w:rPr>
          <w:noProof/>
        </w:rPr>
        <w:t>Virtual Desktop Infrastructure (VDI) пакет, 69</w:t>
      </w:r>
    </w:p>
    <w:p w:rsidR="00A53B14" w:rsidRDefault="00A53B14">
      <w:pPr>
        <w:pStyle w:val="Index1"/>
        <w:tabs>
          <w:tab w:val="right" w:leader="dot" w:pos="5030"/>
        </w:tabs>
        <w:rPr>
          <w:noProof/>
        </w:rPr>
      </w:pPr>
      <w:r>
        <w:rPr>
          <w:noProof/>
        </w:rPr>
        <w:t>Visio 2013 Professional, 20</w:t>
      </w:r>
    </w:p>
    <w:p w:rsidR="00A53B14" w:rsidRDefault="00A53B14">
      <w:pPr>
        <w:pStyle w:val="Index1"/>
        <w:tabs>
          <w:tab w:val="right" w:leader="dot" w:pos="5030"/>
        </w:tabs>
        <w:rPr>
          <w:noProof/>
        </w:rPr>
      </w:pPr>
      <w:r>
        <w:rPr>
          <w:noProof/>
        </w:rPr>
        <w:t>Visio 2013 Standard, 20</w:t>
      </w:r>
    </w:p>
    <w:p w:rsidR="00A53B14" w:rsidRDefault="00A53B14">
      <w:pPr>
        <w:pStyle w:val="Index1"/>
        <w:tabs>
          <w:tab w:val="right" w:leader="dot" w:pos="5030"/>
        </w:tabs>
        <w:rPr>
          <w:noProof/>
        </w:rPr>
      </w:pPr>
      <w:r>
        <w:rPr>
          <w:noProof/>
        </w:rPr>
        <w:t>Visual Studio Premium 2013 с MSDN, 59</w:t>
      </w:r>
    </w:p>
    <w:p w:rsidR="00A53B14" w:rsidRDefault="00A53B14">
      <w:pPr>
        <w:pStyle w:val="Index1"/>
        <w:tabs>
          <w:tab w:val="right" w:leader="dot" w:pos="5030"/>
        </w:tabs>
        <w:rPr>
          <w:noProof/>
        </w:rPr>
      </w:pPr>
      <w:r>
        <w:rPr>
          <w:noProof/>
        </w:rPr>
        <w:t>Visual Studio Professional 2013, 60</w:t>
      </w:r>
    </w:p>
    <w:p w:rsidR="00A53B14" w:rsidRDefault="00A53B14">
      <w:pPr>
        <w:pStyle w:val="Index1"/>
        <w:tabs>
          <w:tab w:val="right" w:leader="dot" w:pos="5030"/>
        </w:tabs>
        <w:rPr>
          <w:noProof/>
        </w:rPr>
      </w:pPr>
      <w:r>
        <w:rPr>
          <w:noProof/>
        </w:rPr>
        <w:t>Visual Studio Professional 2013 с MSDN, 62</w:t>
      </w:r>
    </w:p>
    <w:p w:rsidR="00A53B14" w:rsidRDefault="00A53B14">
      <w:pPr>
        <w:pStyle w:val="Index1"/>
        <w:tabs>
          <w:tab w:val="right" w:leader="dot" w:pos="5030"/>
        </w:tabs>
        <w:rPr>
          <w:noProof/>
        </w:rPr>
      </w:pPr>
      <w:r>
        <w:rPr>
          <w:noProof/>
        </w:rPr>
        <w:t>Visual Studio Team Foundation Server 2013 с технологията SQL Server 2014, 42</w:t>
      </w:r>
    </w:p>
    <w:p w:rsidR="00A53B14" w:rsidRDefault="00A53B14">
      <w:pPr>
        <w:pStyle w:val="Index1"/>
        <w:tabs>
          <w:tab w:val="right" w:leader="dot" w:pos="5030"/>
        </w:tabs>
        <w:rPr>
          <w:noProof/>
        </w:rPr>
      </w:pPr>
      <w:r>
        <w:rPr>
          <w:noProof/>
        </w:rPr>
        <w:t>Visual Studio Test Professional 2013 с MSDN, 63</w:t>
      </w:r>
    </w:p>
    <w:p w:rsidR="00A53B14" w:rsidRDefault="00A53B14">
      <w:pPr>
        <w:pStyle w:val="Index1"/>
        <w:tabs>
          <w:tab w:val="right" w:leader="dot" w:pos="5030"/>
        </w:tabs>
        <w:rPr>
          <w:noProof/>
        </w:rPr>
      </w:pPr>
      <w:r>
        <w:rPr>
          <w:noProof/>
        </w:rPr>
        <w:t>Visual Studio Ultimate 2013 с MSDN, 64</w:t>
      </w:r>
    </w:p>
    <w:p w:rsidR="00A53B14" w:rsidRDefault="00A53B14">
      <w:pPr>
        <w:pStyle w:val="Index1"/>
        <w:tabs>
          <w:tab w:val="right" w:leader="dot" w:pos="5030"/>
        </w:tabs>
        <w:rPr>
          <w:noProof/>
        </w:rPr>
      </w:pPr>
      <w:r>
        <w:rPr>
          <w:noProof/>
        </w:rPr>
        <w:t>Windows 8.1 Pro и Enterprise, 23</w:t>
      </w:r>
    </w:p>
    <w:p w:rsidR="00A53B14" w:rsidRDefault="00A53B14">
      <w:pPr>
        <w:pStyle w:val="Index1"/>
        <w:tabs>
          <w:tab w:val="right" w:leader="dot" w:pos="5030"/>
        </w:tabs>
        <w:rPr>
          <w:noProof/>
        </w:rPr>
      </w:pPr>
      <w:r>
        <w:rPr>
          <w:noProof/>
        </w:rPr>
        <w:t>Windows Embedded 8.1 Industry Pro и Enterprise, 25</w:t>
      </w:r>
    </w:p>
    <w:p w:rsidR="00A53B14" w:rsidRDefault="00A53B14">
      <w:pPr>
        <w:pStyle w:val="Index1"/>
        <w:tabs>
          <w:tab w:val="right" w:leader="dot" w:pos="5030"/>
        </w:tabs>
        <w:rPr>
          <w:noProof/>
        </w:rPr>
      </w:pPr>
      <w:r>
        <w:rPr>
          <w:noProof/>
        </w:rPr>
        <w:t>Windows MultiPoint Server 2012 Premium, 43</w:t>
      </w:r>
    </w:p>
    <w:p w:rsidR="00A53B14" w:rsidRDefault="00A53B14">
      <w:pPr>
        <w:pStyle w:val="Index1"/>
        <w:tabs>
          <w:tab w:val="right" w:leader="dot" w:pos="5030"/>
        </w:tabs>
        <w:rPr>
          <w:noProof/>
        </w:rPr>
      </w:pPr>
      <w:r>
        <w:rPr>
          <w:noProof/>
        </w:rPr>
        <w:t>Windows MultiPoint Server 2012 Standard, 45</w:t>
      </w:r>
    </w:p>
    <w:p w:rsidR="00A53B14" w:rsidRDefault="00A53B14">
      <w:pPr>
        <w:pStyle w:val="Index1"/>
        <w:tabs>
          <w:tab w:val="right" w:leader="dot" w:pos="5030"/>
        </w:tabs>
        <w:rPr>
          <w:noProof/>
        </w:rPr>
      </w:pPr>
      <w:r>
        <w:rPr>
          <w:noProof/>
        </w:rPr>
        <w:t>Windows Server 2012 R2 Datacenter, 27</w:t>
      </w:r>
    </w:p>
    <w:p w:rsidR="00A53B14" w:rsidRDefault="00A53B14">
      <w:pPr>
        <w:pStyle w:val="Index1"/>
        <w:tabs>
          <w:tab w:val="right" w:leader="dot" w:pos="5030"/>
        </w:tabs>
        <w:rPr>
          <w:noProof/>
        </w:rPr>
      </w:pPr>
      <w:r>
        <w:rPr>
          <w:noProof/>
        </w:rPr>
        <w:t>Windows Server 2012 R2 Essentials, 55</w:t>
      </w:r>
    </w:p>
    <w:p w:rsidR="00A53B14" w:rsidRDefault="00A53B14">
      <w:pPr>
        <w:pStyle w:val="Index1"/>
        <w:tabs>
          <w:tab w:val="right" w:leader="dot" w:pos="5030"/>
        </w:tabs>
        <w:rPr>
          <w:noProof/>
        </w:rPr>
      </w:pPr>
      <w:r>
        <w:rPr>
          <w:noProof/>
        </w:rPr>
        <w:t>Windows Server 2012 R2 Standard, 29</w:t>
      </w:r>
    </w:p>
    <w:p w:rsidR="00A53B14" w:rsidRDefault="00A53B14">
      <w:pPr>
        <w:pStyle w:val="Index1"/>
        <w:tabs>
          <w:tab w:val="right" w:leader="dot" w:pos="5030"/>
        </w:tabs>
        <w:rPr>
          <w:noProof/>
        </w:rPr>
      </w:pPr>
      <w:r>
        <w:rPr>
          <w:noProof/>
        </w:rPr>
        <w:t>Word 2011 за Mac, 21</w:t>
      </w:r>
    </w:p>
    <w:p w:rsidR="00A53B14" w:rsidRDefault="00A53B14">
      <w:pPr>
        <w:pStyle w:val="Index1"/>
        <w:tabs>
          <w:tab w:val="right" w:leader="dot" w:pos="5030"/>
        </w:tabs>
        <w:rPr>
          <w:noProof/>
        </w:rPr>
      </w:pPr>
      <w:r>
        <w:rPr>
          <w:noProof/>
        </w:rPr>
        <w:t>Word 2013, 20</w:t>
      </w:r>
    </w:p>
    <w:p w:rsidR="00A53B14" w:rsidRDefault="00A53B14">
      <w:pPr>
        <w:pStyle w:val="Index1"/>
        <w:tabs>
          <w:tab w:val="right" w:leader="dot" w:pos="5030"/>
        </w:tabs>
        <w:rPr>
          <w:noProof/>
        </w:rPr>
      </w:pPr>
      <w:r>
        <w:rPr>
          <w:noProof/>
        </w:rPr>
        <w:t>Операционни системи MSDN, 58</w:t>
      </w:r>
    </w:p>
    <w:p w:rsidR="00A53B14" w:rsidRDefault="00A53B14">
      <w:pPr>
        <w:pStyle w:val="Index1"/>
        <w:tabs>
          <w:tab w:val="right" w:leader="dot" w:pos="5030"/>
        </w:tabs>
        <w:rPr>
          <w:noProof/>
        </w:rPr>
      </w:pPr>
      <w:r>
        <w:rPr>
          <w:noProof/>
        </w:rPr>
        <w:t>Права за наемане за Office, 19</w:t>
      </w:r>
    </w:p>
    <w:p w:rsidR="00A53B14" w:rsidRDefault="00A53B14">
      <w:pPr>
        <w:pStyle w:val="Index1"/>
        <w:tabs>
          <w:tab w:val="right" w:leader="dot" w:pos="5030"/>
        </w:tabs>
        <w:rPr>
          <w:noProof/>
        </w:rPr>
      </w:pPr>
      <w:r>
        <w:rPr>
          <w:noProof/>
        </w:rPr>
        <w:t>Права за наемане за Windows, 23</w:t>
      </w:r>
    </w:p>
    <w:p w:rsidR="00A53B14" w:rsidRDefault="00A53B14">
      <w:pPr>
        <w:pStyle w:val="Index1"/>
        <w:tabs>
          <w:tab w:val="right" w:leader="dot" w:pos="5030"/>
        </w:tabs>
        <w:rPr>
          <w:noProof/>
        </w:rPr>
      </w:pPr>
      <w:r>
        <w:rPr>
          <w:noProof/>
        </w:rPr>
        <w:t>Права за търговско използване на Office Home &amp; Student 2013 RT, 17</w:t>
      </w:r>
    </w:p>
    <w:p w:rsidR="00A53B14" w:rsidRDefault="00A53B14">
      <w:pPr>
        <w:pStyle w:val="Index1"/>
        <w:tabs>
          <w:tab w:val="right" w:leader="dot" w:pos="5030"/>
        </w:tabs>
        <w:rPr>
          <w:noProof/>
        </w:rPr>
      </w:pPr>
      <w:r>
        <w:rPr>
          <w:noProof/>
        </w:rPr>
        <w:t>Разработчик на SQL Server 2012 за управление на склада за паралелни данни, 59</w:t>
      </w:r>
    </w:p>
    <w:p w:rsidR="00A53B14" w:rsidRDefault="00A53B14">
      <w:pPr>
        <w:pStyle w:val="Index1"/>
        <w:tabs>
          <w:tab w:val="right" w:leader="dot" w:pos="5030"/>
        </w:tabs>
        <w:rPr>
          <w:noProof/>
        </w:rPr>
      </w:pPr>
      <w:r>
        <w:rPr>
          <w:noProof/>
        </w:rPr>
        <w:t>Ядро на SQL Server 2012 за управление на склада за паралелни данни, 49</w:t>
      </w:r>
    </w:p>
    <w:p w:rsidR="00A53B14" w:rsidRDefault="00A53B14">
      <w:pPr>
        <w:pStyle w:val="PURBody-Indented"/>
        <w:rPr>
          <w:noProof/>
        </w:rPr>
        <w:sectPr w:rsidR="00A53B14" w:rsidSect="00A53B14">
          <w:type w:val="continuous"/>
          <w:pgSz w:w="12240" w:h="15840" w:code="1"/>
          <w:pgMar w:top="1170" w:right="720" w:bottom="720" w:left="720" w:header="432" w:footer="288" w:gutter="0"/>
          <w:cols w:num="2" w:space="720"/>
        </w:sectPr>
      </w:pPr>
    </w:p>
    <w:p w:rsidR="0037590A" w:rsidRDefault="00A53B14">
      <w:pPr>
        <w:pStyle w:val="PURBody-Indented"/>
        <w:sectPr w:rsidR="0037590A" w:rsidSect="00A53B14">
          <w:type w:val="continuous"/>
          <w:pgSz w:w="12240" w:h="15840" w:code="1"/>
          <w:pgMar w:top="1170" w:right="720" w:bottom="720" w:left="720" w:header="432" w:footer="288" w:gutter="0"/>
          <w:cols w:num="2" w:space="360"/>
        </w:sectPr>
      </w:pPr>
      <w:r>
        <w:fldChar w:fldCharType="end"/>
      </w:r>
    </w:p>
    <w:p w:rsidR="0037590A" w:rsidRDefault="0037590A">
      <w:pPr>
        <w:pStyle w:val="PURBody-Indented"/>
      </w:pPr>
    </w:p>
    <w:sectPr w:rsidR="0037590A"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24D9" w:rsidRDefault="009524D9" w:rsidP="007C7D4D">
      <w:pPr>
        <w:spacing w:after="0"/>
      </w:pPr>
      <w:r>
        <w:separator/>
      </w:r>
    </w:p>
    <w:p w:rsidR="009524D9" w:rsidRDefault="009524D9"/>
  </w:endnote>
  <w:endnote w:type="continuationSeparator" w:id="0">
    <w:p w:rsidR="009524D9" w:rsidRDefault="009524D9" w:rsidP="007C7D4D">
      <w:pPr>
        <w:spacing w:after="0"/>
      </w:pPr>
      <w:r>
        <w:continuationSeparator/>
      </w:r>
    </w:p>
    <w:p w:rsidR="009524D9" w:rsidRDefault="009524D9"/>
  </w:endnote>
  <w:endnote w:type="continuationNotice" w:id="1">
    <w:p w:rsidR="009524D9" w:rsidRDefault="009524D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8EB" w:rsidRDefault="003428E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8EB" w:rsidRDefault="003428E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8EB" w:rsidRDefault="003428E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37590A" w:rsidRDefault="00A53B14">
          <w:pPr>
            <w:pStyle w:val="PURFooterText"/>
            <w:jc w:val="center"/>
          </w:pPr>
          <w:r>
            <w:t>Индекс на продукт</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18"/>
      <w:gridCol w:w="243"/>
      <w:gridCol w:w="1375"/>
      <w:gridCol w:w="244"/>
      <w:gridCol w:w="1350"/>
      <w:gridCol w:w="244"/>
      <w:gridCol w:w="1373"/>
      <w:gridCol w:w="244"/>
      <w:gridCol w:w="1410"/>
      <w:gridCol w:w="244"/>
      <w:gridCol w:w="1360"/>
      <w:gridCol w:w="244"/>
      <w:gridCol w:w="1151"/>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376"/>
      <w:gridCol w:w="238"/>
      <w:gridCol w:w="1439"/>
      <w:gridCol w:w="238"/>
      <w:gridCol w:w="1367"/>
      <w:gridCol w:w="238"/>
      <w:gridCol w:w="1270"/>
      <w:gridCol w:w="238"/>
      <w:gridCol w:w="1358"/>
      <w:gridCol w:w="238"/>
      <w:gridCol w:w="1331"/>
      <w:gridCol w:w="238"/>
      <w:gridCol w:w="1231"/>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37590A" w:rsidRDefault="00A53B14">
          <w:pPr>
            <w:pStyle w:val="PURFooterText"/>
            <w:jc w:val="center"/>
          </w:pPr>
          <w:r>
            <w:t>Индекс на продукт</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37590A" w:rsidTr="0037590A">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Въведение</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Универсални условия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Настолни приложения</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Настолна операционна система</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Процесор/ЛКД</w:t>
          </w:r>
        </w:p>
      </w:tc>
      <w:tc>
        <w:tcPr>
          <w:tcW w:w="30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37590A" w:rsidRDefault="00A53B14">
          <w:pPr>
            <w:pStyle w:val="PURFooterText"/>
            <w:jc w:val="center"/>
          </w:pPr>
          <w:r>
            <w:t>Сървър/ЛКД</w:t>
          </w:r>
        </w:p>
      </w:tc>
      <w:tc>
        <w:tcPr>
          <w:tcW w:w="300" w:type="dxa"/>
          <w:shd w:val="clear" w:color="auto" w:fill="auto"/>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37590A" w:rsidRDefault="00A53B14">
          <w:pPr>
            <w:pStyle w:val="PURFooterText"/>
            <w:jc w:val="center"/>
          </w:pPr>
          <w:r>
            <w:t>По ядро</w:t>
          </w:r>
        </w:p>
      </w:tc>
    </w:tr>
  </w:tbl>
  <w:p w:rsidR="0037590A" w:rsidRDefault="0037590A">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37590A" w:rsidTr="0037590A">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Сървъри за управление</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Специализирани сървъри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Инструменти за разработчици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37590A" w:rsidRDefault="00A53B14">
          <w:pPr>
            <w:pStyle w:val="PURFooterText"/>
            <w:jc w:val="center"/>
          </w:pPr>
          <w:r>
            <w:t>Онлайн услуги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37590A" w:rsidRDefault="00A53B14">
          <w:pPr>
            <w:pStyle w:val="PURFooterText"/>
            <w:jc w:val="center"/>
          </w:pPr>
          <w:r>
            <w:t>Комбинирани модели</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37590A" w:rsidRDefault="00A53B14">
          <w:pPr>
            <w:pStyle w:val="PURFooterText"/>
            <w:jc w:val="center"/>
          </w:pPr>
          <w:r>
            <w:t>Приложения</w:t>
          </w:r>
        </w:p>
      </w:tc>
      <w:tc>
        <w:tcPr>
          <w:tcW w:w="280" w:type="dxa"/>
        </w:tcPr>
        <w:p w:rsidR="0037590A" w:rsidRDefault="00A53B14">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37590A" w:rsidRDefault="00A53B14">
          <w:pPr>
            <w:pStyle w:val="PURFooterText"/>
            <w:jc w:val="center"/>
          </w:pPr>
          <w:r>
            <w:t>Индекс на продукт</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24D9" w:rsidRDefault="009524D9" w:rsidP="007C7D4D">
      <w:pPr>
        <w:spacing w:after="0"/>
      </w:pPr>
      <w:r>
        <w:separator/>
      </w:r>
    </w:p>
    <w:p w:rsidR="009524D9" w:rsidRDefault="009524D9"/>
  </w:footnote>
  <w:footnote w:type="continuationSeparator" w:id="0">
    <w:p w:rsidR="009524D9" w:rsidRDefault="009524D9" w:rsidP="007C7D4D">
      <w:pPr>
        <w:spacing w:after="0"/>
      </w:pPr>
      <w:r>
        <w:continuationSeparator/>
      </w:r>
    </w:p>
    <w:p w:rsidR="009524D9" w:rsidRDefault="009524D9"/>
  </w:footnote>
  <w:footnote w:type="continuationNotice" w:id="1">
    <w:p w:rsidR="009524D9" w:rsidRDefault="009524D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8EB" w:rsidRDefault="003428E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8EB" w:rsidRDefault="003428E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28EB" w:rsidRDefault="003428E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3428EB">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6"/>
      <w:gridCol w:w="2484"/>
    </w:tblGrid>
    <w:tr w:rsidR="00A53B14">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3428EB">
            <w:rPr>
              <w:noProof/>
            </w:rPr>
            <w:t>14</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3428EB">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3428EB">
            <w:rPr>
              <w:noProof/>
            </w:rPr>
            <w:t>21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22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25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26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31</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32</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47</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48</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51</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52</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54</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55</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57</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58</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67</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68</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69</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71</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91</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7"/>
      <w:gridCol w:w="2503"/>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rsidR="005365D4">
            <w:rPr>
              <w:noProof/>
            </w:rPr>
            <w:t>92</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37590A">
      <w:tc>
        <w:tcPr>
          <w:tcW w:w="10500" w:type="dxa"/>
        </w:tcPr>
        <w:p w:rsidR="0037590A" w:rsidRDefault="00A53B14">
          <w:pPr>
            <w:pStyle w:val="PURBody"/>
          </w:pPr>
          <w:r>
            <w:t>Права за използване на продукти, лицензирани от Microsoft на едро (български (Bulgarian), април 2015 г.)</w:t>
          </w:r>
        </w:p>
      </w:tc>
      <w:tc>
        <w:tcPr>
          <w:tcW w:w="3160" w:type="dxa"/>
        </w:tcPr>
        <w:p w:rsidR="0037590A" w:rsidRDefault="00A53B14">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77265"/>
    <w:multiLevelType w:val="multilevel"/>
    <w:tmpl w:val="DA50C7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292FE8"/>
    <w:multiLevelType w:val="multilevel"/>
    <w:tmpl w:val="2A8A3468"/>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17751EA"/>
    <w:multiLevelType w:val="multilevel"/>
    <w:tmpl w:val="91B410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2A80697"/>
    <w:multiLevelType w:val="multilevel"/>
    <w:tmpl w:val="E4EE3E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1611EB"/>
    <w:multiLevelType w:val="multilevel"/>
    <w:tmpl w:val="4008EE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E095B"/>
    <w:multiLevelType w:val="multilevel"/>
    <w:tmpl w:val="424AA1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3B97F4D"/>
    <w:multiLevelType w:val="multilevel"/>
    <w:tmpl w:val="0CB6E0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30216B"/>
    <w:multiLevelType w:val="multilevel"/>
    <w:tmpl w:val="57B4F8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7724AFC"/>
    <w:multiLevelType w:val="multilevel"/>
    <w:tmpl w:val="F52405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8240D8B"/>
    <w:multiLevelType w:val="multilevel"/>
    <w:tmpl w:val="97F8A9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8B82D4B"/>
    <w:multiLevelType w:val="multilevel"/>
    <w:tmpl w:val="B3A076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00653C"/>
    <w:multiLevelType w:val="multilevel"/>
    <w:tmpl w:val="1A2422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ABD2074"/>
    <w:multiLevelType w:val="multilevel"/>
    <w:tmpl w:val="75280F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BA01DBF"/>
    <w:multiLevelType w:val="multilevel"/>
    <w:tmpl w:val="CB783D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C303A5C"/>
    <w:multiLevelType w:val="multilevel"/>
    <w:tmpl w:val="4D5EA6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D5F2026"/>
    <w:multiLevelType w:val="multilevel"/>
    <w:tmpl w:val="FCCE1B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DE665CE"/>
    <w:multiLevelType w:val="multilevel"/>
    <w:tmpl w:val="DD28FF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E0A46CA"/>
    <w:multiLevelType w:val="multilevel"/>
    <w:tmpl w:val="100275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EBE48A7"/>
    <w:multiLevelType w:val="multilevel"/>
    <w:tmpl w:val="D032CC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FEC0A7D"/>
    <w:multiLevelType w:val="multilevel"/>
    <w:tmpl w:val="19AC5E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09A0691"/>
    <w:multiLevelType w:val="multilevel"/>
    <w:tmpl w:val="53287C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1983A88"/>
    <w:multiLevelType w:val="multilevel"/>
    <w:tmpl w:val="81DEB3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1AF2A9E"/>
    <w:multiLevelType w:val="multilevel"/>
    <w:tmpl w:val="2EFABA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3E43F1D"/>
    <w:multiLevelType w:val="multilevel"/>
    <w:tmpl w:val="FE5E1F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5935487"/>
    <w:multiLevelType w:val="multilevel"/>
    <w:tmpl w:val="1564EE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5F46712"/>
    <w:multiLevelType w:val="multilevel"/>
    <w:tmpl w:val="EEB2A6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7223524"/>
    <w:multiLevelType w:val="multilevel"/>
    <w:tmpl w:val="EA1607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7E90D4D"/>
    <w:multiLevelType w:val="multilevel"/>
    <w:tmpl w:val="08EC8E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7F67A8E"/>
    <w:multiLevelType w:val="multilevel"/>
    <w:tmpl w:val="F558D77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7FF4A1B"/>
    <w:multiLevelType w:val="multilevel"/>
    <w:tmpl w:val="6E8428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82D2CEF"/>
    <w:multiLevelType w:val="multilevel"/>
    <w:tmpl w:val="3168C8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8372C91"/>
    <w:multiLevelType w:val="multilevel"/>
    <w:tmpl w:val="FE64D0B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1A212F"/>
    <w:multiLevelType w:val="multilevel"/>
    <w:tmpl w:val="9BDCB7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B4D146D"/>
    <w:multiLevelType w:val="multilevel"/>
    <w:tmpl w:val="931E92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BCB6060"/>
    <w:multiLevelType w:val="multilevel"/>
    <w:tmpl w:val="1C684A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C3967E9"/>
    <w:multiLevelType w:val="multilevel"/>
    <w:tmpl w:val="3C0041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E513F71"/>
    <w:multiLevelType w:val="multilevel"/>
    <w:tmpl w:val="322652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E555A08"/>
    <w:multiLevelType w:val="multilevel"/>
    <w:tmpl w:val="7C508C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EE31718"/>
    <w:multiLevelType w:val="multilevel"/>
    <w:tmpl w:val="31BA03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F042203"/>
    <w:multiLevelType w:val="multilevel"/>
    <w:tmpl w:val="2C8C4A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F343EDA"/>
    <w:multiLevelType w:val="multilevel"/>
    <w:tmpl w:val="D828FE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F5E0700"/>
    <w:multiLevelType w:val="multilevel"/>
    <w:tmpl w:val="79E017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F890CCB"/>
    <w:multiLevelType w:val="multilevel"/>
    <w:tmpl w:val="DAF6B8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F66522"/>
    <w:multiLevelType w:val="multilevel"/>
    <w:tmpl w:val="2B5A94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050559E"/>
    <w:multiLevelType w:val="multilevel"/>
    <w:tmpl w:val="CA5EF9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06E486B"/>
    <w:multiLevelType w:val="multilevel"/>
    <w:tmpl w:val="0E0435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0A92AB5"/>
    <w:multiLevelType w:val="multilevel"/>
    <w:tmpl w:val="52224B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12A705D"/>
    <w:multiLevelType w:val="multilevel"/>
    <w:tmpl w:val="CBCAAF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16C579F"/>
    <w:multiLevelType w:val="multilevel"/>
    <w:tmpl w:val="74FEA8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24004DAC"/>
    <w:multiLevelType w:val="multilevel"/>
    <w:tmpl w:val="019C32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4D23766"/>
    <w:multiLevelType w:val="multilevel"/>
    <w:tmpl w:val="20907A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54F7B4B"/>
    <w:multiLevelType w:val="multilevel"/>
    <w:tmpl w:val="9D1606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56D07B0"/>
    <w:multiLevelType w:val="multilevel"/>
    <w:tmpl w:val="5148BEA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3">
    <w:nsid w:val="25BB1E02"/>
    <w:multiLevelType w:val="multilevel"/>
    <w:tmpl w:val="B5F4C3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6541B5C"/>
    <w:multiLevelType w:val="multilevel"/>
    <w:tmpl w:val="B3E621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6F84105"/>
    <w:multiLevelType w:val="multilevel"/>
    <w:tmpl w:val="297857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7CC7873"/>
    <w:multiLevelType w:val="multilevel"/>
    <w:tmpl w:val="2FBCB3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8AE5B4D"/>
    <w:multiLevelType w:val="multilevel"/>
    <w:tmpl w:val="D0EA3F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9526F6C"/>
    <w:multiLevelType w:val="multilevel"/>
    <w:tmpl w:val="8BD4C59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A315551"/>
    <w:multiLevelType w:val="multilevel"/>
    <w:tmpl w:val="9DDA3F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A802E7D"/>
    <w:multiLevelType w:val="multilevel"/>
    <w:tmpl w:val="67ACCA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AB75661"/>
    <w:multiLevelType w:val="multilevel"/>
    <w:tmpl w:val="29B4211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ACC1013"/>
    <w:multiLevelType w:val="multilevel"/>
    <w:tmpl w:val="BDF4D25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ADA21A5"/>
    <w:multiLevelType w:val="multilevel"/>
    <w:tmpl w:val="DC80D0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CC53EB4"/>
    <w:multiLevelType w:val="multilevel"/>
    <w:tmpl w:val="7166CCB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E593E6B"/>
    <w:multiLevelType w:val="multilevel"/>
    <w:tmpl w:val="8C2AC8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E953F67"/>
    <w:multiLevelType w:val="multilevel"/>
    <w:tmpl w:val="06F6690C"/>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EE66311"/>
    <w:multiLevelType w:val="multilevel"/>
    <w:tmpl w:val="AD0043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F6C102F"/>
    <w:multiLevelType w:val="multilevel"/>
    <w:tmpl w:val="15D632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07F31FF"/>
    <w:multiLevelType w:val="multilevel"/>
    <w:tmpl w:val="7AC2EB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08C3A32"/>
    <w:multiLevelType w:val="multilevel"/>
    <w:tmpl w:val="891C68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1CD5036"/>
    <w:multiLevelType w:val="multilevel"/>
    <w:tmpl w:val="F8906E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22A3EC0"/>
    <w:multiLevelType w:val="multilevel"/>
    <w:tmpl w:val="3138986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26B75FE"/>
    <w:multiLevelType w:val="multilevel"/>
    <w:tmpl w:val="D1D218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29651DF"/>
    <w:multiLevelType w:val="multilevel"/>
    <w:tmpl w:val="238E8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32D71D9"/>
    <w:multiLevelType w:val="multilevel"/>
    <w:tmpl w:val="B9AA66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3366807"/>
    <w:multiLevelType w:val="multilevel"/>
    <w:tmpl w:val="53E287F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35E6334"/>
    <w:multiLevelType w:val="multilevel"/>
    <w:tmpl w:val="224AE2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38A7010"/>
    <w:multiLevelType w:val="multilevel"/>
    <w:tmpl w:val="D62E60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3A44A76"/>
    <w:multiLevelType w:val="multilevel"/>
    <w:tmpl w:val="A25C490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4DE5619"/>
    <w:multiLevelType w:val="multilevel"/>
    <w:tmpl w:val="802E04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4F54D47"/>
    <w:multiLevelType w:val="multilevel"/>
    <w:tmpl w:val="C26C45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578719F"/>
    <w:multiLevelType w:val="multilevel"/>
    <w:tmpl w:val="6B76F4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61B5CB7"/>
    <w:multiLevelType w:val="multilevel"/>
    <w:tmpl w:val="3D80D1D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6B4620F"/>
    <w:multiLevelType w:val="multilevel"/>
    <w:tmpl w:val="40AE9D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7C54CED"/>
    <w:multiLevelType w:val="multilevel"/>
    <w:tmpl w:val="CBE225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7CE136F"/>
    <w:multiLevelType w:val="multilevel"/>
    <w:tmpl w:val="5476CD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7EE7169"/>
    <w:multiLevelType w:val="multilevel"/>
    <w:tmpl w:val="45AAE05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81D7FD5"/>
    <w:multiLevelType w:val="multilevel"/>
    <w:tmpl w:val="BCC2EE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85A0D1D"/>
    <w:multiLevelType w:val="multilevel"/>
    <w:tmpl w:val="A0C8BF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8C51723"/>
    <w:multiLevelType w:val="multilevel"/>
    <w:tmpl w:val="9FBC94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A191CC5"/>
    <w:multiLevelType w:val="multilevel"/>
    <w:tmpl w:val="AEDE1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A2967F7"/>
    <w:multiLevelType w:val="multilevel"/>
    <w:tmpl w:val="5B5C69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ABD14A6"/>
    <w:multiLevelType w:val="multilevel"/>
    <w:tmpl w:val="D03C45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ABF6A4A"/>
    <w:multiLevelType w:val="multilevel"/>
    <w:tmpl w:val="B754A8F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CFE09EB"/>
    <w:multiLevelType w:val="multilevel"/>
    <w:tmpl w:val="6D7814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D4E2B16"/>
    <w:multiLevelType w:val="multilevel"/>
    <w:tmpl w:val="3C7A739A"/>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DAF18D3"/>
    <w:multiLevelType w:val="multilevel"/>
    <w:tmpl w:val="FD9250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E270C5D"/>
    <w:multiLevelType w:val="multilevel"/>
    <w:tmpl w:val="F05217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E993B3C"/>
    <w:multiLevelType w:val="multilevel"/>
    <w:tmpl w:val="6C464E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EDE0103"/>
    <w:multiLevelType w:val="multilevel"/>
    <w:tmpl w:val="DA9C0A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3F6000C0"/>
    <w:multiLevelType w:val="multilevel"/>
    <w:tmpl w:val="F53C96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3F874F08"/>
    <w:multiLevelType w:val="multilevel"/>
    <w:tmpl w:val="72BC06B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3FD870A7"/>
    <w:multiLevelType w:val="multilevel"/>
    <w:tmpl w:val="F85EE4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3FDD4B32"/>
    <w:multiLevelType w:val="multilevel"/>
    <w:tmpl w:val="F962A5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3FF610F4"/>
    <w:multiLevelType w:val="multilevel"/>
    <w:tmpl w:val="1DCC9C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0606956"/>
    <w:multiLevelType w:val="multilevel"/>
    <w:tmpl w:val="9760E20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0C742AA"/>
    <w:multiLevelType w:val="multilevel"/>
    <w:tmpl w:val="69509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0F12CDB"/>
    <w:multiLevelType w:val="multilevel"/>
    <w:tmpl w:val="21842E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3460B53"/>
    <w:multiLevelType w:val="multilevel"/>
    <w:tmpl w:val="4FCE1E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38B7652"/>
    <w:multiLevelType w:val="multilevel"/>
    <w:tmpl w:val="1494D5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49F445E"/>
    <w:multiLevelType w:val="multilevel"/>
    <w:tmpl w:val="3F4CB80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56A2975"/>
    <w:multiLevelType w:val="multilevel"/>
    <w:tmpl w:val="525AE1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587023D"/>
    <w:multiLevelType w:val="multilevel"/>
    <w:tmpl w:val="16BA42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59D4A02"/>
    <w:multiLevelType w:val="multilevel"/>
    <w:tmpl w:val="C3C850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5BD1730"/>
    <w:multiLevelType w:val="multilevel"/>
    <w:tmpl w:val="A44EB2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5E476A8"/>
    <w:multiLevelType w:val="multilevel"/>
    <w:tmpl w:val="C1508A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6A022B6"/>
    <w:multiLevelType w:val="multilevel"/>
    <w:tmpl w:val="974CBA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6F555B8"/>
    <w:multiLevelType w:val="multilevel"/>
    <w:tmpl w:val="6D2C9D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79977DC"/>
    <w:multiLevelType w:val="multilevel"/>
    <w:tmpl w:val="F020AB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95D292F"/>
    <w:multiLevelType w:val="multilevel"/>
    <w:tmpl w:val="5F9688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98B229B"/>
    <w:multiLevelType w:val="multilevel"/>
    <w:tmpl w:val="7E82D2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AED22C8"/>
    <w:multiLevelType w:val="multilevel"/>
    <w:tmpl w:val="375872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4BF54299"/>
    <w:multiLevelType w:val="multilevel"/>
    <w:tmpl w:val="5F9E85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C384131"/>
    <w:multiLevelType w:val="multilevel"/>
    <w:tmpl w:val="4AE0E5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CF064B6"/>
    <w:multiLevelType w:val="multilevel"/>
    <w:tmpl w:val="E91C9D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4DF57BF4"/>
    <w:multiLevelType w:val="multilevel"/>
    <w:tmpl w:val="050CEB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E1712FE"/>
    <w:multiLevelType w:val="multilevel"/>
    <w:tmpl w:val="915633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EF84F03"/>
    <w:multiLevelType w:val="multilevel"/>
    <w:tmpl w:val="BD3415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1992073"/>
    <w:multiLevelType w:val="multilevel"/>
    <w:tmpl w:val="37B802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2194804"/>
    <w:multiLevelType w:val="multilevel"/>
    <w:tmpl w:val="0ED459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35A7287"/>
    <w:multiLevelType w:val="multilevel"/>
    <w:tmpl w:val="D2DA91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3C45ABA"/>
    <w:multiLevelType w:val="multilevel"/>
    <w:tmpl w:val="D2BE54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3D37DD6"/>
    <w:multiLevelType w:val="multilevel"/>
    <w:tmpl w:val="8130AB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3DA21DB"/>
    <w:multiLevelType w:val="multilevel"/>
    <w:tmpl w:val="F08A90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40A4BC8"/>
    <w:multiLevelType w:val="multilevel"/>
    <w:tmpl w:val="F48E9B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45161FB"/>
    <w:multiLevelType w:val="multilevel"/>
    <w:tmpl w:val="3EF48F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4620686"/>
    <w:multiLevelType w:val="multilevel"/>
    <w:tmpl w:val="C29C90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522405E"/>
    <w:multiLevelType w:val="multilevel"/>
    <w:tmpl w:val="221E63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7256FAB"/>
    <w:multiLevelType w:val="multilevel"/>
    <w:tmpl w:val="6E82D9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85F050C"/>
    <w:multiLevelType w:val="multilevel"/>
    <w:tmpl w:val="93C0A5E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9D50AD6"/>
    <w:multiLevelType w:val="multilevel"/>
    <w:tmpl w:val="D6F8A5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A9A0FB8"/>
    <w:multiLevelType w:val="multilevel"/>
    <w:tmpl w:val="5EEE46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B4654C7"/>
    <w:multiLevelType w:val="multilevel"/>
    <w:tmpl w:val="33B03B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B4A61BB"/>
    <w:multiLevelType w:val="multilevel"/>
    <w:tmpl w:val="18EA473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BEA6B07"/>
    <w:multiLevelType w:val="multilevel"/>
    <w:tmpl w:val="5E0417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CC77F51"/>
    <w:multiLevelType w:val="multilevel"/>
    <w:tmpl w:val="36D84D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5DFC5CC2"/>
    <w:multiLevelType w:val="multilevel"/>
    <w:tmpl w:val="7A184C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5F9D663E"/>
    <w:multiLevelType w:val="multilevel"/>
    <w:tmpl w:val="5B7E45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5FF03DA0"/>
    <w:multiLevelType w:val="multilevel"/>
    <w:tmpl w:val="DE6C98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26A377F"/>
    <w:multiLevelType w:val="multilevel"/>
    <w:tmpl w:val="8500BF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2F10661"/>
    <w:multiLevelType w:val="multilevel"/>
    <w:tmpl w:val="ECEA6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3284903"/>
    <w:multiLevelType w:val="multilevel"/>
    <w:tmpl w:val="9E26A9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3404939"/>
    <w:multiLevelType w:val="multilevel"/>
    <w:tmpl w:val="B6EAD5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41A10EA"/>
    <w:multiLevelType w:val="multilevel"/>
    <w:tmpl w:val="4E0EEE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41F4302"/>
    <w:multiLevelType w:val="multilevel"/>
    <w:tmpl w:val="D3446E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6870E47"/>
    <w:multiLevelType w:val="multilevel"/>
    <w:tmpl w:val="EBD877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9024F8E"/>
    <w:multiLevelType w:val="multilevel"/>
    <w:tmpl w:val="5DD061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92B61E7"/>
    <w:multiLevelType w:val="multilevel"/>
    <w:tmpl w:val="512C72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99C411D"/>
    <w:multiLevelType w:val="multilevel"/>
    <w:tmpl w:val="66EE2F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9E37DC9"/>
    <w:multiLevelType w:val="multilevel"/>
    <w:tmpl w:val="9384D2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B476030"/>
    <w:multiLevelType w:val="multilevel"/>
    <w:tmpl w:val="D974BD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B777A7C"/>
    <w:multiLevelType w:val="multilevel"/>
    <w:tmpl w:val="8EBE9A8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BB142DC"/>
    <w:multiLevelType w:val="multilevel"/>
    <w:tmpl w:val="70A608E0"/>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BBE1C1A"/>
    <w:multiLevelType w:val="multilevel"/>
    <w:tmpl w:val="B4A82A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C4B4932"/>
    <w:multiLevelType w:val="multilevel"/>
    <w:tmpl w:val="8D322F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DEE22BD"/>
    <w:multiLevelType w:val="multilevel"/>
    <w:tmpl w:val="C020FD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DFB0609"/>
    <w:multiLevelType w:val="multilevel"/>
    <w:tmpl w:val="5F26C0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6E44736E"/>
    <w:multiLevelType w:val="multilevel"/>
    <w:tmpl w:val="3A0098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6E48158E"/>
    <w:multiLevelType w:val="multilevel"/>
    <w:tmpl w:val="1ABE6C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6F4E59D3"/>
    <w:multiLevelType w:val="multilevel"/>
    <w:tmpl w:val="8D9650C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0304266"/>
    <w:multiLevelType w:val="multilevel"/>
    <w:tmpl w:val="02EEC1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0540E3D"/>
    <w:multiLevelType w:val="multilevel"/>
    <w:tmpl w:val="FCACFD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05B2D15"/>
    <w:multiLevelType w:val="multilevel"/>
    <w:tmpl w:val="750229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0C20DD9"/>
    <w:multiLevelType w:val="multilevel"/>
    <w:tmpl w:val="E22EA4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275369E"/>
    <w:multiLevelType w:val="multilevel"/>
    <w:tmpl w:val="29A2B7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3BC4C65"/>
    <w:multiLevelType w:val="multilevel"/>
    <w:tmpl w:val="003091F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3DF7F5C"/>
    <w:multiLevelType w:val="multilevel"/>
    <w:tmpl w:val="9F5E87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4DC78E8"/>
    <w:multiLevelType w:val="multilevel"/>
    <w:tmpl w:val="570CDC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6AE32FB"/>
    <w:multiLevelType w:val="multilevel"/>
    <w:tmpl w:val="06A075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717033D"/>
    <w:multiLevelType w:val="multilevel"/>
    <w:tmpl w:val="B484BF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76361A7"/>
    <w:multiLevelType w:val="multilevel"/>
    <w:tmpl w:val="29029B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830283E"/>
    <w:multiLevelType w:val="multilevel"/>
    <w:tmpl w:val="1130D8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8D54F6B"/>
    <w:multiLevelType w:val="multilevel"/>
    <w:tmpl w:val="08F63D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4206A3"/>
    <w:multiLevelType w:val="multilevel"/>
    <w:tmpl w:val="79CE6A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AC51CF5"/>
    <w:multiLevelType w:val="multilevel"/>
    <w:tmpl w:val="4502E3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B327946"/>
    <w:multiLevelType w:val="multilevel"/>
    <w:tmpl w:val="9E14DF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B455279"/>
    <w:multiLevelType w:val="multilevel"/>
    <w:tmpl w:val="41A4C6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C615BED"/>
    <w:multiLevelType w:val="multilevel"/>
    <w:tmpl w:val="B5C859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D9A59D9"/>
    <w:multiLevelType w:val="multilevel"/>
    <w:tmpl w:val="4DE0E9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DCF49CA"/>
    <w:multiLevelType w:val="multilevel"/>
    <w:tmpl w:val="3EFA91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484B38"/>
    <w:multiLevelType w:val="multilevel"/>
    <w:tmpl w:val="E436751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2"/>
  </w:num>
  <w:num w:numId="2">
    <w:abstractNumId w:val="57"/>
  </w:num>
  <w:num w:numId="3">
    <w:abstractNumId w:val="82"/>
  </w:num>
  <w:num w:numId="4">
    <w:abstractNumId w:val="126"/>
  </w:num>
  <w:num w:numId="5">
    <w:abstractNumId w:val="21"/>
  </w:num>
  <w:num w:numId="6">
    <w:abstractNumId w:val="168"/>
  </w:num>
  <w:num w:numId="7">
    <w:abstractNumId w:val="20"/>
  </w:num>
  <w:num w:numId="8">
    <w:abstractNumId w:val="186"/>
  </w:num>
  <w:num w:numId="9">
    <w:abstractNumId w:val="66"/>
  </w:num>
  <w:num w:numId="10">
    <w:abstractNumId w:val="80"/>
  </w:num>
  <w:num w:numId="11">
    <w:abstractNumId w:val="114"/>
  </w:num>
  <w:num w:numId="12">
    <w:abstractNumId w:val="96"/>
  </w:num>
  <w:num w:numId="13">
    <w:abstractNumId w:val="78"/>
  </w:num>
  <w:num w:numId="14">
    <w:abstractNumId w:val="43"/>
  </w:num>
  <w:num w:numId="15">
    <w:abstractNumId w:val="182"/>
  </w:num>
  <w:num w:numId="16">
    <w:abstractNumId w:val="154"/>
  </w:num>
  <w:num w:numId="17">
    <w:abstractNumId w:val="0"/>
  </w:num>
  <w:num w:numId="18">
    <w:abstractNumId w:val="31"/>
  </w:num>
  <w:num w:numId="19">
    <w:abstractNumId w:val="61"/>
  </w:num>
  <w:num w:numId="20">
    <w:abstractNumId w:val="62"/>
  </w:num>
  <w:num w:numId="21">
    <w:abstractNumId w:val="64"/>
  </w:num>
  <w:num w:numId="22">
    <w:abstractNumId w:val="76"/>
  </w:num>
  <w:num w:numId="23">
    <w:abstractNumId w:val="106"/>
  </w:num>
  <w:num w:numId="24">
    <w:abstractNumId w:val="58"/>
  </w:num>
  <w:num w:numId="25">
    <w:abstractNumId w:val="191"/>
  </w:num>
  <w:num w:numId="26">
    <w:abstractNumId w:val="162"/>
  </w:num>
  <w:num w:numId="27">
    <w:abstractNumId w:val="79"/>
  </w:num>
  <w:num w:numId="28">
    <w:abstractNumId w:val="113"/>
  </w:num>
  <w:num w:numId="29">
    <w:abstractNumId w:val="136"/>
  </w:num>
  <w:num w:numId="30">
    <w:abstractNumId w:val="180"/>
  </w:num>
  <w:num w:numId="31">
    <w:abstractNumId w:val="117"/>
  </w:num>
  <w:num w:numId="32">
    <w:abstractNumId w:val="67"/>
  </w:num>
  <w:num w:numId="33">
    <w:abstractNumId w:val="152"/>
  </w:num>
  <w:num w:numId="34">
    <w:abstractNumId w:val="95"/>
  </w:num>
  <w:num w:numId="35">
    <w:abstractNumId w:val="73"/>
  </w:num>
  <w:num w:numId="36">
    <w:abstractNumId w:val="14"/>
  </w:num>
  <w:num w:numId="37">
    <w:abstractNumId w:val="109"/>
  </w:num>
  <w:num w:numId="38">
    <w:abstractNumId w:val="24"/>
  </w:num>
  <w:num w:numId="39">
    <w:abstractNumId w:val="121"/>
  </w:num>
  <w:num w:numId="40">
    <w:abstractNumId w:val="68"/>
  </w:num>
  <w:num w:numId="41">
    <w:abstractNumId w:val="101"/>
  </w:num>
  <w:num w:numId="42">
    <w:abstractNumId w:val="181"/>
  </w:num>
  <w:num w:numId="43">
    <w:abstractNumId w:val="135"/>
  </w:num>
  <w:num w:numId="44">
    <w:abstractNumId w:val="156"/>
  </w:num>
  <w:num w:numId="45">
    <w:abstractNumId w:val="141"/>
  </w:num>
  <w:num w:numId="46">
    <w:abstractNumId w:val="85"/>
  </w:num>
  <w:num w:numId="47">
    <w:abstractNumId w:val="125"/>
  </w:num>
  <w:num w:numId="48">
    <w:abstractNumId w:val="51"/>
  </w:num>
  <w:num w:numId="49">
    <w:abstractNumId w:val="111"/>
  </w:num>
  <w:num w:numId="50">
    <w:abstractNumId w:val="72"/>
  </w:num>
  <w:num w:numId="51">
    <w:abstractNumId w:val="39"/>
  </w:num>
  <w:num w:numId="52">
    <w:abstractNumId w:val="42"/>
  </w:num>
  <w:num w:numId="53">
    <w:abstractNumId w:val="97"/>
  </w:num>
  <w:num w:numId="54">
    <w:abstractNumId w:val="171"/>
  </w:num>
  <w:num w:numId="55">
    <w:abstractNumId w:val="8"/>
  </w:num>
  <w:num w:numId="56">
    <w:abstractNumId w:val="22"/>
  </w:num>
  <w:num w:numId="57">
    <w:abstractNumId w:val="130"/>
  </w:num>
  <w:num w:numId="58">
    <w:abstractNumId w:val="70"/>
  </w:num>
  <w:num w:numId="59">
    <w:abstractNumId w:val="75"/>
  </w:num>
  <w:num w:numId="60">
    <w:abstractNumId w:val="119"/>
  </w:num>
  <w:num w:numId="61">
    <w:abstractNumId w:val="55"/>
  </w:num>
  <w:num w:numId="62">
    <w:abstractNumId w:val="157"/>
  </w:num>
  <w:num w:numId="63">
    <w:abstractNumId w:val="123"/>
  </w:num>
  <w:num w:numId="64">
    <w:abstractNumId w:val="137"/>
  </w:num>
  <w:num w:numId="65">
    <w:abstractNumId w:val="178"/>
  </w:num>
  <w:num w:numId="66">
    <w:abstractNumId w:val="129"/>
  </w:num>
  <w:num w:numId="67">
    <w:abstractNumId w:val="104"/>
  </w:num>
  <w:num w:numId="68">
    <w:abstractNumId w:val="92"/>
  </w:num>
  <w:num w:numId="69">
    <w:abstractNumId w:val="47"/>
  </w:num>
  <w:num w:numId="70">
    <w:abstractNumId w:val="165"/>
  </w:num>
  <w:num w:numId="71">
    <w:abstractNumId w:val="50"/>
  </w:num>
  <w:num w:numId="72">
    <w:abstractNumId w:val="153"/>
  </w:num>
  <w:num w:numId="73">
    <w:abstractNumId w:val="16"/>
  </w:num>
  <w:num w:numId="74">
    <w:abstractNumId w:val="166"/>
  </w:num>
  <w:num w:numId="75">
    <w:abstractNumId w:val="143"/>
  </w:num>
  <w:num w:numId="76">
    <w:abstractNumId w:val="146"/>
  </w:num>
  <w:num w:numId="77">
    <w:abstractNumId w:val="38"/>
  </w:num>
  <w:num w:numId="78">
    <w:abstractNumId w:val="17"/>
  </w:num>
  <w:num w:numId="79">
    <w:abstractNumId w:val="35"/>
  </w:num>
  <w:num w:numId="80">
    <w:abstractNumId w:val="188"/>
  </w:num>
  <w:num w:numId="81">
    <w:abstractNumId w:val="3"/>
  </w:num>
  <w:num w:numId="82">
    <w:abstractNumId w:val="6"/>
  </w:num>
  <w:num w:numId="83">
    <w:abstractNumId w:val="184"/>
  </w:num>
  <w:num w:numId="84">
    <w:abstractNumId w:val="107"/>
  </w:num>
  <w:num w:numId="85">
    <w:abstractNumId w:val="139"/>
  </w:num>
  <w:num w:numId="86">
    <w:abstractNumId w:val="54"/>
  </w:num>
  <w:num w:numId="87">
    <w:abstractNumId w:val="174"/>
  </w:num>
  <w:num w:numId="88">
    <w:abstractNumId w:val="190"/>
  </w:num>
  <w:num w:numId="89">
    <w:abstractNumId w:val="53"/>
  </w:num>
  <w:num w:numId="90">
    <w:abstractNumId w:val="128"/>
  </w:num>
  <w:num w:numId="91">
    <w:abstractNumId w:val="167"/>
  </w:num>
  <w:num w:numId="92">
    <w:abstractNumId w:val="145"/>
  </w:num>
  <w:num w:numId="93">
    <w:abstractNumId w:val="90"/>
  </w:num>
  <w:num w:numId="94">
    <w:abstractNumId w:val="30"/>
  </w:num>
  <w:num w:numId="95">
    <w:abstractNumId w:val="179"/>
  </w:num>
  <w:num w:numId="96">
    <w:abstractNumId w:val="127"/>
  </w:num>
  <w:num w:numId="97">
    <w:abstractNumId w:val="93"/>
  </w:num>
  <w:num w:numId="98">
    <w:abstractNumId w:val="28"/>
  </w:num>
  <w:num w:numId="99">
    <w:abstractNumId w:val="84"/>
  </w:num>
  <w:num w:numId="100">
    <w:abstractNumId w:val="11"/>
  </w:num>
  <w:num w:numId="101">
    <w:abstractNumId w:val="27"/>
  </w:num>
  <w:num w:numId="102">
    <w:abstractNumId w:val="37"/>
  </w:num>
  <w:num w:numId="103">
    <w:abstractNumId w:val="142"/>
  </w:num>
  <w:num w:numId="104">
    <w:abstractNumId w:val="183"/>
  </w:num>
  <w:num w:numId="105">
    <w:abstractNumId w:val="25"/>
  </w:num>
  <w:num w:numId="106">
    <w:abstractNumId w:val="99"/>
  </w:num>
  <w:num w:numId="107">
    <w:abstractNumId w:val="4"/>
  </w:num>
  <w:num w:numId="108">
    <w:abstractNumId w:val="15"/>
  </w:num>
  <w:num w:numId="109">
    <w:abstractNumId w:val="59"/>
  </w:num>
  <w:num w:numId="110">
    <w:abstractNumId w:val="132"/>
  </w:num>
  <w:num w:numId="111">
    <w:abstractNumId w:val="140"/>
  </w:num>
  <w:num w:numId="112">
    <w:abstractNumId w:val="83"/>
  </w:num>
  <w:num w:numId="113">
    <w:abstractNumId w:val="176"/>
  </w:num>
  <w:num w:numId="114">
    <w:abstractNumId w:val="45"/>
  </w:num>
  <w:num w:numId="115">
    <w:abstractNumId w:val="87"/>
  </w:num>
  <w:num w:numId="116">
    <w:abstractNumId w:val="170"/>
  </w:num>
  <w:num w:numId="117">
    <w:abstractNumId w:val="144"/>
  </w:num>
  <w:num w:numId="118">
    <w:abstractNumId w:val="112"/>
  </w:num>
  <w:num w:numId="119">
    <w:abstractNumId w:val="36"/>
  </w:num>
  <w:num w:numId="120">
    <w:abstractNumId w:val="175"/>
  </w:num>
  <w:num w:numId="121">
    <w:abstractNumId w:val="88"/>
  </w:num>
  <w:num w:numId="122">
    <w:abstractNumId w:val="94"/>
  </w:num>
  <w:num w:numId="123">
    <w:abstractNumId w:val="163"/>
  </w:num>
  <w:num w:numId="124">
    <w:abstractNumId w:val="164"/>
  </w:num>
  <w:num w:numId="125">
    <w:abstractNumId w:val="160"/>
  </w:num>
  <w:num w:numId="126">
    <w:abstractNumId w:val="71"/>
  </w:num>
  <w:num w:numId="127">
    <w:abstractNumId w:val="81"/>
  </w:num>
  <w:num w:numId="128">
    <w:abstractNumId w:val="155"/>
  </w:num>
  <w:num w:numId="129">
    <w:abstractNumId w:val="29"/>
  </w:num>
  <w:num w:numId="130">
    <w:abstractNumId w:val="26"/>
  </w:num>
  <w:num w:numId="131">
    <w:abstractNumId w:val="98"/>
  </w:num>
  <w:num w:numId="132">
    <w:abstractNumId w:val="177"/>
  </w:num>
  <w:num w:numId="133">
    <w:abstractNumId w:val="65"/>
  </w:num>
  <w:num w:numId="134">
    <w:abstractNumId w:val="116"/>
  </w:num>
  <w:num w:numId="135">
    <w:abstractNumId w:val="118"/>
  </w:num>
  <w:num w:numId="136">
    <w:abstractNumId w:val="187"/>
  </w:num>
  <w:num w:numId="137">
    <w:abstractNumId w:val="18"/>
  </w:num>
  <w:num w:numId="138">
    <w:abstractNumId w:val="185"/>
  </w:num>
  <w:num w:numId="139">
    <w:abstractNumId w:val="86"/>
  </w:num>
  <w:num w:numId="140">
    <w:abstractNumId w:val="63"/>
  </w:num>
  <w:num w:numId="141">
    <w:abstractNumId w:val="19"/>
  </w:num>
  <w:num w:numId="142">
    <w:abstractNumId w:val="1"/>
  </w:num>
  <w:num w:numId="143">
    <w:abstractNumId w:val="151"/>
  </w:num>
  <w:num w:numId="144">
    <w:abstractNumId w:val="110"/>
  </w:num>
  <w:num w:numId="145">
    <w:abstractNumId w:val="149"/>
  </w:num>
  <w:num w:numId="146">
    <w:abstractNumId w:val="131"/>
  </w:num>
  <w:num w:numId="147">
    <w:abstractNumId w:val="69"/>
  </w:num>
  <w:num w:numId="148">
    <w:abstractNumId w:val="9"/>
  </w:num>
  <w:num w:numId="149">
    <w:abstractNumId w:val="91"/>
  </w:num>
  <w:num w:numId="150">
    <w:abstractNumId w:val="169"/>
  </w:num>
  <w:num w:numId="151">
    <w:abstractNumId w:val="102"/>
  </w:num>
  <w:num w:numId="152">
    <w:abstractNumId w:val="5"/>
  </w:num>
  <w:num w:numId="153">
    <w:abstractNumId w:val="173"/>
  </w:num>
  <w:num w:numId="154">
    <w:abstractNumId w:val="134"/>
  </w:num>
  <w:num w:numId="155">
    <w:abstractNumId w:val="13"/>
  </w:num>
  <w:num w:numId="156">
    <w:abstractNumId w:val="133"/>
  </w:num>
  <w:num w:numId="157">
    <w:abstractNumId w:val="150"/>
  </w:num>
  <w:num w:numId="158">
    <w:abstractNumId w:val="40"/>
  </w:num>
  <w:num w:numId="159">
    <w:abstractNumId w:val="159"/>
  </w:num>
  <w:num w:numId="160">
    <w:abstractNumId w:val="158"/>
  </w:num>
  <w:num w:numId="161">
    <w:abstractNumId w:val="7"/>
  </w:num>
  <w:num w:numId="162">
    <w:abstractNumId w:val="138"/>
  </w:num>
  <w:num w:numId="163">
    <w:abstractNumId w:val="100"/>
  </w:num>
  <w:num w:numId="164">
    <w:abstractNumId w:val="115"/>
  </w:num>
  <w:num w:numId="165">
    <w:abstractNumId w:val="161"/>
  </w:num>
  <w:num w:numId="166">
    <w:abstractNumId w:val="46"/>
  </w:num>
  <w:num w:numId="167">
    <w:abstractNumId w:val="56"/>
  </w:num>
  <w:num w:numId="168">
    <w:abstractNumId w:val="44"/>
  </w:num>
  <w:num w:numId="169">
    <w:abstractNumId w:val="49"/>
  </w:num>
  <w:num w:numId="170">
    <w:abstractNumId w:val="41"/>
  </w:num>
  <w:num w:numId="171">
    <w:abstractNumId w:val="33"/>
  </w:num>
  <w:num w:numId="172">
    <w:abstractNumId w:val="89"/>
  </w:num>
  <w:num w:numId="173">
    <w:abstractNumId w:val="105"/>
  </w:num>
  <w:num w:numId="174">
    <w:abstractNumId w:val="108"/>
  </w:num>
  <w:num w:numId="175">
    <w:abstractNumId w:val="23"/>
  </w:num>
  <w:num w:numId="176">
    <w:abstractNumId w:val="124"/>
  </w:num>
  <w:num w:numId="177">
    <w:abstractNumId w:val="32"/>
  </w:num>
  <w:num w:numId="178">
    <w:abstractNumId w:val="103"/>
  </w:num>
  <w:num w:numId="179">
    <w:abstractNumId w:val="48"/>
  </w:num>
  <w:num w:numId="180">
    <w:abstractNumId w:val="77"/>
  </w:num>
  <w:num w:numId="181">
    <w:abstractNumId w:val="12"/>
  </w:num>
  <w:num w:numId="182">
    <w:abstractNumId w:val="148"/>
  </w:num>
  <w:num w:numId="183">
    <w:abstractNumId w:val="122"/>
  </w:num>
  <w:num w:numId="184">
    <w:abstractNumId w:val="189"/>
  </w:num>
  <w:num w:numId="185">
    <w:abstractNumId w:val="60"/>
  </w:num>
  <w:num w:numId="186">
    <w:abstractNumId w:val="74"/>
  </w:num>
  <w:num w:numId="187">
    <w:abstractNumId w:val="10"/>
  </w:num>
  <w:num w:numId="188">
    <w:abstractNumId w:val="2"/>
  </w:num>
  <w:num w:numId="189">
    <w:abstractNumId w:val="147"/>
  </w:num>
  <w:num w:numId="190">
    <w:abstractNumId w:val="120"/>
  </w:num>
  <w:num w:numId="191">
    <w:abstractNumId w:val="34"/>
  </w:num>
  <w:num w:numId="192">
    <w:abstractNumId w:val="52"/>
  </w:num>
  <w:num w:numId="193">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OUHRlLc4+ntQz84tQRtD0NtvHhhJtkIHxtij5VCFoJl8Bb2Vf3OVoflCDW/U/2qcB9ndqcNBtqA7K1ZSMr+7g==" w:salt="fLuYtqhK4tFGqJi6JbHrr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28EB"/>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90A"/>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4ABC"/>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365D4"/>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24D9"/>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3B14"/>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BF7BB7-BCFA-4FF2-ABCB-66711BFCFA48}">
  <ds:schemaRefs>
    <ds:schemaRef ds:uri="http://schemas.openxmlformats.org/officeDocument/2006/bibliography"/>
  </ds:schemaRefs>
</ds:datastoreItem>
</file>

<file path=customXml/itemProps2.xml><?xml version="1.0" encoding="utf-8"?>
<ds:datastoreItem xmlns:ds="http://schemas.openxmlformats.org/officeDocument/2006/customXml" ds:itemID="{872CD231-7840-4960-8197-32FEE27F1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46814</Words>
  <Characters>266846</Characters>
  <Application>Microsoft Office Word</Application>
  <DocSecurity>8</DocSecurity>
  <Lines>2223</Lines>
  <Paragraphs>626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2015-03-30T15:52:00Z</dcterms:created>
  <dcterms:modified xsi:type="dcterms:W3CDTF">2015-03-30T15:52:00Z</dcterms:modified>
</cp:coreProperties>
</file>