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50C31" w:rsidRDefault="00B415AD">
      <w:pPr>
        <w:pStyle w:val="PURTOCHeader"/>
      </w:pPr>
      <w:r>
        <w:rPr>
          <w:noProof/>
        </w:rPr>
        <w:drawing>
          <wp:anchor distT="0" distB="0" distL="114300" distR="114300" simplePos="0" relativeHeight="251658240" behindDoc="0" locked="0" layoutInCell="1" allowOverlap="1">
            <wp:simplePos x="0" y="0"/>
            <wp:positionH relativeFrom="column">
              <wp:posOffset>-457200</wp:posOffset>
            </wp:positionH>
            <wp:positionV relativeFrom="paragraph">
              <wp:posOffset>-1142572</wp:posOffset>
            </wp:positionV>
            <wp:extent cx="7803538" cy="1304925"/>
            <wp:effectExtent l="0" t="0" r="6985"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9">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803538" cy="1304925"/>
                    </a:xfrm>
                    <a:prstGeom prst="rect">
                      <a:avLst/>
                    </a:prstGeom>
                  </pic:spPr>
                </pic:pic>
              </a:graphicData>
            </a:graphic>
            <wp14:sizeRelH relativeFrom="page">
              <wp14:pctWidth>0</wp14:pctWidth>
            </wp14:sizeRelH>
            <wp14:sizeRelV relativeFrom="page">
              <wp14:pctHeight>0</wp14:pctHeight>
            </wp14:sizeRelV>
          </wp:anchor>
        </w:drawing>
      </w:r>
    </w:p>
    <w:p w:rsidR="00750C31" w:rsidRDefault="00750C31"/>
    <w:p w:rsidR="00750C31" w:rsidRDefault="00B415AD">
      <w:pPr>
        <w:pStyle w:val="PURTOCHeader1"/>
      </w:pPr>
      <w:r>
        <w:t>Multilicenční programy společnosti Microsoft</w:t>
      </w:r>
    </w:p>
    <w:p w:rsidR="00750C31" w:rsidRDefault="00B415AD">
      <w:pPr>
        <w:pStyle w:val="PURTitlePage"/>
      </w:pPr>
      <w:r>
        <w:t>Užívací práva k produktu</w:t>
      </w:r>
    </w:p>
    <w:p w:rsidR="00750C31" w:rsidRDefault="00750C31"/>
    <w:p w:rsidR="00750C31" w:rsidRDefault="00B415AD">
      <w:r>
        <w:t>Čeština (Czech) | duben 2015</w:t>
      </w:r>
    </w:p>
    <w:p w:rsidR="00750C31" w:rsidRDefault="00750C31"/>
    <w:p w:rsidR="00750C31" w:rsidRDefault="00B415AD">
      <w:pPr>
        <w:pStyle w:val="PURTOCHeader"/>
      </w:pPr>
      <w:r>
        <w:rPr>
          <w:noProof/>
        </w:rPr>
        <w:drawing>
          <wp:anchor distT="0" distB="0" distL="114300" distR="114300" simplePos="0" relativeHeight="251658241" behindDoc="0" locked="1" layoutInCell="1" allowOverlap="1">
            <wp:simplePos x="0" y="0"/>
            <wp:positionH relativeFrom="column">
              <wp:posOffset>-459105</wp:posOffset>
            </wp:positionH>
            <wp:positionV relativeFrom="paragraph">
              <wp:posOffset>3514725</wp:posOffset>
            </wp:positionV>
            <wp:extent cx="7799832" cy="1307592"/>
            <wp:effectExtent l="0" t="0" r="0" b="6985"/>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
                      <a:extLst>
                        <a:ext uri="28A0092B-C50C-407E-A947-70E740481C1C">
                          <a14:useLocalDpi xmlns="" xmlns:w="http://schemas.openxmlformats.org/wordprocessingml/2006/main" xmlns:ve="http://schemas.openxmlformats.org/markup-compatibility/2006" xmlns:o="urn:schemas-microsoft-com:office:office" xmlns:v="urn:schemas-microsoft-com:vml" xmlns:w10="urn:schemas-microsoft-com:office:word" xmlns:a14="http://schemas.microsoft.com/office/drawing/2010/main" val="0"/>
                        </a:ext>
                      </a:extLst>
                    </a:blip>
                    <a:stretch>
                      <a:fillRect/>
                    </a:stretch>
                  </pic:blipFill>
                  <pic:spPr>
                    <a:xfrm>
                      <a:off x="0" y="0"/>
                      <a:ext cx="7799832" cy="1307592"/>
                    </a:xfrm>
                    <a:prstGeom prst="rect">
                      <a:avLst/>
                    </a:prstGeom>
                  </pic:spPr>
                </pic:pic>
              </a:graphicData>
            </a:graphic>
            <wp14:sizeRelH relativeFrom="page">
              <wp14:pctWidth>0</wp14:pctWidth>
            </wp14:sizeRelH>
            <wp14:sizeRelV relativeFrom="page">
              <wp14:pctHeight>0</wp14:pctHeight>
            </wp14:sizeRelV>
          </wp:anchor>
        </w:drawing>
      </w:r>
    </w:p>
    <w:p w:rsidR="00750C31" w:rsidRDefault="00B415AD">
      <w:pPr>
        <w:pStyle w:val="PURSectionHeading"/>
        <w:pageBreakBefore/>
      </w:pPr>
      <w:bookmarkStart w:id="0" w:name="_Sec4"/>
      <w:r>
        <w:lastRenderedPageBreak/>
        <w:t>Obsah</w:t>
      </w:r>
    </w:p>
    <w:p w:rsidR="00750C31" w:rsidRDefault="00750C31">
      <w:pPr>
        <w:pStyle w:val="PURBody-Indented"/>
      </w:pPr>
    </w:p>
    <w:p w:rsidR="00750C31" w:rsidRDefault="00750C31">
      <w:pPr>
        <w:sectPr w:rsidR="00750C31">
          <w:headerReference w:type="even" r:id="rId11"/>
          <w:headerReference w:type="default" r:id="rId12"/>
          <w:footerReference w:type="even" r:id="rId13"/>
          <w:footerReference w:type="default" r:id="rId14"/>
          <w:headerReference w:type="first" r:id="rId15"/>
          <w:footerReference w:type="first" r:id="rId16"/>
          <w:type w:val="continuous"/>
          <w:pgSz w:w="12240" w:h="15840" w:code="1"/>
          <w:pgMar w:top="1170" w:right="720" w:bottom="720" w:left="720" w:header="432" w:footer="288" w:gutter="0"/>
          <w:cols w:space="360"/>
        </w:sectPr>
      </w:pPr>
    </w:p>
    <w:p w:rsidR="00B415AD" w:rsidRDefault="00B415AD">
      <w:pPr>
        <w:pStyle w:val="TOC1"/>
        <w:tabs>
          <w:tab w:val="right" w:leader="dot" w:pos="5210"/>
        </w:tabs>
        <w:rPr>
          <w:rFonts w:asciiTheme="minorHAnsi" w:eastAsiaTheme="minorEastAsia" w:hAnsiTheme="minorHAnsi"/>
          <w:b w:val="0"/>
          <w:caps w:val="0"/>
          <w:noProof/>
          <w:color w:val="auto"/>
          <w:sz w:val="22"/>
          <w:szCs w:val="22"/>
        </w:rPr>
      </w:pPr>
      <w:r>
        <w:fldChar w:fldCharType="begin"/>
      </w:r>
      <w:r>
        <w:instrText xml:space="preserve"> TOC \h \f \l 1-2 </w:instrText>
      </w:r>
      <w:r>
        <w:fldChar w:fldCharType="separate"/>
      </w:r>
      <w:hyperlink w:anchor="_Toc414962922" w:history="1">
        <w:r w:rsidRPr="00DB5A38">
          <w:rPr>
            <w:rStyle w:val="Hyperlink"/>
            <w:noProof/>
          </w:rPr>
          <w:t>Úvod</w:t>
        </w:r>
        <w:r>
          <w:rPr>
            <w:noProof/>
          </w:rPr>
          <w:tab/>
        </w:r>
        <w:r>
          <w:rPr>
            <w:noProof/>
          </w:rPr>
          <w:fldChar w:fldCharType="begin"/>
        </w:r>
        <w:r>
          <w:rPr>
            <w:noProof/>
          </w:rPr>
          <w:instrText xml:space="preserve"> PAGEREF _Toc414962922 \h </w:instrText>
        </w:r>
        <w:r>
          <w:rPr>
            <w:noProof/>
          </w:rPr>
        </w:r>
        <w:r>
          <w:rPr>
            <w:noProof/>
          </w:rPr>
          <w:fldChar w:fldCharType="separate"/>
        </w:r>
        <w:r>
          <w:rPr>
            <w:noProof/>
          </w:rPr>
          <w:t>4</w:t>
        </w:r>
        <w:r>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2923" w:history="1">
        <w:r w:rsidR="00B415AD" w:rsidRPr="00DB5A38">
          <w:rPr>
            <w:rStyle w:val="Hyperlink"/>
            <w:noProof/>
          </w:rPr>
          <w:t>Univerzální licenční podmínky</w:t>
        </w:r>
        <w:r w:rsidR="00B415AD">
          <w:rPr>
            <w:noProof/>
          </w:rPr>
          <w:tab/>
        </w:r>
        <w:r w:rsidR="00B415AD">
          <w:rPr>
            <w:noProof/>
          </w:rPr>
          <w:fldChar w:fldCharType="begin"/>
        </w:r>
        <w:r w:rsidR="00B415AD">
          <w:rPr>
            <w:noProof/>
          </w:rPr>
          <w:instrText xml:space="preserve"> PAGEREF _Toc414962923 \h </w:instrText>
        </w:r>
        <w:r w:rsidR="00B415AD">
          <w:rPr>
            <w:noProof/>
          </w:rPr>
        </w:r>
        <w:r w:rsidR="00B415AD">
          <w:rPr>
            <w:noProof/>
          </w:rPr>
          <w:fldChar w:fldCharType="separate"/>
        </w:r>
        <w:r w:rsidR="00B415AD">
          <w:rPr>
            <w:noProof/>
          </w:rPr>
          <w:t>7</w:t>
        </w:r>
        <w:r w:rsidR="00B415AD">
          <w:rPr>
            <w:noProof/>
          </w:rPr>
          <w:fldChar w:fldCharType="end"/>
        </w:r>
      </w:hyperlink>
    </w:p>
    <w:p w:rsidR="00B415AD" w:rsidRDefault="00200E1F">
      <w:pPr>
        <w:pStyle w:val="TOC2"/>
        <w:rPr>
          <w:rFonts w:eastAsiaTheme="minorEastAsia"/>
          <w:noProof/>
          <w:color w:val="auto"/>
          <w:sz w:val="22"/>
        </w:rPr>
      </w:pPr>
      <w:hyperlink w:anchor="_Toc414962924" w:history="1">
        <w:r w:rsidR="00B415AD" w:rsidRPr="00DB5A38">
          <w:rPr>
            <w:rStyle w:val="Hyperlink"/>
            <w:noProof/>
          </w:rPr>
          <w:t>Definice</w:t>
        </w:r>
        <w:r w:rsidR="00B415AD">
          <w:rPr>
            <w:noProof/>
          </w:rPr>
          <w:tab/>
        </w:r>
        <w:r w:rsidR="00B415AD">
          <w:rPr>
            <w:noProof/>
          </w:rPr>
          <w:fldChar w:fldCharType="begin"/>
        </w:r>
        <w:r w:rsidR="00B415AD">
          <w:rPr>
            <w:noProof/>
          </w:rPr>
          <w:instrText xml:space="preserve"> PAGEREF _Toc414962924 \h </w:instrText>
        </w:r>
        <w:r w:rsidR="00B415AD">
          <w:rPr>
            <w:noProof/>
          </w:rPr>
        </w:r>
        <w:r w:rsidR="00B415AD">
          <w:rPr>
            <w:noProof/>
          </w:rPr>
          <w:fldChar w:fldCharType="separate"/>
        </w:r>
        <w:r w:rsidR="00B415AD">
          <w:rPr>
            <w:noProof/>
          </w:rPr>
          <w:t>7</w:t>
        </w:r>
        <w:r w:rsidR="00B415AD">
          <w:rPr>
            <w:noProof/>
          </w:rPr>
          <w:fldChar w:fldCharType="end"/>
        </w:r>
      </w:hyperlink>
    </w:p>
    <w:p w:rsidR="00B415AD" w:rsidRDefault="00200E1F">
      <w:pPr>
        <w:pStyle w:val="TOC2"/>
        <w:rPr>
          <w:rFonts w:eastAsiaTheme="minorEastAsia"/>
          <w:noProof/>
          <w:color w:val="auto"/>
          <w:sz w:val="22"/>
        </w:rPr>
      </w:pPr>
      <w:hyperlink w:anchor="_Toc414962925" w:history="1">
        <w:r w:rsidR="00B415AD" w:rsidRPr="00DB5A38">
          <w:rPr>
            <w:rStyle w:val="Hyperlink"/>
            <w:noProof/>
          </w:rPr>
          <w:t>Vaše užívací práva</w:t>
        </w:r>
        <w:r w:rsidR="00B415AD">
          <w:rPr>
            <w:noProof/>
          </w:rPr>
          <w:tab/>
        </w:r>
        <w:r w:rsidR="00B415AD">
          <w:rPr>
            <w:noProof/>
          </w:rPr>
          <w:fldChar w:fldCharType="begin"/>
        </w:r>
        <w:r w:rsidR="00B415AD">
          <w:rPr>
            <w:noProof/>
          </w:rPr>
          <w:instrText xml:space="preserve"> PAGEREF _Toc414962925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26" w:history="1">
        <w:r w:rsidR="00B415AD" w:rsidRPr="00DB5A38">
          <w:rPr>
            <w:rStyle w:val="Hyperlink"/>
            <w:noProof/>
          </w:rPr>
          <w:t>Práva k užívání jiných verzí</w:t>
        </w:r>
        <w:r w:rsidR="00B415AD">
          <w:rPr>
            <w:noProof/>
          </w:rPr>
          <w:tab/>
        </w:r>
        <w:r w:rsidR="00B415AD">
          <w:rPr>
            <w:noProof/>
          </w:rPr>
          <w:fldChar w:fldCharType="begin"/>
        </w:r>
        <w:r w:rsidR="00B415AD">
          <w:rPr>
            <w:noProof/>
          </w:rPr>
          <w:instrText xml:space="preserve"> PAGEREF _Toc414962926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27" w:history="1">
        <w:r w:rsidR="00B415AD" w:rsidRPr="00DB5A38">
          <w:rPr>
            <w:rStyle w:val="Hyperlink"/>
            <w:noProof/>
          </w:rPr>
          <w:t>Software třetích stran</w:t>
        </w:r>
        <w:r w:rsidR="00B415AD">
          <w:rPr>
            <w:noProof/>
          </w:rPr>
          <w:tab/>
        </w:r>
        <w:r w:rsidR="00B415AD">
          <w:rPr>
            <w:noProof/>
          </w:rPr>
          <w:fldChar w:fldCharType="begin"/>
        </w:r>
        <w:r w:rsidR="00B415AD">
          <w:rPr>
            <w:noProof/>
          </w:rPr>
          <w:instrText xml:space="preserve"> PAGEREF _Toc414962927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28" w:history="1">
        <w:r w:rsidR="00B415AD" w:rsidRPr="00DB5A38">
          <w:rPr>
            <w:rStyle w:val="Hyperlink"/>
            <w:noProof/>
          </w:rPr>
          <w:t>Předběžná verze kódu</w:t>
        </w:r>
        <w:r w:rsidR="00B415AD">
          <w:rPr>
            <w:noProof/>
          </w:rPr>
          <w:tab/>
        </w:r>
        <w:r w:rsidR="00B415AD">
          <w:rPr>
            <w:noProof/>
          </w:rPr>
          <w:fldChar w:fldCharType="begin"/>
        </w:r>
        <w:r w:rsidR="00B415AD">
          <w:rPr>
            <w:noProof/>
          </w:rPr>
          <w:instrText xml:space="preserve"> PAGEREF _Toc414962928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29" w:history="1">
        <w:r w:rsidR="00B415AD" w:rsidRPr="00DB5A38">
          <w:rPr>
            <w:rStyle w:val="Hyperlink"/>
            <w:noProof/>
          </w:rPr>
          <w:t>Aktualizace a doplňky</w:t>
        </w:r>
        <w:r w:rsidR="00B415AD">
          <w:rPr>
            <w:noProof/>
          </w:rPr>
          <w:tab/>
        </w:r>
        <w:r w:rsidR="00B415AD">
          <w:rPr>
            <w:noProof/>
          </w:rPr>
          <w:fldChar w:fldCharType="begin"/>
        </w:r>
        <w:r w:rsidR="00B415AD">
          <w:rPr>
            <w:noProof/>
          </w:rPr>
          <w:instrText xml:space="preserve"> PAGEREF _Toc414962929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30" w:history="1">
        <w:r w:rsidR="00B415AD" w:rsidRPr="00DB5A38">
          <w:rPr>
            <w:rStyle w:val="Hyperlink"/>
            <w:noProof/>
          </w:rPr>
          <w:t>Zákaz komerčního hostování</w:t>
        </w:r>
        <w:r w:rsidR="00B415AD">
          <w:rPr>
            <w:noProof/>
          </w:rPr>
          <w:tab/>
        </w:r>
        <w:r w:rsidR="00B415AD">
          <w:rPr>
            <w:noProof/>
          </w:rPr>
          <w:fldChar w:fldCharType="begin"/>
        </w:r>
        <w:r w:rsidR="00B415AD">
          <w:rPr>
            <w:noProof/>
          </w:rPr>
          <w:instrText xml:space="preserve"> PAGEREF _Toc414962930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31" w:history="1">
        <w:r w:rsidR="00B415AD" w:rsidRPr="00DB5A38">
          <w:rPr>
            <w:rStyle w:val="Hyperlink"/>
            <w:noProof/>
          </w:rPr>
          <w:t>Technická omezení</w:t>
        </w:r>
        <w:r w:rsidR="00B415AD">
          <w:rPr>
            <w:noProof/>
          </w:rPr>
          <w:tab/>
        </w:r>
        <w:r w:rsidR="00B415AD">
          <w:rPr>
            <w:noProof/>
          </w:rPr>
          <w:fldChar w:fldCharType="begin"/>
        </w:r>
        <w:r w:rsidR="00B415AD">
          <w:rPr>
            <w:noProof/>
          </w:rPr>
          <w:instrText xml:space="preserve"> PAGEREF _Toc414962931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32" w:history="1">
        <w:r w:rsidR="00B415AD" w:rsidRPr="00DB5A38">
          <w:rPr>
            <w:rStyle w:val="Hyperlink"/>
            <w:noProof/>
          </w:rPr>
          <w:t>Další práva</w:t>
        </w:r>
        <w:r w:rsidR="00B415AD">
          <w:rPr>
            <w:noProof/>
          </w:rPr>
          <w:tab/>
        </w:r>
        <w:r w:rsidR="00B415AD">
          <w:rPr>
            <w:noProof/>
          </w:rPr>
          <w:fldChar w:fldCharType="begin"/>
        </w:r>
        <w:r w:rsidR="00B415AD">
          <w:rPr>
            <w:noProof/>
          </w:rPr>
          <w:instrText xml:space="preserve"> PAGEREF _Toc414962932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33" w:history="1">
        <w:r w:rsidR="00B415AD" w:rsidRPr="00DB5A38">
          <w:rPr>
            <w:rStyle w:val="Hyperlink"/>
            <w:noProof/>
          </w:rPr>
          <w:t>Dokumentace</w:t>
        </w:r>
        <w:r w:rsidR="00B415AD">
          <w:rPr>
            <w:noProof/>
          </w:rPr>
          <w:tab/>
        </w:r>
        <w:r w:rsidR="00B415AD">
          <w:rPr>
            <w:noProof/>
          </w:rPr>
          <w:fldChar w:fldCharType="begin"/>
        </w:r>
        <w:r w:rsidR="00B415AD">
          <w:rPr>
            <w:noProof/>
          </w:rPr>
          <w:instrText xml:space="preserve"> PAGEREF _Toc414962933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34" w:history="1">
        <w:r w:rsidR="00B415AD" w:rsidRPr="00DB5A38">
          <w:rPr>
            <w:rStyle w:val="Hyperlink"/>
            <w:noProof/>
          </w:rPr>
          <w:t>Outsourcing správy softwaru</w:t>
        </w:r>
        <w:r w:rsidR="00B415AD">
          <w:rPr>
            <w:noProof/>
          </w:rPr>
          <w:tab/>
        </w:r>
        <w:r w:rsidR="00B415AD">
          <w:rPr>
            <w:noProof/>
          </w:rPr>
          <w:fldChar w:fldCharType="begin"/>
        </w:r>
        <w:r w:rsidR="00B415AD">
          <w:rPr>
            <w:noProof/>
          </w:rPr>
          <w:instrText xml:space="preserve"> PAGEREF _Toc414962934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35" w:history="1">
        <w:r w:rsidR="00B415AD" w:rsidRPr="00DB5A38">
          <w:rPr>
            <w:rStyle w:val="Hyperlink"/>
            <w:noProof/>
          </w:rPr>
          <w:t>Změna přiřazení licence</w:t>
        </w:r>
        <w:r w:rsidR="00B415AD">
          <w:rPr>
            <w:noProof/>
          </w:rPr>
          <w:tab/>
        </w:r>
        <w:r w:rsidR="00B415AD">
          <w:rPr>
            <w:noProof/>
          </w:rPr>
          <w:fldChar w:fldCharType="begin"/>
        </w:r>
        <w:r w:rsidR="00B415AD">
          <w:rPr>
            <w:noProof/>
          </w:rPr>
          <w:instrText xml:space="preserve"> PAGEREF _Toc414962935 \h </w:instrText>
        </w:r>
        <w:r w:rsidR="00B415AD">
          <w:rPr>
            <w:noProof/>
          </w:rPr>
        </w:r>
        <w:r w:rsidR="00B415AD">
          <w:rPr>
            <w:noProof/>
          </w:rPr>
          <w:fldChar w:fldCharType="separate"/>
        </w:r>
        <w:r w:rsidR="00B415AD">
          <w:rPr>
            <w:noProof/>
          </w:rPr>
          <w:t>9</w:t>
        </w:r>
        <w:r w:rsidR="00B415AD">
          <w:rPr>
            <w:noProof/>
          </w:rPr>
          <w:fldChar w:fldCharType="end"/>
        </w:r>
      </w:hyperlink>
    </w:p>
    <w:p w:rsidR="00B415AD" w:rsidRDefault="00200E1F">
      <w:pPr>
        <w:pStyle w:val="TOC2"/>
        <w:rPr>
          <w:rFonts w:eastAsiaTheme="minorEastAsia"/>
          <w:noProof/>
          <w:color w:val="auto"/>
          <w:sz w:val="22"/>
        </w:rPr>
      </w:pPr>
      <w:hyperlink w:anchor="_Toc414962936" w:history="1">
        <w:r w:rsidR="00B415AD" w:rsidRPr="00DB5A38">
          <w:rPr>
            <w:rStyle w:val="Hyperlink"/>
            <w:noProof/>
          </w:rPr>
          <w:t>Aktivace produktu</w:t>
        </w:r>
        <w:r w:rsidR="00B415AD">
          <w:rPr>
            <w:noProof/>
          </w:rPr>
          <w:tab/>
        </w:r>
        <w:r w:rsidR="00B415AD">
          <w:rPr>
            <w:noProof/>
          </w:rPr>
          <w:fldChar w:fldCharType="begin"/>
        </w:r>
        <w:r w:rsidR="00B415AD">
          <w:rPr>
            <w:noProof/>
          </w:rPr>
          <w:instrText xml:space="preserve"> PAGEREF _Toc414962936 \h </w:instrText>
        </w:r>
        <w:r w:rsidR="00B415AD">
          <w:rPr>
            <w:noProof/>
          </w:rPr>
        </w:r>
        <w:r w:rsidR="00B415AD">
          <w:rPr>
            <w:noProof/>
          </w:rPr>
          <w:fldChar w:fldCharType="separate"/>
        </w:r>
        <w:r w:rsidR="00B415AD">
          <w:rPr>
            <w:noProof/>
          </w:rPr>
          <w:t>10</w:t>
        </w:r>
        <w:r w:rsidR="00B415AD">
          <w:rPr>
            <w:noProof/>
          </w:rPr>
          <w:fldChar w:fldCharType="end"/>
        </w:r>
      </w:hyperlink>
    </w:p>
    <w:p w:rsidR="00B415AD" w:rsidRDefault="00200E1F">
      <w:pPr>
        <w:pStyle w:val="TOC2"/>
        <w:rPr>
          <w:rFonts w:eastAsiaTheme="minorEastAsia"/>
          <w:noProof/>
          <w:color w:val="auto"/>
          <w:sz w:val="22"/>
        </w:rPr>
      </w:pPr>
      <w:hyperlink w:anchor="_Toc414962937" w:history="1">
        <w:r w:rsidR="00B415AD" w:rsidRPr="00DB5A38">
          <w:rPr>
            <w:rStyle w:val="Hyperlink"/>
            <w:noProof/>
          </w:rPr>
          <w:t>Další funkce/Volitelná služba</w:t>
        </w:r>
        <w:r w:rsidR="00B415AD">
          <w:rPr>
            <w:noProof/>
          </w:rPr>
          <w:tab/>
        </w:r>
        <w:r w:rsidR="00B415AD">
          <w:rPr>
            <w:noProof/>
          </w:rPr>
          <w:fldChar w:fldCharType="begin"/>
        </w:r>
        <w:r w:rsidR="00B415AD">
          <w:rPr>
            <w:noProof/>
          </w:rPr>
          <w:instrText xml:space="preserve"> PAGEREF _Toc414962937 \h </w:instrText>
        </w:r>
        <w:r w:rsidR="00B415AD">
          <w:rPr>
            <w:noProof/>
          </w:rPr>
        </w:r>
        <w:r w:rsidR="00B415AD">
          <w:rPr>
            <w:noProof/>
          </w:rPr>
          <w:fldChar w:fldCharType="separate"/>
        </w:r>
        <w:r w:rsidR="00B415AD">
          <w:rPr>
            <w:noProof/>
          </w:rPr>
          <w:t>11</w:t>
        </w:r>
        <w:r w:rsidR="00B415AD">
          <w:rPr>
            <w:noProof/>
          </w:rPr>
          <w:fldChar w:fldCharType="end"/>
        </w:r>
      </w:hyperlink>
    </w:p>
    <w:p w:rsidR="00B415AD" w:rsidRDefault="00200E1F">
      <w:pPr>
        <w:pStyle w:val="TOC2"/>
        <w:rPr>
          <w:rFonts w:eastAsiaTheme="minorEastAsia"/>
          <w:noProof/>
          <w:color w:val="auto"/>
          <w:sz w:val="22"/>
        </w:rPr>
      </w:pPr>
      <w:hyperlink w:anchor="_Toc414962938" w:history="1">
        <w:r w:rsidR="00B415AD" w:rsidRPr="00DB5A38">
          <w:rPr>
            <w:rStyle w:val="Hyperlink"/>
            <w:noProof/>
          </w:rPr>
          <w:t>Užívání více než jednoho produktu nebo funkce současně</w:t>
        </w:r>
        <w:r w:rsidR="00B415AD">
          <w:rPr>
            <w:noProof/>
          </w:rPr>
          <w:tab/>
        </w:r>
        <w:r w:rsidR="00B415AD">
          <w:rPr>
            <w:noProof/>
          </w:rPr>
          <w:fldChar w:fldCharType="begin"/>
        </w:r>
        <w:r w:rsidR="00B415AD">
          <w:rPr>
            <w:noProof/>
          </w:rPr>
          <w:instrText xml:space="preserve"> PAGEREF _Toc414962938 \h </w:instrText>
        </w:r>
        <w:r w:rsidR="00B415AD">
          <w:rPr>
            <w:noProof/>
          </w:rPr>
        </w:r>
        <w:r w:rsidR="00B415AD">
          <w:rPr>
            <w:noProof/>
          </w:rPr>
          <w:fldChar w:fldCharType="separate"/>
        </w:r>
        <w:r w:rsidR="00B415AD">
          <w:rPr>
            <w:noProof/>
          </w:rPr>
          <w:t>11</w:t>
        </w:r>
        <w:r w:rsidR="00B415AD">
          <w:rPr>
            <w:noProof/>
          </w:rPr>
          <w:fldChar w:fldCharType="end"/>
        </w:r>
      </w:hyperlink>
    </w:p>
    <w:p w:rsidR="00B415AD" w:rsidRDefault="00200E1F">
      <w:pPr>
        <w:pStyle w:val="TOC2"/>
        <w:rPr>
          <w:rFonts w:eastAsiaTheme="minorEastAsia"/>
          <w:noProof/>
          <w:color w:val="auto"/>
          <w:sz w:val="22"/>
        </w:rPr>
      </w:pPr>
      <w:hyperlink w:anchor="_Toc414962939" w:history="1">
        <w:r w:rsidR="00B415AD" w:rsidRPr="00DB5A38">
          <w:rPr>
            <w:rStyle w:val="Hyperlink"/>
            <w:noProof/>
          </w:rPr>
          <w:t>Součásti písem</w:t>
        </w:r>
        <w:r w:rsidR="00B415AD">
          <w:rPr>
            <w:noProof/>
          </w:rPr>
          <w:tab/>
        </w:r>
        <w:r w:rsidR="00B415AD">
          <w:rPr>
            <w:noProof/>
          </w:rPr>
          <w:fldChar w:fldCharType="begin"/>
        </w:r>
        <w:r w:rsidR="00B415AD">
          <w:rPr>
            <w:noProof/>
          </w:rPr>
          <w:instrText xml:space="preserve"> PAGEREF _Toc414962939 \h </w:instrText>
        </w:r>
        <w:r w:rsidR="00B415AD">
          <w:rPr>
            <w:noProof/>
          </w:rPr>
        </w:r>
        <w:r w:rsidR="00B415AD">
          <w:rPr>
            <w:noProof/>
          </w:rPr>
          <w:fldChar w:fldCharType="separate"/>
        </w:r>
        <w:r w:rsidR="00B415AD">
          <w:rPr>
            <w:noProof/>
          </w:rPr>
          <w:t>11</w:t>
        </w:r>
        <w:r w:rsidR="00B415AD">
          <w:rPr>
            <w:noProof/>
          </w:rPr>
          <w:fldChar w:fldCharType="end"/>
        </w:r>
      </w:hyperlink>
    </w:p>
    <w:p w:rsidR="00B415AD" w:rsidRDefault="00200E1F">
      <w:pPr>
        <w:pStyle w:val="TOC2"/>
        <w:rPr>
          <w:rFonts w:eastAsiaTheme="minorEastAsia"/>
          <w:noProof/>
          <w:color w:val="auto"/>
          <w:sz w:val="22"/>
        </w:rPr>
      </w:pPr>
      <w:hyperlink w:anchor="_Toc414962940" w:history="1">
        <w:r w:rsidR="00B415AD" w:rsidRPr="00DB5A38">
          <w:rPr>
            <w:rStyle w:val="Hyperlink"/>
            <w:noProof/>
          </w:rPr>
          <w:t>Softwarové komponenty Windows</w:t>
        </w:r>
        <w:r w:rsidR="00B415AD">
          <w:rPr>
            <w:noProof/>
          </w:rPr>
          <w:tab/>
        </w:r>
        <w:r w:rsidR="00B415AD">
          <w:rPr>
            <w:noProof/>
          </w:rPr>
          <w:fldChar w:fldCharType="begin"/>
        </w:r>
        <w:r w:rsidR="00B415AD">
          <w:rPr>
            <w:noProof/>
          </w:rPr>
          <w:instrText xml:space="preserve"> PAGEREF _Toc414962940 \h </w:instrText>
        </w:r>
        <w:r w:rsidR="00B415AD">
          <w:rPr>
            <w:noProof/>
          </w:rPr>
        </w:r>
        <w:r w:rsidR="00B415AD">
          <w:rPr>
            <w:noProof/>
          </w:rPr>
          <w:fldChar w:fldCharType="separate"/>
        </w:r>
        <w:r w:rsidR="00B415AD">
          <w:rPr>
            <w:noProof/>
          </w:rPr>
          <w:t>11</w:t>
        </w:r>
        <w:r w:rsidR="00B415AD">
          <w:rPr>
            <w:noProof/>
          </w:rPr>
          <w:fldChar w:fldCharType="end"/>
        </w:r>
      </w:hyperlink>
    </w:p>
    <w:p w:rsidR="00B415AD" w:rsidRDefault="00200E1F">
      <w:pPr>
        <w:pStyle w:val="TOC2"/>
        <w:rPr>
          <w:rFonts w:eastAsiaTheme="minorEastAsia"/>
          <w:noProof/>
          <w:color w:val="auto"/>
          <w:sz w:val="22"/>
        </w:rPr>
      </w:pPr>
      <w:hyperlink w:anchor="_Toc414962941" w:history="1">
        <w:r w:rsidR="00B415AD" w:rsidRPr="00DB5A38">
          <w:rPr>
            <w:rStyle w:val="Hyperlink"/>
            <w:noProof/>
          </w:rPr>
          <w:t>Testování typovou úlohou</w:t>
        </w:r>
        <w:r w:rsidR="00B415AD">
          <w:rPr>
            <w:noProof/>
          </w:rPr>
          <w:tab/>
        </w:r>
        <w:r w:rsidR="00B415AD">
          <w:rPr>
            <w:noProof/>
          </w:rPr>
          <w:fldChar w:fldCharType="begin"/>
        </w:r>
        <w:r w:rsidR="00B415AD">
          <w:rPr>
            <w:noProof/>
          </w:rPr>
          <w:instrText xml:space="preserve"> PAGEREF _Toc414962941 \h </w:instrText>
        </w:r>
        <w:r w:rsidR="00B415AD">
          <w:rPr>
            <w:noProof/>
          </w:rPr>
        </w:r>
        <w:r w:rsidR="00B415AD">
          <w:rPr>
            <w:noProof/>
          </w:rPr>
          <w:fldChar w:fldCharType="separate"/>
        </w:r>
        <w:r w:rsidR="00B415AD">
          <w:rPr>
            <w:noProof/>
          </w:rPr>
          <w:t>11</w:t>
        </w:r>
        <w:r w:rsidR="00B415AD">
          <w:rPr>
            <w:noProof/>
          </w:rPr>
          <w:fldChar w:fldCharType="end"/>
        </w:r>
      </w:hyperlink>
    </w:p>
    <w:p w:rsidR="00B415AD" w:rsidRDefault="00200E1F">
      <w:pPr>
        <w:pStyle w:val="TOC2"/>
        <w:rPr>
          <w:rFonts w:eastAsiaTheme="minorEastAsia"/>
          <w:noProof/>
          <w:color w:val="auto"/>
          <w:sz w:val="22"/>
        </w:rPr>
      </w:pPr>
      <w:hyperlink w:anchor="_Toc414962942" w:history="1">
        <w:r w:rsidR="00B415AD" w:rsidRPr="00DB5A38">
          <w:rPr>
            <w:rStyle w:val="Hyperlink"/>
            <w:noProof/>
          </w:rPr>
          <w:t>Produkty zahrnující technologii SQL Server</w:t>
        </w:r>
        <w:r w:rsidR="00B415AD">
          <w:rPr>
            <w:noProof/>
          </w:rPr>
          <w:tab/>
        </w:r>
        <w:r w:rsidR="00B415AD">
          <w:rPr>
            <w:noProof/>
          </w:rPr>
          <w:fldChar w:fldCharType="begin"/>
        </w:r>
        <w:r w:rsidR="00B415AD">
          <w:rPr>
            <w:noProof/>
          </w:rPr>
          <w:instrText xml:space="preserve"> PAGEREF _Toc414962942 \h </w:instrText>
        </w:r>
        <w:r w:rsidR="00B415AD">
          <w:rPr>
            <w:noProof/>
          </w:rPr>
        </w:r>
        <w:r w:rsidR="00B415AD">
          <w:rPr>
            <w:noProof/>
          </w:rPr>
          <w:fldChar w:fldCharType="separate"/>
        </w:r>
        <w:r w:rsidR="00B415AD">
          <w:rPr>
            <w:noProof/>
          </w:rPr>
          <w:t>11</w:t>
        </w:r>
        <w:r w:rsidR="00B415AD">
          <w:rPr>
            <w:noProof/>
          </w:rPr>
          <w:fldChar w:fldCharType="end"/>
        </w:r>
      </w:hyperlink>
    </w:p>
    <w:p w:rsidR="00B415AD" w:rsidRDefault="00200E1F">
      <w:pPr>
        <w:pStyle w:val="TOC2"/>
        <w:rPr>
          <w:rFonts w:eastAsiaTheme="minorEastAsia"/>
          <w:noProof/>
          <w:color w:val="auto"/>
          <w:sz w:val="22"/>
        </w:rPr>
      </w:pPr>
      <w:hyperlink w:anchor="_Toc414962943" w:history="1">
        <w:r w:rsidR="00B415AD" w:rsidRPr="00DB5A38">
          <w:rPr>
            <w:rStyle w:val="Hyperlink"/>
            <w:noProof/>
          </w:rPr>
          <w:t>SQL Server Reporting Services Map Report Item</w:t>
        </w:r>
        <w:r w:rsidR="00B415AD">
          <w:rPr>
            <w:noProof/>
          </w:rPr>
          <w:tab/>
        </w:r>
        <w:r w:rsidR="00B415AD">
          <w:rPr>
            <w:noProof/>
          </w:rPr>
          <w:fldChar w:fldCharType="begin"/>
        </w:r>
        <w:r w:rsidR="00B415AD">
          <w:rPr>
            <w:noProof/>
          </w:rPr>
          <w:instrText xml:space="preserve"> PAGEREF _Toc414962943 \h </w:instrText>
        </w:r>
        <w:r w:rsidR="00B415AD">
          <w:rPr>
            <w:noProof/>
          </w:rPr>
        </w:r>
        <w:r w:rsidR="00B415AD">
          <w:rPr>
            <w:noProof/>
          </w:rPr>
          <w:fldChar w:fldCharType="separate"/>
        </w:r>
        <w:r w:rsidR="00B415AD">
          <w:rPr>
            <w:noProof/>
          </w:rPr>
          <w:t>12</w:t>
        </w:r>
        <w:r w:rsidR="00B415AD">
          <w:rPr>
            <w:noProof/>
          </w:rPr>
          <w:fldChar w:fldCharType="end"/>
        </w:r>
      </w:hyperlink>
    </w:p>
    <w:p w:rsidR="00B415AD" w:rsidRDefault="00200E1F">
      <w:pPr>
        <w:pStyle w:val="TOC2"/>
        <w:rPr>
          <w:rFonts w:eastAsiaTheme="minorEastAsia"/>
          <w:noProof/>
          <w:color w:val="auto"/>
          <w:sz w:val="22"/>
        </w:rPr>
      </w:pPr>
      <w:hyperlink w:anchor="_Toc414962944" w:history="1">
        <w:r w:rsidR="00B415AD" w:rsidRPr="00DB5A38">
          <w:rPr>
            <w:rStyle w:val="Hyperlink"/>
            <w:noProof/>
          </w:rPr>
          <w:t>Multiplexování</w:t>
        </w:r>
        <w:r w:rsidR="00B415AD">
          <w:rPr>
            <w:noProof/>
          </w:rPr>
          <w:tab/>
        </w:r>
        <w:r w:rsidR="00B415AD">
          <w:rPr>
            <w:noProof/>
          </w:rPr>
          <w:fldChar w:fldCharType="begin"/>
        </w:r>
        <w:r w:rsidR="00B415AD">
          <w:rPr>
            <w:noProof/>
          </w:rPr>
          <w:instrText xml:space="preserve"> PAGEREF _Toc414962944 \h </w:instrText>
        </w:r>
        <w:r w:rsidR="00B415AD">
          <w:rPr>
            <w:noProof/>
          </w:rPr>
        </w:r>
        <w:r w:rsidR="00B415AD">
          <w:rPr>
            <w:noProof/>
          </w:rPr>
          <w:fldChar w:fldCharType="separate"/>
        </w:r>
        <w:r w:rsidR="00B415AD">
          <w:rPr>
            <w:noProof/>
          </w:rPr>
          <w:t>12</w:t>
        </w:r>
        <w:r w:rsidR="00B415AD">
          <w:rPr>
            <w:noProof/>
          </w:rPr>
          <w:fldChar w:fldCharType="end"/>
        </w:r>
      </w:hyperlink>
    </w:p>
    <w:p w:rsidR="00B415AD" w:rsidRDefault="00200E1F">
      <w:pPr>
        <w:pStyle w:val="TOC2"/>
        <w:rPr>
          <w:rFonts w:eastAsiaTheme="minorEastAsia"/>
          <w:noProof/>
          <w:color w:val="auto"/>
          <w:sz w:val="22"/>
        </w:rPr>
      </w:pPr>
      <w:hyperlink w:anchor="_Toc414962945" w:history="1">
        <w:r w:rsidR="00B415AD" w:rsidRPr="00DB5A38">
          <w:rPr>
            <w:rStyle w:val="Hyperlink"/>
            <w:noProof/>
          </w:rPr>
          <w:t>Sady System Center</w:t>
        </w:r>
        <w:r w:rsidR="00B415AD">
          <w:rPr>
            <w:noProof/>
          </w:rPr>
          <w:tab/>
        </w:r>
        <w:r w:rsidR="00B415AD">
          <w:rPr>
            <w:noProof/>
          </w:rPr>
          <w:fldChar w:fldCharType="begin"/>
        </w:r>
        <w:r w:rsidR="00B415AD">
          <w:rPr>
            <w:noProof/>
          </w:rPr>
          <w:instrText xml:space="preserve"> PAGEREF _Toc414962945 \h </w:instrText>
        </w:r>
        <w:r w:rsidR="00B415AD">
          <w:rPr>
            <w:noProof/>
          </w:rPr>
        </w:r>
        <w:r w:rsidR="00B415AD">
          <w:rPr>
            <w:noProof/>
          </w:rPr>
          <w:fldChar w:fldCharType="separate"/>
        </w:r>
        <w:r w:rsidR="00B415AD">
          <w:rPr>
            <w:noProof/>
          </w:rPr>
          <w:t>12</w:t>
        </w:r>
        <w:r w:rsidR="00B415AD">
          <w:rPr>
            <w:noProof/>
          </w:rPr>
          <w:fldChar w:fldCharType="end"/>
        </w:r>
      </w:hyperlink>
    </w:p>
    <w:p w:rsidR="00B415AD" w:rsidRDefault="00200E1F">
      <w:pPr>
        <w:pStyle w:val="TOC2"/>
        <w:rPr>
          <w:rFonts w:eastAsiaTheme="minorEastAsia"/>
          <w:noProof/>
          <w:color w:val="auto"/>
          <w:sz w:val="22"/>
        </w:rPr>
      </w:pPr>
      <w:hyperlink w:anchor="_Toc414962946" w:history="1">
        <w:r w:rsidR="00B415AD" w:rsidRPr="00DB5A38">
          <w:rPr>
            <w:rStyle w:val="Hyperlink"/>
            <w:noProof/>
          </w:rPr>
          <w:t>Opětovně šiřitelný kód</w:t>
        </w:r>
        <w:r w:rsidR="00B415AD">
          <w:rPr>
            <w:noProof/>
          </w:rPr>
          <w:tab/>
        </w:r>
        <w:r w:rsidR="00B415AD">
          <w:rPr>
            <w:noProof/>
          </w:rPr>
          <w:fldChar w:fldCharType="begin"/>
        </w:r>
        <w:r w:rsidR="00B415AD">
          <w:rPr>
            <w:noProof/>
          </w:rPr>
          <w:instrText xml:space="preserve"> PAGEREF _Toc414962946 \h </w:instrText>
        </w:r>
        <w:r w:rsidR="00B415AD">
          <w:rPr>
            <w:noProof/>
          </w:rPr>
        </w:r>
        <w:r w:rsidR="00B415AD">
          <w:rPr>
            <w:noProof/>
          </w:rPr>
          <w:fldChar w:fldCharType="separate"/>
        </w:r>
        <w:r w:rsidR="00B415AD">
          <w:rPr>
            <w:noProof/>
          </w:rPr>
          <w:t>12</w:t>
        </w:r>
        <w:r w:rsidR="00B415AD">
          <w:rPr>
            <w:noProof/>
          </w:rPr>
          <w:fldChar w:fldCharType="end"/>
        </w:r>
      </w:hyperlink>
    </w:p>
    <w:p w:rsidR="00B415AD" w:rsidRDefault="00200E1F">
      <w:pPr>
        <w:pStyle w:val="TOC2"/>
        <w:rPr>
          <w:rFonts w:eastAsiaTheme="minorEastAsia"/>
          <w:noProof/>
          <w:color w:val="auto"/>
          <w:sz w:val="22"/>
        </w:rPr>
      </w:pPr>
      <w:hyperlink w:anchor="_Toc414962947" w:history="1">
        <w:r w:rsidR="00B415AD" w:rsidRPr="00DB5A38">
          <w:rPr>
            <w:rStyle w:val="Hyperlink"/>
            <w:noProof/>
          </w:rPr>
          <w:t>Software a služby</w:t>
        </w:r>
        <w:r w:rsidR="00B415AD">
          <w:rPr>
            <w:noProof/>
          </w:rPr>
          <w:tab/>
        </w:r>
        <w:r w:rsidR="00B415AD">
          <w:rPr>
            <w:noProof/>
          </w:rPr>
          <w:fldChar w:fldCharType="begin"/>
        </w:r>
        <w:r w:rsidR="00B415AD">
          <w:rPr>
            <w:noProof/>
          </w:rPr>
          <w:instrText xml:space="preserve"> PAGEREF _Toc414962947 \h </w:instrText>
        </w:r>
        <w:r w:rsidR="00B415AD">
          <w:rPr>
            <w:noProof/>
          </w:rPr>
        </w:r>
        <w:r w:rsidR="00B415AD">
          <w:rPr>
            <w:noProof/>
          </w:rPr>
          <w:fldChar w:fldCharType="separate"/>
        </w:r>
        <w:r w:rsidR="00B415AD">
          <w:rPr>
            <w:noProof/>
          </w:rPr>
          <w:t>13</w:t>
        </w:r>
        <w:r w:rsidR="00B415AD">
          <w:rPr>
            <w:noProof/>
          </w:rPr>
          <w:fldChar w:fldCharType="end"/>
        </w:r>
      </w:hyperlink>
    </w:p>
    <w:p w:rsidR="00B415AD" w:rsidRDefault="00200E1F">
      <w:pPr>
        <w:pStyle w:val="TOC2"/>
        <w:rPr>
          <w:rFonts w:eastAsiaTheme="minorEastAsia"/>
          <w:noProof/>
          <w:color w:val="auto"/>
          <w:sz w:val="22"/>
        </w:rPr>
      </w:pPr>
      <w:hyperlink w:anchor="_Toc414962948" w:history="1">
        <w:r w:rsidR="00B415AD" w:rsidRPr="00DB5A38">
          <w:rPr>
            <w:rStyle w:val="Hyperlink"/>
            <w:noProof/>
          </w:rPr>
          <w:t>Vytváření a ukládání instancí</w:t>
        </w:r>
        <w:r w:rsidR="00B415AD">
          <w:rPr>
            <w:noProof/>
          </w:rPr>
          <w:tab/>
        </w:r>
        <w:r w:rsidR="00B415AD">
          <w:rPr>
            <w:noProof/>
          </w:rPr>
          <w:fldChar w:fldCharType="begin"/>
        </w:r>
        <w:r w:rsidR="00B415AD">
          <w:rPr>
            <w:noProof/>
          </w:rPr>
          <w:instrText xml:space="preserve"> PAGEREF _Toc414962948 \h </w:instrText>
        </w:r>
        <w:r w:rsidR="00B415AD">
          <w:rPr>
            <w:noProof/>
          </w:rPr>
        </w:r>
        <w:r w:rsidR="00B415AD">
          <w:rPr>
            <w:noProof/>
          </w:rPr>
          <w:fldChar w:fldCharType="separate"/>
        </w:r>
        <w:r w:rsidR="00B415AD">
          <w:rPr>
            <w:noProof/>
          </w:rPr>
          <w:t>13</w:t>
        </w:r>
        <w:r w:rsidR="00B415AD">
          <w:rPr>
            <w:noProof/>
          </w:rPr>
          <w:fldChar w:fldCharType="end"/>
        </w:r>
      </w:hyperlink>
    </w:p>
    <w:p w:rsidR="00B415AD" w:rsidRDefault="00200E1F">
      <w:pPr>
        <w:pStyle w:val="TOC2"/>
        <w:rPr>
          <w:rFonts w:eastAsiaTheme="minorEastAsia"/>
          <w:noProof/>
          <w:color w:val="auto"/>
          <w:sz w:val="22"/>
        </w:rPr>
      </w:pPr>
      <w:hyperlink w:anchor="_Toc414962949" w:history="1">
        <w:r w:rsidR="00B415AD" w:rsidRPr="00DB5A38">
          <w:rPr>
            <w:rStyle w:val="Hyperlink"/>
            <w:noProof/>
          </w:rPr>
          <w:t>Neoddělitelnost softwaru</w:t>
        </w:r>
        <w:r w:rsidR="00B415AD">
          <w:rPr>
            <w:noProof/>
          </w:rPr>
          <w:tab/>
        </w:r>
        <w:r w:rsidR="00B415AD">
          <w:rPr>
            <w:noProof/>
          </w:rPr>
          <w:fldChar w:fldCharType="begin"/>
        </w:r>
        <w:r w:rsidR="00B415AD">
          <w:rPr>
            <w:noProof/>
          </w:rPr>
          <w:instrText xml:space="preserve"> PAGEREF _Toc414962949 \h </w:instrText>
        </w:r>
        <w:r w:rsidR="00B415AD">
          <w:rPr>
            <w:noProof/>
          </w:rPr>
        </w:r>
        <w:r w:rsidR="00B415AD">
          <w:rPr>
            <w:noProof/>
          </w:rPr>
          <w:fldChar w:fldCharType="separate"/>
        </w:r>
        <w:r w:rsidR="00B415AD">
          <w:rPr>
            <w:noProof/>
          </w:rPr>
          <w:t>14</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2950" w:history="1">
        <w:r w:rsidR="00B415AD" w:rsidRPr="00DB5A38">
          <w:rPr>
            <w:rStyle w:val="Hyperlink"/>
            <w:noProof/>
          </w:rPr>
          <w:t>Aplikace pro stolní počítače (licence na základě počtu zařízení)</w:t>
        </w:r>
        <w:r w:rsidR="00B415AD">
          <w:rPr>
            <w:noProof/>
          </w:rPr>
          <w:tab/>
        </w:r>
        <w:r w:rsidR="00B415AD">
          <w:rPr>
            <w:noProof/>
          </w:rPr>
          <w:fldChar w:fldCharType="begin"/>
        </w:r>
        <w:r w:rsidR="00B415AD">
          <w:rPr>
            <w:noProof/>
          </w:rPr>
          <w:instrText xml:space="preserve"> PAGEREF _Toc414962950 \h </w:instrText>
        </w:r>
        <w:r w:rsidR="00B415AD">
          <w:rPr>
            <w:noProof/>
          </w:rPr>
        </w:r>
        <w:r w:rsidR="00B415AD">
          <w:rPr>
            <w:noProof/>
          </w:rPr>
          <w:fldChar w:fldCharType="separate"/>
        </w:r>
        <w:r w:rsidR="00B415AD">
          <w:rPr>
            <w:noProof/>
          </w:rPr>
          <w:t>15</w:t>
        </w:r>
        <w:r w:rsidR="00B415AD">
          <w:rPr>
            <w:noProof/>
          </w:rPr>
          <w:fldChar w:fldCharType="end"/>
        </w:r>
      </w:hyperlink>
    </w:p>
    <w:p w:rsidR="00B415AD" w:rsidRDefault="00200E1F">
      <w:pPr>
        <w:pStyle w:val="TOC2"/>
        <w:rPr>
          <w:rFonts w:eastAsiaTheme="minorEastAsia"/>
          <w:noProof/>
          <w:color w:val="auto"/>
          <w:sz w:val="22"/>
        </w:rPr>
      </w:pPr>
      <w:hyperlink w:anchor="_Toc414962951" w:history="1">
        <w:r w:rsidR="00B415AD" w:rsidRPr="00DB5A38">
          <w:rPr>
            <w:rStyle w:val="Hyperlink"/>
            <w:noProof/>
          </w:rPr>
          <w:t>Access 2013</w:t>
        </w:r>
        <w:r w:rsidR="00B415AD">
          <w:rPr>
            <w:noProof/>
          </w:rPr>
          <w:tab/>
        </w:r>
        <w:r w:rsidR="00B415AD">
          <w:rPr>
            <w:noProof/>
          </w:rPr>
          <w:fldChar w:fldCharType="begin"/>
        </w:r>
        <w:r w:rsidR="00B415AD">
          <w:rPr>
            <w:noProof/>
          </w:rPr>
          <w:instrText xml:space="preserve"> PAGEREF _Toc414962951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52" w:history="1">
        <w:r w:rsidR="00B415AD" w:rsidRPr="00DB5A38">
          <w:rPr>
            <w:rStyle w:val="Hyperlink"/>
            <w:noProof/>
          </w:rPr>
          <w:t>Excel 2013</w:t>
        </w:r>
        <w:r w:rsidR="00B415AD">
          <w:rPr>
            <w:noProof/>
          </w:rPr>
          <w:tab/>
        </w:r>
        <w:r w:rsidR="00B415AD">
          <w:rPr>
            <w:noProof/>
          </w:rPr>
          <w:fldChar w:fldCharType="begin"/>
        </w:r>
        <w:r w:rsidR="00B415AD">
          <w:rPr>
            <w:noProof/>
          </w:rPr>
          <w:instrText xml:space="preserve"> PAGEREF _Toc414962952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53" w:history="1">
        <w:r w:rsidR="00B415AD" w:rsidRPr="00DB5A38">
          <w:rPr>
            <w:rStyle w:val="Hyperlink"/>
            <w:noProof/>
          </w:rPr>
          <w:t>Excel pro Mac 2011</w:t>
        </w:r>
        <w:r w:rsidR="00B415AD">
          <w:rPr>
            <w:noProof/>
          </w:rPr>
          <w:tab/>
        </w:r>
        <w:r w:rsidR="00B415AD">
          <w:rPr>
            <w:noProof/>
          </w:rPr>
          <w:fldChar w:fldCharType="begin"/>
        </w:r>
        <w:r w:rsidR="00B415AD">
          <w:rPr>
            <w:noProof/>
          </w:rPr>
          <w:instrText xml:space="preserve"> PAGEREF _Toc414962953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54" w:history="1">
        <w:r w:rsidR="00B415AD" w:rsidRPr="00DB5A38">
          <w:rPr>
            <w:rStyle w:val="Hyperlink"/>
            <w:noProof/>
          </w:rPr>
          <w:t>InfoPath 2013</w:t>
        </w:r>
        <w:r w:rsidR="00B415AD">
          <w:rPr>
            <w:noProof/>
          </w:rPr>
          <w:tab/>
        </w:r>
        <w:r w:rsidR="00B415AD">
          <w:rPr>
            <w:noProof/>
          </w:rPr>
          <w:fldChar w:fldCharType="begin"/>
        </w:r>
        <w:r w:rsidR="00B415AD">
          <w:rPr>
            <w:noProof/>
          </w:rPr>
          <w:instrText xml:space="preserve"> PAGEREF _Toc414962954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55" w:history="1">
        <w:r w:rsidR="00B415AD" w:rsidRPr="00DB5A38">
          <w:rPr>
            <w:rStyle w:val="Hyperlink"/>
            <w:noProof/>
          </w:rPr>
          <w:t>Lync pro Mac 2011</w:t>
        </w:r>
        <w:r w:rsidR="00B415AD">
          <w:rPr>
            <w:noProof/>
          </w:rPr>
          <w:tab/>
        </w:r>
        <w:r w:rsidR="00B415AD">
          <w:rPr>
            <w:noProof/>
          </w:rPr>
          <w:fldChar w:fldCharType="begin"/>
        </w:r>
        <w:r w:rsidR="00B415AD">
          <w:rPr>
            <w:noProof/>
          </w:rPr>
          <w:instrText xml:space="preserve"> PAGEREF _Toc414962955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56" w:history="1">
        <w:r w:rsidR="00B415AD" w:rsidRPr="00DB5A38">
          <w:rPr>
            <w:rStyle w:val="Hyperlink"/>
            <w:noProof/>
          </w:rPr>
          <w:t>Office pro Mac Standard 2011</w:t>
        </w:r>
        <w:r w:rsidR="00B415AD">
          <w:rPr>
            <w:noProof/>
          </w:rPr>
          <w:tab/>
        </w:r>
        <w:r w:rsidR="00B415AD">
          <w:rPr>
            <w:noProof/>
          </w:rPr>
          <w:fldChar w:fldCharType="begin"/>
        </w:r>
        <w:r w:rsidR="00B415AD">
          <w:rPr>
            <w:noProof/>
          </w:rPr>
          <w:instrText xml:space="preserve"> PAGEREF _Toc414962956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57" w:history="1">
        <w:r w:rsidR="00B415AD" w:rsidRPr="00DB5A38">
          <w:rPr>
            <w:rStyle w:val="Hyperlink"/>
            <w:noProof/>
          </w:rPr>
          <w:t>Office Home &amp; Student 2013 RT – práva pro komerční užívání</w:t>
        </w:r>
        <w:r w:rsidR="00B415AD">
          <w:rPr>
            <w:noProof/>
          </w:rPr>
          <w:tab/>
        </w:r>
        <w:r w:rsidR="00B415AD">
          <w:rPr>
            <w:noProof/>
          </w:rPr>
          <w:fldChar w:fldCharType="begin"/>
        </w:r>
        <w:r w:rsidR="00B415AD">
          <w:rPr>
            <w:noProof/>
          </w:rPr>
          <w:instrText xml:space="preserve"> PAGEREF _Toc414962957 \h </w:instrText>
        </w:r>
        <w:r w:rsidR="00B415AD">
          <w:rPr>
            <w:noProof/>
          </w:rPr>
        </w:r>
        <w:r w:rsidR="00B415AD">
          <w:rPr>
            <w:noProof/>
          </w:rPr>
          <w:fldChar w:fldCharType="separate"/>
        </w:r>
        <w:r w:rsidR="00B415AD">
          <w:rPr>
            <w:noProof/>
          </w:rPr>
          <w:t>17</w:t>
        </w:r>
        <w:r w:rsidR="00B415AD">
          <w:rPr>
            <w:noProof/>
          </w:rPr>
          <w:fldChar w:fldCharType="end"/>
        </w:r>
      </w:hyperlink>
    </w:p>
    <w:p w:rsidR="00B415AD" w:rsidRDefault="00200E1F">
      <w:pPr>
        <w:pStyle w:val="TOC2"/>
        <w:rPr>
          <w:rFonts w:eastAsiaTheme="minorEastAsia"/>
          <w:noProof/>
          <w:color w:val="auto"/>
          <w:sz w:val="22"/>
        </w:rPr>
      </w:pPr>
      <w:hyperlink w:anchor="_Toc414962958" w:history="1">
        <w:r w:rsidR="00B415AD" w:rsidRPr="00DB5A38">
          <w:rPr>
            <w:rStyle w:val="Hyperlink"/>
            <w:noProof/>
          </w:rPr>
          <w:t>Office Multi Language Pack 2013</w:t>
        </w:r>
        <w:r w:rsidR="00B415AD">
          <w:rPr>
            <w:noProof/>
          </w:rPr>
          <w:tab/>
        </w:r>
        <w:r w:rsidR="00B415AD">
          <w:rPr>
            <w:noProof/>
          </w:rPr>
          <w:fldChar w:fldCharType="begin"/>
        </w:r>
        <w:r w:rsidR="00B415AD">
          <w:rPr>
            <w:noProof/>
          </w:rPr>
          <w:instrText xml:space="preserve"> PAGEREF _Toc414962958 \h </w:instrText>
        </w:r>
        <w:r w:rsidR="00B415AD">
          <w:rPr>
            <w:noProof/>
          </w:rPr>
        </w:r>
        <w:r w:rsidR="00B415AD">
          <w:rPr>
            <w:noProof/>
          </w:rPr>
          <w:fldChar w:fldCharType="separate"/>
        </w:r>
        <w:r w:rsidR="00B415AD">
          <w:rPr>
            <w:noProof/>
          </w:rPr>
          <w:t>17</w:t>
        </w:r>
        <w:r w:rsidR="00B415AD">
          <w:rPr>
            <w:noProof/>
          </w:rPr>
          <w:fldChar w:fldCharType="end"/>
        </w:r>
      </w:hyperlink>
    </w:p>
    <w:p w:rsidR="00B415AD" w:rsidRDefault="00200E1F">
      <w:pPr>
        <w:pStyle w:val="TOC2"/>
        <w:rPr>
          <w:rFonts w:eastAsiaTheme="minorEastAsia"/>
          <w:noProof/>
          <w:color w:val="auto"/>
          <w:sz w:val="22"/>
        </w:rPr>
      </w:pPr>
      <w:hyperlink w:anchor="_Toc414962959" w:history="1">
        <w:r w:rsidR="00B415AD" w:rsidRPr="00DB5A38">
          <w:rPr>
            <w:rStyle w:val="Hyperlink"/>
            <w:noProof/>
          </w:rPr>
          <w:t>Office Professional Plus 2013</w:t>
        </w:r>
        <w:r w:rsidR="00B415AD">
          <w:rPr>
            <w:noProof/>
          </w:rPr>
          <w:tab/>
        </w:r>
        <w:r w:rsidR="00B415AD">
          <w:rPr>
            <w:noProof/>
          </w:rPr>
          <w:fldChar w:fldCharType="begin"/>
        </w:r>
        <w:r w:rsidR="00B415AD">
          <w:rPr>
            <w:noProof/>
          </w:rPr>
          <w:instrText xml:space="preserve"> PAGEREF _Toc414962959 \h </w:instrText>
        </w:r>
        <w:r w:rsidR="00B415AD">
          <w:rPr>
            <w:noProof/>
          </w:rPr>
        </w:r>
        <w:r w:rsidR="00B415AD">
          <w:rPr>
            <w:noProof/>
          </w:rPr>
          <w:fldChar w:fldCharType="separate"/>
        </w:r>
        <w:r w:rsidR="00B415AD">
          <w:rPr>
            <w:noProof/>
          </w:rPr>
          <w:t>17</w:t>
        </w:r>
        <w:r w:rsidR="00B415AD">
          <w:rPr>
            <w:noProof/>
          </w:rPr>
          <w:fldChar w:fldCharType="end"/>
        </w:r>
      </w:hyperlink>
    </w:p>
    <w:p w:rsidR="00B415AD" w:rsidRDefault="00200E1F">
      <w:pPr>
        <w:pStyle w:val="TOC2"/>
        <w:rPr>
          <w:rFonts w:eastAsiaTheme="minorEastAsia"/>
          <w:noProof/>
          <w:color w:val="auto"/>
          <w:sz w:val="22"/>
        </w:rPr>
      </w:pPr>
      <w:hyperlink w:anchor="_Toc414962960" w:history="1">
        <w:r w:rsidR="00B415AD" w:rsidRPr="00DB5A38">
          <w:rPr>
            <w:rStyle w:val="Hyperlink"/>
            <w:noProof/>
          </w:rPr>
          <w:t>Office Standard 2013</w:t>
        </w:r>
        <w:r w:rsidR="00B415AD">
          <w:rPr>
            <w:noProof/>
          </w:rPr>
          <w:tab/>
        </w:r>
        <w:r w:rsidR="00B415AD">
          <w:rPr>
            <w:noProof/>
          </w:rPr>
          <w:fldChar w:fldCharType="begin"/>
        </w:r>
        <w:r w:rsidR="00B415AD">
          <w:rPr>
            <w:noProof/>
          </w:rPr>
          <w:instrText xml:space="preserve"> PAGEREF _Toc414962960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61" w:history="1">
        <w:r w:rsidR="00B415AD" w:rsidRPr="00DB5A38">
          <w:rPr>
            <w:rStyle w:val="Hyperlink"/>
            <w:noProof/>
          </w:rPr>
          <w:t>OneNote 2013</w:t>
        </w:r>
        <w:r w:rsidR="00B415AD">
          <w:rPr>
            <w:noProof/>
          </w:rPr>
          <w:tab/>
        </w:r>
        <w:r w:rsidR="00B415AD">
          <w:rPr>
            <w:noProof/>
          </w:rPr>
          <w:fldChar w:fldCharType="begin"/>
        </w:r>
        <w:r w:rsidR="00B415AD">
          <w:rPr>
            <w:noProof/>
          </w:rPr>
          <w:instrText xml:space="preserve"> PAGEREF _Toc414962961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62" w:history="1">
        <w:r w:rsidR="00B415AD" w:rsidRPr="00DB5A38">
          <w:rPr>
            <w:rStyle w:val="Hyperlink"/>
            <w:noProof/>
          </w:rPr>
          <w:t>Outlook 2013</w:t>
        </w:r>
        <w:r w:rsidR="00B415AD">
          <w:rPr>
            <w:noProof/>
          </w:rPr>
          <w:tab/>
        </w:r>
        <w:r w:rsidR="00B415AD">
          <w:rPr>
            <w:noProof/>
          </w:rPr>
          <w:fldChar w:fldCharType="begin"/>
        </w:r>
        <w:r w:rsidR="00B415AD">
          <w:rPr>
            <w:noProof/>
          </w:rPr>
          <w:instrText xml:space="preserve"> PAGEREF _Toc414962962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63" w:history="1">
        <w:r w:rsidR="00B415AD" w:rsidRPr="00DB5A38">
          <w:rPr>
            <w:rStyle w:val="Hyperlink"/>
            <w:noProof/>
          </w:rPr>
          <w:t>Outlook pro Mac 2011</w:t>
        </w:r>
        <w:r w:rsidR="00B415AD">
          <w:rPr>
            <w:noProof/>
          </w:rPr>
          <w:tab/>
        </w:r>
        <w:r w:rsidR="00B415AD">
          <w:rPr>
            <w:noProof/>
          </w:rPr>
          <w:fldChar w:fldCharType="begin"/>
        </w:r>
        <w:r w:rsidR="00B415AD">
          <w:rPr>
            <w:noProof/>
          </w:rPr>
          <w:instrText xml:space="preserve"> PAGEREF _Toc414962963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64" w:history="1">
        <w:r w:rsidR="00B415AD" w:rsidRPr="00DB5A38">
          <w:rPr>
            <w:rStyle w:val="Hyperlink"/>
            <w:noProof/>
          </w:rPr>
          <w:t>PowerPoint 2013</w:t>
        </w:r>
        <w:r w:rsidR="00B415AD">
          <w:rPr>
            <w:noProof/>
          </w:rPr>
          <w:tab/>
        </w:r>
        <w:r w:rsidR="00B415AD">
          <w:rPr>
            <w:noProof/>
          </w:rPr>
          <w:fldChar w:fldCharType="begin"/>
        </w:r>
        <w:r w:rsidR="00B415AD">
          <w:rPr>
            <w:noProof/>
          </w:rPr>
          <w:instrText xml:space="preserve"> PAGEREF _Toc414962964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65" w:history="1">
        <w:r w:rsidR="00B415AD" w:rsidRPr="00DB5A38">
          <w:rPr>
            <w:rStyle w:val="Hyperlink"/>
            <w:noProof/>
          </w:rPr>
          <w:t>PowerPoint pro Mac 2011</w:t>
        </w:r>
        <w:r w:rsidR="00B415AD">
          <w:rPr>
            <w:noProof/>
          </w:rPr>
          <w:tab/>
        </w:r>
        <w:r w:rsidR="00B415AD">
          <w:rPr>
            <w:noProof/>
          </w:rPr>
          <w:fldChar w:fldCharType="begin"/>
        </w:r>
        <w:r w:rsidR="00B415AD">
          <w:rPr>
            <w:noProof/>
          </w:rPr>
          <w:instrText xml:space="preserve"> PAGEREF _Toc414962965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66" w:history="1">
        <w:r w:rsidR="00B415AD" w:rsidRPr="00DB5A38">
          <w:rPr>
            <w:rStyle w:val="Hyperlink"/>
            <w:noProof/>
          </w:rPr>
          <w:t>Project Professional 2013</w:t>
        </w:r>
        <w:r w:rsidR="00B415AD">
          <w:rPr>
            <w:noProof/>
          </w:rPr>
          <w:tab/>
        </w:r>
        <w:r w:rsidR="00B415AD">
          <w:rPr>
            <w:noProof/>
          </w:rPr>
          <w:fldChar w:fldCharType="begin"/>
        </w:r>
        <w:r w:rsidR="00B415AD">
          <w:rPr>
            <w:noProof/>
          </w:rPr>
          <w:instrText xml:space="preserve"> PAGEREF _Toc414962966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67" w:history="1">
        <w:r w:rsidR="00B415AD" w:rsidRPr="00DB5A38">
          <w:rPr>
            <w:rStyle w:val="Hyperlink"/>
            <w:noProof/>
          </w:rPr>
          <w:t>Project Standard 2013</w:t>
        </w:r>
        <w:r w:rsidR="00B415AD">
          <w:rPr>
            <w:noProof/>
          </w:rPr>
          <w:tab/>
        </w:r>
        <w:r w:rsidR="00B415AD">
          <w:rPr>
            <w:noProof/>
          </w:rPr>
          <w:fldChar w:fldCharType="begin"/>
        </w:r>
        <w:r w:rsidR="00B415AD">
          <w:rPr>
            <w:noProof/>
          </w:rPr>
          <w:instrText xml:space="preserve"> PAGEREF _Toc414962967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68" w:history="1">
        <w:r w:rsidR="00B415AD" w:rsidRPr="00DB5A38">
          <w:rPr>
            <w:rStyle w:val="Hyperlink"/>
            <w:noProof/>
          </w:rPr>
          <w:t>Publisher 2013</w:t>
        </w:r>
        <w:r w:rsidR="00B415AD">
          <w:rPr>
            <w:noProof/>
          </w:rPr>
          <w:tab/>
        </w:r>
        <w:r w:rsidR="00B415AD">
          <w:rPr>
            <w:noProof/>
          </w:rPr>
          <w:fldChar w:fldCharType="begin"/>
        </w:r>
        <w:r w:rsidR="00B415AD">
          <w:rPr>
            <w:noProof/>
          </w:rPr>
          <w:instrText xml:space="preserve"> PAGEREF _Toc414962968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69" w:history="1">
        <w:r w:rsidR="00B415AD" w:rsidRPr="00DB5A38">
          <w:rPr>
            <w:rStyle w:val="Hyperlink"/>
            <w:noProof/>
          </w:rPr>
          <w:t>Nájemná práva pro sadu Office</w:t>
        </w:r>
        <w:r w:rsidR="00B415AD">
          <w:rPr>
            <w:noProof/>
          </w:rPr>
          <w:tab/>
        </w:r>
        <w:r w:rsidR="00B415AD">
          <w:rPr>
            <w:noProof/>
          </w:rPr>
          <w:fldChar w:fldCharType="begin"/>
        </w:r>
        <w:r w:rsidR="00B415AD">
          <w:rPr>
            <w:noProof/>
          </w:rPr>
          <w:instrText xml:space="preserve"> PAGEREF _Toc414962969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70" w:history="1">
        <w:r w:rsidR="00B415AD" w:rsidRPr="00DB5A38">
          <w:rPr>
            <w:rStyle w:val="Hyperlink"/>
            <w:noProof/>
          </w:rPr>
          <w:t>Skype for Business Server 2015</w:t>
        </w:r>
        <w:r w:rsidR="00B415AD">
          <w:rPr>
            <w:noProof/>
          </w:rPr>
          <w:tab/>
        </w:r>
        <w:r w:rsidR="00B415AD">
          <w:rPr>
            <w:noProof/>
          </w:rPr>
          <w:fldChar w:fldCharType="begin"/>
        </w:r>
        <w:r w:rsidR="00B415AD">
          <w:rPr>
            <w:noProof/>
          </w:rPr>
          <w:instrText xml:space="preserve"> PAGEREF _Toc414962970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71" w:history="1">
        <w:r w:rsidR="00B415AD" w:rsidRPr="00DB5A38">
          <w:rPr>
            <w:rStyle w:val="Hyperlink"/>
            <w:noProof/>
          </w:rPr>
          <w:t>Visio 2013 Professional</w:t>
        </w:r>
        <w:r w:rsidR="00B415AD">
          <w:rPr>
            <w:noProof/>
          </w:rPr>
          <w:tab/>
        </w:r>
        <w:r w:rsidR="00B415AD">
          <w:rPr>
            <w:noProof/>
          </w:rPr>
          <w:fldChar w:fldCharType="begin"/>
        </w:r>
        <w:r w:rsidR="00B415AD">
          <w:rPr>
            <w:noProof/>
          </w:rPr>
          <w:instrText xml:space="preserve"> PAGEREF _Toc414962971 \h </w:instrText>
        </w:r>
        <w:r w:rsidR="00B415AD">
          <w:rPr>
            <w:noProof/>
          </w:rPr>
        </w:r>
        <w:r w:rsidR="00B415AD">
          <w:rPr>
            <w:noProof/>
          </w:rPr>
          <w:fldChar w:fldCharType="separate"/>
        </w:r>
        <w:r w:rsidR="00B415AD">
          <w:rPr>
            <w:noProof/>
          </w:rPr>
          <w:t>20</w:t>
        </w:r>
        <w:r w:rsidR="00B415AD">
          <w:rPr>
            <w:noProof/>
          </w:rPr>
          <w:fldChar w:fldCharType="end"/>
        </w:r>
      </w:hyperlink>
    </w:p>
    <w:p w:rsidR="00B415AD" w:rsidRDefault="00200E1F">
      <w:pPr>
        <w:pStyle w:val="TOC2"/>
        <w:rPr>
          <w:rFonts w:eastAsiaTheme="minorEastAsia"/>
          <w:noProof/>
          <w:color w:val="auto"/>
          <w:sz w:val="22"/>
        </w:rPr>
      </w:pPr>
      <w:hyperlink w:anchor="_Toc414962972" w:history="1">
        <w:r w:rsidR="00B415AD" w:rsidRPr="00DB5A38">
          <w:rPr>
            <w:rStyle w:val="Hyperlink"/>
            <w:noProof/>
          </w:rPr>
          <w:t>Visio 2013 Standard</w:t>
        </w:r>
        <w:r w:rsidR="00B415AD">
          <w:rPr>
            <w:noProof/>
          </w:rPr>
          <w:tab/>
        </w:r>
        <w:r w:rsidR="00B415AD">
          <w:rPr>
            <w:noProof/>
          </w:rPr>
          <w:fldChar w:fldCharType="begin"/>
        </w:r>
        <w:r w:rsidR="00B415AD">
          <w:rPr>
            <w:noProof/>
          </w:rPr>
          <w:instrText xml:space="preserve"> PAGEREF _Toc414962972 \h </w:instrText>
        </w:r>
        <w:r w:rsidR="00B415AD">
          <w:rPr>
            <w:noProof/>
          </w:rPr>
        </w:r>
        <w:r w:rsidR="00B415AD">
          <w:rPr>
            <w:noProof/>
          </w:rPr>
          <w:fldChar w:fldCharType="separate"/>
        </w:r>
        <w:r w:rsidR="00B415AD">
          <w:rPr>
            <w:noProof/>
          </w:rPr>
          <w:t>20</w:t>
        </w:r>
        <w:r w:rsidR="00B415AD">
          <w:rPr>
            <w:noProof/>
          </w:rPr>
          <w:fldChar w:fldCharType="end"/>
        </w:r>
      </w:hyperlink>
    </w:p>
    <w:p w:rsidR="00B415AD" w:rsidRDefault="00200E1F">
      <w:pPr>
        <w:pStyle w:val="TOC2"/>
        <w:rPr>
          <w:rFonts w:eastAsiaTheme="minorEastAsia"/>
          <w:noProof/>
          <w:color w:val="auto"/>
          <w:sz w:val="22"/>
        </w:rPr>
      </w:pPr>
      <w:hyperlink w:anchor="_Toc414962973" w:history="1">
        <w:r w:rsidR="00B415AD" w:rsidRPr="00DB5A38">
          <w:rPr>
            <w:rStyle w:val="Hyperlink"/>
            <w:noProof/>
          </w:rPr>
          <w:t>Word 2013</w:t>
        </w:r>
        <w:r w:rsidR="00B415AD">
          <w:rPr>
            <w:noProof/>
          </w:rPr>
          <w:tab/>
        </w:r>
        <w:r w:rsidR="00B415AD">
          <w:rPr>
            <w:noProof/>
          </w:rPr>
          <w:fldChar w:fldCharType="begin"/>
        </w:r>
        <w:r w:rsidR="00B415AD">
          <w:rPr>
            <w:noProof/>
          </w:rPr>
          <w:instrText xml:space="preserve"> PAGEREF _Toc414962973 \h </w:instrText>
        </w:r>
        <w:r w:rsidR="00B415AD">
          <w:rPr>
            <w:noProof/>
          </w:rPr>
        </w:r>
        <w:r w:rsidR="00B415AD">
          <w:rPr>
            <w:noProof/>
          </w:rPr>
          <w:fldChar w:fldCharType="separate"/>
        </w:r>
        <w:r w:rsidR="00B415AD">
          <w:rPr>
            <w:noProof/>
          </w:rPr>
          <w:t>20</w:t>
        </w:r>
        <w:r w:rsidR="00B415AD">
          <w:rPr>
            <w:noProof/>
          </w:rPr>
          <w:fldChar w:fldCharType="end"/>
        </w:r>
      </w:hyperlink>
    </w:p>
    <w:p w:rsidR="00B415AD" w:rsidRDefault="00200E1F">
      <w:pPr>
        <w:pStyle w:val="TOC2"/>
        <w:rPr>
          <w:rFonts w:eastAsiaTheme="minorEastAsia"/>
          <w:noProof/>
          <w:color w:val="auto"/>
          <w:sz w:val="22"/>
        </w:rPr>
      </w:pPr>
      <w:hyperlink w:anchor="_Toc414962974" w:history="1">
        <w:r w:rsidR="00B415AD" w:rsidRPr="00DB5A38">
          <w:rPr>
            <w:rStyle w:val="Hyperlink"/>
            <w:noProof/>
          </w:rPr>
          <w:t>Word pro Mac 2011</w:t>
        </w:r>
        <w:r w:rsidR="00B415AD">
          <w:rPr>
            <w:noProof/>
          </w:rPr>
          <w:tab/>
        </w:r>
        <w:r w:rsidR="00B415AD">
          <w:rPr>
            <w:noProof/>
          </w:rPr>
          <w:fldChar w:fldCharType="begin"/>
        </w:r>
        <w:r w:rsidR="00B415AD">
          <w:rPr>
            <w:noProof/>
          </w:rPr>
          <w:instrText xml:space="preserve"> PAGEREF _Toc414962974 \h </w:instrText>
        </w:r>
        <w:r w:rsidR="00B415AD">
          <w:rPr>
            <w:noProof/>
          </w:rPr>
        </w:r>
        <w:r w:rsidR="00B415AD">
          <w:rPr>
            <w:noProof/>
          </w:rPr>
          <w:fldChar w:fldCharType="separate"/>
        </w:r>
        <w:r w:rsidR="00B415AD">
          <w:rPr>
            <w:noProof/>
          </w:rPr>
          <w:t>20</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2975" w:history="1">
        <w:r w:rsidR="00B415AD" w:rsidRPr="00DB5A38">
          <w:rPr>
            <w:rStyle w:val="Hyperlink"/>
            <w:noProof/>
          </w:rPr>
          <w:t>Počítačové operační systémy (licence na základě počtu kopií na jednotlivá zařízení)</w:t>
        </w:r>
        <w:r w:rsidR="00B415AD">
          <w:rPr>
            <w:noProof/>
          </w:rPr>
          <w:tab/>
        </w:r>
        <w:r w:rsidR="00B415AD">
          <w:rPr>
            <w:noProof/>
          </w:rPr>
          <w:fldChar w:fldCharType="begin"/>
        </w:r>
        <w:r w:rsidR="00B415AD">
          <w:rPr>
            <w:noProof/>
          </w:rPr>
          <w:instrText xml:space="preserve"> PAGEREF _Toc414962975 \h </w:instrText>
        </w:r>
        <w:r w:rsidR="00B415AD">
          <w:rPr>
            <w:noProof/>
          </w:rPr>
        </w:r>
        <w:r w:rsidR="00B415AD">
          <w:rPr>
            <w:noProof/>
          </w:rPr>
          <w:fldChar w:fldCharType="separate"/>
        </w:r>
        <w:r w:rsidR="00B415AD">
          <w:rPr>
            <w:noProof/>
          </w:rPr>
          <w:t>21</w:t>
        </w:r>
        <w:r w:rsidR="00B415AD">
          <w:rPr>
            <w:noProof/>
          </w:rPr>
          <w:fldChar w:fldCharType="end"/>
        </w:r>
      </w:hyperlink>
    </w:p>
    <w:p w:rsidR="00B415AD" w:rsidRDefault="00200E1F">
      <w:pPr>
        <w:pStyle w:val="TOC2"/>
        <w:rPr>
          <w:rFonts w:eastAsiaTheme="minorEastAsia"/>
          <w:noProof/>
          <w:color w:val="auto"/>
          <w:sz w:val="22"/>
        </w:rPr>
      </w:pPr>
      <w:hyperlink w:anchor="_Toc414962976" w:history="1">
        <w:r w:rsidR="00B415AD" w:rsidRPr="00DB5A38">
          <w:rPr>
            <w:rStyle w:val="Hyperlink"/>
            <w:noProof/>
          </w:rPr>
          <w:t>Nájemná práva pro systém Windows</w:t>
        </w:r>
        <w:r w:rsidR="00B415AD">
          <w:rPr>
            <w:noProof/>
          </w:rPr>
          <w:tab/>
        </w:r>
        <w:r w:rsidR="00B415AD">
          <w:rPr>
            <w:noProof/>
          </w:rPr>
          <w:fldChar w:fldCharType="begin"/>
        </w:r>
        <w:r w:rsidR="00B415AD">
          <w:rPr>
            <w:noProof/>
          </w:rPr>
          <w:instrText xml:space="preserve"> PAGEREF _Toc414962976 \h </w:instrText>
        </w:r>
        <w:r w:rsidR="00B415AD">
          <w:rPr>
            <w:noProof/>
          </w:rPr>
        </w:r>
        <w:r w:rsidR="00B415AD">
          <w:rPr>
            <w:noProof/>
          </w:rPr>
          <w:fldChar w:fldCharType="separate"/>
        </w:r>
        <w:r w:rsidR="00B415AD">
          <w:rPr>
            <w:noProof/>
          </w:rPr>
          <w:t>22</w:t>
        </w:r>
        <w:r w:rsidR="00B415AD">
          <w:rPr>
            <w:noProof/>
          </w:rPr>
          <w:fldChar w:fldCharType="end"/>
        </w:r>
      </w:hyperlink>
    </w:p>
    <w:p w:rsidR="00B415AD" w:rsidRDefault="00200E1F">
      <w:pPr>
        <w:pStyle w:val="TOC2"/>
        <w:rPr>
          <w:rFonts w:eastAsiaTheme="minorEastAsia"/>
          <w:noProof/>
          <w:color w:val="auto"/>
          <w:sz w:val="22"/>
        </w:rPr>
      </w:pPr>
      <w:hyperlink w:anchor="_Toc414962977" w:history="1">
        <w:r w:rsidR="00B415AD" w:rsidRPr="00DB5A38">
          <w:rPr>
            <w:rStyle w:val="Hyperlink"/>
            <w:noProof/>
          </w:rPr>
          <w:t>Windows 8.1 Pro a Enterprise</w:t>
        </w:r>
        <w:r w:rsidR="00B415AD">
          <w:rPr>
            <w:noProof/>
          </w:rPr>
          <w:tab/>
        </w:r>
        <w:r w:rsidR="00B415AD">
          <w:rPr>
            <w:noProof/>
          </w:rPr>
          <w:fldChar w:fldCharType="begin"/>
        </w:r>
        <w:r w:rsidR="00B415AD">
          <w:rPr>
            <w:noProof/>
          </w:rPr>
          <w:instrText xml:space="preserve"> PAGEREF _Toc414962977 \h </w:instrText>
        </w:r>
        <w:r w:rsidR="00B415AD">
          <w:rPr>
            <w:noProof/>
          </w:rPr>
        </w:r>
        <w:r w:rsidR="00B415AD">
          <w:rPr>
            <w:noProof/>
          </w:rPr>
          <w:fldChar w:fldCharType="separate"/>
        </w:r>
        <w:r w:rsidR="00B415AD">
          <w:rPr>
            <w:noProof/>
          </w:rPr>
          <w:t>22</w:t>
        </w:r>
        <w:r w:rsidR="00B415AD">
          <w:rPr>
            <w:noProof/>
          </w:rPr>
          <w:fldChar w:fldCharType="end"/>
        </w:r>
      </w:hyperlink>
    </w:p>
    <w:p w:rsidR="00B415AD" w:rsidRDefault="00200E1F">
      <w:pPr>
        <w:pStyle w:val="TOC2"/>
        <w:rPr>
          <w:rFonts w:eastAsiaTheme="minorEastAsia"/>
          <w:noProof/>
          <w:color w:val="auto"/>
          <w:sz w:val="22"/>
        </w:rPr>
      </w:pPr>
      <w:hyperlink w:anchor="_Toc414962978" w:history="1">
        <w:r w:rsidR="00B415AD" w:rsidRPr="00DB5A38">
          <w:rPr>
            <w:rStyle w:val="Hyperlink"/>
            <w:noProof/>
          </w:rPr>
          <w:t>Windows Embedded 8.1 Industry Pro a Enterprise</w:t>
        </w:r>
        <w:r w:rsidR="00B415AD">
          <w:rPr>
            <w:noProof/>
          </w:rPr>
          <w:tab/>
        </w:r>
        <w:r w:rsidR="00B415AD">
          <w:rPr>
            <w:noProof/>
          </w:rPr>
          <w:fldChar w:fldCharType="begin"/>
        </w:r>
        <w:r w:rsidR="00B415AD">
          <w:rPr>
            <w:noProof/>
          </w:rPr>
          <w:instrText xml:space="preserve"> PAGEREF _Toc414962978 \h </w:instrText>
        </w:r>
        <w:r w:rsidR="00B415AD">
          <w:rPr>
            <w:noProof/>
          </w:rPr>
        </w:r>
        <w:r w:rsidR="00B415AD">
          <w:rPr>
            <w:noProof/>
          </w:rPr>
          <w:fldChar w:fldCharType="separate"/>
        </w:r>
        <w:r w:rsidR="00B415AD">
          <w:rPr>
            <w:noProof/>
          </w:rPr>
          <w:t>23</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2979" w:history="1">
        <w:r w:rsidR="00B415AD" w:rsidRPr="00DB5A38">
          <w:rPr>
            <w:rStyle w:val="Hyperlink"/>
            <w:noProof/>
          </w:rPr>
          <w:t>Servery: Licence Procesor/CAL (Licence na základě počtu procesorů + licence CAL + volitelné licence pro externí připojení)</w:t>
        </w:r>
        <w:r w:rsidR="00B415AD">
          <w:rPr>
            <w:noProof/>
          </w:rPr>
          <w:tab/>
        </w:r>
        <w:r w:rsidR="00B415AD">
          <w:rPr>
            <w:noProof/>
          </w:rPr>
          <w:fldChar w:fldCharType="begin"/>
        </w:r>
        <w:r w:rsidR="00B415AD">
          <w:rPr>
            <w:noProof/>
          </w:rPr>
          <w:instrText xml:space="preserve"> PAGEREF _Toc414962979 \h </w:instrText>
        </w:r>
        <w:r w:rsidR="00B415AD">
          <w:rPr>
            <w:noProof/>
          </w:rPr>
        </w:r>
        <w:r w:rsidR="00B415AD">
          <w:rPr>
            <w:noProof/>
          </w:rPr>
          <w:fldChar w:fldCharType="separate"/>
        </w:r>
        <w:r w:rsidR="00B415AD">
          <w:rPr>
            <w:noProof/>
          </w:rPr>
          <w:t>24</w:t>
        </w:r>
        <w:r w:rsidR="00B415AD">
          <w:rPr>
            <w:noProof/>
          </w:rPr>
          <w:fldChar w:fldCharType="end"/>
        </w:r>
      </w:hyperlink>
    </w:p>
    <w:p w:rsidR="00B415AD" w:rsidRDefault="00200E1F">
      <w:pPr>
        <w:pStyle w:val="TOC2"/>
        <w:rPr>
          <w:rFonts w:eastAsiaTheme="minorEastAsia"/>
          <w:noProof/>
          <w:color w:val="auto"/>
          <w:sz w:val="22"/>
        </w:rPr>
      </w:pPr>
      <w:hyperlink w:anchor="_Toc414962980" w:history="1">
        <w:r w:rsidR="00B415AD" w:rsidRPr="00DB5A38">
          <w:rPr>
            <w:rStyle w:val="Hyperlink"/>
            <w:noProof/>
          </w:rPr>
          <w:t>Windows Server 2012 R2 Datacenter</w:t>
        </w:r>
        <w:r w:rsidR="00B415AD">
          <w:rPr>
            <w:noProof/>
          </w:rPr>
          <w:tab/>
        </w:r>
        <w:r w:rsidR="00B415AD">
          <w:rPr>
            <w:noProof/>
          </w:rPr>
          <w:fldChar w:fldCharType="begin"/>
        </w:r>
        <w:r w:rsidR="00B415AD">
          <w:rPr>
            <w:noProof/>
          </w:rPr>
          <w:instrText xml:space="preserve"> PAGEREF _Toc414962980 \h </w:instrText>
        </w:r>
        <w:r w:rsidR="00B415AD">
          <w:rPr>
            <w:noProof/>
          </w:rPr>
        </w:r>
        <w:r w:rsidR="00B415AD">
          <w:rPr>
            <w:noProof/>
          </w:rPr>
          <w:fldChar w:fldCharType="separate"/>
        </w:r>
        <w:r w:rsidR="00B415AD">
          <w:rPr>
            <w:noProof/>
          </w:rPr>
          <w:t>25</w:t>
        </w:r>
        <w:r w:rsidR="00B415AD">
          <w:rPr>
            <w:noProof/>
          </w:rPr>
          <w:fldChar w:fldCharType="end"/>
        </w:r>
      </w:hyperlink>
    </w:p>
    <w:p w:rsidR="00B415AD" w:rsidRDefault="00200E1F">
      <w:pPr>
        <w:pStyle w:val="TOC2"/>
        <w:rPr>
          <w:rFonts w:eastAsiaTheme="minorEastAsia"/>
          <w:noProof/>
          <w:color w:val="auto"/>
          <w:sz w:val="22"/>
        </w:rPr>
      </w:pPr>
      <w:hyperlink w:anchor="_Toc414962981" w:history="1">
        <w:r w:rsidR="00B415AD" w:rsidRPr="00DB5A38">
          <w:rPr>
            <w:rStyle w:val="Hyperlink"/>
            <w:noProof/>
          </w:rPr>
          <w:t>Windows Server 2012 R2 Standard</w:t>
        </w:r>
        <w:r w:rsidR="00B415AD">
          <w:rPr>
            <w:noProof/>
          </w:rPr>
          <w:tab/>
        </w:r>
        <w:r w:rsidR="00B415AD">
          <w:rPr>
            <w:noProof/>
          </w:rPr>
          <w:fldChar w:fldCharType="begin"/>
        </w:r>
        <w:r w:rsidR="00B415AD">
          <w:rPr>
            <w:noProof/>
          </w:rPr>
          <w:instrText xml:space="preserve"> PAGEREF _Toc414962981 \h </w:instrText>
        </w:r>
        <w:r w:rsidR="00B415AD">
          <w:rPr>
            <w:noProof/>
          </w:rPr>
        </w:r>
        <w:r w:rsidR="00B415AD">
          <w:rPr>
            <w:noProof/>
          </w:rPr>
          <w:fldChar w:fldCharType="separate"/>
        </w:r>
        <w:r w:rsidR="00B415AD">
          <w:rPr>
            <w:noProof/>
          </w:rPr>
          <w:t>27</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2982" w:history="1">
        <w:r w:rsidR="00B415AD" w:rsidRPr="00DB5A38">
          <w:rPr>
            <w:rStyle w:val="Hyperlink"/>
            <w:noProof/>
          </w:rPr>
          <w:t>Servery: Server / CAL (serverová licence + CAL + volitelné externí připojení)</w:t>
        </w:r>
        <w:r w:rsidR="00B415AD">
          <w:rPr>
            <w:noProof/>
          </w:rPr>
          <w:tab/>
        </w:r>
        <w:r w:rsidR="00B415AD">
          <w:rPr>
            <w:noProof/>
          </w:rPr>
          <w:fldChar w:fldCharType="begin"/>
        </w:r>
        <w:r w:rsidR="00B415AD">
          <w:rPr>
            <w:noProof/>
          </w:rPr>
          <w:instrText xml:space="preserve"> PAGEREF _Toc414962982 \h </w:instrText>
        </w:r>
        <w:r w:rsidR="00B415AD">
          <w:rPr>
            <w:noProof/>
          </w:rPr>
        </w:r>
        <w:r w:rsidR="00B415AD">
          <w:rPr>
            <w:noProof/>
          </w:rPr>
          <w:fldChar w:fldCharType="separate"/>
        </w:r>
        <w:r w:rsidR="00B415AD">
          <w:rPr>
            <w:noProof/>
          </w:rPr>
          <w:t>29</w:t>
        </w:r>
        <w:r w:rsidR="00B415AD">
          <w:rPr>
            <w:noProof/>
          </w:rPr>
          <w:fldChar w:fldCharType="end"/>
        </w:r>
      </w:hyperlink>
    </w:p>
    <w:p w:rsidR="00B415AD" w:rsidRDefault="00200E1F">
      <w:pPr>
        <w:pStyle w:val="TOC2"/>
        <w:rPr>
          <w:rFonts w:eastAsiaTheme="minorEastAsia"/>
          <w:noProof/>
          <w:color w:val="auto"/>
          <w:sz w:val="22"/>
        </w:rPr>
      </w:pPr>
      <w:hyperlink w:anchor="_Toc414962983" w:history="1">
        <w:r w:rsidR="00B415AD" w:rsidRPr="00DB5A38">
          <w:rPr>
            <w:rStyle w:val="Hyperlink"/>
            <w:noProof/>
          </w:rPr>
          <w:t>Exchange Server 2013 Enterprise</w:t>
        </w:r>
        <w:r w:rsidR="00B415AD">
          <w:rPr>
            <w:noProof/>
          </w:rPr>
          <w:tab/>
        </w:r>
        <w:r w:rsidR="00B415AD">
          <w:rPr>
            <w:noProof/>
          </w:rPr>
          <w:fldChar w:fldCharType="begin"/>
        </w:r>
        <w:r w:rsidR="00B415AD">
          <w:rPr>
            <w:noProof/>
          </w:rPr>
          <w:instrText xml:space="preserve"> PAGEREF _Toc414962983 \h </w:instrText>
        </w:r>
        <w:r w:rsidR="00B415AD">
          <w:rPr>
            <w:noProof/>
          </w:rPr>
        </w:r>
        <w:r w:rsidR="00B415AD">
          <w:rPr>
            <w:noProof/>
          </w:rPr>
          <w:fldChar w:fldCharType="separate"/>
        </w:r>
        <w:r w:rsidR="00B415AD">
          <w:rPr>
            <w:noProof/>
          </w:rPr>
          <w:t>30</w:t>
        </w:r>
        <w:r w:rsidR="00B415AD">
          <w:rPr>
            <w:noProof/>
          </w:rPr>
          <w:fldChar w:fldCharType="end"/>
        </w:r>
      </w:hyperlink>
    </w:p>
    <w:p w:rsidR="00B415AD" w:rsidRDefault="00200E1F">
      <w:pPr>
        <w:pStyle w:val="TOC2"/>
        <w:rPr>
          <w:rFonts w:eastAsiaTheme="minorEastAsia"/>
          <w:noProof/>
          <w:color w:val="auto"/>
          <w:sz w:val="22"/>
        </w:rPr>
      </w:pPr>
      <w:hyperlink w:anchor="_Toc414962984" w:history="1">
        <w:r w:rsidR="00B415AD" w:rsidRPr="00DB5A38">
          <w:rPr>
            <w:rStyle w:val="Hyperlink"/>
            <w:noProof/>
          </w:rPr>
          <w:t>Exchange Server 2013 Standard</w:t>
        </w:r>
        <w:r w:rsidR="00B415AD">
          <w:rPr>
            <w:noProof/>
          </w:rPr>
          <w:tab/>
        </w:r>
        <w:r w:rsidR="00B415AD">
          <w:rPr>
            <w:noProof/>
          </w:rPr>
          <w:fldChar w:fldCharType="begin"/>
        </w:r>
        <w:r w:rsidR="00B415AD">
          <w:rPr>
            <w:noProof/>
          </w:rPr>
          <w:instrText xml:space="preserve"> PAGEREF _Toc414962984 \h </w:instrText>
        </w:r>
        <w:r w:rsidR="00B415AD">
          <w:rPr>
            <w:noProof/>
          </w:rPr>
        </w:r>
        <w:r w:rsidR="00B415AD">
          <w:rPr>
            <w:noProof/>
          </w:rPr>
          <w:fldChar w:fldCharType="separate"/>
        </w:r>
        <w:r w:rsidR="00B415AD">
          <w:rPr>
            <w:noProof/>
          </w:rPr>
          <w:t>31</w:t>
        </w:r>
        <w:r w:rsidR="00B415AD">
          <w:rPr>
            <w:noProof/>
          </w:rPr>
          <w:fldChar w:fldCharType="end"/>
        </w:r>
      </w:hyperlink>
    </w:p>
    <w:p w:rsidR="00B415AD" w:rsidRDefault="00200E1F">
      <w:pPr>
        <w:pStyle w:val="TOC2"/>
        <w:rPr>
          <w:rFonts w:eastAsiaTheme="minorEastAsia"/>
          <w:noProof/>
          <w:color w:val="auto"/>
          <w:sz w:val="22"/>
        </w:rPr>
      </w:pPr>
      <w:hyperlink w:anchor="_Toc414962985" w:history="1">
        <w:r w:rsidR="00B415AD" w:rsidRPr="00DB5A38">
          <w:rPr>
            <w:rStyle w:val="Hyperlink"/>
            <w:noProof/>
          </w:rPr>
          <w:t>Microsoft Dynamics AX 2012 R3 Server</w:t>
        </w:r>
        <w:r w:rsidR="00B415AD">
          <w:rPr>
            <w:noProof/>
          </w:rPr>
          <w:tab/>
        </w:r>
        <w:r w:rsidR="00B415AD">
          <w:rPr>
            <w:noProof/>
          </w:rPr>
          <w:fldChar w:fldCharType="begin"/>
        </w:r>
        <w:r w:rsidR="00B415AD">
          <w:rPr>
            <w:noProof/>
          </w:rPr>
          <w:instrText xml:space="preserve"> PAGEREF _Toc414962985 \h </w:instrText>
        </w:r>
        <w:r w:rsidR="00B415AD">
          <w:rPr>
            <w:noProof/>
          </w:rPr>
        </w:r>
        <w:r w:rsidR="00B415AD">
          <w:rPr>
            <w:noProof/>
          </w:rPr>
          <w:fldChar w:fldCharType="separate"/>
        </w:r>
        <w:r w:rsidR="00B415AD">
          <w:rPr>
            <w:noProof/>
          </w:rPr>
          <w:t>32</w:t>
        </w:r>
        <w:r w:rsidR="00B415AD">
          <w:rPr>
            <w:noProof/>
          </w:rPr>
          <w:fldChar w:fldCharType="end"/>
        </w:r>
      </w:hyperlink>
    </w:p>
    <w:p w:rsidR="00B415AD" w:rsidRDefault="00200E1F">
      <w:pPr>
        <w:pStyle w:val="TOC2"/>
        <w:rPr>
          <w:rFonts w:eastAsiaTheme="minorEastAsia"/>
          <w:noProof/>
          <w:color w:val="auto"/>
          <w:sz w:val="22"/>
        </w:rPr>
      </w:pPr>
      <w:hyperlink w:anchor="_Toc414962986" w:history="1">
        <w:r w:rsidR="00B415AD" w:rsidRPr="00DB5A38">
          <w:rPr>
            <w:rStyle w:val="Hyperlink"/>
            <w:noProof/>
          </w:rPr>
          <w:t>Microsoft Dynamics AX 2012 R3 Store Server</w:t>
        </w:r>
        <w:r w:rsidR="00B415AD">
          <w:rPr>
            <w:noProof/>
          </w:rPr>
          <w:tab/>
        </w:r>
        <w:r w:rsidR="00B415AD">
          <w:rPr>
            <w:noProof/>
          </w:rPr>
          <w:fldChar w:fldCharType="begin"/>
        </w:r>
        <w:r w:rsidR="00B415AD">
          <w:rPr>
            <w:noProof/>
          </w:rPr>
          <w:instrText xml:space="preserve"> PAGEREF _Toc414962986 \h </w:instrText>
        </w:r>
        <w:r w:rsidR="00B415AD">
          <w:rPr>
            <w:noProof/>
          </w:rPr>
        </w:r>
        <w:r w:rsidR="00B415AD">
          <w:rPr>
            <w:noProof/>
          </w:rPr>
          <w:fldChar w:fldCharType="separate"/>
        </w:r>
        <w:r w:rsidR="00B415AD">
          <w:rPr>
            <w:noProof/>
          </w:rPr>
          <w:t>33</w:t>
        </w:r>
        <w:r w:rsidR="00B415AD">
          <w:rPr>
            <w:noProof/>
          </w:rPr>
          <w:fldChar w:fldCharType="end"/>
        </w:r>
      </w:hyperlink>
    </w:p>
    <w:p w:rsidR="00B415AD" w:rsidRDefault="00200E1F">
      <w:pPr>
        <w:pStyle w:val="TOC2"/>
        <w:rPr>
          <w:rFonts w:eastAsiaTheme="minorEastAsia"/>
          <w:noProof/>
          <w:color w:val="auto"/>
          <w:sz w:val="22"/>
        </w:rPr>
      </w:pPr>
      <w:hyperlink w:anchor="_Toc414962987" w:history="1">
        <w:r w:rsidR="00B415AD" w:rsidRPr="00DB5A38">
          <w:rPr>
            <w:rStyle w:val="Hyperlink"/>
            <w:noProof/>
          </w:rPr>
          <w:t>Microsoft Dynamics CRM 2015 Server</w:t>
        </w:r>
        <w:r w:rsidR="00B415AD">
          <w:rPr>
            <w:noProof/>
          </w:rPr>
          <w:tab/>
        </w:r>
        <w:r w:rsidR="00B415AD">
          <w:rPr>
            <w:noProof/>
          </w:rPr>
          <w:fldChar w:fldCharType="begin"/>
        </w:r>
        <w:r w:rsidR="00B415AD">
          <w:rPr>
            <w:noProof/>
          </w:rPr>
          <w:instrText xml:space="preserve"> PAGEREF _Toc414962987 \h </w:instrText>
        </w:r>
        <w:r w:rsidR="00B415AD">
          <w:rPr>
            <w:noProof/>
          </w:rPr>
        </w:r>
        <w:r w:rsidR="00B415AD">
          <w:rPr>
            <w:noProof/>
          </w:rPr>
          <w:fldChar w:fldCharType="separate"/>
        </w:r>
        <w:r w:rsidR="00B415AD">
          <w:rPr>
            <w:noProof/>
          </w:rPr>
          <w:t>34</w:t>
        </w:r>
        <w:r w:rsidR="00B415AD">
          <w:rPr>
            <w:noProof/>
          </w:rPr>
          <w:fldChar w:fldCharType="end"/>
        </w:r>
      </w:hyperlink>
    </w:p>
    <w:p w:rsidR="00B415AD" w:rsidRDefault="00200E1F">
      <w:pPr>
        <w:pStyle w:val="TOC2"/>
        <w:rPr>
          <w:rFonts w:eastAsiaTheme="minorEastAsia"/>
          <w:noProof/>
          <w:color w:val="auto"/>
          <w:sz w:val="22"/>
        </w:rPr>
      </w:pPr>
      <w:hyperlink w:anchor="_Toc414962988" w:history="1">
        <w:r w:rsidR="00B415AD" w:rsidRPr="00DB5A38">
          <w:rPr>
            <w:rStyle w:val="Hyperlink"/>
            <w:noProof/>
          </w:rPr>
          <w:t>Microsoft Office Audit a Control Management Server 2013</w:t>
        </w:r>
        <w:r w:rsidR="00B415AD">
          <w:rPr>
            <w:noProof/>
          </w:rPr>
          <w:tab/>
        </w:r>
        <w:r w:rsidR="00B415AD">
          <w:rPr>
            <w:noProof/>
          </w:rPr>
          <w:fldChar w:fldCharType="begin"/>
        </w:r>
        <w:r w:rsidR="00B415AD">
          <w:rPr>
            <w:noProof/>
          </w:rPr>
          <w:instrText xml:space="preserve"> PAGEREF _Toc414962988 \h </w:instrText>
        </w:r>
        <w:r w:rsidR="00B415AD">
          <w:rPr>
            <w:noProof/>
          </w:rPr>
        </w:r>
        <w:r w:rsidR="00B415AD">
          <w:rPr>
            <w:noProof/>
          </w:rPr>
          <w:fldChar w:fldCharType="separate"/>
        </w:r>
        <w:r w:rsidR="00B415AD">
          <w:rPr>
            <w:noProof/>
          </w:rPr>
          <w:t>35</w:t>
        </w:r>
        <w:r w:rsidR="00B415AD">
          <w:rPr>
            <w:noProof/>
          </w:rPr>
          <w:fldChar w:fldCharType="end"/>
        </w:r>
      </w:hyperlink>
    </w:p>
    <w:p w:rsidR="00B415AD" w:rsidRDefault="00200E1F">
      <w:pPr>
        <w:pStyle w:val="TOC2"/>
        <w:rPr>
          <w:rFonts w:eastAsiaTheme="minorEastAsia"/>
          <w:noProof/>
          <w:color w:val="auto"/>
          <w:sz w:val="22"/>
        </w:rPr>
      </w:pPr>
      <w:hyperlink w:anchor="_Toc414962989" w:history="1">
        <w:r w:rsidR="00B415AD" w:rsidRPr="00DB5A38">
          <w:rPr>
            <w:rStyle w:val="Hyperlink"/>
            <w:noProof/>
          </w:rPr>
          <w:t>Project Server 2013</w:t>
        </w:r>
        <w:r w:rsidR="00B415AD">
          <w:rPr>
            <w:noProof/>
          </w:rPr>
          <w:tab/>
        </w:r>
        <w:r w:rsidR="00B415AD">
          <w:rPr>
            <w:noProof/>
          </w:rPr>
          <w:fldChar w:fldCharType="begin"/>
        </w:r>
        <w:r w:rsidR="00B415AD">
          <w:rPr>
            <w:noProof/>
          </w:rPr>
          <w:instrText xml:space="preserve"> PAGEREF _Toc414962989 \h </w:instrText>
        </w:r>
        <w:r w:rsidR="00B415AD">
          <w:rPr>
            <w:noProof/>
          </w:rPr>
        </w:r>
        <w:r w:rsidR="00B415AD">
          <w:rPr>
            <w:noProof/>
          </w:rPr>
          <w:fldChar w:fldCharType="separate"/>
        </w:r>
        <w:r w:rsidR="00B415AD">
          <w:rPr>
            <w:noProof/>
          </w:rPr>
          <w:t>35</w:t>
        </w:r>
        <w:r w:rsidR="00B415AD">
          <w:rPr>
            <w:noProof/>
          </w:rPr>
          <w:fldChar w:fldCharType="end"/>
        </w:r>
      </w:hyperlink>
    </w:p>
    <w:p w:rsidR="00B415AD" w:rsidRDefault="00200E1F">
      <w:pPr>
        <w:pStyle w:val="TOC2"/>
        <w:rPr>
          <w:rFonts w:eastAsiaTheme="minorEastAsia"/>
          <w:noProof/>
          <w:color w:val="auto"/>
          <w:sz w:val="22"/>
        </w:rPr>
      </w:pPr>
      <w:hyperlink w:anchor="_Toc414962990" w:history="1">
        <w:r w:rsidR="00B415AD" w:rsidRPr="00DB5A38">
          <w:rPr>
            <w:rStyle w:val="Hyperlink"/>
            <w:noProof/>
          </w:rPr>
          <w:t>SharePoint Server 2013</w:t>
        </w:r>
        <w:r w:rsidR="00B415AD">
          <w:rPr>
            <w:noProof/>
          </w:rPr>
          <w:tab/>
        </w:r>
        <w:r w:rsidR="00B415AD">
          <w:rPr>
            <w:noProof/>
          </w:rPr>
          <w:fldChar w:fldCharType="begin"/>
        </w:r>
        <w:r w:rsidR="00B415AD">
          <w:rPr>
            <w:noProof/>
          </w:rPr>
          <w:instrText xml:space="preserve"> PAGEREF _Toc414962990 \h </w:instrText>
        </w:r>
        <w:r w:rsidR="00B415AD">
          <w:rPr>
            <w:noProof/>
          </w:rPr>
        </w:r>
        <w:r w:rsidR="00B415AD">
          <w:rPr>
            <w:noProof/>
          </w:rPr>
          <w:fldChar w:fldCharType="separate"/>
        </w:r>
        <w:r w:rsidR="00B415AD">
          <w:rPr>
            <w:noProof/>
          </w:rPr>
          <w:t>36</w:t>
        </w:r>
        <w:r w:rsidR="00B415AD">
          <w:rPr>
            <w:noProof/>
          </w:rPr>
          <w:fldChar w:fldCharType="end"/>
        </w:r>
      </w:hyperlink>
    </w:p>
    <w:p w:rsidR="00B415AD" w:rsidRDefault="00200E1F">
      <w:pPr>
        <w:pStyle w:val="TOC2"/>
        <w:rPr>
          <w:rFonts w:eastAsiaTheme="minorEastAsia"/>
          <w:noProof/>
          <w:color w:val="auto"/>
          <w:sz w:val="22"/>
        </w:rPr>
      </w:pPr>
      <w:hyperlink w:anchor="_Toc414962991" w:history="1">
        <w:r w:rsidR="00B415AD" w:rsidRPr="00DB5A38">
          <w:rPr>
            <w:rStyle w:val="Hyperlink"/>
            <w:noProof/>
          </w:rPr>
          <w:t>Skype for Business Server 2015</w:t>
        </w:r>
        <w:r w:rsidR="00B415AD">
          <w:rPr>
            <w:noProof/>
          </w:rPr>
          <w:tab/>
        </w:r>
        <w:r w:rsidR="00B415AD">
          <w:rPr>
            <w:noProof/>
          </w:rPr>
          <w:fldChar w:fldCharType="begin"/>
        </w:r>
        <w:r w:rsidR="00B415AD">
          <w:rPr>
            <w:noProof/>
          </w:rPr>
          <w:instrText xml:space="preserve"> PAGEREF _Toc414962991 \h </w:instrText>
        </w:r>
        <w:r w:rsidR="00B415AD">
          <w:rPr>
            <w:noProof/>
          </w:rPr>
        </w:r>
        <w:r w:rsidR="00B415AD">
          <w:rPr>
            <w:noProof/>
          </w:rPr>
          <w:fldChar w:fldCharType="separate"/>
        </w:r>
        <w:r w:rsidR="00B415AD">
          <w:rPr>
            <w:noProof/>
          </w:rPr>
          <w:t>37</w:t>
        </w:r>
        <w:r w:rsidR="00B415AD">
          <w:rPr>
            <w:noProof/>
          </w:rPr>
          <w:fldChar w:fldCharType="end"/>
        </w:r>
      </w:hyperlink>
    </w:p>
    <w:p w:rsidR="00B415AD" w:rsidRDefault="00200E1F">
      <w:pPr>
        <w:pStyle w:val="TOC2"/>
        <w:rPr>
          <w:rFonts w:eastAsiaTheme="minorEastAsia"/>
          <w:noProof/>
          <w:color w:val="auto"/>
          <w:sz w:val="22"/>
        </w:rPr>
      </w:pPr>
      <w:hyperlink w:anchor="_Toc414962992" w:history="1">
        <w:r w:rsidR="00B415AD" w:rsidRPr="00DB5A38">
          <w:rPr>
            <w:rStyle w:val="Hyperlink"/>
            <w:noProof/>
          </w:rPr>
          <w:t>SQL Server 2014 Business Intelligence</w:t>
        </w:r>
        <w:r w:rsidR="00B415AD">
          <w:rPr>
            <w:noProof/>
          </w:rPr>
          <w:tab/>
        </w:r>
        <w:r w:rsidR="00B415AD">
          <w:rPr>
            <w:noProof/>
          </w:rPr>
          <w:fldChar w:fldCharType="begin"/>
        </w:r>
        <w:r w:rsidR="00B415AD">
          <w:rPr>
            <w:noProof/>
          </w:rPr>
          <w:instrText xml:space="preserve"> PAGEREF _Toc414962992 \h </w:instrText>
        </w:r>
        <w:r w:rsidR="00B415AD">
          <w:rPr>
            <w:noProof/>
          </w:rPr>
        </w:r>
        <w:r w:rsidR="00B415AD">
          <w:rPr>
            <w:noProof/>
          </w:rPr>
          <w:fldChar w:fldCharType="separate"/>
        </w:r>
        <w:r w:rsidR="00B415AD">
          <w:rPr>
            <w:noProof/>
          </w:rPr>
          <w:t>39</w:t>
        </w:r>
        <w:r w:rsidR="00B415AD">
          <w:rPr>
            <w:noProof/>
          </w:rPr>
          <w:fldChar w:fldCharType="end"/>
        </w:r>
      </w:hyperlink>
    </w:p>
    <w:p w:rsidR="00B415AD" w:rsidRDefault="00200E1F">
      <w:pPr>
        <w:pStyle w:val="TOC2"/>
        <w:rPr>
          <w:rFonts w:eastAsiaTheme="minorEastAsia"/>
          <w:noProof/>
          <w:color w:val="auto"/>
          <w:sz w:val="22"/>
        </w:rPr>
      </w:pPr>
      <w:hyperlink w:anchor="_Toc414962993" w:history="1">
        <w:r w:rsidR="00B415AD" w:rsidRPr="00DB5A38">
          <w:rPr>
            <w:rStyle w:val="Hyperlink"/>
            <w:noProof/>
          </w:rPr>
          <w:t>SQL Server 2014 Enterprise</w:t>
        </w:r>
        <w:r w:rsidR="00B415AD">
          <w:rPr>
            <w:noProof/>
          </w:rPr>
          <w:tab/>
        </w:r>
        <w:r w:rsidR="00B415AD">
          <w:rPr>
            <w:noProof/>
          </w:rPr>
          <w:fldChar w:fldCharType="begin"/>
        </w:r>
        <w:r w:rsidR="00B415AD">
          <w:rPr>
            <w:noProof/>
          </w:rPr>
          <w:instrText xml:space="preserve"> PAGEREF _Toc414962993 \h </w:instrText>
        </w:r>
        <w:r w:rsidR="00B415AD">
          <w:rPr>
            <w:noProof/>
          </w:rPr>
        </w:r>
        <w:r w:rsidR="00B415AD">
          <w:rPr>
            <w:noProof/>
          </w:rPr>
          <w:fldChar w:fldCharType="separate"/>
        </w:r>
        <w:r w:rsidR="00B415AD">
          <w:rPr>
            <w:noProof/>
          </w:rPr>
          <w:t>40</w:t>
        </w:r>
        <w:r w:rsidR="00B415AD">
          <w:rPr>
            <w:noProof/>
          </w:rPr>
          <w:fldChar w:fldCharType="end"/>
        </w:r>
      </w:hyperlink>
    </w:p>
    <w:p w:rsidR="00B415AD" w:rsidRDefault="00200E1F">
      <w:pPr>
        <w:pStyle w:val="TOC2"/>
        <w:rPr>
          <w:rFonts w:eastAsiaTheme="minorEastAsia"/>
          <w:noProof/>
          <w:color w:val="auto"/>
          <w:sz w:val="22"/>
        </w:rPr>
      </w:pPr>
      <w:hyperlink w:anchor="_Toc414962994" w:history="1">
        <w:r w:rsidR="00B415AD" w:rsidRPr="00DB5A38">
          <w:rPr>
            <w:rStyle w:val="Hyperlink"/>
            <w:noProof/>
          </w:rPr>
          <w:t>SQL Server 2014 Standard</w:t>
        </w:r>
        <w:r w:rsidR="00B415AD">
          <w:rPr>
            <w:noProof/>
          </w:rPr>
          <w:tab/>
        </w:r>
        <w:r w:rsidR="00B415AD">
          <w:rPr>
            <w:noProof/>
          </w:rPr>
          <w:fldChar w:fldCharType="begin"/>
        </w:r>
        <w:r w:rsidR="00B415AD">
          <w:rPr>
            <w:noProof/>
          </w:rPr>
          <w:instrText xml:space="preserve"> PAGEREF _Toc414962994 \h </w:instrText>
        </w:r>
        <w:r w:rsidR="00B415AD">
          <w:rPr>
            <w:noProof/>
          </w:rPr>
        </w:r>
        <w:r w:rsidR="00B415AD">
          <w:rPr>
            <w:noProof/>
          </w:rPr>
          <w:fldChar w:fldCharType="separate"/>
        </w:r>
        <w:r w:rsidR="00B415AD">
          <w:rPr>
            <w:noProof/>
          </w:rPr>
          <w:t>40</w:t>
        </w:r>
        <w:r w:rsidR="00B415AD">
          <w:rPr>
            <w:noProof/>
          </w:rPr>
          <w:fldChar w:fldCharType="end"/>
        </w:r>
      </w:hyperlink>
    </w:p>
    <w:p w:rsidR="00B415AD" w:rsidRDefault="00200E1F">
      <w:pPr>
        <w:pStyle w:val="TOC2"/>
        <w:rPr>
          <w:rFonts w:eastAsiaTheme="minorEastAsia"/>
          <w:noProof/>
          <w:color w:val="auto"/>
          <w:sz w:val="22"/>
        </w:rPr>
      </w:pPr>
      <w:hyperlink w:anchor="_Toc414962995" w:history="1">
        <w:r w:rsidR="00B415AD" w:rsidRPr="00DB5A38">
          <w:rPr>
            <w:rStyle w:val="Hyperlink"/>
            <w:noProof/>
          </w:rPr>
          <w:t>Visual Studio Team Foundation Server 2013 s technologií SQL Server 2014</w:t>
        </w:r>
        <w:r w:rsidR="00B415AD">
          <w:rPr>
            <w:noProof/>
          </w:rPr>
          <w:tab/>
        </w:r>
        <w:r w:rsidR="00B415AD">
          <w:rPr>
            <w:noProof/>
          </w:rPr>
          <w:fldChar w:fldCharType="begin"/>
        </w:r>
        <w:r w:rsidR="00B415AD">
          <w:rPr>
            <w:noProof/>
          </w:rPr>
          <w:instrText xml:space="preserve"> PAGEREF _Toc414962995 \h </w:instrText>
        </w:r>
        <w:r w:rsidR="00B415AD">
          <w:rPr>
            <w:noProof/>
          </w:rPr>
        </w:r>
        <w:r w:rsidR="00B415AD">
          <w:rPr>
            <w:noProof/>
          </w:rPr>
          <w:fldChar w:fldCharType="separate"/>
        </w:r>
        <w:r w:rsidR="00B415AD">
          <w:rPr>
            <w:noProof/>
          </w:rPr>
          <w:t>40</w:t>
        </w:r>
        <w:r w:rsidR="00B415AD">
          <w:rPr>
            <w:noProof/>
          </w:rPr>
          <w:fldChar w:fldCharType="end"/>
        </w:r>
      </w:hyperlink>
    </w:p>
    <w:p w:rsidR="00B415AD" w:rsidRDefault="00200E1F">
      <w:pPr>
        <w:pStyle w:val="TOC2"/>
        <w:rPr>
          <w:rFonts w:eastAsiaTheme="minorEastAsia"/>
          <w:noProof/>
          <w:color w:val="auto"/>
          <w:sz w:val="22"/>
        </w:rPr>
      </w:pPr>
      <w:hyperlink w:anchor="_Toc414962996" w:history="1">
        <w:r w:rsidR="00B415AD" w:rsidRPr="00DB5A38">
          <w:rPr>
            <w:rStyle w:val="Hyperlink"/>
            <w:noProof/>
          </w:rPr>
          <w:t>Windows MultiPoint Server 2012 Premium</w:t>
        </w:r>
        <w:r w:rsidR="00B415AD">
          <w:rPr>
            <w:noProof/>
          </w:rPr>
          <w:tab/>
        </w:r>
        <w:r w:rsidR="00B415AD">
          <w:rPr>
            <w:noProof/>
          </w:rPr>
          <w:fldChar w:fldCharType="begin"/>
        </w:r>
        <w:r w:rsidR="00B415AD">
          <w:rPr>
            <w:noProof/>
          </w:rPr>
          <w:instrText xml:space="preserve"> PAGEREF _Toc414962996 \h </w:instrText>
        </w:r>
        <w:r w:rsidR="00B415AD">
          <w:rPr>
            <w:noProof/>
          </w:rPr>
        </w:r>
        <w:r w:rsidR="00B415AD">
          <w:rPr>
            <w:noProof/>
          </w:rPr>
          <w:fldChar w:fldCharType="separate"/>
        </w:r>
        <w:r w:rsidR="00B415AD">
          <w:rPr>
            <w:noProof/>
          </w:rPr>
          <w:t>41</w:t>
        </w:r>
        <w:r w:rsidR="00B415AD">
          <w:rPr>
            <w:noProof/>
          </w:rPr>
          <w:fldChar w:fldCharType="end"/>
        </w:r>
      </w:hyperlink>
    </w:p>
    <w:p w:rsidR="00B415AD" w:rsidRDefault="00200E1F">
      <w:pPr>
        <w:pStyle w:val="TOC2"/>
        <w:rPr>
          <w:rFonts w:eastAsiaTheme="minorEastAsia"/>
          <w:noProof/>
          <w:color w:val="auto"/>
          <w:sz w:val="22"/>
        </w:rPr>
      </w:pPr>
      <w:hyperlink w:anchor="_Toc414962997" w:history="1">
        <w:r w:rsidR="00B415AD" w:rsidRPr="00DB5A38">
          <w:rPr>
            <w:rStyle w:val="Hyperlink"/>
            <w:noProof/>
          </w:rPr>
          <w:t>Windows MultiPoint Server 2012 Standard</w:t>
        </w:r>
        <w:r w:rsidR="00B415AD">
          <w:rPr>
            <w:noProof/>
          </w:rPr>
          <w:tab/>
        </w:r>
        <w:r w:rsidR="00B415AD">
          <w:rPr>
            <w:noProof/>
          </w:rPr>
          <w:fldChar w:fldCharType="begin"/>
        </w:r>
        <w:r w:rsidR="00B415AD">
          <w:rPr>
            <w:noProof/>
          </w:rPr>
          <w:instrText xml:space="preserve"> PAGEREF _Toc414962997 \h </w:instrText>
        </w:r>
        <w:r w:rsidR="00B415AD">
          <w:rPr>
            <w:noProof/>
          </w:rPr>
        </w:r>
        <w:r w:rsidR="00B415AD">
          <w:rPr>
            <w:noProof/>
          </w:rPr>
          <w:fldChar w:fldCharType="separate"/>
        </w:r>
        <w:r w:rsidR="00B415AD">
          <w:rPr>
            <w:noProof/>
          </w:rPr>
          <w:t>43</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2998" w:history="1">
        <w:r w:rsidR="00B415AD" w:rsidRPr="00DB5A38">
          <w:rPr>
            <w:rStyle w:val="Hyperlink"/>
            <w:noProof/>
          </w:rPr>
          <w:t>Servery: Jádra (licence na základě počtu jader)</w:t>
        </w:r>
        <w:r w:rsidR="00B415AD">
          <w:rPr>
            <w:noProof/>
          </w:rPr>
          <w:tab/>
        </w:r>
        <w:r w:rsidR="00B415AD">
          <w:rPr>
            <w:noProof/>
          </w:rPr>
          <w:fldChar w:fldCharType="begin"/>
        </w:r>
        <w:r w:rsidR="00B415AD">
          <w:rPr>
            <w:noProof/>
          </w:rPr>
          <w:instrText xml:space="preserve"> PAGEREF _Toc414962998 \h </w:instrText>
        </w:r>
        <w:r w:rsidR="00B415AD">
          <w:rPr>
            <w:noProof/>
          </w:rPr>
        </w:r>
        <w:r w:rsidR="00B415AD">
          <w:rPr>
            <w:noProof/>
          </w:rPr>
          <w:fldChar w:fldCharType="separate"/>
        </w:r>
        <w:r w:rsidR="00B415AD">
          <w:rPr>
            <w:noProof/>
          </w:rPr>
          <w:t>45</w:t>
        </w:r>
        <w:r w:rsidR="00B415AD">
          <w:rPr>
            <w:noProof/>
          </w:rPr>
          <w:fldChar w:fldCharType="end"/>
        </w:r>
      </w:hyperlink>
    </w:p>
    <w:p w:rsidR="00B415AD" w:rsidRDefault="00200E1F">
      <w:pPr>
        <w:pStyle w:val="TOC2"/>
        <w:rPr>
          <w:rFonts w:eastAsiaTheme="minorEastAsia"/>
          <w:noProof/>
          <w:color w:val="auto"/>
          <w:sz w:val="22"/>
        </w:rPr>
      </w:pPr>
      <w:hyperlink w:anchor="_Toc414962999" w:history="1">
        <w:r w:rsidR="00B415AD" w:rsidRPr="00DB5A38">
          <w:rPr>
            <w:rStyle w:val="Hyperlink"/>
            <w:noProof/>
          </w:rPr>
          <w:t>BizTalk Server 2013 R2 Branch</w:t>
        </w:r>
        <w:r w:rsidR="00B415AD">
          <w:rPr>
            <w:noProof/>
          </w:rPr>
          <w:tab/>
        </w:r>
        <w:r w:rsidR="00B415AD">
          <w:rPr>
            <w:noProof/>
          </w:rPr>
          <w:fldChar w:fldCharType="begin"/>
        </w:r>
        <w:r w:rsidR="00B415AD">
          <w:rPr>
            <w:noProof/>
          </w:rPr>
          <w:instrText xml:space="preserve"> PAGEREF _Toc414962999 \h </w:instrText>
        </w:r>
        <w:r w:rsidR="00B415AD">
          <w:rPr>
            <w:noProof/>
          </w:rPr>
        </w:r>
        <w:r w:rsidR="00B415AD">
          <w:rPr>
            <w:noProof/>
          </w:rPr>
          <w:fldChar w:fldCharType="separate"/>
        </w:r>
        <w:r w:rsidR="00B415AD">
          <w:rPr>
            <w:noProof/>
          </w:rPr>
          <w:t>45</w:t>
        </w:r>
        <w:r w:rsidR="00B415AD">
          <w:rPr>
            <w:noProof/>
          </w:rPr>
          <w:fldChar w:fldCharType="end"/>
        </w:r>
      </w:hyperlink>
    </w:p>
    <w:p w:rsidR="00B415AD" w:rsidRDefault="00200E1F">
      <w:pPr>
        <w:pStyle w:val="TOC2"/>
        <w:rPr>
          <w:rFonts w:eastAsiaTheme="minorEastAsia"/>
          <w:noProof/>
          <w:color w:val="auto"/>
          <w:sz w:val="22"/>
        </w:rPr>
      </w:pPr>
      <w:hyperlink w:anchor="_Toc414963000" w:history="1">
        <w:r w:rsidR="00B415AD" w:rsidRPr="00DB5A38">
          <w:rPr>
            <w:rStyle w:val="Hyperlink"/>
            <w:noProof/>
          </w:rPr>
          <w:t>BizTalk Server 2013 R2 Enterprise</w:t>
        </w:r>
        <w:r w:rsidR="00B415AD">
          <w:rPr>
            <w:noProof/>
          </w:rPr>
          <w:tab/>
        </w:r>
        <w:r w:rsidR="00B415AD">
          <w:rPr>
            <w:noProof/>
          </w:rPr>
          <w:fldChar w:fldCharType="begin"/>
        </w:r>
        <w:r w:rsidR="00B415AD">
          <w:rPr>
            <w:noProof/>
          </w:rPr>
          <w:instrText xml:space="preserve"> PAGEREF _Toc414963000 \h </w:instrText>
        </w:r>
        <w:r w:rsidR="00B415AD">
          <w:rPr>
            <w:noProof/>
          </w:rPr>
        </w:r>
        <w:r w:rsidR="00B415AD">
          <w:rPr>
            <w:noProof/>
          </w:rPr>
          <w:fldChar w:fldCharType="separate"/>
        </w:r>
        <w:r w:rsidR="00B415AD">
          <w:rPr>
            <w:noProof/>
          </w:rPr>
          <w:t>46</w:t>
        </w:r>
        <w:r w:rsidR="00B415AD">
          <w:rPr>
            <w:noProof/>
          </w:rPr>
          <w:fldChar w:fldCharType="end"/>
        </w:r>
      </w:hyperlink>
    </w:p>
    <w:p w:rsidR="00B415AD" w:rsidRDefault="00200E1F">
      <w:pPr>
        <w:pStyle w:val="TOC2"/>
        <w:rPr>
          <w:rFonts w:eastAsiaTheme="minorEastAsia"/>
          <w:noProof/>
          <w:color w:val="auto"/>
          <w:sz w:val="22"/>
        </w:rPr>
      </w:pPr>
      <w:hyperlink w:anchor="_Toc414963001" w:history="1">
        <w:r w:rsidR="00B415AD" w:rsidRPr="00DB5A38">
          <w:rPr>
            <w:rStyle w:val="Hyperlink"/>
            <w:noProof/>
          </w:rPr>
          <w:t>BizTalk Server 2013 R2 Standard</w:t>
        </w:r>
        <w:r w:rsidR="00B415AD">
          <w:rPr>
            <w:noProof/>
          </w:rPr>
          <w:tab/>
        </w:r>
        <w:r w:rsidR="00B415AD">
          <w:rPr>
            <w:noProof/>
          </w:rPr>
          <w:fldChar w:fldCharType="begin"/>
        </w:r>
        <w:r w:rsidR="00B415AD">
          <w:rPr>
            <w:noProof/>
          </w:rPr>
          <w:instrText xml:space="preserve"> PAGEREF _Toc414963001 \h </w:instrText>
        </w:r>
        <w:r w:rsidR="00B415AD">
          <w:rPr>
            <w:noProof/>
          </w:rPr>
        </w:r>
        <w:r w:rsidR="00B415AD">
          <w:rPr>
            <w:noProof/>
          </w:rPr>
          <w:fldChar w:fldCharType="separate"/>
        </w:r>
        <w:r w:rsidR="00B415AD">
          <w:rPr>
            <w:noProof/>
          </w:rPr>
          <w:t>46</w:t>
        </w:r>
        <w:r w:rsidR="00B415AD">
          <w:rPr>
            <w:noProof/>
          </w:rPr>
          <w:fldChar w:fldCharType="end"/>
        </w:r>
      </w:hyperlink>
    </w:p>
    <w:p w:rsidR="00B415AD" w:rsidRDefault="00200E1F">
      <w:pPr>
        <w:pStyle w:val="TOC2"/>
        <w:rPr>
          <w:rFonts w:eastAsiaTheme="minorEastAsia"/>
          <w:noProof/>
          <w:color w:val="auto"/>
          <w:sz w:val="22"/>
        </w:rPr>
      </w:pPr>
      <w:hyperlink w:anchor="_Toc414963002" w:history="1">
        <w:r w:rsidR="00B415AD" w:rsidRPr="00DB5A38">
          <w:rPr>
            <w:rStyle w:val="Hyperlink"/>
            <w:noProof/>
          </w:rPr>
          <w:t>Microsoft Dynamics AX 2012 R3 Standard Commerce Server Core</w:t>
        </w:r>
        <w:r w:rsidR="00B415AD">
          <w:rPr>
            <w:noProof/>
          </w:rPr>
          <w:tab/>
        </w:r>
        <w:r w:rsidR="00B415AD">
          <w:rPr>
            <w:noProof/>
          </w:rPr>
          <w:fldChar w:fldCharType="begin"/>
        </w:r>
        <w:r w:rsidR="00B415AD">
          <w:rPr>
            <w:noProof/>
          </w:rPr>
          <w:instrText xml:space="preserve"> PAGEREF _Toc414963002 \h </w:instrText>
        </w:r>
        <w:r w:rsidR="00B415AD">
          <w:rPr>
            <w:noProof/>
          </w:rPr>
        </w:r>
        <w:r w:rsidR="00B415AD">
          <w:rPr>
            <w:noProof/>
          </w:rPr>
          <w:fldChar w:fldCharType="separate"/>
        </w:r>
        <w:r w:rsidR="00B415AD">
          <w:rPr>
            <w:noProof/>
          </w:rPr>
          <w:t>47</w:t>
        </w:r>
        <w:r w:rsidR="00B415AD">
          <w:rPr>
            <w:noProof/>
          </w:rPr>
          <w:fldChar w:fldCharType="end"/>
        </w:r>
      </w:hyperlink>
    </w:p>
    <w:p w:rsidR="00B415AD" w:rsidRDefault="00200E1F">
      <w:pPr>
        <w:pStyle w:val="TOC2"/>
        <w:rPr>
          <w:rFonts w:eastAsiaTheme="minorEastAsia"/>
          <w:noProof/>
          <w:color w:val="auto"/>
          <w:sz w:val="22"/>
        </w:rPr>
      </w:pPr>
      <w:hyperlink w:anchor="_Toc414963003" w:history="1">
        <w:r w:rsidR="00B415AD" w:rsidRPr="00DB5A38">
          <w:rPr>
            <w:rStyle w:val="Hyperlink"/>
            <w:noProof/>
          </w:rPr>
          <w:t>Jádro SQL Server 2012 Parallel Data Warehouse</w:t>
        </w:r>
        <w:r w:rsidR="00B415AD">
          <w:rPr>
            <w:noProof/>
          </w:rPr>
          <w:tab/>
        </w:r>
        <w:r w:rsidR="00B415AD">
          <w:rPr>
            <w:noProof/>
          </w:rPr>
          <w:fldChar w:fldCharType="begin"/>
        </w:r>
        <w:r w:rsidR="00B415AD">
          <w:rPr>
            <w:noProof/>
          </w:rPr>
          <w:instrText xml:space="preserve"> PAGEREF _Toc414963003 \h </w:instrText>
        </w:r>
        <w:r w:rsidR="00B415AD">
          <w:rPr>
            <w:noProof/>
          </w:rPr>
        </w:r>
        <w:r w:rsidR="00B415AD">
          <w:rPr>
            <w:noProof/>
          </w:rPr>
          <w:fldChar w:fldCharType="separate"/>
        </w:r>
        <w:r w:rsidR="00B415AD">
          <w:rPr>
            <w:noProof/>
          </w:rPr>
          <w:t>47</w:t>
        </w:r>
        <w:r w:rsidR="00B415AD">
          <w:rPr>
            <w:noProof/>
          </w:rPr>
          <w:fldChar w:fldCharType="end"/>
        </w:r>
      </w:hyperlink>
    </w:p>
    <w:p w:rsidR="00B415AD" w:rsidRDefault="00200E1F">
      <w:pPr>
        <w:pStyle w:val="TOC2"/>
        <w:rPr>
          <w:rFonts w:eastAsiaTheme="minorEastAsia"/>
          <w:noProof/>
          <w:color w:val="auto"/>
          <w:sz w:val="22"/>
        </w:rPr>
      </w:pPr>
      <w:hyperlink w:anchor="_Toc414963004" w:history="1">
        <w:r w:rsidR="00B415AD" w:rsidRPr="00DB5A38">
          <w:rPr>
            <w:rStyle w:val="Hyperlink"/>
            <w:noProof/>
          </w:rPr>
          <w:t>Jádro SQL Server 2014 Enterprise</w:t>
        </w:r>
        <w:r w:rsidR="00B415AD">
          <w:rPr>
            <w:noProof/>
          </w:rPr>
          <w:tab/>
        </w:r>
        <w:r w:rsidR="00B415AD">
          <w:rPr>
            <w:noProof/>
          </w:rPr>
          <w:fldChar w:fldCharType="begin"/>
        </w:r>
        <w:r w:rsidR="00B415AD">
          <w:rPr>
            <w:noProof/>
          </w:rPr>
          <w:instrText xml:space="preserve"> PAGEREF _Toc414963004 \h </w:instrText>
        </w:r>
        <w:r w:rsidR="00B415AD">
          <w:rPr>
            <w:noProof/>
          </w:rPr>
        </w:r>
        <w:r w:rsidR="00B415AD">
          <w:rPr>
            <w:noProof/>
          </w:rPr>
          <w:fldChar w:fldCharType="separate"/>
        </w:r>
        <w:r w:rsidR="00B415AD">
          <w:rPr>
            <w:noProof/>
          </w:rPr>
          <w:t>47</w:t>
        </w:r>
        <w:r w:rsidR="00B415AD">
          <w:rPr>
            <w:noProof/>
          </w:rPr>
          <w:fldChar w:fldCharType="end"/>
        </w:r>
      </w:hyperlink>
    </w:p>
    <w:p w:rsidR="00B415AD" w:rsidRDefault="00200E1F">
      <w:pPr>
        <w:pStyle w:val="TOC2"/>
        <w:rPr>
          <w:rFonts w:eastAsiaTheme="minorEastAsia"/>
          <w:noProof/>
          <w:color w:val="auto"/>
          <w:sz w:val="22"/>
        </w:rPr>
      </w:pPr>
      <w:hyperlink w:anchor="_Toc414963005" w:history="1">
        <w:r w:rsidR="00B415AD" w:rsidRPr="00DB5A38">
          <w:rPr>
            <w:rStyle w:val="Hyperlink"/>
            <w:noProof/>
          </w:rPr>
          <w:t>Jádro SQL Server 2014 Standard</w:t>
        </w:r>
        <w:r w:rsidR="00B415AD">
          <w:rPr>
            <w:noProof/>
          </w:rPr>
          <w:tab/>
        </w:r>
        <w:r w:rsidR="00B415AD">
          <w:rPr>
            <w:noProof/>
          </w:rPr>
          <w:fldChar w:fldCharType="begin"/>
        </w:r>
        <w:r w:rsidR="00B415AD">
          <w:rPr>
            <w:noProof/>
          </w:rPr>
          <w:instrText xml:space="preserve"> PAGEREF _Toc414963005 \h </w:instrText>
        </w:r>
        <w:r w:rsidR="00B415AD">
          <w:rPr>
            <w:noProof/>
          </w:rPr>
        </w:r>
        <w:r w:rsidR="00B415AD">
          <w:rPr>
            <w:noProof/>
          </w:rPr>
          <w:fldChar w:fldCharType="separate"/>
        </w:r>
        <w:r w:rsidR="00B415AD">
          <w:rPr>
            <w:noProof/>
          </w:rPr>
          <w:t>47</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06" w:history="1">
        <w:r w:rsidR="00B415AD" w:rsidRPr="00DB5A38">
          <w:rPr>
            <w:rStyle w:val="Hyperlink"/>
            <w:noProof/>
          </w:rPr>
          <w:t>Servery pro správu (licence pro správu [server nebo klient])</w:t>
        </w:r>
        <w:r w:rsidR="00B415AD">
          <w:rPr>
            <w:noProof/>
          </w:rPr>
          <w:tab/>
        </w:r>
        <w:r w:rsidR="00B415AD">
          <w:rPr>
            <w:noProof/>
          </w:rPr>
          <w:fldChar w:fldCharType="begin"/>
        </w:r>
        <w:r w:rsidR="00B415AD">
          <w:rPr>
            <w:noProof/>
          </w:rPr>
          <w:instrText xml:space="preserve"> PAGEREF _Toc414963006 \h </w:instrText>
        </w:r>
        <w:r w:rsidR="00B415AD">
          <w:rPr>
            <w:noProof/>
          </w:rPr>
        </w:r>
        <w:r w:rsidR="00B415AD">
          <w:rPr>
            <w:noProof/>
          </w:rPr>
          <w:fldChar w:fldCharType="separate"/>
        </w:r>
        <w:r w:rsidR="00B415AD">
          <w:rPr>
            <w:noProof/>
          </w:rPr>
          <w:t>49</w:t>
        </w:r>
        <w:r w:rsidR="00B415AD">
          <w:rPr>
            <w:noProof/>
          </w:rPr>
          <w:fldChar w:fldCharType="end"/>
        </w:r>
      </w:hyperlink>
    </w:p>
    <w:p w:rsidR="00B415AD" w:rsidRDefault="00200E1F">
      <w:pPr>
        <w:pStyle w:val="TOC2"/>
        <w:rPr>
          <w:rFonts w:eastAsiaTheme="minorEastAsia"/>
          <w:noProof/>
          <w:color w:val="auto"/>
          <w:sz w:val="22"/>
        </w:rPr>
      </w:pPr>
      <w:hyperlink w:anchor="_Toc414963007" w:history="1">
        <w:r w:rsidR="00B415AD" w:rsidRPr="00DB5A38">
          <w:rPr>
            <w:rStyle w:val="Hyperlink"/>
            <w:noProof/>
          </w:rPr>
          <w:t>System Center 2012 R2 Client Management Suite</w:t>
        </w:r>
        <w:r w:rsidR="00B415AD">
          <w:rPr>
            <w:noProof/>
          </w:rPr>
          <w:tab/>
        </w:r>
        <w:r w:rsidR="00B415AD">
          <w:rPr>
            <w:noProof/>
          </w:rPr>
          <w:fldChar w:fldCharType="begin"/>
        </w:r>
        <w:r w:rsidR="00B415AD">
          <w:rPr>
            <w:noProof/>
          </w:rPr>
          <w:instrText xml:space="preserve"> PAGEREF _Toc414963007 \h </w:instrText>
        </w:r>
        <w:r w:rsidR="00B415AD">
          <w:rPr>
            <w:noProof/>
          </w:rPr>
        </w:r>
        <w:r w:rsidR="00B415AD">
          <w:rPr>
            <w:noProof/>
          </w:rPr>
          <w:fldChar w:fldCharType="separate"/>
        </w:r>
        <w:r w:rsidR="00B415AD">
          <w:rPr>
            <w:noProof/>
          </w:rPr>
          <w:t>50</w:t>
        </w:r>
        <w:r w:rsidR="00B415AD">
          <w:rPr>
            <w:noProof/>
          </w:rPr>
          <w:fldChar w:fldCharType="end"/>
        </w:r>
      </w:hyperlink>
    </w:p>
    <w:p w:rsidR="00B415AD" w:rsidRDefault="00200E1F">
      <w:pPr>
        <w:pStyle w:val="TOC2"/>
        <w:rPr>
          <w:rFonts w:eastAsiaTheme="minorEastAsia"/>
          <w:noProof/>
          <w:color w:val="auto"/>
          <w:sz w:val="22"/>
        </w:rPr>
      </w:pPr>
      <w:hyperlink w:anchor="_Toc414963008" w:history="1">
        <w:r w:rsidR="00B415AD" w:rsidRPr="00DB5A38">
          <w:rPr>
            <w:rStyle w:val="Hyperlink"/>
            <w:noProof/>
          </w:rPr>
          <w:t>System Center 2012 R2 Configuration Manager</w:t>
        </w:r>
        <w:r w:rsidR="00B415AD">
          <w:rPr>
            <w:noProof/>
          </w:rPr>
          <w:tab/>
        </w:r>
        <w:r w:rsidR="00B415AD">
          <w:rPr>
            <w:noProof/>
          </w:rPr>
          <w:fldChar w:fldCharType="begin"/>
        </w:r>
        <w:r w:rsidR="00B415AD">
          <w:rPr>
            <w:noProof/>
          </w:rPr>
          <w:instrText xml:space="preserve"> PAGEREF _Toc414963008 \h </w:instrText>
        </w:r>
        <w:r w:rsidR="00B415AD">
          <w:rPr>
            <w:noProof/>
          </w:rPr>
        </w:r>
        <w:r w:rsidR="00B415AD">
          <w:rPr>
            <w:noProof/>
          </w:rPr>
          <w:fldChar w:fldCharType="separate"/>
        </w:r>
        <w:r w:rsidR="00B415AD">
          <w:rPr>
            <w:noProof/>
          </w:rPr>
          <w:t>50</w:t>
        </w:r>
        <w:r w:rsidR="00B415AD">
          <w:rPr>
            <w:noProof/>
          </w:rPr>
          <w:fldChar w:fldCharType="end"/>
        </w:r>
      </w:hyperlink>
    </w:p>
    <w:p w:rsidR="00B415AD" w:rsidRDefault="00200E1F">
      <w:pPr>
        <w:pStyle w:val="TOC2"/>
        <w:rPr>
          <w:rFonts w:eastAsiaTheme="minorEastAsia"/>
          <w:noProof/>
          <w:color w:val="auto"/>
          <w:sz w:val="22"/>
        </w:rPr>
      </w:pPr>
      <w:hyperlink w:anchor="_Toc414963009" w:history="1">
        <w:r w:rsidR="00B415AD" w:rsidRPr="00DB5A38">
          <w:rPr>
            <w:rStyle w:val="Hyperlink"/>
            <w:noProof/>
          </w:rPr>
          <w:t>System Center 2012 R2 Datacenter</w:t>
        </w:r>
        <w:r w:rsidR="00B415AD">
          <w:rPr>
            <w:noProof/>
          </w:rPr>
          <w:tab/>
        </w:r>
        <w:r w:rsidR="00B415AD">
          <w:rPr>
            <w:noProof/>
          </w:rPr>
          <w:fldChar w:fldCharType="begin"/>
        </w:r>
        <w:r w:rsidR="00B415AD">
          <w:rPr>
            <w:noProof/>
          </w:rPr>
          <w:instrText xml:space="preserve"> PAGEREF _Toc414963009 \h </w:instrText>
        </w:r>
        <w:r w:rsidR="00B415AD">
          <w:rPr>
            <w:noProof/>
          </w:rPr>
        </w:r>
        <w:r w:rsidR="00B415AD">
          <w:rPr>
            <w:noProof/>
          </w:rPr>
          <w:fldChar w:fldCharType="separate"/>
        </w:r>
        <w:r w:rsidR="00B415AD">
          <w:rPr>
            <w:noProof/>
          </w:rPr>
          <w:t>51</w:t>
        </w:r>
        <w:r w:rsidR="00B415AD">
          <w:rPr>
            <w:noProof/>
          </w:rPr>
          <w:fldChar w:fldCharType="end"/>
        </w:r>
      </w:hyperlink>
    </w:p>
    <w:p w:rsidR="00B415AD" w:rsidRDefault="00200E1F">
      <w:pPr>
        <w:pStyle w:val="TOC2"/>
        <w:rPr>
          <w:rFonts w:eastAsiaTheme="minorEastAsia"/>
          <w:noProof/>
          <w:color w:val="auto"/>
          <w:sz w:val="22"/>
        </w:rPr>
      </w:pPr>
      <w:hyperlink w:anchor="_Toc414963010" w:history="1">
        <w:r w:rsidR="00B415AD" w:rsidRPr="00DB5A38">
          <w:rPr>
            <w:rStyle w:val="Hyperlink"/>
            <w:noProof/>
          </w:rPr>
          <w:t>System Center 2012 R2 Standard</w:t>
        </w:r>
        <w:r w:rsidR="00B415AD">
          <w:rPr>
            <w:noProof/>
          </w:rPr>
          <w:tab/>
        </w:r>
        <w:r w:rsidR="00B415AD">
          <w:rPr>
            <w:noProof/>
          </w:rPr>
          <w:fldChar w:fldCharType="begin"/>
        </w:r>
        <w:r w:rsidR="00B415AD">
          <w:rPr>
            <w:noProof/>
          </w:rPr>
          <w:instrText xml:space="preserve"> PAGEREF _Toc414963010 \h </w:instrText>
        </w:r>
        <w:r w:rsidR="00B415AD">
          <w:rPr>
            <w:noProof/>
          </w:rPr>
        </w:r>
        <w:r w:rsidR="00B415AD">
          <w:rPr>
            <w:noProof/>
          </w:rPr>
          <w:fldChar w:fldCharType="separate"/>
        </w:r>
        <w:r w:rsidR="00B415AD">
          <w:rPr>
            <w:noProof/>
          </w:rPr>
          <w:t>51</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11" w:history="1">
        <w:r w:rsidR="00B415AD" w:rsidRPr="00DB5A38">
          <w:rPr>
            <w:rStyle w:val="Hyperlink"/>
            <w:noProof/>
          </w:rPr>
          <w:t>Servery – speciální servery (licence na základě počtu serverů)</w:t>
        </w:r>
        <w:r w:rsidR="00B415AD">
          <w:rPr>
            <w:noProof/>
          </w:rPr>
          <w:tab/>
        </w:r>
        <w:r w:rsidR="00B415AD">
          <w:rPr>
            <w:noProof/>
          </w:rPr>
          <w:fldChar w:fldCharType="begin"/>
        </w:r>
        <w:r w:rsidR="00B415AD">
          <w:rPr>
            <w:noProof/>
          </w:rPr>
          <w:instrText xml:space="preserve"> PAGEREF _Toc414963011 \h </w:instrText>
        </w:r>
        <w:r w:rsidR="00B415AD">
          <w:rPr>
            <w:noProof/>
          </w:rPr>
        </w:r>
        <w:r w:rsidR="00B415AD">
          <w:rPr>
            <w:noProof/>
          </w:rPr>
          <w:fldChar w:fldCharType="separate"/>
        </w:r>
        <w:r w:rsidR="00B415AD">
          <w:rPr>
            <w:noProof/>
          </w:rPr>
          <w:t>52</w:t>
        </w:r>
        <w:r w:rsidR="00B415AD">
          <w:rPr>
            <w:noProof/>
          </w:rPr>
          <w:fldChar w:fldCharType="end"/>
        </w:r>
      </w:hyperlink>
    </w:p>
    <w:p w:rsidR="00B415AD" w:rsidRDefault="00200E1F">
      <w:pPr>
        <w:pStyle w:val="TOC2"/>
        <w:rPr>
          <w:rFonts w:eastAsiaTheme="minorEastAsia"/>
          <w:noProof/>
          <w:color w:val="auto"/>
          <w:sz w:val="22"/>
        </w:rPr>
      </w:pPr>
      <w:hyperlink w:anchor="_Toc414963012" w:history="1">
        <w:r w:rsidR="00B415AD" w:rsidRPr="00DB5A38">
          <w:rPr>
            <w:rStyle w:val="Hyperlink"/>
            <w:noProof/>
          </w:rPr>
          <w:t>Forefront Identity Manager 2010 – Windows Live Edition</w:t>
        </w:r>
        <w:r w:rsidR="00B415AD">
          <w:rPr>
            <w:noProof/>
          </w:rPr>
          <w:tab/>
        </w:r>
        <w:r w:rsidR="00B415AD">
          <w:rPr>
            <w:noProof/>
          </w:rPr>
          <w:fldChar w:fldCharType="begin"/>
        </w:r>
        <w:r w:rsidR="00B415AD">
          <w:rPr>
            <w:noProof/>
          </w:rPr>
          <w:instrText xml:space="preserve"> PAGEREF _Toc414963012 \h </w:instrText>
        </w:r>
        <w:r w:rsidR="00B415AD">
          <w:rPr>
            <w:noProof/>
          </w:rPr>
        </w:r>
        <w:r w:rsidR="00B415AD">
          <w:rPr>
            <w:noProof/>
          </w:rPr>
          <w:fldChar w:fldCharType="separate"/>
        </w:r>
        <w:r w:rsidR="00B415AD">
          <w:rPr>
            <w:noProof/>
          </w:rPr>
          <w:t>52</w:t>
        </w:r>
        <w:r w:rsidR="00B415AD">
          <w:rPr>
            <w:noProof/>
          </w:rPr>
          <w:fldChar w:fldCharType="end"/>
        </w:r>
      </w:hyperlink>
    </w:p>
    <w:p w:rsidR="00B415AD" w:rsidRDefault="00200E1F">
      <w:pPr>
        <w:pStyle w:val="TOC2"/>
        <w:rPr>
          <w:rFonts w:eastAsiaTheme="minorEastAsia"/>
          <w:noProof/>
          <w:color w:val="auto"/>
          <w:sz w:val="22"/>
        </w:rPr>
      </w:pPr>
      <w:hyperlink w:anchor="_Toc414963013" w:history="1">
        <w:r w:rsidR="00B415AD" w:rsidRPr="00DB5A38">
          <w:rPr>
            <w:rStyle w:val="Hyperlink"/>
            <w:noProof/>
          </w:rPr>
          <w:t>Microsoft Dynamics CRM Workgroup Server 2015</w:t>
        </w:r>
        <w:r w:rsidR="00B415AD">
          <w:rPr>
            <w:noProof/>
          </w:rPr>
          <w:tab/>
        </w:r>
        <w:r w:rsidR="00B415AD">
          <w:rPr>
            <w:noProof/>
          </w:rPr>
          <w:fldChar w:fldCharType="begin"/>
        </w:r>
        <w:r w:rsidR="00B415AD">
          <w:rPr>
            <w:noProof/>
          </w:rPr>
          <w:instrText xml:space="preserve"> PAGEREF _Toc414963013 \h </w:instrText>
        </w:r>
        <w:r w:rsidR="00B415AD">
          <w:rPr>
            <w:noProof/>
          </w:rPr>
        </w:r>
        <w:r w:rsidR="00B415AD">
          <w:rPr>
            <w:noProof/>
          </w:rPr>
          <w:fldChar w:fldCharType="separate"/>
        </w:r>
        <w:r w:rsidR="00B415AD">
          <w:rPr>
            <w:noProof/>
          </w:rPr>
          <w:t>52</w:t>
        </w:r>
        <w:r w:rsidR="00B415AD">
          <w:rPr>
            <w:noProof/>
          </w:rPr>
          <w:fldChar w:fldCharType="end"/>
        </w:r>
      </w:hyperlink>
    </w:p>
    <w:p w:rsidR="00B415AD" w:rsidRDefault="00200E1F">
      <w:pPr>
        <w:pStyle w:val="TOC2"/>
        <w:rPr>
          <w:rFonts w:eastAsiaTheme="minorEastAsia"/>
          <w:noProof/>
          <w:color w:val="auto"/>
          <w:sz w:val="22"/>
        </w:rPr>
      </w:pPr>
      <w:hyperlink w:anchor="_Toc414963014" w:history="1">
        <w:r w:rsidR="00B415AD" w:rsidRPr="00DB5A38">
          <w:rPr>
            <w:rStyle w:val="Hyperlink"/>
            <w:noProof/>
          </w:rPr>
          <w:t>System Center Virtual Machine Manager 2008 R2 Workgroup Edition</w:t>
        </w:r>
        <w:r w:rsidR="00B415AD">
          <w:rPr>
            <w:noProof/>
          </w:rPr>
          <w:tab/>
        </w:r>
        <w:r w:rsidR="00B415AD">
          <w:rPr>
            <w:noProof/>
          </w:rPr>
          <w:fldChar w:fldCharType="begin"/>
        </w:r>
        <w:r w:rsidR="00B415AD">
          <w:rPr>
            <w:noProof/>
          </w:rPr>
          <w:instrText xml:space="preserve"> PAGEREF _Toc414963014 \h </w:instrText>
        </w:r>
        <w:r w:rsidR="00B415AD">
          <w:rPr>
            <w:noProof/>
          </w:rPr>
        </w:r>
        <w:r w:rsidR="00B415AD">
          <w:rPr>
            <w:noProof/>
          </w:rPr>
          <w:fldChar w:fldCharType="separate"/>
        </w:r>
        <w:r w:rsidR="00B415AD">
          <w:rPr>
            <w:noProof/>
          </w:rPr>
          <w:t>53</w:t>
        </w:r>
        <w:r w:rsidR="00B415AD">
          <w:rPr>
            <w:noProof/>
          </w:rPr>
          <w:fldChar w:fldCharType="end"/>
        </w:r>
      </w:hyperlink>
    </w:p>
    <w:p w:rsidR="00B415AD" w:rsidRDefault="00200E1F">
      <w:pPr>
        <w:pStyle w:val="TOC2"/>
        <w:rPr>
          <w:rFonts w:eastAsiaTheme="minorEastAsia"/>
          <w:noProof/>
          <w:color w:val="auto"/>
          <w:sz w:val="22"/>
        </w:rPr>
      </w:pPr>
      <w:hyperlink w:anchor="_Toc414963015" w:history="1">
        <w:r w:rsidR="00B415AD" w:rsidRPr="00DB5A38">
          <w:rPr>
            <w:rStyle w:val="Hyperlink"/>
            <w:noProof/>
          </w:rPr>
          <w:t>Windows Server 2012 R2 Essentials</w:t>
        </w:r>
        <w:r w:rsidR="00B415AD">
          <w:rPr>
            <w:noProof/>
          </w:rPr>
          <w:tab/>
        </w:r>
        <w:r w:rsidR="00B415AD">
          <w:rPr>
            <w:noProof/>
          </w:rPr>
          <w:fldChar w:fldCharType="begin"/>
        </w:r>
        <w:r w:rsidR="00B415AD">
          <w:rPr>
            <w:noProof/>
          </w:rPr>
          <w:instrText xml:space="preserve"> PAGEREF _Toc414963015 \h </w:instrText>
        </w:r>
        <w:r w:rsidR="00B415AD">
          <w:rPr>
            <w:noProof/>
          </w:rPr>
        </w:r>
        <w:r w:rsidR="00B415AD">
          <w:rPr>
            <w:noProof/>
          </w:rPr>
          <w:fldChar w:fldCharType="separate"/>
        </w:r>
        <w:r w:rsidR="00B415AD">
          <w:rPr>
            <w:noProof/>
          </w:rPr>
          <w:t>53</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16" w:history="1">
        <w:r w:rsidR="00B415AD" w:rsidRPr="00DB5A38">
          <w:rPr>
            <w:rStyle w:val="Hyperlink"/>
            <w:noProof/>
          </w:rPr>
          <w:t>Nástroje pro vývojáře (licence na základě počtu uživatelů)</w:t>
        </w:r>
        <w:r w:rsidR="00B415AD">
          <w:rPr>
            <w:noProof/>
          </w:rPr>
          <w:tab/>
        </w:r>
        <w:r w:rsidR="00B415AD">
          <w:rPr>
            <w:noProof/>
          </w:rPr>
          <w:fldChar w:fldCharType="begin"/>
        </w:r>
        <w:r w:rsidR="00B415AD">
          <w:rPr>
            <w:noProof/>
          </w:rPr>
          <w:instrText xml:space="preserve"> PAGEREF _Toc414963016 \h </w:instrText>
        </w:r>
        <w:r w:rsidR="00B415AD">
          <w:rPr>
            <w:noProof/>
          </w:rPr>
        </w:r>
        <w:r w:rsidR="00B415AD">
          <w:rPr>
            <w:noProof/>
          </w:rPr>
          <w:fldChar w:fldCharType="separate"/>
        </w:r>
        <w:r w:rsidR="00B415AD">
          <w:rPr>
            <w:noProof/>
          </w:rPr>
          <w:t>55</w:t>
        </w:r>
        <w:r w:rsidR="00B415AD">
          <w:rPr>
            <w:noProof/>
          </w:rPr>
          <w:fldChar w:fldCharType="end"/>
        </w:r>
      </w:hyperlink>
    </w:p>
    <w:p w:rsidR="00B415AD" w:rsidRDefault="00200E1F">
      <w:pPr>
        <w:pStyle w:val="TOC2"/>
        <w:rPr>
          <w:rFonts w:eastAsiaTheme="minorEastAsia"/>
          <w:noProof/>
          <w:color w:val="auto"/>
          <w:sz w:val="22"/>
        </w:rPr>
      </w:pPr>
      <w:hyperlink w:anchor="_Toc414963017" w:history="1">
        <w:r w:rsidR="00B415AD" w:rsidRPr="00DB5A38">
          <w:rPr>
            <w:rStyle w:val="Hyperlink"/>
            <w:noProof/>
          </w:rPr>
          <w:t>BizTalk Server 2013 R2 Developer</w:t>
        </w:r>
        <w:r w:rsidR="00B415AD">
          <w:rPr>
            <w:noProof/>
          </w:rPr>
          <w:tab/>
        </w:r>
        <w:r w:rsidR="00B415AD">
          <w:rPr>
            <w:noProof/>
          </w:rPr>
          <w:fldChar w:fldCharType="begin"/>
        </w:r>
        <w:r w:rsidR="00B415AD">
          <w:rPr>
            <w:noProof/>
          </w:rPr>
          <w:instrText xml:space="preserve"> PAGEREF _Toc414963017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3018" w:history="1">
        <w:r w:rsidR="00B415AD" w:rsidRPr="00DB5A38">
          <w:rPr>
            <w:rStyle w:val="Hyperlink"/>
            <w:noProof/>
          </w:rPr>
          <w:t>Operační systémy MSDN</w:t>
        </w:r>
        <w:r w:rsidR="00B415AD">
          <w:rPr>
            <w:noProof/>
          </w:rPr>
          <w:tab/>
        </w:r>
        <w:r w:rsidR="00B415AD">
          <w:rPr>
            <w:noProof/>
          </w:rPr>
          <w:fldChar w:fldCharType="begin"/>
        </w:r>
        <w:r w:rsidR="00B415AD">
          <w:rPr>
            <w:noProof/>
          </w:rPr>
          <w:instrText xml:space="preserve"> PAGEREF _Toc414963018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3019" w:history="1">
        <w:r w:rsidR="00B415AD" w:rsidRPr="00DB5A38">
          <w:rPr>
            <w:rStyle w:val="Hyperlink"/>
            <w:noProof/>
          </w:rPr>
          <w:t>Platformy MSDN</w:t>
        </w:r>
        <w:r w:rsidR="00B415AD">
          <w:rPr>
            <w:noProof/>
          </w:rPr>
          <w:tab/>
        </w:r>
        <w:r w:rsidR="00B415AD">
          <w:rPr>
            <w:noProof/>
          </w:rPr>
          <w:fldChar w:fldCharType="begin"/>
        </w:r>
        <w:r w:rsidR="00B415AD">
          <w:rPr>
            <w:noProof/>
          </w:rPr>
          <w:instrText xml:space="preserve"> PAGEREF _Toc414963019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3020" w:history="1">
        <w:r w:rsidR="00B415AD" w:rsidRPr="00DB5A38">
          <w:rPr>
            <w:rStyle w:val="Hyperlink"/>
            <w:noProof/>
          </w:rPr>
          <w:t>SQL Server 2014 Developer</w:t>
        </w:r>
        <w:r w:rsidR="00B415AD">
          <w:rPr>
            <w:noProof/>
          </w:rPr>
          <w:tab/>
        </w:r>
        <w:r w:rsidR="00B415AD">
          <w:rPr>
            <w:noProof/>
          </w:rPr>
          <w:fldChar w:fldCharType="begin"/>
        </w:r>
        <w:r w:rsidR="00B415AD">
          <w:rPr>
            <w:noProof/>
          </w:rPr>
          <w:instrText xml:space="preserve"> PAGEREF _Toc414963020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3021" w:history="1">
        <w:r w:rsidR="00B415AD" w:rsidRPr="00DB5A38">
          <w:rPr>
            <w:rStyle w:val="Hyperlink"/>
            <w:noProof/>
          </w:rPr>
          <w:t>SQL Server 2012 Parallel Data Warehouse Developer</w:t>
        </w:r>
        <w:r w:rsidR="00B415AD">
          <w:rPr>
            <w:noProof/>
          </w:rPr>
          <w:tab/>
        </w:r>
        <w:r w:rsidR="00B415AD">
          <w:rPr>
            <w:noProof/>
          </w:rPr>
          <w:fldChar w:fldCharType="begin"/>
        </w:r>
        <w:r w:rsidR="00B415AD">
          <w:rPr>
            <w:noProof/>
          </w:rPr>
          <w:instrText xml:space="preserve"> PAGEREF _Toc414963021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3022" w:history="1">
        <w:r w:rsidR="00B415AD" w:rsidRPr="00DB5A38">
          <w:rPr>
            <w:rStyle w:val="Hyperlink"/>
            <w:noProof/>
          </w:rPr>
          <w:t>Visual Studio Premium 2013 s odběrem MSDN</w:t>
        </w:r>
        <w:r w:rsidR="00B415AD">
          <w:rPr>
            <w:noProof/>
          </w:rPr>
          <w:tab/>
        </w:r>
        <w:r w:rsidR="00B415AD">
          <w:rPr>
            <w:noProof/>
          </w:rPr>
          <w:fldChar w:fldCharType="begin"/>
        </w:r>
        <w:r w:rsidR="00B415AD">
          <w:rPr>
            <w:noProof/>
          </w:rPr>
          <w:instrText xml:space="preserve"> PAGEREF _Toc414963022 \h </w:instrText>
        </w:r>
        <w:r w:rsidR="00B415AD">
          <w:rPr>
            <w:noProof/>
          </w:rPr>
        </w:r>
        <w:r w:rsidR="00B415AD">
          <w:rPr>
            <w:noProof/>
          </w:rPr>
          <w:fldChar w:fldCharType="separate"/>
        </w:r>
        <w:r w:rsidR="00B415AD">
          <w:rPr>
            <w:noProof/>
          </w:rPr>
          <w:t>57</w:t>
        </w:r>
        <w:r w:rsidR="00B415AD">
          <w:rPr>
            <w:noProof/>
          </w:rPr>
          <w:fldChar w:fldCharType="end"/>
        </w:r>
      </w:hyperlink>
    </w:p>
    <w:p w:rsidR="00B415AD" w:rsidRDefault="00200E1F">
      <w:pPr>
        <w:pStyle w:val="TOC2"/>
        <w:rPr>
          <w:rFonts w:eastAsiaTheme="minorEastAsia"/>
          <w:noProof/>
          <w:color w:val="auto"/>
          <w:sz w:val="22"/>
        </w:rPr>
      </w:pPr>
      <w:hyperlink w:anchor="_Toc414963023" w:history="1">
        <w:r w:rsidR="00B415AD" w:rsidRPr="00DB5A38">
          <w:rPr>
            <w:rStyle w:val="Hyperlink"/>
            <w:noProof/>
          </w:rPr>
          <w:t>Visual Studio Professional 2013</w:t>
        </w:r>
        <w:r w:rsidR="00B415AD">
          <w:rPr>
            <w:noProof/>
          </w:rPr>
          <w:tab/>
        </w:r>
        <w:r w:rsidR="00B415AD">
          <w:rPr>
            <w:noProof/>
          </w:rPr>
          <w:fldChar w:fldCharType="begin"/>
        </w:r>
        <w:r w:rsidR="00B415AD">
          <w:rPr>
            <w:noProof/>
          </w:rPr>
          <w:instrText xml:space="preserve"> PAGEREF _Toc414963023 \h </w:instrText>
        </w:r>
        <w:r w:rsidR="00B415AD">
          <w:rPr>
            <w:noProof/>
          </w:rPr>
        </w:r>
        <w:r w:rsidR="00B415AD">
          <w:rPr>
            <w:noProof/>
          </w:rPr>
          <w:fldChar w:fldCharType="separate"/>
        </w:r>
        <w:r w:rsidR="00B415AD">
          <w:rPr>
            <w:noProof/>
          </w:rPr>
          <w:t>58</w:t>
        </w:r>
        <w:r w:rsidR="00B415AD">
          <w:rPr>
            <w:noProof/>
          </w:rPr>
          <w:fldChar w:fldCharType="end"/>
        </w:r>
      </w:hyperlink>
    </w:p>
    <w:p w:rsidR="00B415AD" w:rsidRDefault="00200E1F">
      <w:pPr>
        <w:pStyle w:val="TOC2"/>
        <w:rPr>
          <w:rFonts w:eastAsiaTheme="minorEastAsia"/>
          <w:noProof/>
          <w:color w:val="auto"/>
          <w:sz w:val="22"/>
        </w:rPr>
      </w:pPr>
      <w:hyperlink w:anchor="_Toc414963024" w:history="1">
        <w:r w:rsidR="00B415AD" w:rsidRPr="00DB5A38">
          <w:rPr>
            <w:rStyle w:val="Hyperlink"/>
            <w:noProof/>
          </w:rPr>
          <w:t>Visual Studio Professional 2013 s odběrem MSDN</w:t>
        </w:r>
        <w:r w:rsidR="00B415AD">
          <w:rPr>
            <w:noProof/>
          </w:rPr>
          <w:tab/>
        </w:r>
        <w:r w:rsidR="00B415AD">
          <w:rPr>
            <w:noProof/>
          </w:rPr>
          <w:fldChar w:fldCharType="begin"/>
        </w:r>
        <w:r w:rsidR="00B415AD">
          <w:rPr>
            <w:noProof/>
          </w:rPr>
          <w:instrText xml:space="preserve"> PAGEREF _Toc414963024 \h </w:instrText>
        </w:r>
        <w:r w:rsidR="00B415AD">
          <w:rPr>
            <w:noProof/>
          </w:rPr>
        </w:r>
        <w:r w:rsidR="00B415AD">
          <w:rPr>
            <w:noProof/>
          </w:rPr>
          <w:fldChar w:fldCharType="separate"/>
        </w:r>
        <w:r w:rsidR="00B415AD">
          <w:rPr>
            <w:noProof/>
          </w:rPr>
          <w:t>59</w:t>
        </w:r>
        <w:r w:rsidR="00B415AD">
          <w:rPr>
            <w:noProof/>
          </w:rPr>
          <w:fldChar w:fldCharType="end"/>
        </w:r>
      </w:hyperlink>
    </w:p>
    <w:p w:rsidR="00B415AD" w:rsidRDefault="00200E1F">
      <w:pPr>
        <w:pStyle w:val="TOC2"/>
        <w:rPr>
          <w:rFonts w:eastAsiaTheme="minorEastAsia"/>
          <w:noProof/>
          <w:color w:val="auto"/>
          <w:sz w:val="22"/>
        </w:rPr>
      </w:pPr>
      <w:hyperlink w:anchor="_Toc414963025" w:history="1">
        <w:r w:rsidR="00B415AD" w:rsidRPr="00DB5A38">
          <w:rPr>
            <w:rStyle w:val="Hyperlink"/>
            <w:noProof/>
          </w:rPr>
          <w:t>Visual Studio Test Professional 2013 s MSDN</w:t>
        </w:r>
        <w:r w:rsidR="00B415AD">
          <w:rPr>
            <w:noProof/>
          </w:rPr>
          <w:tab/>
        </w:r>
        <w:r w:rsidR="00B415AD">
          <w:rPr>
            <w:noProof/>
          </w:rPr>
          <w:fldChar w:fldCharType="begin"/>
        </w:r>
        <w:r w:rsidR="00B415AD">
          <w:rPr>
            <w:noProof/>
          </w:rPr>
          <w:instrText xml:space="preserve"> PAGEREF _Toc414963025 \h </w:instrText>
        </w:r>
        <w:r w:rsidR="00B415AD">
          <w:rPr>
            <w:noProof/>
          </w:rPr>
        </w:r>
        <w:r w:rsidR="00B415AD">
          <w:rPr>
            <w:noProof/>
          </w:rPr>
          <w:fldChar w:fldCharType="separate"/>
        </w:r>
        <w:r w:rsidR="00B415AD">
          <w:rPr>
            <w:noProof/>
          </w:rPr>
          <w:t>60</w:t>
        </w:r>
        <w:r w:rsidR="00B415AD">
          <w:rPr>
            <w:noProof/>
          </w:rPr>
          <w:fldChar w:fldCharType="end"/>
        </w:r>
      </w:hyperlink>
    </w:p>
    <w:p w:rsidR="00B415AD" w:rsidRDefault="00200E1F">
      <w:pPr>
        <w:pStyle w:val="TOC2"/>
        <w:rPr>
          <w:rFonts w:eastAsiaTheme="minorEastAsia"/>
          <w:noProof/>
          <w:color w:val="auto"/>
          <w:sz w:val="22"/>
        </w:rPr>
      </w:pPr>
      <w:hyperlink w:anchor="_Toc414963026" w:history="1">
        <w:r w:rsidR="00B415AD" w:rsidRPr="00DB5A38">
          <w:rPr>
            <w:rStyle w:val="Hyperlink"/>
            <w:noProof/>
          </w:rPr>
          <w:t>Visual Studio Ultimate 2013 s odběrem MSDN</w:t>
        </w:r>
        <w:r w:rsidR="00B415AD">
          <w:rPr>
            <w:noProof/>
          </w:rPr>
          <w:tab/>
        </w:r>
        <w:r w:rsidR="00B415AD">
          <w:rPr>
            <w:noProof/>
          </w:rPr>
          <w:fldChar w:fldCharType="begin"/>
        </w:r>
        <w:r w:rsidR="00B415AD">
          <w:rPr>
            <w:noProof/>
          </w:rPr>
          <w:instrText xml:space="preserve"> PAGEREF _Toc414963026 \h </w:instrText>
        </w:r>
        <w:r w:rsidR="00B415AD">
          <w:rPr>
            <w:noProof/>
          </w:rPr>
        </w:r>
        <w:r w:rsidR="00B415AD">
          <w:rPr>
            <w:noProof/>
          </w:rPr>
          <w:fldChar w:fldCharType="separate"/>
        </w:r>
        <w:r w:rsidR="00B415AD">
          <w:rPr>
            <w:noProof/>
          </w:rPr>
          <w:t>61</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27" w:history="1">
        <w:r w:rsidR="00B415AD" w:rsidRPr="00DB5A38">
          <w:rPr>
            <w:rStyle w:val="Hyperlink"/>
            <w:noProof/>
          </w:rPr>
          <w:t>Služby online (licence na bázi předplatného podle počtu uživatelů nebo zařízení, licence na bázi předplatného pro služby, licence na bázi předplatného pro doplňky)</w:t>
        </w:r>
        <w:r w:rsidR="00B415AD">
          <w:rPr>
            <w:noProof/>
          </w:rPr>
          <w:tab/>
        </w:r>
        <w:r w:rsidR="00B415AD">
          <w:rPr>
            <w:noProof/>
          </w:rPr>
          <w:fldChar w:fldCharType="begin"/>
        </w:r>
        <w:r w:rsidR="00B415AD">
          <w:rPr>
            <w:noProof/>
          </w:rPr>
          <w:instrText xml:space="preserve"> PAGEREF _Toc414963027 \h </w:instrText>
        </w:r>
        <w:r w:rsidR="00B415AD">
          <w:rPr>
            <w:noProof/>
          </w:rPr>
        </w:r>
        <w:r w:rsidR="00B415AD">
          <w:rPr>
            <w:noProof/>
          </w:rPr>
          <w:fldChar w:fldCharType="separate"/>
        </w:r>
        <w:r w:rsidR="00B415AD">
          <w:rPr>
            <w:noProof/>
          </w:rPr>
          <w:t>63</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28" w:history="1">
        <w:r w:rsidR="00B415AD" w:rsidRPr="00DB5A38">
          <w:rPr>
            <w:rStyle w:val="Hyperlink"/>
            <w:noProof/>
          </w:rPr>
          <w:t>Kombinované modely licencování</w:t>
        </w:r>
        <w:r w:rsidR="00B415AD">
          <w:rPr>
            <w:noProof/>
          </w:rPr>
          <w:tab/>
        </w:r>
        <w:r w:rsidR="00B415AD">
          <w:rPr>
            <w:noProof/>
          </w:rPr>
          <w:fldChar w:fldCharType="begin"/>
        </w:r>
        <w:r w:rsidR="00B415AD">
          <w:rPr>
            <w:noProof/>
          </w:rPr>
          <w:instrText xml:space="preserve"> PAGEREF _Toc414963028 \h </w:instrText>
        </w:r>
        <w:r w:rsidR="00B415AD">
          <w:rPr>
            <w:noProof/>
          </w:rPr>
        </w:r>
        <w:r w:rsidR="00B415AD">
          <w:rPr>
            <w:noProof/>
          </w:rPr>
          <w:fldChar w:fldCharType="separate"/>
        </w:r>
        <w:r w:rsidR="00B415AD">
          <w:rPr>
            <w:noProof/>
          </w:rPr>
          <w:t>64</w:t>
        </w:r>
        <w:r w:rsidR="00B415AD">
          <w:rPr>
            <w:noProof/>
          </w:rPr>
          <w:fldChar w:fldCharType="end"/>
        </w:r>
      </w:hyperlink>
    </w:p>
    <w:p w:rsidR="00B415AD" w:rsidRDefault="00200E1F">
      <w:pPr>
        <w:pStyle w:val="TOC2"/>
        <w:rPr>
          <w:rFonts w:eastAsiaTheme="minorEastAsia"/>
          <w:noProof/>
          <w:color w:val="auto"/>
          <w:sz w:val="22"/>
        </w:rPr>
      </w:pPr>
      <w:hyperlink w:anchor="_Toc414963029" w:history="1">
        <w:r w:rsidR="00B415AD" w:rsidRPr="00DB5A38">
          <w:rPr>
            <w:rStyle w:val="Hyperlink"/>
            <w:noProof/>
          </w:rPr>
          <w:t>Core Infrastructure Server (CIS) Suite Datacenter</w:t>
        </w:r>
        <w:r w:rsidR="00B415AD">
          <w:rPr>
            <w:noProof/>
          </w:rPr>
          <w:tab/>
        </w:r>
        <w:r w:rsidR="00B415AD">
          <w:rPr>
            <w:noProof/>
          </w:rPr>
          <w:fldChar w:fldCharType="begin"/>
        </w:r>
        <w:r w:rsidR="00B415AD">
          <w:rPr>
            <w:noProof/>
          </w:rPr>
          <w:instrText xml:space="preserve"> PAGEREF _Toc414963029 \h </w:instrText>
        </w:r>
        <w:r w:rsidR="00B415AD">
          <w:rPr>
            <w:noProof/>
          </w:rPr>
        </w:r>
        <w:r w:rsidR="00B415AD">
          <w:rPr>
            <w:noProof/>
          </w:rPr>
          <w:fldChar w:fldCharType="separate"/>
        </w:r>
        <w:r w:rsidR="00B415AD">
          <w:rPr>
            <w:noProof/>
          </w:rPr>
          <w:t>64</w:t>
        </w:r>
        <w:r w:rsidR="00B415AD">
          <w:rPr>
            <w:noProof/>
          </w:rPr>
          <w:fldChar w:fldCharType="end"/>
        </w:r>
      </w:hyperlink>
    </w:p>
    <w:p w:rsidR="00B415AD" w:rsidRDefault="00200E1F">
      <w:pPr>
        <w:pStyle w:val="TOC2"/>
        <w:rPr>
          <w:rFonts w:eastAsiaTheme="minorEastAsia"/>
          <w:noProof/>
          <w:color w:val="auto"/>
          <w:sz w:val="22"/>
        </w:rPr>
      </w:pPr>
      <w:hyperlink w:anchor="_Toc414963030" w:history="1">
        <w:r w:rsidR="00B415AD" w:rsidRPr="00DB5A38">
          <w:rPr>
            <w:rStyle w:val="Hyperlink"/>
            <w:noProof/>
          </w:rPr>
          <w:t>Core Infrastructure Server (CIS) Suite Standard</w:t>
        </w:r>
        <w:r w:rsidR="00B415AD">
          <w:rPr>
            <w:noProof/>
          </w:rPr>
          <w:tab/>
        </w:r>
        <w:r w:rsidR="00B415AD">
          <w:rPr>
            <w:noProof/>
          </w:rPr>
          <w:fldChar w:fldCharType="begin"/>
        </w:r>
        <w:r w:rsidR="00B415AD">
          <w:rPr>
            <w:noProof/>
          </w:rPr>
          <w:instrText xml:space="preserve"> PAGEREF _Toc414963030 \h </w:instrText>
        </w:r>
        <w:r w:rsidR="00B415AD">
          <w:rPr>
            <w:noProof/>
          </w:rPr>
        </w:r>
        <w:r w:rsidR="00B415AD">
          <w:rPr>
            <w:noProof/>
          </w:rPr>
          <w:fldChar w:fldCharType="separate"/>
        </w:r>
        <w:r w:rsidR="00B415AD">
          <w:rPr>
            <w:noProof/>
          </w:rPr>
          <w:t>65</w:t>
        </w:r>
        <w:r w:rsidR="00B415AD">
          <w:rPr>
            <w:noProof/>
          </w:rPr>
          <w:fldChar w:fldCharType="end"/>
        </w:r>
      </w:hyperlink>
    </w:p>
    <w:p w:rsidR="00B415AD" w:rsidRDefault="00200E1F">
      <w:pPr>
        <w:pStyle w:val="TOC2"/>
        <w:rPr>
          <w:rFonts w:eastAsiaTheme="minorEastAsia"/>
          <w:noProof/>
          <w:color w:val="auto"/>
          <w:sz w:val="22"/>
        </w:rPr>
      </w:pPr>
      <w:hyperlink w:anchor="_Toc414963031" w:history="1">
        <w:r w:rsidR="00B415AD" w:rsidRPr="00DB5A38">
          <w:rPr>
            <w:rStyle w:val="Hyperlink"/>
            <w:noProof/>
          </w:rPr>
          <w:t>Sada Virtual Desktop Infrastructure (VDI)</w:t>
        </w:r>
        <w:r w:rsidR="00B415AD">
          <w:rPr>
            <w:noProof/>
          </w:rPr>
          <w:tab/>
        </w:r>
        <w:r w:rsidR="00B415AD">
          <w:rPr>
            <w:noProof/>
          </w:rPr>
          <w:fldChar w:fldCharType="begin"/>
        </w:r>
        <w:r w:rsidR="00B415AD">
          <w:rPr>
            <w:noProof/>
          </w:rPr>
          <w:instrText xml:space="preserve"> PAGEREF _Toc414963031 \h </w:instrText>
        </w:r>
        <w:r w:rsidR="00B415AD">
          <w:rPr>
            <w:noProof/>
          </w:rPr>
        </w:r>
        <w:r w:rsidR="00B415AD">
          <w:rPr>
            <w:noProof/>
          </w:rPr>
          <w:fldChar w:fldCharType="separate"/>
        </w:r>
        <w:r w:rsidR="00B415AD">
          <w:rPr>
            <w:noProof/>
          </w:rPr>
          <w:t>65</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32" w:history="1">
        <w:r w:rsidR="00B415AD" w:rsidRPr="00DB5A38">
          <w:rPr>
            <w:rStyle w:val="Hyperlink"/>
            <w:noProof/>
          </w:rPr>
          <w:t>Příloha 1: Sdělení</w:t>
        </w:r>
        <w:r w:rsidR="00B415AD">
          <w:rPr>
            <w:noProof/>
          </w:rPr>
          <w:tab/>
        </w:r>
        <w:r w:rsidR="00B415AD">
          <w:rPr>
            <w:noProof/>
          </w:rPr>
          <w:fldChar w:fldCharType="begin"/>
        </w:r>
        <w:r w:rsidR="00B415AD">
          <w:rPr>
            <w:noProof/>
          </w:rPr>
          <w:instrText xml:space="preserve"> PAGEREF _Toc414963032 \h </w:instrText>
        </w:r>
        <w:r w:rsidR="00B415AD">
          <w:rPr>
            <w:noProof/>
          </w:rPr>
        </w:r>
        <w:r w:rsidR="00B415AD">
          <w:rPr>
            <w:noProof/>
          </w:rPr>
          <w:fldChar w:fldCharType="separate"/>
        </w:r>
        <w:r w:rsidR="00B415AD">
          <w:rPr>
            <w:noProof/>
          </w:rPr>
          <w:t>67</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33" w:history="1">
        <w:r w:rsidR="00B415AD" w:rsidRPr="00DB5A38">
          <w:rPr>
            <w:rStyle w:val="Hyperlink"/>
            <w:noProof/>
          </w:rPr>
          <w:t>Příloha 2: Výhody Software Assurance</w:t>
        </w:r>
        <w:r w:rsidR="00B415AD">
          <w:rPr>
            <w:noProof/>
          </w:rPr>
          <w:tab/>
        </w:r>
        <w:r w:rsidR="00B415AD">
          <w:rPr>
            <w:noProof/>
          </w:rPr>
          <w:fldChar w:fldCharType="begin"/>
        </w:r>
        <w:r w:rsidR="00B415AD">
          <w:rPr>
            <w:noProof/>
          </w:rPr>
          <w:instrText xml:space="preserve"> PAGEREF _Toc414963033 \h </w:instrText>
        </w:r>
        <w:r w:rsidR="00B415AD">
          <w:rPr>
            <w:noProof/>
          </w:rPr>
        </w:r>
        <w:r w:rsidR="00B415AD">
          <w:rPr>
            <w:noProof/>
          </w:rPr>
          <w:fldChar w:fldCharType="separate"/>
        </w:r>
        <w:r w:rsidR="00B415AD">
          <w:rPr>
            <w:noProof/>
          </w:rPr>
          <w:t>70</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34" w:history="1">
        <w:r w:rsidR="00B415AD" w:rsidRPr="00DB5A38">
          <w:rPr>
            <w:rStyle w:val="Hyperlink"/>
            <w:noProof/>
          </w:rPr>
          <w:t>Příloha 3: Další software</w:t>
        </w:r>
        <w:r w:rsidR="00B415AD">
          <w:rPr>
            <w:noProof/>
          </w:rPr>
          <w:tab/>
        </w:r>
        <w:r w:rsidR="00B415AD">
          <w:rPr>
            <w:noProof/>
          </w:rPr>
          <w:fldChar w:fldCharType="begin"/>
        </w:r>
        <w:r w:rsidR="00B415AD">
          <w:rPr>
            <w:noProof/>
          </w:rPr>
          <w:instrText xml:space="preserve"> PAGEREF _Toc414963034 \h </w:instrText>
        </w:r>
        <w:r w:rsidR="00B415AD">
          <w:rPr>
            <w:noProof/>
          </w:rPr>
        </w:r>
        <w:r w:rsidR="00B415AD">
          <w:rPr>
            <w:noProof/>
          </w:rPr>
          <w:fldChar w:fldCharType="separate"/>
        </w:r>
        <w:r w:rsidR="00B415AD">
          <w:rPr>
            <w:noProof/>
          </w:rPr>
          <w:t>81</w:t>
        </w:r>
        <w:r w:rsidR="00B415AD">
          <w:rPr>
            <w:noProof/>
          </w:rPr>
          <w:fldChar w:fldCharType="end"/>
        </w:r>
      </w:hyperlink>
    </w:p>
    <w:p w:rsidR="00B415AD" w:rsidRDefault="00200E1F">
      <w:pPr>
        <w:pStyle w:val="TOC1"/>
        <w:tabs>
          <w:tab w:val="right" w:leader="dot" w:pos="5210"/>
        </w:tabs>
        <w:rPr>
          <w:rFonts w:asciiTheme="minorHAnsi" w:eastAsiaTheme="minorEastAsia" w:hAnsiTheme="minorHAnsi"/>
          <w:b w:val="0"/>
          <w:caps w:val="0"/>
          <w:noProof/>
          <w:color w:val="auto"/>
          <w:sz w:val="22"/>
          <w:szCs w:val="22"/>
        </w:rPr>
      </w:pPr>
      <w:hyperlink w:anchor="_Toc414963035" w:history="1">
        <w:r w:rsidR="00B415AD" w:rsidRPr="00DB5A38">
          <w:rPr>
            <w:rStyle w:val="Hyperlink"/>
            <w:noProof/>
          </w:rPr>
          <w:t>Produktový rejstřík</w:t>
        </w:r>
        <w:r w:rsidR="00B415AD">
          <w:rPr>
            <w:noProof/>
          </w:rPr>
          <w:tab/>
        </w:r>
        <w:r w:rsidR="00B415AD">
          <w:rPr>
            <w:noProof/>
          </w:rPr>
          <w:fldChar w:fldCharType="begin"/>
        </w:r>
        <w:r w:rsidR="00B415AD">
          <w:rPr>
            <w:noProof/>
          </w:rPr>
          <w:instrText xml:space="preserve"> PAGEREF _Toc414963035 \h </w:instrText>
        </w:r>
        <w:r w:rsidR="00B415AD">
          <w:rPr>
            <w:noProof/>
          </w:rPr>
        </w:r>
        <w:r w:rsidR="00B415AD">
          <w:rPr>
            <w:noProof/>
          </w:rPr>
          <w:fldChar w:fldCharType="separate"/>
        </w:r>
        <w:r w:rsidR="00B415AD">
          <w:rPr>
            <w:noProof/>
          </w:rPr>
          <w:t>85</w:t>
        </w:r>
        <w:r w:rsidR="00B415AD">
          <w:rPr>
            <w:noProof/>
          </w:rPr>
          <w:fldChar w:fldCharType="end"/>
        </w:r>
      </w:hyperlink>
    </w:p>
    <w:p w:rsidR="00750C31" w:rsidRDefault="00B415AD">
      <w:pPr>
        <w:pStyle w:val="PURBody-Indented"/>
        <w:sectPr w:rsidR="00750C31">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B415AD">
      <w:pPr>
        <w:pStyle w:val="PURSectionHeading"/>
        <w:pageBreakBefore/>
      </w:pPr>
      <w:bookmarkStart w:id="1" w:name="_Sec5"/>
      <w:bookmarkEnd w:id="0"/>
      <w:r>
        <w:t>Úvod</w:t>
      </w:r>
      <w:r>
        <w:fldChar w:fldCharType="begin"/>
      </w:r>
      <w:r>
        <w:instrText xml:space="preserve"> TC "</w:instrText>
      </w:r>
      <w:bookmarkStart w:id="2" w:name="_Toc414962922"/>
      <w:r>
        <w:instrText>Úvod</w:instrText>
      </w:r>
      <w:bookmarkEnd w:id="2"/>
      <w:r>
        <w:instrText>" \l 1</w:instrText>
      </w:r>
      <w:r>
        <w:fldChar w:fldCharType="end"/>
      </w:r>
    </w:p>
    <w:p w:rsidR="00750C31" w:rsidRDefault="00B415AD">
      <w:pPr>
        <w:pStyle w:val="PURHeading1"/>
      </w:pPr>
      <w:r>
        <w:t>Použití tohoto dokumentu</w:t>
      </w:r>
    </w:p>
    <w:p w:rsidR="00750C31" w:rsidRDefault="00B415AD">
      <w:pPr>
        <w:pStyle w:val="PURBody-Indented"/>
      </w:pPr>
      <w:r>
        <w:t>Tato užívací práva k produktu představují důležitou část licence mezi společností Microsoft a zákazníky multilicencí společnosti Microsoft.</w:t>
      </w:r>
    </w:p>
    <w:p w:rsidR="00750C31" w:rsidRDefault="00B415AD">
      <w:pPr>
        <w:pStyle w:val="PURBody-Indented"/>
      </w:pPr>
      <w:r>
        <w:rPr>
          <w:noProof/>
        </w:rPr>
        <w:drawing>
          <wp:inline distT="0" distB="0" distL="0" distR="0">
            <wp:extent cx="5029200" cy="3771900"/>
            <wp:effectExtent l="0" t="0" r="0" b="0"/>
            <wp:docPr id="2" name="34eda5cb9b3de37f4ba4ac8b83e26c6c290fe49b.png"/>
            <wp:cNvGraphicFramePr/>
            <a:graphic xmlns:a="http://schemas.openxmlformats.org/drawingml/2006/main">
              <a:graphicData uri="http://schemas.openxmlformats.org/drawingml/2006/picture">
                <pic:pic xmlns:pic="http://schemas.openxmlformats.org/drawingml/2006/picture">
                  <pic:nvPicPr>
                    <pic:cNvPr id="0" name="34eda5cb9b3de37f4ba4ac8b83e26c6c290fe49b.png"/>
                    <pic:cNvPicPr/>
                  </pic:nvPicPr>
                  <pic:blipFill>
                    <a:blip r:embed="rId17"/>
                    <a:stretch>
                      <a:fillRect/>
                    </a:stretch>
                  </pic:blipFill>
                  <pic:spPr>
                    <a:xfrm>
                      <a:off x="0" y="0"/>
                      <a:ext cx="5029200" cy="3771900"/>
                    </a:xfrm>
                    <a:prstGeom prst="rect">
                      <a:avLst/>
                    </a:prstGeom>
                  </pic:spPr>
                </pic:pic>
              </a:graphicData>
            </a:graphic>
          </wp:inline>
        </w:drawing>
      </w:r>
    </w:p>
    <w:p w:rsidR="00750C31" w:rsidRDefault="00B415AD">
      <w:pPr>
        <w:pStyle w:val="PURHeading1"/>
      </w:pPr>
      <w:r>
        <w:t>TYPY LICENCÍ</w:t>
      </w:r>
    </w:p>
    <w:p w:rsidR="00750C31" w:rsidRDefault="00B415AD">
      <w:pPr>
        <w:pStyle w:val="PURBody-Indented"/>
      </w:pPr>
      <w:r>
        <w:t xml:space="preserve">Typ licence, který získáte, závisí </w:t>
      </w:r>
      <w:proofErr w:type="gramStart"/>
      <w:r>
        <w:t>na</w:t>
      </w:r>
      <w:proofErr w:type="gramEnd"/>
      <w:r>
        <w:t xml:space="preserve"> tom, zda je daná licence dostupná v rámci vaší smlouvy a obsahu vaší objednávky. Některé produkty, například služby online, jsou dostupné pouze v rámci licencí </w:t>
      </w:r>
      <w:proofErr w:type="gramStart"/>
      <w:r>
        <w:t>na</w:t>
      </w:r>
      <w:proofErr w:type="gramEnd"/>
      <w:r>
        <w:t xml:space="preserve"> bázi předplatného. Ostatní produkty jsou dostupné v rámci časově neomezených licencí nebo licencí </w:t>
      </w:r>
      <w:proofErr w:type="gramStart"/>
      <w:r>
        <w:t>na</w:t>
      </w:r>
      <w:proofErr w:type="gramEnd"/>
      <w:r>
        <w:t xml:space="preserve"> pevně stanovené období či na bázi předplatného, a to v závislosti na programu pro multilicence společnosti Microsoft, v rámci kterého jsou licencovány. Další informace o typech licencí dostupných v rámci vaší smlouvy a pro konkrétní produkt naleznete ve své multilicenční smlouvě a v seznamu produktů společnosti Microsoft </w:t>
      </w:r>
      <w:proofErr w:type="gramStart"/>
      <w:r>
        <w:t>na</w:t>
      </w:r>
      <w:proofErr w:type="gramEnd"/>
      <w:r>
        <w:t xml:space="preserve"> adrese </w:t>
      </w:r>
      <w:hyperlink r:id="rId18">
        <w:r>
          <w:rPr>
            <w:color w:val="00467F"/>
            <w:u w:val="single"/>
          </w:rPr>
          <w:t>http://go.microsoft.com/?linkid=9839207</w:t>
        </w:r>
      </w:hyperlink>
      <w:r>
        <w:t>.</w:t>
      </w:r>
    </w:p>
    <w:p w:rsidR="00750C31" w:rsidRDefault="00B415AD">
      <w:pPr>
        <w:pStyle w:val="PURHeading1"/>
      </w:pPr>
      <w:r>
        <w:t>Určení licenčních podmínek vztahujících se na produkt</w:t>
      </w:r>
    </w:p>
    <w:p w:rsidR="00750C31" w:rsidRDefault="00B415AD">
      <w:pPr>
        <w:pStyle w:val="PURBody-Indented"/>
      </w:pPr>
      <w:r>
        <w:t xml:space="preserve">Licenční podmínky, které se vztahují </w:t>
      </w:r>
      <w:proofErr w:type="gramStart"/>
      <w:r>
        <w:t>na</w:t>
      </w:r>
      <w:proofErr w:type="gramEnd"/>
      <w:r>
        <w:t xml:space="preserve"> užívání daného licencovaného produktu, zahrnují univerzální licenční podmínky, obecné licenční podmínky pro licenční model, na jehož základě je daný produkt licencován, a licenční podmínky specifické pro produkt.</w:t>
      </w:r>
    </w:p>
    <w:p w:rsidR="00750C31" w:rsidRDefault="00B415AD">
      <w:pPr>
        <w:pStyle w:val="PURHeading2"/>
      </w:pPr>
      <w:r>
        <w:t>Univerzální licenční podmínky</w:t>
      </w:r>
    </w:p>
    <w:p w:rsidR="00750C31" w:rsidRDefault="00B415AD">
      <w:pPr>
        <w:pStyle w:val="PURBody-Indented"/>
      </w:pPr>
      <w:r>
        <w:t xml:space="preserve">Univerzální licenční podmínky se vztahují </w:t>
      </w:r>
      <w:proofErr w:type="gramStart"/>
      <w:r>
        <w:t>na</w:t>
      </w:r>
      <w:proofErr w:type="gramEnd"/>
      <w:r>
        <w:t xml:space="preserve"> všechny produkty licencované formou multilicence společnosti Microsoft (s výjimkami výslovně uvedenými ve všeobecných licenčních podmínkách a licenčních podmínkách specifických pro produkt).</w:t>
      </w:r>
    </w:p>
    <w:p w:rsidR="00750C31" w:rsidRDefault="00B415AD">
      <w:pPr>
        <w:pStyle w:val="PURHeading2"/>
      </w:pPr>
      <w:r>
        <w:t>Obecné licenční podmínky</w:t>
      </w:r>
    </w:p>
    <w:p w:rsidR="00750C31" w:rsidRDefault="00B415AD">
      <w:pPr>
        <w:pStyle w:val="PURBody-Indented"/>
      </w:pPr>
      <w:r>
        <w:t xml:space="preserve">Všeobecné licenční podmínky se vztahují </w:t>
      </w:r>
      <w:proofErr w:type="gramStart"/>
      <w:r>
        <w:t>na</w:t>
      </w:r>
      <w:proofErr w:type="gramEnd"/>
      <w:r>
        <w:t xml:space="preserve"> všechny produkty licencované na základě daného licenčního modelu s výjimkami výslovně uvedenými v licenčních podmínkách specifických pro produkt).</w:t>
      </w:r>
    </w:p>
    <w:p w:rsidR="00750C31" w:rsidRDefault="00B415AD">
      <w:pPr>
        <w:pStyle w:val="PURHeading2"/>
      </w:pPr>
      <w:r>
        <w:t>Licenční podmínky specifické pro produkty</w:t>
      </w:r>
    </w:p>
    <w:p w:rsidR="00750C31" w:rsidRDefault="00B415AD">
      <w:pPr>
        <w:pStyle w:val="PURBody-Indented"/>
      </w:pPr>
      <w:r>
        <w:t xml:space="preserve">Licenční podmínky specifické pro produkt se vztahují speciálně </w:t>
      </w:r>
      <w:proofErr w:type="gramStart"/>
      <w:r>
        <w:t>na</w:t>
      </w:r>
      <w:proofErr w:type="gramEnd"/>
      <w:r>
        <w:t xml:space="preserve"> produkt nebo produkty, u kterých jsou uvedeny.</w:t>
      </w:r>
    </w:p>
    <w:p w:rsidR="00750C31" w:rsidRDefault="00B415AD">
      <w:pPr>
        <w:pStyle w:val="PURBody-Indented"/>
      </w:pPr>
      <w:r>
        <w:rPr>
          <w:noProof/>
        </w:rPr>
        <w:drawing>
          <wp:inline distT="0" distB="0" distL="0" distR="0">
            <wp:extent cx="5029200" cy="2743200"/>
            <wp:effectExtent l="0" t="0" r="0" b="0"/>
            <wp:docPr id="1" name="acb0abc2388f77d57e29c7ed9b4e67ffa7a7cad7.png"/>
            <wp:cNvGraphicFramePr/>
            <a:graphic xmlns:a="http://schemas.openxmlformats.org/drawingml/2006/main">
              <a:graphicData uri="http://schemas.openxmlformats.org/drawingml/2006/picture">
                <pic:pic xmlns:pic="http://schemas.openxmlformats.org/drawingml/2006/picture">
                  <pic:nvPicPr>
                    <pic:cNvPr id="0" name="acb0abc2388f77d57e29c7ed9b4e67ffa7a7cad7.png"/>
                    <pic:cNvPicPr/>
                  </pic:nvPicPr>
                  <pic:blipFill>
                    <a:blip r:embed="rId19"/>
                    <a:stretch>
                      <a:fillRect/>
                    </a:stretch>
                  </pic:blipFill>
                  <pic:spPr>
                    <a:xfrm>
                      <a:off x="0" y="0"/>
                      <a:ext cx="5029200" cy="2743200"/>
                    </a:xfrm>
                    <a:prstGeom prst="rect">
                      <a:avLst/>
                    </a:prstGeom>
                  </pic:spPr>
                </pic:pic>
              </a:graphicData>
            </a:graphic>
          </wp:inline>
        </w:drawing>
      </w:r>
    </w:p>
    <w:p w:rsidR="00750C31" w:rsidRDefault="00B415AD">
      <w:pPr>
        <w:pStyle w:val="PURHeading1"/>
      </w:pPr>
      <w:r>
        <w:t>Modely licencování</w:t>
      </w:r>
    </w:p>
    <w:p w:rsidR="00750C31" w:rsidRDefault="00B415AD">
      <w:pPr>
        <w:pStyle w:val="PURBody-Indented"/>
      </w:pPr>
      <w:r>
        <w:t>Existuje devět různých licenčních modelů používaných k získání licencovaných produktů prostřednictvím multilicencí společnosti Microsoft:</w:t>
      </w:r>
    </w:p>
    <w:tbl>
      <w:tblPr>
        <w:tblStyle w:val="PURTable"/>
        <w:tblW w:w="0" w:type="auto"/>
        <w:tblLook w:val="04A0" w:firstRow="1" w:lastRow="0" w:firstColumn="1" w:lastColumn="0" w:noHBand="0" w:noVBand="1"/>
      </w:tblPr>
      <w:tblGrid>
        <w:gridCol w:w="3700"/>
        <w:gridCol w:w="3435"/>
        <w:gridCol w:w="3391"/>
      </w:tblGrid>
      <w:tr w:rsidR="00750C31">
        <w:trPr>
          <w:cnfStyle w:val="100000000000" w:firstRow="1" w:lastRow="0" w:firstColumn="0" w:lastColumn="0" w:oddVBand="0" w:evenVBand="0" w:oddHBand="0" w:evenHBand="0" w:firstRowFirstColumn="0" w:firstRowLastColumn="0" w:lastRowFirstColumn="0" w:lastRowLastColumn="0"/>
          <w:tblHeader/>
        </w:trPr>
        <w:tc>
          <w:tcPr>
            <w:tcW w:w="4560" w:type="dxa"/>
          </w:tcPr>
          <w:p w:rsidR="00750C31" w:rsidRDefault="00750C31">
            <w:pPr>
              <w:pStyle w:val="PURBody"/>
            </w:pPr>
          </w:p>
          <w:p w:rsidR="00750C31" w:rsidRDefault="00200E1F">
            <w:pPr>
              <w:pStyle w:val="PURBullet"/>
              <w:numPr>
                <w:ilvl w:val="0"/>
                <w:numId w:val="4"/>
              </w:numPr>
            </w:pPr>
            <w:hyperlink w:anchor="_Sec7">
              <w:r w:rsidR="00B415AD">
                <w:rPr>
                  <w:color w:val="00467F"/>
                  <w:u w:val="single"/>
                </w:rPr>
                <w:t>Aplikace pro stolní počítače</w:t>
              </w:r>
            </w:hyperlink>
          </w:p>
          <w:p w:rsidR="00750C31" w:rsidRDefault="00200E1F">
            <w:pPr>
              <w:pStyle w:val="PURBullet"/>
              <w:numPr>
                <w:ilvl w:val="0"/>
                <w:numId w:val="4"/>
              </w:numPr>
            </w:pPr>
            <w:hyperlink w:anchor="_Sec34">
              <w:r w:rsidR="00B415AD">
                <w:rPr>
                  <w:color w:val="00467F"/>
                  <w:u w:val="single"/>
                </w:rPr>
                <w:t>Operační systémy pro stolní počítače</w:t>
              </w:r>
            </w:hyperlink>
          </w:p>
          <w:p w:rsidR="00750C31" w:rsidRDefault="00200E1F">
            <w:pPr>
              <w:pStyle w:val="PURBullet"/>
              <w:numPr>
                <w:ilvl w:val="0"/>
                <w:numId w:val="4"/>
              </w:numPr>
            </w:pPr>
            <w:hyperlink w:anchor="_Sec437">
              <w:r w:rsidR="00B415AD">
                <w:rPr>
                  <w:color w:val="00467F"/>
                  <w:u w:val="single"/>
                </w:rPr>
                <w:t xml:space="preserve">Servery: </w:t>
              </w:r>
            </w:hyperlink>
            <w:hyperlink w:anchor="_Sec437">
              <w:r w:rsidR="00B415AD">
                <w:rPr>
                  <w:color w:val="00467F"/>
                  <w:u w:val="single"/>
                </w:rPr>
                <w:t>Procesor/CAL</w:t>
              </w:r>
            </w:hyperlink>
          </w:p>
          <w:p w:rsidR="00750C31" w:rsidRDefault="00750C31">
            <w:pPr>
              <w:pStyle w:val="PURBody"/>
            </w:pPr>
          </w:p>
        </w:tc>
        <w:tc>
          <w:tcPr>
            <w:tcW w:w="4260" w:type="dxa"/>
          </w:tcPr>
          <w:p w:rsidR="00750C31" w:rsidRDefault="00750C31">
            <w:pPr>
              <w:pStyle w:val="PURBody"/>
            </w:pPr>
          </w:p>
          <w:p w:rsidR="00750C31" w:rsidRDefault="00200E1F">
            <w:pPr>
              <w:pStyle w:val="PURBullet"/>
              <w:numPr>
                <w:ilvl w:val="0"/>
                <w:numId w:val="5"/>
              </w:numPr>
            </w:pPr>
            <w:hyperlink w:anchor="_Sec38">
              <w:r w:rsidR="00B415AD">
                <w:rPr>
                  <w:color w:val="00467F"/>
                  <w:u w:val="single"/>
                </w:rPr>
                <w:t>Servery: Server/CAL</w:t>
              </w:r>
            </w:hyperlink>
          </w:p>
          <w:p w:rsidR="00750C31" w:rsidRDefault="00200E1F">
            <w:pPr>
              <w:pStyle w:val="PURBullet"/>
              <w:numPr>
                <w:ilvl w:val="0"/>
                <w:numId w:val="5"/>
              </w:numPr>
            </w:pPr>
            <w:hyperlink w:anchor="_Sec412">
              <w:r w:rsidR="00B415AD">
                <w:rPr>
                  <w:color w:val="00467F"/>
                  <w:u w:val="single"/>
                </w:rPr>
                <w:t>Servery: Licence na základě počtu jader</w:t>
              </w:r>
            </w:hyperlink>
          </w:p>
          <w:p w:rsidR="00750C31" w:rsidRDefault="00200E1F">
            <w:pPr>
              <w:pStyle w:val="PURBullet"/>
              <w:numPr>
                <w:ilvl w:val="0"/>
                <w:numId w:val="5"/>
              </w:numPr>
            </w:pPr>
            <w:hyperlink w:anchor="_Sec40">
              <w:r w:rsidR="00B415AD">
                <w:rPr>
                  <w:color w:val="00467F"/>
                  <w:u w:val="single"/>
                </w:rPr>
                <w:t>Servery pro správu</w:t>
              </w:r>
            </w:hyperlink>
          </w:p>
          <w:p w:rsidR="00750C31" w:rsidRDefault="00750C31">
            <w:pPr>
              <w:pStyle w:val="PURBody"/>
            </w:pPr>
          </w:p>
        </w:tc>
        <w:tc>
          <w:tcPr>
            <w:tcW w:w="4280" w:type="dxa"/>
          </w:tcPr>
          <w:p w:rsidR="00750C31" w:rsidRDefault="00750C31">
            <w:pPr>
              <w:pStyle w:val="PURBody"/>
            </w:pPr>
          </w:p>
          <w:p w:rsidR="00750C31" w:rsidRDefault="00200E1F">
            <w:pPr>
              <w:pStyle w:val="PURBullet"/>
              <w:numPr>
                <w:ilvl w:val="0"/>
                <w:numId w:val="6"/>
              </w:numPr>
            </w:pPr>
            <w:hyperlink w:anchor="_Sec41">
              <w:r w:rsidR="00B415AD">
                <w:rPr>
                  <w:color w:val="00467F"/>
                  <w:u w:val="single"/>
                </w:rPr>
                <w:t>Speciální servery</w:t>
              </w:r>
            </w:hyperlink>
          </w:p>
          <w:p w:rsidR="00750C31" w:rsidRDefault="00200E1F">
            <w:pPr>
              <w:pStyle w:val="PURBullet"/>
              <w:numPr>
                <w:ilvl w:val="0"/>
                <w:numId w:val="6"/>
              </w:numPr>
            </w:pPr>
            <w:hyperlink w:anchor="_Sec42">
              <w:r w:rsidR="00B415AD">
                <w:rPr>
                  <w:color w:val="00467F"/>
                  <w:u w:val="single"/>
                </w:rPr>
                <w:t>Nástroje pro vývojáře</w:t>
              </w:r>
            </w:hyperlink>
          </w:p>
          <w:p w:rsidR="00750C31" w:rsidRDefault="00200E1F">
            <w:pPr>
              <w:pStyle w:val="PURBullet"/>
              <w:numPr>
                <w:ilvl w:val="0"/>
                <w:numId w:val="6"/>
              </w:numPr>
            </w:pPr>
            <w:hyperlink w:anchor="_Sec43">
              <w:r w:rsidR="00B415AD">
                <w:rPr>
                  <w:color w:val="00467F"/>
                  <w:u w:val="single"/>
                </w:rPr>
                <w:t>Služby online</w:t>
              </w:r>
            </w:hyperlink>
          </w:p>
          <w:p w:rsidR="00750C31" w:rsidRDefault="00750C31">
            <w:pPr>
              <w:pStyle w:val="PURBody"/>
            </w:pPr>
          </w:p>
        </w:tc>
      </w:tr>
    </w:tbl>
    <w:p w:rsidR="00750C31" w:rsidRDefault="00B415AD">
      <w:pPr>
        <w:pStyle w:val="PURBody-Indented"/>
      </w:pPr>
      <w:r>
        <w:t>Počítejte s tím, že některé produkty mohou být k dispozici v rámci několika licenčních modelů. Některé produkty také využívají kombinaci dvou nebo více licenčních modelů a jsou uvedeny v oddílu Kombinované licenční modely za oddíly pro jednotlivé licenční modely.</w:t>
      </w:r>
    </w:p>
    <w:p w:rsidR="00750C31" w:rsidRDefault="00B415AD">
      <w:pPr>
        <w:pStyle w:val="PURHeading2"/>
      </w:pPr>
      <w:r>
        <w:t>Poznámky</w:t>
      </w:r>
    </w:p>
    <w:p w:rsidR="00750C31" w:rsidRDefault="00200E1F">
      <w:pPr>
        <w:pStyle w:val="PURBody-Indented"/>
      </w:pPr>
      <w:hyperlink w:anchor="_Sec10">
        <w:r w:rsidR="00B415AD">
          <w:rPr>
            <w:color w:val="00467F"/>
            <w:u w:val="single"/>
          </w:rPr>
          <w:t>Příloha 1</w:t>
        </w:r>
      </w:hyperlink>
      <w:r w:rsidR="00B415AD">
        <w:t xml:space="preserve"> obsahuje sdělení ohledně různých produktů uvedených v podmínkách specifických pro produkt.</w:t>
      </w:r>
    </w:p>
    <w:p w:rsidR="00750C31" w:rsidRDefault="00B415AD">
      <w:pPr>
        <w:pStyle w:val="PURHeading2"/>
      </w:pPr>
      <w:r>
        <w:t>Výhody Software Assurance</w:t>
      </w:r>
    </w:p>
    <w:p w:rsidR="00750C31" w:rsidRDefault="00200E1F">
      <w:pPr>
        <w:pStyle w:val="PURBody-Indented"/>
      </w:pPr>
      <w:hyperlink w:anchor="_Sec11">
        <w:r w:rsidR="00B415AD">
          <w:rPr>
            <w:color w:val="00467F"/>
            <w:u w:val="single"/>
          </w:rPr>
          <w:t>Příloha 2</w:t>
        </w:r>
      </w:hyperlink>
      <w:r w:rsidR="00B415AD">
        <w:t xml:space="preserve"> obsahuje licenční podmínky vztahující se </w:t>
      </w:r>
      <w:proofErr w:type="gramStart"/>
      <w:r w:rsidR="00B415AD">
        <w:t>na</w:t>
      </w:r>
      <w:proofErr w:type="gramEnd"/>
      <w:r w:rsidR="00B415AD">
        <w:t xml:space="preserve"> výhody Software Assurance. Tyto výhody jsou uvedeny v seznamu produktů pro multilicence společnosti Microsoft.</w:t>
      </w:r>
    </w:p>
    <w:p w:rsidR="00750C31" w:rsidRDefault="00B415AD">
      <w:pPr>
        <w:pStyle w:val="PURHeading2"/>
      </w:pPr>
      <w:r>
        <w:t>Další software</w:t>
      </w:r>
    </w:p>
    <w:p w:rsidR="00750C31" w:rsidRDefault="00200E1F">
      <w:pPr>
        <w:pStyle w:val="PURBody-Indented"/>
      </w:pPr>
      <w:hyperlink w:anchor="_Sec37">
        <w:r w:rsidR="00B415AD">
          <w:rPr>
            <w:color w:val="00467F"/>
            <w:u w:val="single"/>
          </w:rPr>
          <w:t>Příloha 3</w:t>
        </w:r>
      </w:hyperlink>
      <w:r w:rsidR="00B415AD">
        <w:t xml:space="preserve"> obsahuje další software pro uvedené serverové produkty.</w:t>
      </w:r>
    </w:p>
    <w:p w:rsidR="00750C31" w:rsidRDefault="00B415AD">
      <w:pPr>
        <w:pStyle w:val="PURHeading1"/>
      </w:pPr>
      <w:r>
        <w:t>Předchozí verze a produkty, které již nejsou k dispozici celosvětově</w:t>
      </w:r>
    </w:p>
    <w:p w:rsidR="00750C31" w:rsidRDefault="00B415AD">
      <w:pPr>
        <w:pStyle w:val="PURBody-Indented"/>
      </w:pPr>
      <w:r>
        <w:t xml:space="preserve">Tato užívací práva k produktu zahrnují nejnovější verze produktů společnosti Microsoft. Předchozí verze tohoto dokumentu s licenčními podmínkami pro předchozí verze produktů jsou k dispozici </w:t>
      </w:r>
      <w:proofErr w:type="gramStart"/>
      <w:r>
        <w:t>na</w:t>
      </w:r>
      <w:proofErr w:type="gramEnd"/>
      <w:r>
        <w:t xml:space="preserve"> adrese </w:t>
      </w:r>
      <w:hyperlink r:id="rId20">
        <w:r>
          <w:rPr>
            <w:color w:val="00467F"/>
            <w:u w:val="single"/>
          </w:rPr>
          <w:t>http://www.microsoftvolumelicensing.com/userights/PURRetired.aspx</w:t>
        </w:r>
      </w:hyperlink>
      <w:r>
        <w:t xml:space="preserve">. Archivní verze užívacích práv k produktu naleznete také </w:t>
      </w:r>
      <w:proofErr w:type="gramStart"/>
      <w:r>
        <w:t>na</w:t>
      </w:r>
      <w:proofErr w:type="gramEnd"/>
      <w:r>
        <w:t xml:space="preserve"> adrese </w:t>
      </w:r>
      <w:hyperlink r:id="rId21">
        <w:r>
          <w:rPr>
            <w:color w:val="00467F"/>
            <w:u w:val="single"/>
          </w:rPr>
          <w:t>http://www.microsoft.com/licensing/about-licensing/product-licensing.aspx</w:t>
        </w:r>
      </w:hyperlink>
      <w:r>
        <w:t xml:space="preserve">. Nemáte-li k dispozici potřebnou verzi, obraťte se </w:t>
      </w:r>
      <w:proofErr w:type="gramStart"/>
      <w:r>
        <w:t>na</w:t>
      </w:r>
      <w:proofErr w:type="gramEnd"/>
      <w:r>
        <w:t xml:space="preserve"> account manažera nebo prodejce.</w:t>
      </w:r>
    </w:p>
    <w:p w:rsidR="00750C31" w:rsidRDefault="00B415AD">
      <w:pPr>
        <w:pStyle w:val="PURHeading1"/>
      </w:pPr>
      <w:r>
        <w:t>Objasnění a přehled změn</w:t>
      </w:r>
    </w:p>
    <w:p w:rsidR="00750C31" w:rsidRDefault="00B415AD">
      <w:pPr>
        <w:pStyle w:val="PURBody-Indented"/>
      </w:pPr>
      <w:r>
        <w:t xml:space="preserve">Tato užívací práva k produktům jsme vytvořili tak, aby vám usnadnila licencování a správu vašeho užívání produktů společnosti Microsoft. Dále jsou uvedeny dodatky, odstraněné části a další změny užívacích práv k produktu. Jako odpovědi </w:t>
      </w:r>
      <w:proofErr w:type="gramStart"/>
      <w:r>
        <w:t>na</w:t>
      </w:r>
      <w:proofErr w:type="gramEnd"/>
      <w:r>
        <w:t xml:space="preserve"> časté otázky zákazníků jsou dále uvedena potřebná vysvětlení zásad licencování společnosti Microsoft.</w:t>
      </w:r>
    </w:p>
    <w:tbl>
      <w:tblPr>
        <w:tblStyle w:val="PURTable"/>
        <w:tblW w:w="0" w:type="auto"/>
        <w:tblLook w:val="04A0" w:firstRow="1" w:lastRow="0" w:firstColumn="1" w:lastColumn="0" w:noHBand="0" w:noVBand="1"/>
      </w:tblPr>
      <w:tblGrid>
        <w:gridCol w:w="5256"/>
        <w:gridCol w:w="5270"/>
      </w:tblGrid>
      <w:tr w:rsidR="00750C31" w:rsidTr="007C30EC">
        <w:trPr>
          <w:cnfStyle w:val="100000000000" w:firstRow="1" w:lastRow="0" w:firstColumn="0" w:lastColumn="0" w:oddVBand="0" w:evenVBand="0" w:oddHBand="0" w:evenHBand="0" w:firstRowFirstColumn="0" w:firstRowLastColumn="0" w:lastRowFirstColumn="0" w:lastRowLastColumn="0"/>
          <w:tblHeader/>
        </w:trPr>
        <w:tc>
          <w:tcPr>
            <w:tcW w:w="5256" w:type="dxa"/>
            <w:shd w:val="clear" w:color="auto" w:fill="E5EEF7"/>
          </w:tcPr>
          <w:p w:rsidR="00750C31" w:rsidRDefault="00B415AD">
            <w:pPr>
              <w:pStyle w:val="PURHeading2"/>
            </w:pPr>
            <w:r>
              <w:t>Přidání</w:t>
            </w:r>
          </w:p>
        </w:tc>
        <w:tc>
          <w:tcPr>
            <w:tcW w:w="5270" w:type="dxa"/>
            <w:shd w:val="clear" w:color="auto" w:fill="E5EEF7"/>
          </w:tcPr>
          <w:p w:rsidR="00750C31" w:rsidRDefault="00B415AD">
            <w:pPr>
              <w:pStyle w:val="PURHeading2"/>
            </w:pPr>
            <w:r>
              <w:t>Odstranění</w:t>
            </w:r>
          </w:p>
        </w:tc>
      </w:tr>
      <w:tr w:rsidR="00750C31" w:rsidTr="007C30EC">
        <w:tc>
          <w:tcPr>
            <w:tcW w:w="5256" w:type="dxa"/>
          </w:tcPr>
          <w:p w:rsidR="00750C31" w:rsidRDefault="00B415AD">
            <w:pPr>
              <w:pStyle w:val="PURBullet"/>
              <w:numPr>
                <w:ilvl w:val="0"/>
                <w:numId w:val="7"/>
              </w:numPr>
            </w:pPr>
            <w:r>
              <w:t>Skype for Business Server 2015</w:t>
            </w:r>
          </w:p>
        </w:tc>
        <w:tc>
          <w:tcPr>
            <w:tcW w:w="5270" w:type="dxa"/>
          </w:tcPr>
          <w:p w:rsidR="00750C31" w:rsidRDefault="00B415AD">
            <w:pPr>
              <w:pStyle w:val="PURBullet"/>
              <w:numPr>
                <w:ilvl w:val="0"/>
                <w:numId w:val="8"/>
              </w:numPr>
            </w:pPr>
            <w:r>
              <w:t>R2 na Forefront Identity Manager 2010</w:t>
            </w:r>
          </w:p>
        </w:tc>
      </w:tr>
      <w:tr w:rsidR="00750C31" w:rsidTr="007C30EC">
        <w:tc>
          <w:tcPr>
            <w:tcW w:w="5256" w:type="dxa"/>
          </w:tcPr>
          <w:p w:rsidR="00750C31" w:rsidRDefault="00750C31">
            <w:pPr>
              <w:pStyle w:val="PURBullet"/>
              <w:numPr>
                <w:ilvl w:val="0"/>
                <w:numId w:val="9"/>
              </w:numPr>
            </w:pPr>
          </w:p>
        </w:tc>
        <w:tc>
          <w:tcPr>
            <w:tcW w:w="5270" w:type="dxa"/>
          </w:tcPr>
          <w:p w:rsidR="00750C31" w:rsidRDefault="00B415AD">
            <w:pPr>
              <w:pStyle w:val="PURBullet"/>
              <w:numPr>
                <w:ilvl w:val="0"/>
                <w:numId w:val="10"/>
              </w:numPr>
            </w:pPr>
            <w:r>
              <w:t>Lync</w:t>
            </w:r>
            <w:r w:rsidR="007C30EC">
              <w:t xml:space="preserve"> </w:t>
            </w:r>
            <w:r w:rsidR="007C30EC">
              <w:t>Server</w:t>
            </w:r>
            <w:r>
              <w:t xml:space="preserve"> 2013</w:t>
            </w:r>
          </w:p>
        </w:tc>
      </w:tr>
    </w:tbl>
    <w:p w:rsidR="007C30EC" w:rsidRDefault="007C30EC">
      <w:pPr>
        <w:pStyle w:val="PURHeading2"/>
      </w:pPr>
    </w:p>
    <w:p w:rsidR="00750C31" w:rsidRDefault="00B415AD">
      <w:pPr>
        <w:pStyle w:val="PURHeading2"/>
      </w:pPr>
      <w:r>
        <w:t>Lync Online</w:t>
      </w:r>
    </w:p>
    <w:p w:rsidR="00750C31" w:rsidRDefault="00B415AD">
      <w:pPr>
        <w:pStyle w:val="PURBody-Indented"/>
      </w:pPr>
      <w:r>
        <w:t>Produkt Skype for Business Online nahradil Lync Online.</w:t>
      </w:r>
    </w:p>
    <w:p w:rsidR="007C30EC" w:rsidRDefault="007C30EC" w:rsidP="007C30EC">
      <w:pPr>
        <w:pStyle w:val="PURHeading2"/>
      </w:pPr>
      <w:r>
        <w:t xml:space="preserve">Lync </w:t>
      </w:r>
      <w:r>
        <w:t>2013</w:t>
      </w:r>
    </w:p>
    <w:p w:rsidR="007C30EC" w:rsidRDefault="007C30EC" w:rsidP="007C30EC">
      <w:pPr>
        <w:pStyle w:val="PURBody-Indented"/>
      </w:pPr>
      <w:r w:rsidRPr="007C30EC">
        <w:t xml:space="preserve">Změnil název </w:t>
      </w:r>
      <w:proofErr w:type="gramStart"/>
      <w:r w:rsidRPr="007C30EC">
        <w:t>na</w:t>
      </w:r>
      <w:proofErr w:type="gramEnd"/>
      <w:r w:rsidRPr="007C30EC">
        <w:t xml:space="preserve"> Skype </w:t>
      </w:r>
      <w:r>
        <w:t>for Business 2015</w:t>
      </w:r>
      <w:bookmarkStart w:id="3" w:name="_GoBack"/>
      <w:bookmarkEnd w:id="3"/>
      <w:r>
        <w:t>.</w:t>
      </w:r>
    </w:p>
    <w:p w:rsidR="00750C31" w:rsidRDefault="00B415AD">
      <w:pPr>
        <w:pStyle w:val="PURHeading2"/>
      </w:pPr>
      <w:r>
        <w:t>Servery pro správu</w:t>
      </w:r>
    </w:p>
    <w:p w:rsidR="00750C31" w:rsidRDefault="00B415AD">
      <w:pPr>
        <w:pStyle w:val="PURBody-Indented"/>
      </w:pPr>
      <w:r>
        <w:t xml:space="preserve">Do obecných licenčních podmínek bylo přidáno, že používání fyzického prostředí OSE ke spouštění softwaru pro virtualizaci hardwaru, k poskytování služeb virtualizace hardwaru nebo ke spouštění softwaru pro účely správy </w:t>
      </w:r>
      <w:proofErr w:type="gramStart"/>
      <w:r>
        <w:t>a</w:t>
      </w:r>
      <w:proofErr w:type="gramEnd"/>
      <w:r>
        <w:t xml:space="preserve"> údržby prostředí OSE na zařízení nevyžaduje licenci pro správu. </w:t>
      </w:r>
    </w:p>
    <w:p w:rsidR="00750C31" w:rsidRDefault="00B415AD">
      <w:pPr>
        <w:pStyle w:val="PURHeading2"/>
      </w:pPr>
      <w:r>
        <w:t>Windows Server 2012 R2</w:t>
      </w:r>
    </w:p>
    <w:p w:rsidR="00750C31" w:rsidRDefault="00B415AD">
      <w:pPr>
        <w:pStyle w:val="PURBody-Indented"/>
      </w:pPr>
      <w:r>
        <w:t xml:space="preserve">Přidali jsme licenci Forefront Identity Manager 2010 User CAL, licenci </w:t>
      </w:r>
      <w:proofErr w:type="gramStart"/>
      <w:r>
        <w:t>na</w:t>
      </w:r>
      <w:proofErr w:type="gramEnd"/>
      <w:r>
        <w:t xml:space="preserve"> odběr na základě počtu uživatelů pro službu Enterprise Mobility Suite a Microsoft Azure Active Directory Premium jako licence splňující požadavek na další licence CAL pro funkce Forefront Identity Manager 2010 R2.</w:t>
      </w:r>
    </w:p>
    <w:p w:rsidR="00750C31" w:rsidRDefault="00B415AD">
      <w:pPr>
        <w:pStyle w:val="PURBody-Indented"/>
      </w:pPr>
      <w:r>
        <w:t xml:space="preserve">Přidali jsme licenci externího připojení pro Forefront Identity Manager 2010 R2 jako licenci splňující požadavek </w:t>
      </w:r>
      <w:proofErr w:type="gramStart"/>
      <w:r>
        <w:t>na</w:t>
      </w:r>
      <w:proofErr w:type="gramEnd"/>
      <w:r>
        <w:t xml:space="preserve"> další licence externího připojení pro funkce Forefront Identity Manager 2010 R2.</w:t>
      </w:r>
    </w:p>
    <w:p w:rsidR="00750C31" w:rsidRDefault="00B415AD">
      <w:pPr>
        <w:pStyle w:val="PURBody-Indented"/>
      </w:pPr>
      <w:r>
        <w:t xml:space="preserve">Přidali jsme požadavek </w:t>
      </w:r>
      <w:proofErr w:type="gramStart"/>
      <w:r>
        <w:t>na</w:t>
      </w:r>
      <w:proofErr w:type="gramEnd"/>
      <w:r>
        <w:t xml:space="preserve"> licenci CAL pro správu údajů identity.</w:t>
      </w:r>
    </w:p>
    <w:p w:rsidR="00750C31" w:rsidRDefault="00B415AD">
      <w:pPr>
        <w:pStyle w:val="PURBody-Indented"/>
      </w:pPr>
      <w:r>
        <w:t>Vyjasnili jsme, že pro uživatele, kteří užívají pouze synchronizační službu Forefront Identity Manager, není vyžadována licence CAL.</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22"/>
          <w:footerReference w:type="default" r:id="rId23"/>
          <w:type w:val="continuous"/>
          <w:pgSz w:w="12240" w:h="15840" w:code="1"/>
          <w:pgMar w:top="1170" w:right="720" w:bottom="720" w:left="720" w:header="432" w:footer="288" w:gutter="0"/>
          <w:cols w:space="360"/>
        </w:sectPr>
      </w:pPr>
    </w:p>
    <w:p w:rsidR="00750C31" w:rsidRDefault="00B415AD">
      <w:pPr>
        <w:pStyle w:val="PURSectionHeading"/>
        <w:pageBreakBefore/>
      </w:pPr>
      <w:bookmarkStart w:id="4" w:name="_Sec6"/>
      <w:bookmarkEnd w:id="1"/>
      <w:r>
        <w:t>Univerzální licenční podmínky</w:t>
      </w:r>
      <w:r>
        <w:fldChar w:fldCharType="begin"/>
      </w:r>
      <w:r>
        <w:instrText xml:space="preserve"> TC "</w:instrText>
      </w:r>
      <w:bookmarkStart w:id="5" w:name="_Toc414962923"/>
      <w:r>
        <w:instrText>Univerzální licenční podmínky</w:instrText>
      </w:r>
      <w:bookmarkEnd w:id="5"/>
      <w:r>
        <w:instrText>" \l 1</w:instrText>
      </w:r>
      <w:r>
        <w:fldChar w:fldCharType="end"/>
      </w:r>
    </w:p>
    <w:p w:rsidR="00750C31" w:rsidRDefault="00B415AD">
      <w:pPr>
        <w:pStyle w:val="PURBody-Indented"/>
      </w:pPr>
      <w:r>
        <w:t xml:space="preserve">Tyto licenční podmínky se vztahují univerzálně </w:t>
      </w:r>
      <w:proofErr w:type="gramStart"/>
      <w:r>
        <w:t>na</w:t>
      </w:r>
      <w:proofErr w:type="gramEnd"/>
      <w:r>
        <w:t xml:space="preserve"> vaše užívání veškerého softwaru společnosti Microsoft a služeb online licencovaných v rámci vaší multilicenční smlouvy.</w:t>
      </w:r>
    </w:p>
    <w:p w:rsidR="00750C31" w:rsidRDefault="00B415AD">
      <w:pPr>
        <w:pStyle w:val="PURHeading2"/>
      </w:pPr>
      <w:r>
        <w:t>Definice</w:t>
      </w:r>
      <w:r>
        <w:fldChar w:fldCharType="begin"/>
      </w:r>
      <w:r>
        <w:instrText xml:space="preserve"> TC "</w:instrText>
      </w:r>
      <w:bookmarkStart w:id="6" w:name="_Toc414962924"/>
      <w:r>
        <w:instrText>Definice</w:instrText>
      </w:r>
      <w:bookmarkEnd w:id="6"/>
      <w:r>
        <w:instrText>" \l 2</w:instrText>
      </w:r>
      <w:r>
        <w:fldChar w:fldCharType="end"/>
      </w:r>
    </w:p>
    <w:p w:rsidR="00750C31" w:rsidRDefault="00B415AD">
      <w:pPr>
        <w:pStyle w:val="PURBody-Indented"/>
      </w:pPr>
      <w:r>
        <w:t>Podmínky použité v těchto užívacích právech k produktu, které nejsou definovány, odpovídají definici uvedené ve vaší multilicenční smlouvě. Platí také následující definice:</w:t>
      </w:r>
    </w:p>
    <w:p w:rsidR="00750C31" w:rsidRDefault="00B415AD">
      <w:pPr>
        <w:pStyle w:val="PURBody-Indented"/>
      </w:pPr>
      <w:r>
        <w:rPr>
          <w:b/>
        </w:rPr>
        <w:t>Další licence CAL</w:t>
      </w:r>
      <w:r>
        <w:t xml:space="preserve"> představují licence CAL, která musí být užívány ve spojení se základní licencí CAL.</w:t>
      </w:r>
    </w:p>
    <w:p w:rsidR="00750C31" w:rsidRDefault="00B415AD">
      <w:pPr>
        <w:pStyle w:val="PURBody-Indented"/>
      </w:pPr>
      <w:r>
        <w:rPr>
          <w:b/>
        </w:rPr>
        <w:t xml:space="preserve">Další licence pro externí připojení </w:t>
      </w:r>
      <w:r>
        <w:t>představují licence pro externí připojení (External Connector License), které musí být použity ve spojení se základní licencí pro externí připojení.</w:t>
      </w:r>
    </w:p>
    <w:p w:rsidR="00750C31" w:rsidRDefault="00B415AD">
      <w:pPr>
        <w:pStyle w:val="PURBody-Indented"/>
      </w:pPr>
      <w:r>
        <w:rPr>
          <w:b/>
        </w:rPr>
        <w:t xml:space="preserve">CAL </w:t>
      </w:r>
      <w:r>
        <w:t xml:space="preserve">je zkratka označující licenci pro klientský přístup (Client Access License). Existují dva typy licencí CAL: licence vázaná </w:t>
      </w:r>
      <w:proofErr w:type="gramStart"/>
      <w:r>
        <w:t>na</w:t>
      </w:r>
      <w:proofErr w:type="gramEnd"/>
      <w:r>
        <w:t xml:space="preserve"> uživatele a licence vázaná na zařízení. Licence User CAL umožňuje přístup jednoho uživatele k serverovému softwaru z libovolného zařízení. Licence CAL </w:t>
      </w:r>
      <w:proofErr w:type="gramStart"/>
      <w:r>
        <w:t>na</w:t>
      </w:r>
      <w:proofErr w:type="gramEnd"/>
      <w:r>
        <w:t xml:space="preserve"> zařízení umožňuje přístup libovolného uživatele k serverovému softwaru z jednoho zařízení.</w:t>
      </w:r>
    </w:p>
    <w:p w:rsidR="00750C31" w:rsidRDefault="00B415AD">
      <w:pPr>
        <w:pStyle w:val="PURBody-Indented"/>
      </w:pPr>
      <w:r>
        <w:rPr>
          <w:b/>
        </w:rPr>
        <w:t xml:space="preserve">Klientské prostředí OSE </w:t>
      </w:r>
      <w:r>
        <w:t>je prostředí OSE, ve kterém je spuštěn operační systém klienta.</w:t>
      </w:r>
    </w:p>
    <w:p w:rsidR="00750C31" w:rsidRDefault="00B415AD">
      <w:pPr>
        <w:pStyle w:val="PURBody-Indented"/>
      </w:pPr>
      <w:r>
        <w:rPr>
          <w:b/>
        </w:rPr>
        <w:t>Clusterované aplikace HPC</w:t>
      </w:r>
      <w:r>
        <w:t xml:space="preserve"> označující aplikace pro řešení náročných počítačových úloh, které řeší složité výpočetní problémy nebo paralelně množinu úzce souvisejících výpočetních problémů. Clusterované aplikace HPC rozdělují výpočetně náročný problém na množinu úloh a úkolů, které jsou koordinovány plánovačem úloh poskytovaným například produktem Microsoft HPC Pack nebo podobným typem middleware HPC, který tyto úlohy distribuuje paralelně mezi jeden nebo více počítačů pracujících v clusteru HPC.</w:t>
      </w:r>
    </w:p>
    <w:p w:rsidR="00750C31" w:rsidRDefault="00B415AD">
      <w:pPr>
        <w:pStyle w:val="PURBody-Indented"/>
      </w:pPr>
      <w:r>
        <w:rPr>
          <w:b/>
        </w:rPr>
        <w:t>Uzel clusteru</w:t>
      </w:r>
      <w:r>
        <w:t xml:space="preserve"> je zařízení určené k provozování clusterovaných aplikací HPC nebo poskytuje služby plánování úloh pro clusterované aplikace HPC.</w:t>
      </w:r>
    </w:p>
    <w:p w:rsidR="00750C31" w:rsidRDefault="00B415AD">
      <w:pPr>
        <w:pStyle w:val="PURBody-Indented"/>
      </w:pPr>
      <w:r>
        <w:rPr>
          <w:b/>
        </w:rPr>
        <w:t xml:space="preserve">Jádrový koeficient </w:t>
      </w:r>
      <w:r>
        <w:t xml:space="preserve">je číselná hodnota přidružená k určitému fyzickému procesoru za účelem určení počtu licencí potřebných k licencování všech fyzických jader </w:t>
      </w:r>
      <w:proofErr w:type="gramStart"/>
      <w:r>
        <w:t>na</w:t>
      </w:r>
      <w:proofErr w:type="gramEnd"/>
      <w:r>
        <w:t xml:space="preserve"> serveru.</w:t>
      </w:r>
    </w:p>
    <w:p w:rsidR="00750C31" w:rsidRDefault="00B415AD">
      <w:pPr>
        <w:pStyle w:val="PURBody-Indented"/>
      </w:pPr>
      <w:r>
        <w:rPr>
          <w:b/>
        </w:rPr>
        <w:t>Software Core Infrastructure Server (CIS)</w:t>
      </w:r>
      <w:r>
        <w:t xml:space="preserve"> je sada samostatných produktů společnosti Microsoft, k jejichž použití, správě nebo přístupu k nim jsou vám udělena práva v rámci konkrétního vydání licence CIS Suite. Software CIS zahrnuje poslední verze těchto produktů zpřístupněné po dobu platnosti krytí Software Assurance (a jakékoli předchozí verze).</w:t>
      </w:r>
    </w:p>
    <w:p w:rsidR="00750C31" w:rsidRDefault="00B415AD">
      <w:pPr>
        <w:pStyle w:val="PURBody-Indented"/>
      </w:pPr>
      <w:r>
        <w:rPr>
          <w:b/>
        </w:rPr>
        <w:t>Zákaznickými daty</w:t>
      </w:r>
      <w:r>
        <w:t xml:space="preserve"> se rozumí veškerá data včetně textových, zvukových </w:t>
      </w:r>
      <w:proofErr w:type="gramStart"/>
      <w:r>
        <w:t>a</w:t>
      </w:r>
      <w:proofErr w:type="gramEnd"/>
      <w:r>
        <w:t xml:space="preserve"> obrazových souborů a softwaru, jež nám poskytujete nebo nám jsou vaším jménem poskytnuty v rámci vašeho užívání služby online.</w:t>
      </w:r>
    </w:p>
    <w:p w:rsidR="00750C31" w:rsidRDefault="00B415AD">
      <w:pPr>
        <w:pStyle w:val="PURBody-Indented"/>
      </w:pPr>
      <w:r>
        <w:rPr>
          <w:b/>
        </w:rPr>
        <w:t>Uzel pro Cycle Harvesting</w:t>
      </w:r>
      <w:r>
        <w:t xml:space="preserve"> označuje zařízení, které není určeno k provozování clusterovaných aplikací HPC (Viz oddíl Clusterované aplikace HPC) ani služeb plánování úloh pro clusterované aplikace HPC.</w:t>
      </w:r>
    </w:p>
    <w:p w:rsidR="00750C31" w:rsidRDefault="00B415AD">
      <w:pPr>
        <w:pStyle w:val="PURBody-Indented"/>
      </w:pPr>
      <w:r>
        <w:rPr>
          <w:b/>
        </w:rPr>
        <w:t>Licence pro externí připojení (External Connector License)</w:t>
      </w:r>
      <w:r>
        <w:t xml:space="preserve"> představuje licenci přidruženou k serveru, která povoluje přístup externích uživatelů k serverovému softwaru.</w:t>
      </w:r>
    </w:p>
    <w:p w:rsidR="00750C31" w:rsidRDefault="00B415AD">
      <w:pPr>
        <w:pStyle w:val="PURBody-Indented"/>
      </w:pPr>
      <w:r>
        <w:rPr>
          <w:b/>
        </w:rPr>
        <w:t>Externími uživateli</w:t>
      </w:r>
      <w:r>
        <w:t xml:space="preserve"> jsou označováni uživatelé, kteří nejsou zaměstnanci vaší společnosti nebo jejích afilací ani smluvní zaměstnanci nebo zástupci vaší společnosti nebo jejích afilací.</w:t>
      </w:r>
    </w:p>
    <w:p w:rsidR="00750C31" w:rsidRDefault="00B415AD">
      <w:pPr>
        <w:pStyle w:val="PURBody-Indented"/>
      </w:pPr>
      <w:r>
        <w:rPr>
          <w:b/>
        </w:rPr>
        <w:t xml:space="preserve">Hardwarové vlákno </w:t>
      </w:r>
      <w:r>
        <w:t>znamená buď fyzické jádro, nebo hypervlákno u fyzického procesoru.</w:t>
      </w:r>
    </w:p>
    <w:p w:rsidR="00750C31" w:rsidRDefault="00B415AD">
      <w:pPr>
        <w:pStyle w:val="PURBody-Indented"/>
      </w:pPr>
      <w:r>
        <w:rPr>
          <w:b/>
        </w:rPr>
        <w:t xml:space="preserve">Pracovní zatížení HPC (High Performance Computing) </w:t>
      </w:r>
      <w:r>
        <w:t>označuje zatížení, při kterém je serverový software spuštěn na uzlu clusteru a užívá se ve spojení s jiným softwarem jen v případě potřeby povolení správy zabezpečení, ukládání, zlepšování výkonu a správy systémů v uzlu clusteru za účelem podpory aplikací HTC v prostředí clusterů.</w:t>
      </w:r>
    </w:p>
    <w:p w:rsidR="00750C31" w:rsidRDefault="00B415AD">
      <w:pPr>
        <w:pStyle w:val="PURBody-Indented"/>
      </w:pPr>
      <w:r>
        <w:rPr>
          <w:b/>
        </w:rPr>
        <w:t xml:space="preserve">Instance </w:t>
      </w:r>
      <w:r>
        <w:t>označuje bitovou kopii softwaru, kterou vytvoříte spuštěním instalačního programu softwaru, provedením instalačního postupu nebo duplikováním existující instance.</w:t>
      </w:r>
    </w:p>
    <w:p w:rsidR="00750C31" w:rsidRDefault="00B415AD">
      <w:pPr>
        <w:pStyle w:val="PURBody-Indented"/>
      </w:pPr>
      <w:r>
        <w:rPr>
          <w:b/>
        </w:rPr>
        <w:t>Licencované zařízení</w:t>
      </w:r>
      <w:r>
        <w:t xml:space="preserve"> označuje jednotlivý fyzický hardwarový systém, kterému je přidělena licence. Pro účely této definice je hardwarový oddíl nebo server blade považován za samostatné zařízení.</w:t>
      </w:r>
    </w:p>
    <w:p w:rsidR="00750C31" w:rsidRDefault="00B415AD">
      <w:pPr>
        <w:pStyle w:val="PURBody-Indented"/>
      </w:pPr>
      <w:r>
        <w:rPr>
          <w:b/>
        </w:rPr>
        <w:t>Licencovaný server</w:t>
      </w:r>
      <w:r>
        <w:t xml:space="preserve"> označuje jednotlivý server (Viz „server“), kterému je přidělena licence. Pro účely této definice je hardwarový oddíl nebo server blade považován za samostatný server.</w:t>
      </w:r>
    </w:p>
    <w:p w:rsidR="00750C31" w:rsidRDefault="00B415AD">
      <w:pPr>
        <w:pStyle w:val="PURBody-Indented"/>
      </w:pPr>
      <w:r>
        <w:rPr>
          <w:b/>
        </w:rPr>
        <w:t>Licencovaný uživatel</w:t>
      </w:r>
      <w:r>
        <w:t xml:space="preserve"> označuje jednotlivého uživatele, kterému je přidělena licence.</w:t>
      </w:r>
    </w:p>
    <w:p w:rsidR="00750C31" w:rsidRDefault="00B415AD">
      <w:pPr>
        <w:pStyle w:val="PURBody-Indented"/>
      </w:pPr>
      <w:r>
        <w:rPr>
          <w:b/>
        </w:rPr>
        <w:t>Licence pro správu</w:t>
      </w:r>
      <w:r>
        <w:t xml:space="preserve"> označuje licenci, která umožňuje správu jednoho nebo několika prostředí OSE. Existují dvě kategorie licencí pro správu: licence pro správu serveru a licence pro správu klienta. Existují tři typy licencí pro správu klienta: uživatel, OSE a zařízení. Licence pro správu uživatelů umožňuje správu libovolného prostředí OSE, ke kterému přistupuje jeden uživatel. Licence pro správu OSE zajišťuje správu jednoho prostředí OSE, ke kterému přistupuje libovolný uživatel. Licence pro správu zařízení (Core CAL nebo Enterprise CAL Suite) umožňuje správu libovolného prostředí OSE </w:t>
      </w:r>
      <w:proofErr w:type="gramStart"/>
      <w:r>
        <w:t>na</w:t>
      </w:r>
      <w:proofErr w:type="gramEnd"/>
      <w:r>
        <w:t xml:space="preserve"> jednom zařízení.</w:t>
      </w:r>
    </w:p>
    <w:p w:rsidR="00750C31" w:rsidRDefault="00B415AD">
      <w:pPr>
        <w:pStyle w:val="PURBody-Indented"/>
      </w:pPr>
      <w:r>
        <w:rPr>
          <w:b/>
        </w:rPr>
        <w:t>Správa prostředí OSE</w:t>
      </w:r>
      <w:r>
        <w:t xml:space="preserve"> označuje vyžádání nebo získání dat, konfiguraci nebo poskytnutí pokynů k hardwaru nebo softwaru, které přímo nebo nepřímo souvisejí s prostředím OSE. Nezahrnuje zjišťování přítomnosti zařízení nebo prostředí OSE.</w:t>
      </w:r>
    </w:p>
    <w:p w:rsidR="00750C31" w:rsidRDefault="00B415AD">
      <w:pPr>
        <w:pStyle w:val="PURBody-Indented"/>
      </w:pPr>
      <w:r>
        <w:t xml:space="preserve">         Výraz </w:t>
      </w:r>
      <w:r>
        <w:rPr>
          <w:b/>
        </w:rPr>
        <w:t>produkt jiného výrobce</w:t>
      </w:r>
      <w:r>
        <w:t xml:space="preserve"> označuje libovolný software, data, službu, web nebo jiný produkt, k němuž vám poskytuje licenci nebo vám jej prodává či jinak poskytuje jiný subjekt než my bez ohledu </w:t>
      </w:r>
      <w:proofErr w:type="gramStart"/>
      <w:r>
        <w:t>na</w:t>
      </w:r>
      <w:proofErr w:type="gramEnd"/>
      <w:r>
        <w:t xml:space="preserve"> to, zda jste jej získali prostřednictvím našich služeb online nebo jinde.</w:t>
      </w:r>
    </w:p>
    <w:p w:rsidR="00750C31" w:rsidRDefault="00B415AD">
      <w:pPr>
        <w:pStyle w:val="PURBody-Indented"/>
      </w:pPr>
      <w:r>
        <w:rPr>
          <w:b/>
        </w:rPr>
        <w:t>Prostředí operačního systému (OSE)</w:t>
      </w:r>
      <w:r>
        <w:t xml:space="preserve"> označuje celou instanci operačního systému nebo jeho část nebo celou instanci virtuálního (či jinak emulovaného) operačního systému, který umožňuje samostatnou identitu počítače (název primárního počítače nebo podobný jedinečný identifikátor) nebo samostatná práva pro správu </w:t>
      </w:r>
      <w:proofErr w:type="gramStart"/>
      <w:r>
        <w:t>a</w:t>
      </w:r>
      <w:proofErr w:type="gramEnd"/>
      <w:r>
        <w:t xml:space="preserve"> instance aplikací (jsou-li k dispozici) konfigurovaných ke spouštění instance operačního systému nebo jeho částí uvedených výše. Existují dva typy prostředí OSE, fyzické a virtuální. Fyzický hardwarový systém má jedno fyzické prostředí OSE a jedno nebo několik virtuálních prostředí OSE.</w:t>
      </w:r>
    </w:p>
    <w:p w:rsidR="00750C31" w:rsidRDefault="00B415AD">
      <w:pPr>
        <w:pStyle w:val="PURBody-Indented"/>
      </w:pPr>
      <w:r>
        <w:rPr>
          <w:b/>
        </w:rPr>
        <w:t xml:space="preserve">Fyzické jádro </w:t>
      </w:r>
      <w:r>
        <w:t>je jádro fyzického procesoru.</w:t>
      </w:r>
    </w:p>
    <w:p w:rsidR="00750C31" w:rsidRDefault="00B415AD">
      <w:pPr>
        <w:pStyle w:val="PURBody-Indented"/>
      </w:pPr>
      <w:r>
        <w:rPr>
          <w:b/>
        </w:rPr>
        <w:t xml:space="preserve">Fyzické prostředí OSE </w:t>
      </w:r>
      <w:r>
        <w:t>označuje prostředí OSE, které je konfigurováno pro spuštění přímo v systému fyzického hardwaru. Instance operačního systému použitá ke spouštění softwaru pro virtualizaci hardwaru (např. Microsoft Hyper-V Server nebo podobné technologie) nebo k poskytování služeb virtualizace hardwaru (např. technologie virtualizace společnosti Microsoft nebo podobné technologie) je považována za součást fyzického prostředí OSE.</w:t>
      </w:r>
    </w:p>
    <w:p w:rsidR="00750C31" w:rsidRDefault="00B415AD">
      <w:pPr>
        <w:pStyle w:val="PURBody-Indented"/>
      </w:pPr>
      <w:r>
        <w:rPr>
          <w:b/>
        </w:rPr>
        <w:t>Fyzický procesor</w:t>
      </w:r>
      <w:r>
        <w:t xml:space="preserve"> je procesorem v systému fyzického hardwaru.</w:t>
      </w:r>
    </w:p>
    <w:p w:rsidR="00750C31" w:rsidRDefault="00B415AD">
      <w:pPr>
        <w:pStyle w:val="PURBody-Indented"/>
      </w:pPr>
      <w:r>
        <w:rPr>
          <w:b/>
        </w:rPr>
        <w:t>Produkční prostředí</w:t>
      </w:r>
      <w:r>
        <w:t xml:space="preserve"> znamená jakékoli fyzické nebo virtuální prostředí OSE, na kterém jsou spuštěny produkční funkce nebo které přistupuje k produkčním datům, nebo jakékoli fyzické prostředí OSE, které hostuje jedno nebo více virtuálních prostředí OSE, na kterých jsou spuštěny produkční funkce nebo která přistupují k produkčním datům.</w:t>
      </w:r>
    </w:p>
    <w:p w:rsidR="00750C31" w:rsidRDefault="00B415AD">
      <w:pPr>
        <w:pStyle w:val="PURBody-Indented"/>
      </w:pPr>
      <w:r>
        <w:rPr>
          <w:b/>
        </w:rPr>
        <w:t>Kvalifikující zařízení třetí strany</w:t>
      </w:r>
      <w:r>
        <w:t xml:space="preserve"> je zařízení, které není řízeno, ať už přímo nebo nepřímo, vámi ani vašimi afilacemi (např. veřejný kiosek třetí strany).</w:t>
      </w:r>
    </w:p>
    <w:p w:rsidR="00750C31" w:rsidRDefault="00B415AD">
      <w:pPr>
        <w:pStyle w:val="PURBody-Indented"/>
      </w:pPr>
      <w:r>
        <w:rPr>
          <w:b/>
        </w:rPr>
        <w:t>Spuštěná instance</w:t>
      </w:r>
      <w:r>
        <w:t xml:space="preserve"> znamená instanci softwaru, která je zavedena do paměti a pro kterou byla spuštěna jedna nebo několik instrukcí. („Spuštění instance</w:t>
      </w:r>
      <w:proofErr w:type="gramStart"/>
      <w:r>
        <w:t>“ softwaru</w:t>
      </w:r>
      <w:proofErr w:type="gramEnd"/>
      <w:r>
        <w:t xml:space="preserve"> znamená zavedení instance do paměti a spuštění jedné nebo několika jejích instrukcí.) Jakmile je instance spuštěna, považuje se za spuštěnou (bez ohledu </w:t>
      </w:r>
      <w:proofErr w:type="gramStart"/>
      <w:r>
        <w:t>na</w:t>
      </w:r>
      <w:proofErr w:type="gramEnd"/>
      <w:r>
        <w:t xml:space="preserve"> to, zda jsou její instrukce dále prováděny) až do okamžiku jejího odstranění z paměti.</w:t>
      </w:r>
    </w:p>
    <w:p w:rsidR="00750C31" w:rsidRDefault="00B415AD">
      <w:pPr>
        <w:pStyle w:val="PURBody-Indented"/>
      </w:pPr>
      <w:r>
        <w:rPr>
          <w:b/>
        </w:rPr>
        <w:t xml:space="preserve">SL </w:t>
      </w:r>
      <w:r>
        <w:t xml:space="preserve">označuje licenci </w:t>
      </w:r>
      <w:proofErr w:type="gramStart"/>
      <w:r>
        <w:t>na</w:t>
      </w:r>
      <w:proofErr w:type="gramEnd"/>
      <w:r>
        <w:t xml:space="preserve"> odběr.</w:t>
      </w:r>
    </w:p>
    <w:p w:rsidR="00750C31" w:rsidRDefault="00B415AD">
      <w:pPr>
        <w:pStyle w:val="PURBody-Indented"/>
      </w:pPr>
      <w:r>
        <w:rPr>
          <w:b/>
        </w:rPr>
        <w:t>Server</w:t>
      </w:r>
      <w:r>
        <w:t xml:space="preserve"> je systém fyzického hardwaru, v němž je možné spustit serverový software.</w:t>
      </w:r>
    </w:p>
    <w:p w:rsidR="00750C31" w:rsidRDefault="00B415AD">
      <w:pPr>
        <w:pStyle w:val="PURBody-Indented"/>
      </w:pPr>
      <w:r>
        <w:rPr>
          <w:b/>
        </w:rPr>
        <w:t>Serverová farma</w:t>
      </w:r>
      <w:r>
        <w:t xml:space="preserve"> označuje jedno datové středisko nebo dvě datová střediska, z nichž každé je fyzicky umístěno:</w:t>
      </w:r>
    </w:p>
    <w:p w:rsidR="00750C31" w:rsidRDefault="00B415AD">
      <w:pPr>
        <w:pStyle w:val="PURBullet-Indented"/>
        <w:numPr>
          <w:ilvl w:val="1"/>
          <w:numId w:val="12"/>
        </w:numPr>
      </w:pPr>
      <w:r>
        <w:t xml:space="preserve">v časovém pásmu do vzdálenosti určené rozdílem čtyř hodin od místního času v časovém pásmu druhého datového střediska (rozhoduje časový posun vůči koordinovanému světovému času (UTC) bez přihlédnutí k letnímu času) nebo </w:t>
      </w:r>
    </w:p>
    <w:p w:rsidR="00750C31" w:rsidRDefault="00B415AD">
      <w:pPr>
        <w:pStyle w:val="PURBullet-Indented"/>
        <w:numPr>
          <w:ilvl w:val="1"/>
          <w:numId w:val="12"/>
        </w:numPr>
      </w:pPr>
      <w:proofErr w:type="gramStart"/>
      <w:r>
        <w:t>na</w:t>
      </w:r>
      <w:proofErr w:type="gramEnd"/>
      <w:r>
        <w:t xml:space="preserve"> území Evropské unie (EU) nebo Evropského sdružení volného obchodu (EFTA).</w:t>
      </w:r>
    </w:p>
    <w:p w:rsidR="00750C31" w:rsidRDefault="00B415AD">
      <w:pPr>
        <w:pStyle w:val="PURBody-Indented"/>
      </w:pPr>
      <w:r>
        <w:rPr>
          <w:b/>
        </w:rPr>
        <w:t xml:space="preserve">Zařízení s licencí VDI </w:t>
      </w:r>
      <w:r>
        <w:t>je zařízení, kterému přiřadíte licenční sadu VDI a ze kterého přistupujete k virtuálním klientským prostředím OSE a používáte je ve vzdáleném režimu.</w:t>
      </w:r>
    </w:p>
    <w:p w:rsidR="00750C31" w:rsidRDefault="00B415AD">
      <w:pPr>
        <w:pStyle w:val="PURBody-Indented"/>
      </w:pPr>
      <w:r>
        <w:rPr>
          <w:b/>
        </w:rPr>
        <w:t xml:space="preserve">Hostitel VDI </w:t>
      </w:r>
      <w:r>
        <w:t xml:space="preserve">je zařízení, </w:t>
      </w:r>
      <w:proofErr w:type="gramStart"/>
      <w:r>
        <w:t>na</w:t>
      </w:r>
      <w:proofErr w:type="gramEnd"/>
      <w:r>
        <w:t xml:space="preserve"> kterém provozujete v hostitelském režimu virtuální klientská prostředí OSE, kde je spuštěn software, k němuž přistupujete ze zařízení s licencí VDI a používáte jej ve vzdáleném režimu.</w:t>
      </w:r>
    </w:p>
    <w:p w:rsidR="00750C31" w:rsidRDefault="00B415AD">
      <w:pPr>
        <w:pStyle w:val="PURBody-Indented"/>
      </w:pPr>
      <w:r>
        <w:rPr>
          <w:b/>
        </w:rPr>
        <w:t xml:space="preserve">Software VDI </w:t>
      </w:r>
      <w:r>
        <w:t>je software společnosti Microsoft, ke kterému vám jsou poskytnuta práva k užívání, přístupu a správě v rámci licenční sady VDI.</w:t>
      </w:r>
    </w:p>
    <w:p w:rsidR="00750C31" w:rsidRDefault="00B415AD">
      <w:pPr>
        <w:pStyle w:val="PURBody-Indented"/>
      </w:pPr>
      <w:r>
        <w:rPr>
          <w:b/>
        </w:rPr>
        <w:t xml:space="preserve">Virtuální jádro </w:t>
      </w:r>
      <w:r>
        <w:t>je jednotka výpočetního výkonu ve virtuálním hardwarovém systému. Virtuální jádro je virtuální reprezentace jednoho nebo více hardwarových vláken.</w:t>
      </w:r>
    </w:p>
    <w:p w:rsidR="00750C31" w:rsidRDefault="00B415AD">
      <w:pPr>
        <w:pStyle w:val="PURBody-Indented"/>
      </w:pPr>
      <w:r>
        <w:rPr>
          <w:b/>
        </w:rPr>
        <w:t xml:space="preserve">Virtuální prostředí OSE </w:t>
      </w:r>
      <w:r>
        <w:t>označuje prostředí OSE, které je konfigurováno pro spuštění přímo v systému virtuálního hardwaru.</w:t>
      </w:r>
    </w:p>
    <w:p w:rsidR="00750C31" w:rsidRDefault="00B415AD">
      <w:pPr>
        <w:pStyle w:val="PURBody-Indented"/>
      </w:pPr>
      <w:r>
        <w:rPr>
          <w:b/>
        </w:rPr>
        <w:t xml:space="preserve">Virtuální procesor </w:t>
      </w:r>
      <w:r>
        <w:t>je procesor v systému virtuálního hardwaru. Výhradně pro účely licencování v rámci modelu licencování Server: Procesory se u virtuálního procesoru předpokládá tentýž počet vláken a jader jako u každého z fyzických procesorů příslušného fyzického hardwarového systému.</w:t>
      </w:r>
    </w:p>
    <w:p w:rsidR="00750C31" w:rsidRDefault="00B415AD">
      <w:pPr>
        <w:pStyle w:val="PURBody-Indented"/>
      </w:pPr>
      <w:r>
        <w:rPr>
          <w:b/>
        </w:rPr>
        <w:t>Webové úlohy</w:t>
      </w:r>
      <w:r>
        <w:t xml:space="preserve"> (označované také pojmem „internetová webová řešení“) jsou veřejně přístupné a sestávají pouze z webových stránek, webů, webových aplikací, webových služeb a poštovních služeb POP3. Pro objasnění: přístup k obsahu, informacím a aplikacím, jež poskytuje internetové webové řešení, není omezen </w:t>
      </w:r>
      <w:proofErr w:type="gramStart"/>
      <w:r>
        <w:t>na</w:t>
      </w:r>
      <w:proofErr w:type="gramEnd"/>
      <w:r>
        <w:t xml:space="preserve"> vaše zaměstnance či na zaměstnance vašich afilací.</w:t>
      </w:r>
    </w:p>
    <w:p w:rsidR="00750C31" w:rsidRDefault="00B415AD">
      <w:pPr>
        <w:pStyle w:val="PURBody-Indented"/>
      </w:pPr>
      <w:r>
        <w:t>Software internetových webových řešení se používá ke spouštění:</w:t>
      </w:r>
    </w:p>
    <w:p w:rsidR="00750C31" w:rsidRDefault="00B415AD">
      <w:pPr>
        <w:pStyle w:val="PURBullet-Indented"/>
        <w:numPr>
          <w:ilvl w:val="0"/>
          <w:numId w:val="13"/>
        </w:numPr>
      </w:pPr>
      <w:r>
        <w:t xml:space="preserve">software webového serveru (například MIIS – Microsoft Internet Information Services) a agenty správy či zabezpečení (například agent SCOM – System Center Operations Manager), </w:t>
      </w:r>
    </w:p>
    <w:p w:rsidR="00750C31" w:rsidRDefault="00B415AD">
      <w:pPr>
        <w:pStyle w:val="PURBullet-Indented"/>
        <w:numPr>
          <w:ilvl w:val="0"/>
          <w:numId w:val="13"/>
        </w:numPr>
      </w:pPr>
      <w:proofErr w:type="gramStart"/>
      <w:r>
        <w:t>software</w:t>
      </w:r>
      <w:proofErr w:type="gramEnd"/>
      <w:r>
        <w:t xml:space="preserve"> databázového stroje (například Microsoft SQL Server) výlučně pro podporu internetových webových řešení. </w:t>
      </w:r>
    </w:p>
    <w:p w:rsidR="00750C31" w:rsidRDefault="00B415AD">
      <w:pPr>
        <w:pStyle w:val="PURBullet-Indented"/>
        <w:numPr>
          <w:ilvl w:val="0"/>
          <w:numId w:val="13"/>
        </w:numPr>
      </w:pPr>
      <w:proofErr w:type="gramStart"/>
      <w:r>
        <w:t>službu</w:t>
      </w:r>
      <w:proofErr w:type="gramEnd"/>
      <w:r>
        <w:t xml:space="preserve"> DNS (Domain Name System) pro poskytování překladu internetových názvů na adresy IP, pokud nejde o jedinou funkci této instance softwaru.</w:t>
      </w:r>
    </w:p>
    <w:p w:rsidR="00750C31" w:rsidRDefault="00B415AD">
      <w:pPr>
        <w:pStyle w:val="PURHeading2"/>
      </w:pPr>
      <w:r>
        <w:t>Vaše užívací práva</w:t>
      </w:r>
      <w:r>
        <w:fldChar w:fldCharType="begin"/>
      </w:r>
      <w:r>
        <w:instrText xml:space="preserve"> TC "</w:instrText>
      </w:r>
      <w:bookmarkStart w:id="7" w:name="_Toc414962925"/>
      <w:r>
        <w:instrText>Vaše užívací práva</w:instrText>
      </w:r>
      <w:bookmarkEnd w:id="7"/>
      <w:r>
        <w:instrText>" \l 2</w:instrText>
      </w:r>
      <w:r>
        <w:fldChar w:fldCharType="end"/>
      </w:r>
    </w:p>
    <w:p w:rsidR="00750C31" w:rsidRDefault="00B415AD">
      <w:pPr>
        <w:pStyle w:val="PURBody-Indented"/>
      </w:pPr>
      <w:r>
        <w:t>Pokud budete dodržovat multilicenční smlouvu, můžete užívat software a služby online podle výslovně uvedených pravidel v těchto užívacích právech k produktu.</w:t>
      </w:r>
    </w:p>
    <w:p w:rsidR="00750C31" w:rsidRDefault="00B415AD">
      <w:pPr>
        <w:pStyle w:val="PURHeading2"/>
      </w:pPr>
      <w:r>
        <w:t>Práva k užívání jiných verzí</w:t>
      </w:r>
      <w:r>
        <w:fldChar w:fldCharType="begin"/>
      </w:r>
      <w:r>
        <w:instrText xml:space="preserve"> TC "</w:instrText>
      </w:r>
      <w:bookmarkStart w:id="8" w:name="_Toc414962926"/>
      <w:r>
        <w:instrText>Práva k užívání jiných verzí</w:instrText>
      </w:r>
      <w:bookmarkEnd w:id="8"/>
      <w:r>
        <w:instrText>" \l 2</w:instrText>
      </w:r>
      <w:r>
        <w:fldChar w:fldCharType="end"/>
      </w:r>
    </w:p>
    <w:p w:rsidR="00750C31" w:rsidRDefault="00B415AD">
      <w:pPr>
        <w:pStyle w:val="PURBody-Indented"/>
      </w:pPr>
      <w:r>
        <w:t xml:space="preserve">Pro jakoukoli kopii nebo instanci můžete vytvořit, uložit, instalovat, spustit licencovanou verzi, kopii nebo instanci předchozí verze, jiné povolené jazykové verze nebo jiné dostupné verzi platformy (například 32bitové nebo 64bitové) nebo k nim přistupovat. Různé verze komponent smíte užívat pouze podle ustanovení licenčních podmínek specifických pro produkt. Používání starší verze v rámci těchto práv </w:t>
      </w:r>
      <w:proofErr w:type="gramStart"/>
      <w:r>
        <w:t>na</w:t>
      </w:r>
      <w:proofErr w:type="gramEnd"/>
      <w:r>
        <w:t xml:space="preserve"> užívání starších verzí produktu nerozšiřuje životní cyklus podpory starší verze.</w:t>
      </w:r>
    </w:p>
    <w:p w:rsidR="00750C31" w:rsidRDefault="00B415AD">
      <w:pPr>
        <w:pStyle w:val="PURHeading2"/>
      </w:pPr>
      <w:r>
        <w:t>Software třetích stran</w:t>
      </w:r>
      <w:r>
        <w:fldChar w:fldCharType="begin"/>
      </w:r>
      <w:r>
        <w:instrText xml:space="preserve"> TC "</w:instrText>
      </w:r>
      <w:bookmarkStart w:id="9" w:name="_Toc414962927"/>
      <w:r>
        <w:instrText>Software třetích stran</w:instrText>
      </w:r>
      <w:bookmarkEnd w:id="9"/>
      <w:r>
        <w:instrText>" \l 2</w:instrText>
      </w:r>
      <w:r>
        <w:fldChar w:fldCharType="end"/>
      </w:r>
    </w:p>
    <w:p w:rsidR="00750C31" w:rsidRDefault="00B415AD">
      <w:pPr>
        <w:pStyle w:val="PURBody-Indented"/>
      </w:pPr>
      <w:r>
        <w:t xml:space="preserve">Software může obsahovat zákonem chráněné programy třetích stran, které jsou licencovány </w:t>
      </w:r>
      <w:proofErr w:type="gramStart"/>
      <w:r>
        <w:t>na</w:t>
      </w:r>
      <w:proofErr w:type="gramEnd"/>
      <w:r>
        <w:t xml:space="preserve"> základě samostatně poskytovaných podmínek. Software může také obsahovat programy třetích stran s licencí typu open source, které společnost Microsoft (nikoli třetí strana) licencuje </w:t>
      </w:r>
      <w:proofErr w:type="gramStart"/>
      <w:r>
        <w:t>na</w:t>
      </w:r>
      <w:proofErr w:type="gramEnd"/>
      <w:r>
        <w:t xml:space="preserve"> základě licenčních podmínek společnosti Microsoft. Sdělení, jsou-li uvedena, ohledně programů třetí strany s licencí typu open source jsou poskytována pouze z informačních důvodů.</w:t>
      </w:r>
    </w:p>
    <w:p w:rsidR="00750C31" w:rsidRDefault="00B415AD">
      <w:pPr>
        <w:pStyle w:val="PURHeading2"/>
      </w:pPr>
      <w:r>
        <w:t>Předběžná verze kódu</w:t>
      </w:r>
      <w:r>
        <w:fldChar w:fldCharType="begin"/>
      </w:r>
      <w:r>
        <w:instrText xml:space="preserve"> TC "</w:instrText>
      </w:r>
      <w:bookmarkStart w:id="10" w:name="_Toc414962928"/>
      <w:r>
        <w:instrText>Předběžná verze kódu</w:instrText>
      </w:r>
      <w:bookmarkEnd w:id="10"/>
      <w:r>
        <w:instrText>" \l 2</w:instrText>
      </w:r>
      <w:r>
        <w:fldChar w:fldCharType="end"/>
      </w:r>
    </w:p>
    <w:p w:rsidR="00750C31" w:rsidRDefault="00B415AD">
      <w:pPr>
        <w:pStyle w:val="PURBody-Indented"/>
      </w:pPr>
      <w:r>
        <w:t>Na předběžnou verzi kódu se vztahují konkrétní podmínky, které jsou s ní dodávány.</w:t>
      </w:r>
    </w:p>
    <w:p w:rsidR="00750C31" w:rsidRDefault="00B415AD">
      <w:pPr>
        <w:pStyle w:val="PURHeading2"/>
      </w:pPr>
      <w:r>
        <w:t>Aktualizace a doplňky</w:t>
      </w:r>
      <w:r>
        <w:fldChar w:fldCharType="begin"/>
      </w:r>
      <w:r>
        <w:instrText xml:space="preserve"> TC "</w:instrText>
      </w:r>
      <w:bookmarkStart w:id="11" w:name="_Toc414962929"/>
      <w:r>
        <w:instrText>Aktualizace a doplňky</w:instrText>
      </w:r>
      <w:bookmarkEnd w:id="11"/>
      <w:r>
        <w:instrText>" \l 2</w:instrText>
      </w:r>
      <w:r>
        <w:fldChar w:fldCharType="end"/>
      </w:r>
    </w:p>
    <w:p w:rsidR="00750C31" w:rsidRDefault="00B415AD">
      <w:pPr>
        <w:pStyle w:val="PURBody-Indented"/>
      </w:pPr>
      <w:r>
        <w:t xml:space="preserve">Licencovaný software můžeme aktualizovat nebo doplnit. V takovém případě můžete použít aktualizaci nebo doplněk softwaru, </w:t>
      </w:r>
      <w:proofErr w:type="gramStart"/>
      <w:r>
        <w:t>na</w:t>
      </w:r>
      <w:proofErr w:type="gramEnd"/>
      <w:r>
        <w:t xml:space="preserve"> který se mohou vztahovat dodatečné podmínky dodávané s danou aktualizací nebo dodatkem.</w:t>
      </w:r>
    </w:p>
    <w:p w:rsidR="00750C31" w:rsidRDefault="00B415AD">
      <w:pPr>
        <w:pStyle w:val="PURHeading2"/>
      </w:pPr>
      <w:r>
        <w:t>Zákaz komerčního hostování</w:t>
      </w:r>
      <w:r>
        <w:fldChar w:fldCharType="begin"/>
      </w:r>
      <w:r>
        <w:instrText xml:space="preserve"> TC "</w:instrText>
      </w:r>
      <w:bookmarkStart w:id="12" w:name="_Toc414962930"/>
      <w:r>
        <w:instrText>Zákaz komerčního hostování</w:instrText>
      </w:r>
      <w:bookmarkEnd w:id="12"/>
      <w:r>
        <w:instrText>" \l 2</w:instrText>
      </w:r>
      <w:r>
        <w:fldChar w:fldCharType="end"/>
      </w:r>
    </w:p>
    <w:p w:rsidR="00750C31" w:rsidRDefault="00B415AD">
      <w:pPr>
        <w:pStyle w:val="PURBody-Indented"/>
      </w:pPr>
      <w:r>
        <w:t>Nesmíte hostovat produkty pro komerční hostitelské služby.</w:t>
      </w:r>
    </w:p>
    <w:p w:rsidR="00750C31" w:rsidRDefault="00B415AD">
      <w:pPr>
        <w:pStyle w:val="PURHeading2"/>
      </w:pPr>
      <w:r>
        <w:t>Technická omezení</w:t>
      </w:r>
      <w:r>
        <w:fldChar w:fldCharType="begin"/>
      </w:r>
      <w:r>
        <w:instrText xml:space="preserve"> TC "</w:instrText>
      </w:r>
      <w:bookmarkStart w:id="13" w:name="_Toc414962931"/>
      <w:r>
        <w:instrText>Technická omezení</w:instrText>
      </w:r>
      <w:bookmarkEnd w:id="13"/>
      <w:r>
        <w:instrText>" \l 2</w:instrText>
      </w:r>
      <w:r>
        <w:fldChar w:fldCharType="end"/>
      </w:r>
    </w:p>
    <w:p w:rsidR="00750C31" w:rsidRDefault="00B415AD">
      <w:pPr>
        <w:pStyle w:val="PURBody-Indented"/>
      </w:pPr>
      <w:r>
        <w:t xml:space="preserve">Musíte dodržovat technická omezení v produktech, která umožňují jejich užívání pouze určitými způsoby. Nesmíte je nijak obcházet. </w:t>
      </w:r>
    </w:p>
    <w:p w:rsidR="00750C31" w:rsidRDefault="00B415AD">
      <w:pPr>
        <w:pStyle w:val="PURHeading2"/>
      </w:pPr>
      <w:r>
        <w:t>Další práva</w:t>
      </w:r>
      <w:r>
        <w:fldChar w:fldCharType="begin"/>
      </w:r>
      <w:r>
        <w:instrText xml:space="preserve"> TC "</w:instrText>
      </w:r>
      <w:bookmarkStart w:id="14" w:name="_Toc414962932"/>
      <w:r>
        <w:instrText>Další práva</w:instrText>
      </w:r>
      <w:bookmarkEnd w:id="14"/>
      <w:r>
        <w:instrText>" \l 2</w:instrText>
      </w:r>
      <w:r>
        <w:fldChar w:fldCharType="end"/>
      </w:r>
    </w:p>
    <w:p w:rsidR="00750C31" w:rsidRDefault="00B415AD">
      <w:pPr>
        <w:pStyle w:val="PURBody-Indented"/>
      </w:pPr>
      <w:r>
        <w:t xml:space="preserve">Práva </w:t>
      </w:r>
      <w:proofErr w:type="gramStart"/>
      <w:r>
        <w:t>na</w:t>
      </w:r>
      <w:proofErr w:type="gramEnd"/>
      <w:r>
        <w:t xml:space="preserve"> přístup k softwaru v libovolném zařízení vám nedávají žádná práva k implementaci patentů společnosti Microsoft či jiného duševního vlastnictví společnosti Microsoft v softwaru nebo v zařízeních přistupujících k tomuto zařízení.</w:t>
      </w:r>
    </w:p>
    <w:p w:rsidR="00750C31" w:rsidRDefault="00B415AD">
      <w:pPr>
        <w:pStyle w:val="PURHeading2"/>
      </w:pPr>
      <w:r>
        <w:t>Dokumentace</w:t>
      </w:r>
      <w:r>
        <w:fldChar w:fldCharType="begin"/>
      </w:r>
      <w:r>
        <w:instrText xml:space="preserve"> TC "</w:instrText>
      </w:r>
      <w:bookmarkStart w:id="15" w:name="_Toc414962933"/>
      <w:r>
        <w:instrText>Dokumentace</w:instrText>
      </w:r>
      <w:bookmarkEnd w:id="15"/>
      <w:r>
        <w:instrText>" \l 2</w:instrText>
      </w:r>
      <w:r>
        <w:fldChar w:fldCharType="end"/>
      </w:r>
    </w:p>
    <w:p w:rsidR="00750C31" w:rsidRDefault="00B415AD">
      <w:pPr>
        <w:pStyle w:val="PURBody-Indented"/>
      </w:pPr>
      <w:r>
        <w:t>Jakákoli osoba, která má platný přístup k vašemu počítači nebo k interní síti, smí kopírovat a používat dokumentaci pouze pro vaše interní referenční účely. Součástí dokumentace nejsou knihy v elektronické podobě.</w:t>
      </w:r>
    </w:p>
    <w:p w:rsidR="00750C31" w:rsidRDefault="00B415AD">
      <w:pPr>
        <w:pStyle w:val="PURHeading2"/>
      </w:pPr>
      <w:r>
        <w:t>Outsourcing správy softwaru</w:t>
      </w:r>
      <w:r>
        <w:fldChar w:fldCharType="begin"/>
      </w:r>
      <w:r>
        <w:instrText xml:space="preserve"> TC "</w:instrText>
      </w:r>
      <w:bookmarkStart w:id="16" w:name="_Toc414962934"/>
      <w:r>
        <w:instrText>Outsourcing správy softwaru</w:instrText>
      </w:r>
      <w:bookmarkEnd w:id="16"/>
      <w:r>
        <w:instrText>" \l 2</w:instrText>
      </w:r>
      <w:r>
        <w:fldChar w:fldCharType="end"/>
      </w:r>
    </w:p>
    <w:p w:rsidR="00750C31" w:rsidRDefault="00B415AD">
      <w:pPr>
        <w:pStyle w:val="PURBody-Indented"/>
      </w:pPr>
      <w:r>
        <w:t xml:space="preserve">Povolené kopie softwaru smíte nainstalovat a používat na serverech a ostatních zařízeních, na kterých je prováděna každodenní správa a kontrola třetích stran, za předpokladu, že všechny servery a ostatní zařízení jsou a zůstanou zcela vyhrazeny pro vaše použití. Nesete odpovědnost za veškeré povinnosti v rámci své multilicenční smlouvy bez ohledu </w:t>
      </w:r>
      <w:proofErr w:type="gramStart"/>
      <w:r>
        <w:t>na</w:t>
      </w:r>
      <w:proofErr w:type="gramEnd"/>
      <w:r>
        <w:t xml:space="preserve"> fyzické umístění hardwaru, na kterém je software používán.</w:t>
      </w:r>
    </w:p>
    <w:p w:rsidR="00750C31" w:rsidRDefault="00B415AD">
      <w:pPr>
        <w:pStyle w:val="PURHeading2"/>
      </w:pPr>
      <w:r>
        <w:t>Změna přiřazení licence</w:t>
      </w:r>
      <w:r>
        <w:fldChar w:fldCharType="begin"/>
      </w:r>
      <w:r>
        <w:instrText xml:space="preserve"> TC "</w:instrText>
      </w:r>
      <w:bookmarkStart w:id="17" w:name="_Toc414962935"/>
      <w:r>
        <w:instrText>Změna přiřazení licence</w:instrText>
      </w:r>
      <w:bookmarkEnd w:id="17"/>
      <w:r>
        <w:instrText>" \l 2</w:instrText>
      </w:r>
      <w:r>
        <w:fldChar w:fldCharType="end"/>
      </w:r>
    </w:p>
    <w:p w:rsidR="00750C31" w:rsidRDefault="00B415AD">
      <w:pPr>
        <w:pStyle w:val="PURBody-Indented"/>
      </w:pPr>
      <w:r>
        <w:t xml:space="preserve">Přiřazení většiny licencí (nikoli všech) lze změnit z jednoho zařízení nebo uživatele </w:t>
      </w:r>
      <w:proofErr w:type="gramStart"/>
      <w:r>
        <w:t>na</w:t>
      </w:r>
      <w:proofErr w:type="gramEnd"/>
      <w:r>
        <w:t xml:space="preserve"> jiné. Obecná pravidla, která určují změnu přiřazení licencí, jsou popsána dále spolu s některými speciálními pravidly pro určité produkty a typy licencí.</w:t>
      </w:r>
    </w:p>
    <w:p w:rsidR="00750C31" w:rsidRDefault="00B415AD">
      <w:pPr>
        <w:pStyle w:val="PURBlueStrong-Indented"/>
      </w:pPr>
      <w:r>
        <w:t>Omezení při změně přiřazení licencí</w:t>
      </w:r>
    </w:p>
    <w:p w:rsidR="00750C31" w:rsidRDefault="00B415AD">
      <w:pPr>
        <w:pStyle w:val="PURBody-Indented"/>
      </w:pPr>
      <w:r>
        <w:t xml:space="preserve">Kromě následujících výjimek nesmíte krátkodobě změnit přiřazení licencí (do 90 dní </w:t>
      </w:r>
      <w:proofErr w:type="gramStart"/>
      <w:r>
        <w:t>od</w:t>
      </w:r>
      <w:proofErr w:type="gramEnd"/>
      <w:r>
        <w:t xml:space="preserve"> poslední změny přiřazení) ani nesmíte změnit přiřazení licencí nebo nájemních práv či krytí Software Assurance odděleně od původní licence, se kterou krytí Software Assurance souvisí.</w:t>
      </w:r>
    </w:p>
    <w:p w:rsidR="00750C31" w:rsidRDefault="00B415AD">
      <w:pPr>
        <w:pStyle w:val="PURBlueStrong-Indented"/>
      </w:pPr>
      <w:r>
        <w:t>Podmínky při změně přiřazení licencí</w:t>
      </w:r>
    </w:p>
    <w:p w:rsidR="00750C31" w:rsidRDefault="00B415AD">
      <w:pPr>
        <w:pStyle w:val="PURBody-Indented"/>
      </w:pPr>
      <w:r>
        <w:t xml:space="preserve">Pokud změníte přiřazení licence z jednoho zařízení nebo uživatele </w:t>
      </w:r>
      <w:proofErr w:type="gramStart"/>
      <w:r>
        <w:t>na</w:t>
      </w:r>
      <w:proofErr w:type="gramEnd"/>
      <w:r>
        <w:t xml:space="preserve"> jiného, musíte odebrat software nebo zablokovat přístup z předchozího zařízení nebo ze zařízení předchozího uživatele.</w:t>
      </w:r>
    </w:p>
    <w:p w:rsidR="00750C31" w:rsidRDefault="00B415AD">
      <w:pPr>
        <w:pStyle w:val="PURBlueStrong-Indented"/>
      </w:pPr>
      <w:r>
        <w:t>Speciální předpoklady pro určité produkty a typy licencí</w:t>
      </w:r>
    </w:p>
    <w:p w:rsidR="00750C31" w:rsidRDefault="00B415AD">
      <w:pPr>
        <w:pStyle w:val="PURBullet-Indented"/>
        <w:numPr>
          <w:ilvl w:val="0"/>
          <w:numId w:val="14"/>
        </w:numPr>
      </w:pPr>
      <w:r>
        <w:rPr>
          <w:b/>
        </w:rPr>
        <w:t xml:space="preserve">Licence CAL, licence pro správu a licence </w:t>
      </w:r>
      <w:proofErr w:type="gramStart"/>
      <w:r>
        <w:rPr>
          <w:b/>
        </w:rPr>
        <w:t>na</w:t>
      </w:r>
      <w:proofErr w:type="gramEnd"/>
      <w:r>
        <w:rPr>
          <w:b/>
        </w:rPr>
        <w:t xml:space="preserve"> bázi předplatného podle počtu uživatelů nebo zařízení.</w:t>
      </w:r>
      <w:r>
        <w:t xml:space="preserve"> Krátkodobě smíte změnit přiřazení licence CAL, licence pro správu nebo licence </w:t>
      </w:r>
      <w:proofErr w:type="gramStart"/>
      <w:r>
        <w:t>na</w:t>
      </w:r>
      <w:proofErr w:type="gramEnd"/>
      <w:r>
        <w:t xml:space="preserve"> bázi předplatného podle počtu uživatelů nebo zařízení za účelem pokrytí nepřítomnosti uživatele nebo nedostupnosti zařízení, které je mimo provoz. Změna přiřazení těchto licencí za jakýmkoli jiným účelem nebo z jiného časového hlediska musí být trvalá. Toto oprávnění se nevztahuje na licence na odběr doplňků Enterprise Mobility Suite na základě počtu uživatelů, licence na odběr Enterprise Mobility Suite na základě počtu uživatelů, licence na odběr počítačového operačního systému Windows na základě počtu uživatelů nebo licencí na službu nebo na odběr služby na základě počtu uživatelů k produktu Přístup k virtuálním klientským počítačům (VDA). </w:t>
      </w:r>
    </w:p>
    <w:p w:rsidR="00750C31" w:rsidRDefault="00B415AD">
      <w:pPr>
        <w:pStyle w:val="PURBullet-Indented"/>
        <w:numPr>
          <w:ilvl w:val="0"/>
          <w:numId w:val="14"/>
        </w:numPr>
      </w:pPr>
      <w:r>
        <w:rPr>
          <w:b/>
        </w:rPr>
        <w:t>Předčasná změna přiřazení z důvodu selhání hardwaru.</w:t>
      </w:r>
      <w:r>
        <w:t xml:space="preserve"> Přiřazení licence můžete změnit dříve než 90 dní </w:t>
      </w:r>
      <w:proofErr w:type="gramStart"/>
      <w:r>
        <w:t>od</w:t>
      </w:r>
      <w:proofErr w:type="gramEnd"/>
      <w:r>
        <w:t xml:space="preserve"> posledního přiřazení, pokud skončí životnost licencovaného zařízení či serveru kvůli neopravitelné hardwarové závadě. Toto právo se vztahuje na: veškeré serverové licence (jiné než CAL a licence pro správu), licence na odběr na základě počtu uživatelů pro produkt Enterprise Mobility Suite a pro doplňky Enterprise Mobility Suite, licence na odběr pro Windows Virtual Desktop, licence na odběr produktu Přístup k virtuálním klientským počítačům, sady VDI a sadu Visual Studio Load Test Virtual User Pack 2010. </w:t>
      </w:r>
    </w:p>
    <w:p w:rsidR="00750C31" w:rsidRDefault="00B415AD">
      <w:pPr>
        <w:pStyle w:val="PURBullet-Indented"/>
        <w:numPr>
          <w:ilvl w:val="0"/>
          <w:numId w:val="14"/>
        </w:numPr>
      </w:pPr>
      <w:r>
        <w:rPr>
          <w:b/>
        </w:rPr>
        <w:t xml:space="preserve">Změna přiřazení práv souvisejících s krytím Software Assurance. </w:t>
      </w:r>
      <w:r>
        <w:t xml:space="preserve">Licence poskytované nebo získávané ve spojení s krytím Software Assurance (například Windows Thin PC, MDOP, licence </w:t>
      </w:r>
      <w:proofErr w:type="gramStart"/>
      <w:r>
        <w:t>na</w:t>
      </w:r>
      <w:proofErr w:type="gramEnd"/>
      <w:r>
        <w:t xml:space="preserve"> bázi předplatného podle počtu uživatelů pro program Software Assurance) musí být obecně znovu přiřazeny v případě, kdy jsou znovu přiřazeny kvalifikující licence a krytí Software Assurance.</w:t>
      </w:r>
    </w:p>
    <w:p w:rsidR="00750C31" w:rsidRDefault="00B415AD">
      <w:pPr>
        <w:pStyle w:val="PURBullet-Indented"/>
        <w:numPr>
          <w:ilvl w:val="0"/>
          <w:numId w:val="14"/>
        </w:numPr>
      </w:pPr>
      <w:r>
        <w:rPr>
          <w:b/>
        </w:rPr>
        <w:t xml:space="preserve">Licence </w:t>
      </w:r>
      <w:proofErr w:type="gramStart"/>
      <w:r>
        <w:rPr>
          <w:b/>
        </w:rPr>
        <w:t>na</w:t>
      </w:r>
      <w:proofErr w:type="gramEnd"/>
      <w:r>
        <w:rPr>
          <w:b/>
        </w:rPr>
        <w:t xml:space="preserve"> odběr na počítačový operační systém Windows. </w:t>
      </w:r>
      <w:r>
        <w:t xml:space="preserve">Přiřazení licencí </w:t>
      </w:r>
      <w:proofErr w:type="gramStart"/>
      <w:r>
        <w:t>na</w:t>
      </w:r>
      <w:proofErr w:type="gramEnd"/>
      <w:r>
        <w:t xml:space="preserve"> odběr systému Windows (VDA) a krytí Software Assurance pro licenci na odběr na základě počtu uživatelů pro počítačový operační systém Windows můžete změnit za předpokladu dodržení pravidel obecně omezujících krátkodobou změnu přiřazení nebo přiřazení uvedeného v seznamu produktů. </w:t>
      </w:r>
    </w:p>
    <w:p w:rsidR="00750C31" w:rsidRDefault="00B415AD">
      <w:pPr>
        <w:pStyle w:val="PURBullet-Indented"/>
        <w:numPr>
          <w:ilvl w:val="0"/>
          <w:numId w:val="14"/>
        </w:numPr>
      </w:pPr>
      <w:r>
        <w:rPr>
          <w:b/>
        </w:rPr>
        <w:t xml:space="preserve">Změna přiřazení krytí Software Assurance pro operační systémy Windows a Windows Industry podle zařízení. </w:t>
      </w:r>
      <w:r>
        <w:t xml:space="preserve">Můžete změnit přiřazení krytí Software Assurance a původní licence na upgrade systému Windows Enterprise nebo licence na upgrade systému Windows Industry Enterprise na náhradní zařízení, ale nikoli na krátkodobém základě, a pouze v případě, že náhradní zařízení je licencováno pro kvalifikující operační systém podle požadavků v seznamu produktů. Nutnou podmínkou je však odebrání všech souvisejících upgradů počítačového operačního systému z předchozího zařízení. Změnu přiřazení původní licence </w:t>
      </w:r>
      <w:proofErr w:type="gramStart"/>
      <w:r>
        <w:t>na</w:t>
      </w:r>
      <w:proofErr w:type="gramEnd"/>
      <w:r>
        <w:t xml:space="preserve"> upgrade systému Windows Enterprise nebo licence na upgrade systému Windows Industry Enterprise lze provést, pouze pokud je licence na upgrade zahrnuta v aktivním krytí Software Assurance.</w:t>
      </w:r>
    </w:p>
    <w:p w:rsidR="00750C31" w:rsidRDefault="00B415AD">
      <w:pPr>
        <w:pStyle w:val="PURBullet-Indented"/>
        <w:numPr>
          <w:ilvl w:val="0"/>
          <w:numId w:val="14"/>
        </w:numPr>
      </w:pPr>
      <w:r>
        <w:rPr>
          <w:b/>
        </w:rPr>
        <w:t xml:space="preserve">Služba License Mobility v rámci serverových farem a změna počtu oddílů serveru. </w:t>
      </w:r>
      <w:r>
        <w:t xml:space="preserve">Můžete krátkodobě změnit přiřazení určitých licencí pro server </w:t>
      </w:r>
      <w:proofErr w:type="gramStart"/>
      <w:r>
        <w:t>na</w:t>
      </w:r>
      <w:proofErr w:type="gramEnd"/>
      <w:r>
        <w:t xml:space="preserve"> základě služby License Mobility v rámci serverových farem a změny počtu oddílů serveru.</w:t>
      </w:r>
    </w:p>
    <w:p w:rsidR="00750C31" w:rsidRDefault="00B415AD">
      <w:pPr>
        <w:pStyle w:val="PURHeading2"/>
      </w:pPr>
      <w:r>
        <w:t>Aktivace produktu</w:t>
      </w:r>
      <w:r>
        <w:fldChar w:fldCharType="begin"/>
      </w:r>
      <w:r>
        <w:instrText xml:space="preserve"> TC "</w:instrText>
      </w:r>
      <w:bookmarkStart w:id="18" w:name="_Toc414962936"/>
      <w:r>
        <w:instrText>Aktivace produktu</w:instrText>
      </w:r>
      <w:bookmarkEnd w:id="18"/>
      <w:r>
        <w:instrText>" \l 2</w:instrText>
      </w:r>
      <w:r>
        <w:fldChar w:fldCharType="end"/>
      </w:r>
    </w:p>
    <w:p w:rsidR="00750C31" w:rsidRDefault="00B415AD">
      <w:pPr>
        <w:pStyle w:val="PURBody-Indented"/>
      </w:pPr>
      <w:r>
        <w:t xml:space="preserve">Některé produkty a služby online jsou chráněny technologickými prostředky a jejich instalace a přístup k nim vyžaduje aktivaci nebo kód Volume License Product Key. Aktivace znamená přidružení použití softwaru k určitému zařízení. Informace o tom, kdy je vyžadována aktivace nebo kód Product Key, získáte v oddílu Product Activation (Aktivace produktů) </w:t>
      </w:r>
      <w:proofErr w:type="gramStart"/>
      <w:r>
        <w:t>na</w:t>
      </w:r>
      <w:proofErr w:type="gramEnd"/>
      <w:r>
        <w:t xml:space="preserve"> adrese </w:t>
      </w:r>
      <w:hyperlink r:id="rId24">
        <w:r>
          <w:rPr>
            <w:color w:val="00467F"/>
            <w:u w:val="single"/>
          </w:rPr>
          <w:t>http://www.microsoft.com/licensing/activation</w:t>
        </w:r>
      </w:hyperlink>
      <w:r>
        <w:t xml:space="preserve">. Za kódy Product Key, které vám byly přiřazeny, i za aktivaci produktů za použití počítačů se spuštěnou službou Key Management Service (KMS) nesete odpovědnost. Kódy Volume License Product Key jsou důvěrné a podléhají ustanovením vaší multilicenční smlouvy se společností Microsoft ohledně důvěrnosti. Tyto kódy Product Key nesmíte za žádných okolností předat třetí straně, a to ani v případě skončení nebo vypršení platnosti vaší multilicenční smlouvy se společností Microsoft a bez ohledu </w:t>
      </w:r>
      <w:proofErr w:type="gramStart"/>
      <w:r>
        <w:t>na</w:t>
      </w:r>
      <w:proofErr w:type="gramEnd"/>
      <w:r>
        <w:t xml:space="preserve"> jakákoli časová omezení stanovující jinak.</w:t>
      </w:r>
    </w:p>
    <w:p w:rsidR="00750C31" w:rsidRDefault="00B415AD">
      <w:pPr>
        <w:pStyle w:val="PURBlueStrong-Indented"/>
      </w:pPr>
      <w:r>
        <w:t>Aktivace typu KMS a MAK (Multiple Activation Key)</w:t>
      </w:r>
    </w:p>
    <w:p w:rsidR="00750C31" w:rsidRDefault="00B415AD">
      <w:pPr>
        <w:pStyle w:val="PURBody-Indented"/>
      </w:pPr>
      <w:r>
        <w:t xml:space="preserve">V průběhu aktivace typu MAK (Multiple Activation Key) bude software odesílat informace o softwaru a zařízení společnosti Microsoft. Během hostitelské aktivace službou KMS (Key Management Service) odešle software společnosti Microsoft informace o hostitelském softwaru KMS a hostitelském zařízení. Klientská zařízení KMS aktivovaná pomocí služby KMS informace společnosti Microsoft nezasílají. Vyžadují však pravidelné opakování aktivace prostřednictvím hostitele KMS. K informacím zasílaným společnosti Microsoft během hostitelské aktivace MAK nebo KMS patří: </w:t>
      </w:r>
    </w:p>
    <w:p w:rsidR="00750C31" w:rsidRDefault="00B415AD">
      <w:pPr>
        <w:pStyle w:val="PURBullet-Indented"/>
        <w:numPr>
          <w:ilvl w:val="1"/>
          <w:numId w:val="15"/>
        </w:numPr>
      </w:pPr>
      <w:r>
        <w:t xml:space="preserve">verze, jazyk a kód Product Key softwaru, </w:t>
      </w:r>
    </w:p>
    <w:p w:rsidR="00750C31" w:rsidRDefault="00B415AD">
      <w:pPr>
        <w:pStyle w:val="PURBullet-Indented"/>
        <w:numPr>
          <w:ilvl w:val="1"/>
          <w:numId w:val="15"/>
        </w:numPr>
      </w:pPr>
      <w:r>
        <w:t xml:space="preserve">adresa IP zařízení, </w:t>
      </w:r>
    </w:p>
    <w:p w:rsidR="00750C31" w:rsidRDefault="00B415AD">
      <w:pPr>
        <w:pStyle w:val="PURBullet-Indented"/>
        <w:numPr>
          <w:ilvl w:val="1"/>
          <w:numId w:val="15"/>
        </w:numPr>
      </w:pPr>
      <w:proofErr w:type="gramStart"/>
      <w:r>
        <w:t>informace</w:t>
      </w:r>
      <w:proofErr w:type="gramEnd"/>
      <w:r>
        <w:t xml:space="preserve"> související s hardwarovou konfigurací zařízení. </w:t>
      </w:r>
    </w:p>
    <w:p w:rsidR="00750C31" w:rsidRDefault="00B415AD">
      <w:pPr>
        <w:pStyle w:val="PURBody-Indented"/>
      </w:pPr>
      <w:r>
        <w:t xml:space="preserve">Další informace naleznete </w:t>
      </w:r>
      <w:proofErr w:type="gramStart"/>
      <w:r>
        <w:t>na</w:t>
      </w:r>
      <w:proofErr w:type="gramEnd"/>
      <w:r>
        <w:t xml:space="preserve"> adrese </w:t>
      </w:r>
      <w:hyperlink r:id="rId25">
        <w:r>
          <w:rPr>
            <w:color w:val="00467F"/>
            <w:u w:val="single"/>
          </w:rPr>
          <w:t>http://www.microsoft.com/licensing/existing-customers/product-activation.aspx</w:t>
        </w:r>
      </w:hyperlink>
      <w:r>
        <w:t xml:space="preserve">. Použitím softwaru vyjadřujete svůj souhlas s použitím těchto informací. Před provedením aktivace máte právo používat verzi softwaru, která byla nainstalována v průběhu instalace. Pokud nedojde k aktivaci, jsou vaše práva k použití softwaru po uplynutí doby zadané při instalaci omezena. Cílem je zabránit použití softwaru bez licence. Po uplynutí uvedené doby nebudete licencování k použití softwaru, pokud neprovedete jeho aktivaci. Je-li zařízení připojeno k Internetu, může se software za účelem aktivace automaticky připojit ke společnosti Microsoft. Software můžete rovněž aktivovat ručně, a to telefonicky nebo prostřednictvím Internetu. Pokud tak učiníte, mohou být účtovány telefonní poplatky a poplatky za přístup k Internetu. Některé změny vašich počítačových komponent nebo softwaru mohou vyžadovat opakovanou aktivaci softwaru. Software vás bude upozorňovat </w:t>
      </w:r>
      <w:proofErr w:type="gramStart"/>
      <w:r>
        <w:t>na</w:t>
      </w:r>
      <w:proofErr w:type="gramEnd"/>
      <w:r>
        <w:t xml:space="preserve"> nutnost aktivace do doby, než ji provedete.</w:t>
      </w:r>
    </w:p>
    <w:p w:rsidR="00750C31" w:rsidRDefault="00B415AD">
      <w:pPr>
        <w:pStyle w:val="PURBlueStrong-Indented"/>
      </w:pPr>
      <w:r>
        <w:t>Správné použití klíčů KMS</w:t>
      </w:r>
    </w:p>
    <w:p w:rsidR="00750C31" w:rsidRDefault="00B415AD">
      <w:pPr>
        <w:pStyle w:val="PURBody-Indented"/>
      </w:pPr>
      <w:r>
        <w:t>Nesmíte poskytnout nezabezpečený přístup k počítačům služby KMS po nekontrolované síti, jako je Internet.</w:t>
      </w:r>
    </w:p>
    <w:p w:rsidR="00750C31" w:rsidRDefault="00B415AD">
      <w:pPr>
        <w:pStyle w:val="PURBlueStrong-Indented"/>
      </w:pPr>
      <w:r>
        <w:t>Neautorizované použití klíčů MAK nebo KMS</w:t>
      </w:r>
    </w:p>
    <w:p w:rsidR="00750C31" w:rsidRDefault="00B415AD">
      <w:pPr>
        <w:pStyle w:val="PURBody-Indented"/>
      </w:pPr>
      <w:r>
        <w:t xml:space="preserve">V souvislosti s neautorizovaným použitím nebo porušením důvěrnosti klíčů MAK nebo KMS může společnost Microsoft přistoupit k následujícím krokům: zamezení dalších aktivací, deaktivací a jiného blokování kódu Product Key při aktivaci nebo ověření. </w:t>
      </w:r>
    </w:p>
    <w:p w:rsidR="00750C31" w:rsidRDefault="00B415AD">
      <w:pPr>
        <w:pStyle w:val="PURBody-Indented"/>
      </w:pPr>
      <w:r>
        <w:t xml:space="preserve">Deaktivací kódu může vzniknout situace, kdy je zákazník nucen obstarat si </w:t>
      </w:r>
      <w:proofErr w:type="gramStart"/>
      <w:r>
        <w:t>od</w:t>
      </w:r>
      <w:proofErr w:type="gramEnd"/>
      <w:r>
        <w:t xml:space="preserve"> společnosti Microsoft nový kód Product Key.</w:t>
      </w:r>
    </w:p>
    <w:p w:rsidR="00750C31" w:rsidRDefault="00B415AD">
      <w:pPr>
        <w:pStyle w:val="PURHeading2"/>
      </w:pPr>
      <w:r>
        <w:t>Další funkce/Volitelná služba</w:t>
      </w:r>
      <w:r>
        <w:fldChar w:fldCharType="begin"/>
      </w:r>
      <w:r>
        <w:instrText xml:space="preserve"> TC "</w:instrText>
      </w:r>
      <w:bookmarkStart w:id="19" w:name="_Toc414962937"/>
      <w:r>
        <w:instrText>Další funkce/Volitelná služba</w:instrText>
      </w:r>
      <w:bookmarkEnd w:id="19"/>
      <w:r>
        <w:instrText>" \l 2</w:instrText>
      </w:r>
      <w:r>
        <w:fldChar w:fldCharType="end"/>
      </w:r>
    </w:p>
    <w:p w:rsidR="00750C31" w:rsidRDefault="00B415AD">
      <w:pPr>
        <w:pStyle w:val="PURBody-Indented"/>
      </w:pPr>
      <w:r>
        <w:t xml:space="preserve">Pro volitelnou doplňkovou službu k produktům můžeme poskytovat další funkce. Mohou se </w:t>
      </w:r>
      <w:proofErr w:type="gramStart"/>
      <w:r>
        <w:t>na</w:t>
      </w:r>
      <w:proofErr w:type="gramEnd"/>
      <w:r>
        <w:t xml:space="preserve"> ně vztahovat další licenční podmínky nebo užívací práva či poplatky.</w:t>
      </w:r>
    </w:p>
    <w:p w:rsidR="00750C31" w:rsidRDefault="00B415AD">
      <w:pPr>
        <w:pStyle w:val="PURHeading2"/>
      </w:pPr>
      <w:r>
        <w:t>Užívání více než jednoho produktu nebo funkce současně</w:t>
      </w:r>
      <w:r>
        <w:fldChar w:fldCharType="begin"/>
      </w:r>
      <w:r>
        <w:instrText xml:space="preserve"> TC "</w:instrText>
      </w:r>
      <w:bookmarkStart w:id="20" w:name="_Toc414962938"/>
      <w:r>
        <w:instrText>Užívání více než jednoho produktu nebo funkce současně</w:instrText>
      </w:r>
      <w:bookmarkEnd w:id="20"/>
      <w:r>
        <w:instrText>" \l 2</w:instrText>
      </w:r>
      <w:r>
        <w:fldChar w:fldCharType="end"/>
      </w:r>
    </w:p>
    <w:p w:rsidR="00750C31" w:rsidRDefault="00B415AD">
      <w:pPr>
        <w:pStyle w:val="PURBody-Indented"/>
      </w:pPr>
      <w:r>
        <w:t xml:space="preserve">Potřebujete licenci pro každý produkt a samostatně licencované funkce používané v zařízení nebo uživatelem. Pokud například používáte sadu Office v systému Windows, potřebujete licence jak pro sadu Office, tak i pro systém Windows. Podobně je tomu také při přístupu k službě Vzdálená plocha (Remote Desktop Services) v systému Windows Server, kde potřebujete jak licenci CAL </w:t>
      </w:r>
      <w:proofErr w:type="gramStart"/>
      <w:r>
        <w:t>na</w:t>
      </w:r>
      <w:proofErr w:type="gramEnd"/>
      <w:r>
        <w:t xml:space="preserve"> systém Windows Server, tak i licenci CAL na službu Vzdálená plocha.</w:t>
      </w:r>
    </w:p>
    <w:p w:rsidR="00750C31" w:rsidRDefault="00B415AD">
      <w:pPr>
        <w:pStyle w:val="PURHeading2"/>
      </w:pPr>
      <w:r>
        <w:t>Součásti písem</w:t>
      </w:r>
      <w:r>
        <w:fldChar w:fldCharType="begin"/>
      </w:r>
      <w:r>
        <w:instrText xml:space="preserve"> TC "</w:instrText>
      </w:r>
      <w:bookmarkStart w:id="21" w:name="_Toc414962939"/>
      <w:r>
        <w:instrText>Součásti písem</w:instrText>
      </w:r>
      <w:bookmarkEnd w:id="21"/>
      <w:r>
        <w:instrText>" \l 2</w:instrText>
      </w:r>
      <w:r>
        <w:fldChar w:fldCharType="end"/>
      </w:r>
    </w:p>
    <w:p w:rsidR="00750C31" w:rsidRDefault="00B415AD">
      <w:pPr>
        <w:pStyle w:val="PURBody-Indented"/>
      </w:pPr>
      <w:r>
        <w:t>Při používání softwaru nebo služby online poskytnuté společností Microsoft můžete k zobrazení a tisku obsahu používat písma zahrnutá v softwaru nebo online službě či písma softwarem či službou online nainstalovaná. Písma lze vkládat do obsahu pouze za splnění omezujících podmínek pro vkládání písem a smíte je dočasně stáhnout do tiskárny nebo jiných výstupních zařízení za účelem tisku obsahu.</w:t>
      </w:r>
    </w:p>
    <w:p w:rsidR="00750C31" w:rsidRDefault="00B415AD">
      <w:pPr>
        <w:pStyle w:val="PURHeading2"/>
      </w:pPr>
      <w:r>
        <w:t>Softwarové komponenty Windows</w:t>
      </w:r>
      <w:r>
        <w:fldChar w:fldCharType="begin"/>
      </w:r>
      <w:r>
        <w:instrText xml:space="preserve"> TC "</w:instrText>
      </w:r>
      <w:bookmarkStart w:id="22" w:name="_Toc414962940"/>
      <w:r>
        <w:instrText>Softwarové komponenty Windows</w:instrText>
      </w:r>
      <w:bookmarkEnd w:id="22"/>
      <w:r>
        <w:instrText xml:space="preserve"> " \l 2</w:instrText>
      </w:r>
      <w:r>
        <w:fldChar w:fldCharType="end"/>
      </w:r>
    </w:p>
    <w:p w:rsidR="00750C31" w:rsidRDefault="00B415AD">
      <w:pPr>
        <w:pStyle w:val="PURBody-Indented"/>
      </w:pPr>
      <w:r>
        <w:t xml:space="preserve">Software obsahuje jednu nebo několik následujících komponent softwaru Windows: Software Microsoft .NET Framework, Microsoft Data Access Components, Powershell a určité knihovny DLL související s technologiemi Microsoft Build, Windows Identity Foundation, soubory knihovny Windows pro jazyk JavaScript, Debghelp.dll a Web Deploy. Tyto soubory jsou součástí softwaru Windows. S výjimkou ustanovení v níže uvedené části Testování typovou úlohou se </w:t>
      </w:r>
      <w:proofErr w:type="gramStart"/>
      <w:r>
        <w:t>na</w:t>
      </w:r>
      <w:proofErr w:type="gramEnd"/>
      <w:r>
        <w:t xml:space="preserve"> vaše užívání těchto komponent vztahují licenční podmínky pro systém Microsoft Windows.</w:t>
      </w:r>
    </w:p>
    <w:p w:rsidR="00750C31" w:rsidRDefault="00B415AD">
      <w:pPr>
        <w:pStyle w:val="PURHeading2"/>
      </w:pPr>
      <w:r>
        <w:t>Testování typovou úlohou</w:t>
      </w:r>
      <w:r>
        <w:fldChar w:fldCharType="begin"/>
      </w:r>
      <w:r>
        <w:instrText xml:space="preserve"> TC "</w:instrText>
      </w:r>
      <w:bookmarkStart w:id="23" w:name="_Toc414962941"/>
      <w:r>
        <w:instrText>Testování typovou úlohou</w:instrText>
      </w:r>
      <w:bookmarkEnd w:id="23"/>
      <w:r>
        <w:instrText>" \l 2</w:instrText>
      </w:r>
      <w:r>
        <w:fldChar w:fldCharType="end"/>
      </w:r>
    </w:p>
    <w:p w:rsidR="00750C31" w:rsidRDefault="00B415AD">
      <w:pPr>
        <w:pStyle w:val="PURBlueStrong-Indented"/>
      </w:pPr>
      <w:r>
        <w:t>Software</w:t>
      </w:r>
    </w:p>
    <w:p w:rsidR="00750C31" w:rsidRDefault="00B415AD">
      <w:pPr>
        <w:pStyle w:val="PURBody-Indented"/>
      </w:pPr>
      <w:r>
        <w:t xml:space="preserve">Výsledky jakéhokoli testu typovou úlohou pro serverový software nebo další přiložený software smíte zpřístupnit třetí straně pouze s předchozím písemným souhlasem společnosti Microsoft. To se vztahuje </w:t>
      </w:r>
      <w:proofErr w:type="gramStart"/>
      <w:r>
        <w:t>na</w:t>
      </w:r>
      <w:proofErr w:type="gramEnd"/>
      <w:r>
        <w:t xml:space="preserve"> produkty v licenčních modelech Microsoft Server nebo Microsoft Developer Tools (Viz Obsah). To se nevztahuje </w:t>
      </w:r>
      <w:proofErr w:type="gramStart"/>
      <w:r>
        <w:t>na</w:t>
      </w:r>
      <w:proofErr w:type="gramEnd"/>
      <w:r>
        <w:t xml:space="preserve"> prostředí .NET Framework (Viz níže) nebo server Windows Server. Toto ustanovení se však vztahuje </w:t>
      </w:r>
      <w:proofErr w:type="gramStart"/>
      <w:r>
        <w:t>na</w:t>
      </w:r>
      <w:proofErr w:type="gramEnd"/>
      <w:r>
        <w:t xml:space="preserve"> technologii SQL licencovanou jakýmkoli způsobem s těmito produkty.</w:t>
      </w:r>
    </w:p>
    <w:p w:rsidR="00750C31" w:rsidRDefault="00B415AD">
      <w:pPr>
        <w:pStyle w:val="PURBlueStrong-Indented"/>
      </w:pPr>
      <w:r>
        <w:t>Microsoft .NET Framework</w:t>
      </w:r>
    </w:p>
    <w:p w:rsidR="00750C31" w:rsidRDefault="00B415AD">
      <w:pPr>
        <w:pStyle w:val="PURBody-Indented"/>
      </w:pPr>
      <w:r>
        <w:t xml:space="preserve">Software může obsahovat jednu nebo několik komponent .NET Framework („komponenty .NET“). Pokud jej obsahuje, můžete provádět interní testování těchto komponent typovou úlohou. Výsledky jakéhokoli testování těchto komponent typovou úlohou můžete zpřístupnit za předpokladu, že splníte podmínky stanovené </w:t>
      </w:r>
      <w:proofErr w:type="gramStart"/>
      <w:r>
        <w:t>na</w:t>
      </w:r>
      <w:proofErr w:type="gramEnd"/>
      <w:r>
        <w:t xml:space="preserve"> adrese </w:t>
      </w:r>
      <w:hyperlink r:id="rId26">
        <w:r>
          <w:rPr>
            <w:color w:val="00467F"/>
            <w:u w:val="single"/>
          </w:rPr>
          <w:t>http://go.microsoft.com/fwlink/?LinkID=66406</w:t>
        </w:r>
      </w:hyperlink>
      <w:r>
        <w:t xml:space="preserve">. Bez ohledu na jakoukoli dohodu, kterou můžete mít se společností Microsoft, má společnost Microsoft v případě, že zpřístupníte výsledky takového testu typovou úlohou, právo zpřístupnit výsledky testů typovou úlohou, které provede na vašich produktech konkurenčních vůči příslušné komponentě .NET, za předpokladu, že splní veškeré podmínky stanovené na adrese </w:t>
      </w:r>
      <w:hyperlink r:id="rId27">
        <w:r>
          <w:rPr>
            <w:color w:val="00467F"/>
            <w:u w:val="single"/>
          </w:rPr>
          <w:t>http://go.microsoft.com/fwlink/?LinkID=66406</w:t>
        </w:r>
      </w:hyperlink>
      <w:r>
        <w:rPr>
          <w:u w:val="single"/>
        </w:rPr>
        <w:t>.</w:t>
      </w:r>
    </w:p>
    <w:p w:rsidR="00750C31" w:rsidRDefault="00B415AD">
      <w:pPr>
        <w:pStyle w:val="PURHeading2"/>
      </w:pPr>
      <w:r>
        <w:t>Produkty zahrnující technologii SQL Server</w:t>
      </w:r>
      <w:r>
        <w:fldChar w:fldCharType="begin"/>
      </w:r>
      <w:r>
        <w:instrText xml:space="preserve"> TC "</w:instrText>
      </w:r>
      <w:bookmarkStart w:id="24" w:name="_Toc414962942"/>
      <w:r>
        <w:instrText>Produkty zahrnující technologii SQL Server</w:instrText>
      </w:r>
      <w:bookmarkEnd w:id="24"/>
      <w:r>
        <w:instrText>" \l 2</w:instrText>
      </w:r>
      <w:r>
        <w:fldChar w:fldCharType="end"/>
      </w:r>
    </w:p>
    <w:p w:rsidR="00750C31" w:rsidRDefault="00B415AD">
      <w:pPr>
        <w:pStyle w:val="PURBody-Indented"/>
      </w:pPr>
      <w:r>
        <w:t xml:space="preserve">Pokud vaše verze softwaru zahrnuje databázový software SQL Server licencovaný v souladu s licenčními podmínkami specifickými pro produkt („databáze SQL Server“), můžete spustit tuto databázovou technologii SQL Server v jednom prostředí fyzického nebo virtuálního operačního systému </w:t>
      </w:r>
      <w:proofErr w:type="gramStart"/>
      <w:r>
        <w:t>na</w:t>
      </w:r>
      <w:proofErr w:type="gramEnd"/>
      <w:r>
        <w:t xml:space="preserve"> jakémkoli serveru výhradně pro podporu tohoto softwaru. Stejné instance databáze SQL Server můžete také použít k podpoře dalších produktů, které obsahují jakoukoli verzi databázové technologie SQL Server. Pro toto užívání nepotřebujete licence CAL </w:t>
      </w:r>
      <w:proofErr w:type="gramStart"/>
      <w:r>
        <w:t>na</w:t>
      </w:r>
      <w:proofErr w:type="gramEnd"/>
      <w:r>
        <w:t xml:space="preserve"> SQL Server.</w:t>
      </w:r>
    </w:p>
    <w:p w:rsidR="00750C31" w:rsidRDefault="00B415AD">
      <w:pPr>
        <w:pStyle w:val="PURBody-Indented"/>
      </w:pPr>
      <w:r>
        <w:t>Danou instanci nesmíte použít k podpoře produktů, které nejsou licencovány s databází SQL Server.</w:t>
      </w:r>
    </w:p>
    <w:p w:rsidR="00750C31" w:rsidRDefault="00B415AD">
      <w:pPr>
        <w:pStyle w:val="PURBody-Indented"/>
      </w:pPr>
      <w:r>
        <w:t>Pokud vaše edice softwaru zahrnuje jiné komponenty řady SQL Server než vlastní databázi SQL Server, jsou tyto komponenty licencovány v souladu s podmínkami příslušných licencí. Tyto licence naleznete:</w:t>
      </w:r>
    </w:p>
    <w:p w:rsidR="00750C31" w:rsidRDefault="00B415AD">
      <w:pPr>
        <w:pStyle w:val="PURBullet-Indented"/>
        <w:numPr>
          <w:ilvl w:val="0"/>
          <w:numId w:val="16"/>
        </w:numPr>
      </w:pPr>
      <w:r>
        <w:t>ve složce „legal“, „licenses“ nebo podobného názvu v instalační složce softwaru, kde mohou být uloženy v samostatné licenční smlouvě nebo připojeny k licenční smlouvě softwaru, nebo</w:t>
      </w:r>
    </w:p>
    <w:p w:rsidR="00750C31" w:rsidRDefault="00B415AD">
      <w:pPr>
        <w:pStyle w:val="PURBullet-Indented"/>
        <w:numPr>
          <w:ilvl w:val="0"/>
          <w:numId w:val="16"/>
        </w:numPr>
      </w:pPr>
      <w:proofErr w:type="gramStart"/>
      <w:r>
        <w:t>prostřednictvím</w:t>
      </w:r>
      <w:proofErr w:type="gramEnd"/>
      <w:r>
        <w:t xml:space="preserve"> jednotné instalační služby.</w:t>
      </w:r>
    </w:p>
    <w:p w:rsidR="00750C31" w:rsidRDefault="00B415AD">
      <w:pPr>
        <w:pStyle w:val="PURBody-Indented"/>
      </w:pPr>
      <w:r>
        <w:t>Pokud nesouhlasíte s licenčními podmínkami komponent řady SQL Server, nejste oprávněni komponentu užívat.</w:t>
      </w:r>
    </w:p>
    <w:p w:rsidR="00750C31" w:rsidRDefault="00B415AD">
      <w:pPr>
        <w:pStyle w:val="PURHeading2"/>
      </w:pPr>
      <w:r>
        <w:t>SQL Server Reporting Services Map Report Item</w:t>
      </w:r>
      <w:r>
        <w:fldChar w:fldCharType="begin"/>
      </w:r>
      <w:r>
        <w:instrText xml:space="preserve"> TC "</w:instrText>
      </w:r>
      <w:bookmarkStart w:id="25" w:name="_Toc414962943"/>
      <w:r>
        <w:instrText>SQL Server Reporting Services Map Report Item</w:instrText>
      </w:r>
      <w:bookmarkEnd w:id="25"/>
      <w:r>
        <w:instrText>" \l 2</w:instrText>
      </w:r>
      <w:r>
        <w:fldChar w:fldCharType="end"/>
      </w:r>
    </w:p>
    <w:p w:rsidR="00750C31" w:rsidRDefault="00B415AD">
      <w:pPr>
        <w:pStyle w:val="PURBody-Indented"/>
      </w:pPr>
      <w:r>
        <w:t xml:space="preserve">Power View a SQL Reporting Services Map Item zahrnují používání produktu Bing Maps, včetně geokódů, v rámci Power View nebo SQL Reporting Services Map Item. Na vaše užívání služby Bing Maps se vztahují podmínky použití pro koncové uživatele služby Bing Maps uvedené </w:t>
      </w:r>
      <w:proofErr w:type="gramStart"/>
      <w:r>
        <w:t>na</w:t>
      </w:r>
      <w:proofErr w:type="gramEnd"/>
      <w:r>
        <w:t xml:space="preserve"> adrese: </w:t>
      </w:r>
      <w:hyperlink r:id="rId28">
        <w:r>
          <w:rPr>
            <w:color w:val="00467F"/>
            <w:u w:val="single"/>
          </w:rPr>
          <w:t>http://go.microsoft.com/?linkid=9710837</w:t>
        </w:r>
      </w:hyperlink>
      <w:r>
        <w:t xml:space="preserve"> a prohlášení o ochraně osobních údajů služby Bing Maps na adrese: </w:t>
      </w:r>
      <w:hyperlink r:id="rId29">
        <w:r>
          <w:rPr>
            <w:color w:val="00467F"/>
            <w:u w:val="single"/>
          </w:rPr>
          <w:t>http://go.microsoft.com/fwlink/?LinkID=248686</w:t>
        </w:r>
      </w:hyperlink>
      <w:r>
        <w:t>.</w:t>
      </w:r>
    </w:p>
    <w:p w:rsidR="00750C31" w:rsidRDefault="00B415AD">
      <w:pPr>
        <w:pStyle w:val="PURHeading2"/>
      </w:pPr>
      <w:r>
        <w:t>Multiplexování</w:t>
      </w:r>
      <w:r>
        <w:fldChar w:fldCharType="begin"/>
      </w:r>
      <w:r>
        <w:instrText xml:space="preserve"> TC "</w:instrText>
      </w:r>
      <w:bookmarkStart w:id="26" w:name="_Toc414962944"/>
      <w:r>
        <w:instrText>Multiplexování</w:instrText>
      </w:r>
      <w:bookmarkEnd w:id="26"/>
      <w:r>
        <w:instrText>" \l 2</w:instrText>
      </w:r>
      <w:r>
        <w:fldChar w:fldCharType="end"/>
      </w:r>
    </w:p>
    <w:p w:rsidR="00750C31" w:rsidRDefault="00B415AD">
      <w:pPr>
        <w:pStyle w:val="PURBody-Indented"/>
      </w:pPr>
      <w:r>
        <w:t>Hardware nebo software užívaný ke sdružování připojení, přesměrování informací, snížení počtu zařízení nebo uživatelů, kteří přímo přistupují k produktu nebo jej užívají, nebo snížení počtu prostředí operačního systému (nebo OSE), zařízení či uživatelů přímo spravovaných produktem (někdy označované jako „multiplexování</w:t>
      </w:r>
      <w:proofErr w:type="gramStart"/>
      <w:r>
        <w:t>“ nebo</w:t>
      </w:r>
      <w:proofErr w:type="gramEnd"/>
      <w:r>
        <w:t xml:space="preserve"> „sdružování“) nesnižuje počet potřebných licencí ani jejich typ.</w:t>
      </w:r>
    </w:p>
    <w:p w:rsidR="00750C31" w:rsidRDefault="00B415AD">
      <w:pPr>
        <w:pStyle w:val="PURHeading2"/>
      </w:pPr>
      <w:r>
        <w:t>Sady System Center</w:t>
      </w:r>
      <w:r>
        <w:fldChar w:fldCharType="begin"/>
      </w:r>
      <w:r>
        <w:instrText xml:space="preserve"> TC "</w:instrText>
      </w:r>
      <w:bookmarkStart w:id="27" w:name="_Toc414962945"/>
      <w:r>
        <w:instrText>Sady System Center</w:instrText>
      </w:r>
      <w:bookmarkEnd w:id="27"/>
      <w:r>
        <w:instrText>" \l 2</w:instrText>
      </w:r>
      <w:r>
        <w:fldChar w:fldCharType="end"/>
      </w:r>
    </w:p>
    <w:p w:rsidR="00750C31" w:rsidRDefault="00B415AD">
      <w:pPr>
        <w:pStyle w:val="PURBody-Indented"/>
      </w:pPr>
      <w:r>
        <w:t>Na užívání sad Management Pack, Configuration Pack, Process Packs a Integration Pack dodávaných se softwarem se vztahují licenční podmínky pro příslušné produkty System Center.</w:t>
      </w:r>
    </w:p>
    <w:p w:rsidR="00750C31" w:rsidRDefault="00B415AD">
      <w:pPr>
        <w:pStyle w:val="PURHeading2"/>
      </w:pPr>
      <w:r>
        <w:t>Opětovně šiřitelný kód</w:t>
      </w:r>
      <w:r>
        <w:fldChar w:fldCharType="begin"/>
      </w:r>
      <w:r>
        <w:instrText xml:space="preserve"> TC "</w:instrText>
      </w:r>
      <w:bookmarkStart w:id="28" w:name="_Toc414962946"/>
      <w:r>
        <w:instrText>Opětovně šiřitelný kód</w:instrText>
      </w:r>
      <w:bookmarkEnd w:id="28"/>
      <w:r>
        <w:instrText>" \l 2</w:instrText>
      </w:r>
      <w:r>
        <w:fldChar w:fldCharType="end"/>
      </w:r>
    </w:p>
    <w:p w:rsidR="00750C31" w:rsidRDefault="00B415AD">
      <w:pPr>
        <w:pStyle w:val="PURBody-Indented"/>
      </w:pPr>
      <w:r>
        <w:t xml:space="preserve">Software a služby online mohou obsahovat kód, který máte povoleno distribuovat v programech, které vyvinete, pokud splníte následující podmínky. </w:t>
      </w:r>
    </w:p>
    <w:p w:rsidR="00750C31" w:rsidRDefault="00B415AD">
      <w:pPr>
        <w:pStyle w:val="PURBlueStrong-Indented"/>
      </w:pPr>
      <w:r>
        <w:t>Právo k užívání a distribuci</w:t>
      </w:r>
    </w:p>
    <w:p w:rsidR="00750C31" w:rsidRDefault="00B415AD">
      <w:pPr>
        <w:pStyle w:val="PURBody-Indented"/>
      </w:pPr>
      <w:r>
        <w:t>Kód a textové soubory uvedené níže představují „opětovně šiřitelný kód“. Tato užívací práva k produktu mohou poskytovat práva k dalšímu opětovně šiřitelnému kódu.</w:t>
      </w:r>
    </w:p>
    <w:p w:rsidR="00750C31" w:rsidRDefault="00B415AD">
      <w:pPr>
        <w:pStyle w:val="PURBullet-Indented"/>
        <w:numPr>
          <w:ilvl w:val="0"/>
          <w:numId w:val="17"/>
        </w:numPr>
      </w:pPr>
      <w:r>
        <w:rPr>
          <w:b/>
        </w:rPr>
        <w:t>Soubory REDIST.TXT</w:t>
      </w:r>
      <w:r>
        <w:t>: Smíte kopírovat a distribuovat kód uvedený v souborech REDIST.TXT v podobě strojového kódu.</w:t>
      </w:r>
    </w:p>
    <w:p w:rsidR="00750C31" w:rsidRDefault="00B415AD">
      <w:pPr>
        <w:pStyle w:val="PURBullet-Indented"/>
        <w:numPr>
          <w:ilvl w:val="0"/>
          <w:numId w:val="17"/>
        </w:numPr>
      </w:pPr>
      <w:r>
        <w:rPr>
          <w:b/>
        </w:rPr>
        <w:t>Ukázkový kód:</w:t>
      </w:r>
      <w:r>
        <w:t xml:space="preserve"> Smíte upravovat, kopírovat a distribuovat zdrojovou a strojovou podobu kódu označeného jako „ukázkový“.</w:t>
      </w:r>
    </w:p>
    <w:p w:rsidR="00750C31" w:rsidRDefault="00B415AD">
      <w:pPr>
        <w:pStyle w:val="PURBullet-Indented"/>
        <w:numPr>
          <w:ilvl w:val="0"/>
          <w:numId w:val="17"/>
        </w:numPr>
      </w:pPr>
      <w:r>
        <w:rPr>
          <w:b/>
        </w:rPr>
        <w:t>Soubory OTHER-DIST.TXT</w:t>
      </w:r>
      <w:r>
        <w:t xml:space="preserve">: Smíte kopírovat a distribuovat kód uvedený v souborech </w:t>
      </w:r>
      <w:r>
        <w:br/>
        <w:t>OTHER-DIST.TXT v podobě strojového kódu.</w:t>
      </w:r>
    </w:p>
    <w:p w:rsidR="00750C31" w:rsidRDefault="00B415AD">
      <w:pPr>
        <w:pStyle w:val="PURBullet-Indented"/>
        <w:numPr>
          <w:ilvl w:val="0"/>
          <w:numId w:val="17"/>
        </w:numPr>
      </w:pPr>
      <w:r>
        <w:rPr>
          <w:b/>
        </w:rPr>
        <w:t>Distribuce pomocí třetích stran</w:t>
      </w:r>
      <w:r>
        <w:t>: Smíte povolit distributorům programů kopírování a distribuci Kódu k distribuci jako součásti těchto programů.</w:t>
      </w:r>
    </w:p>
    <w:p w:rsidR="00750C31" w:rsidRDefault="00B415AD">
      <w:pPr>
        <w:pStyle w:val="PURBullet-Indented"/>
        <w:numPr>
          <w:ilvl w:val="0"/>
          <w:numId w:val="17"/>
        </w:numPr>
      </w:pPr>
      <w:r>
        <w:rPr>
          <w:b/>
        </w:rPr>
        <w:t xml:space="preserve">Knihovny Silverlight: </w:t>
      </w:r>
      <w:r>
        <w:t>Smíte kopírovat a distribuovat kód s označením „knihovny Silverlight“, „knihovny klienta</w:t>
      </w:r>
      <w:proofErr w:type="gramStart"/>
      <w:r>
        <w:t>“ Silverlight</w:t>
      </w:r>
      <w:proofErr w:type="gramEnd"/>
      <w:r>
        <w:t xml:space="preserve"> a „knihovny serveru“ Silverlight ve formě strojového kódu.</w:t>
      </w:r>
    </w:p>
    <w:p w:rsidR="00750C31" w:rsidRDefault="00B415AD">
      <w:pPr>
        <w:pStyle w:val="PURBody-Indented"/>
      </w:pPr>
      <w:r>
        <w:rPr>
          <w:b/>
        </w:rPr>
        <w:t>Další licenční podmínky pro produkty v části Nástroje pro vývojáře těchto Užívacích práv k produktu.</w:t>
      </w:r>
      <w:r>
        <w:t xml:space="preserve"> Software může také obsahovat následující Opětovně šiřitelný kód. Můžete:</w:t>
      </w:r>
    </w:p>
    <w:p w:rsidR="00750C31" w:rsidRDefault="00B415AD">
      <w:pPr>
        <w:pStyle w:val="PURBullet-Indented"/>
        <w:numPr>
          <w:ilvl w:val="0"/>
          <w:numId w:val="18"/>
        </w:numPr>
      </w:pPr>
      <w:r>
        <w:rPr>
          <w:b/>
        </w:rPr>
        <w:t xml:space="preserve">Soubory REDIST.TXT: </w:t>
      </w:r>
      <w:r>
        <w:t xml:space="preserve">Můžete kopírovat a distribuovat soubory uvedené v seznamu REDIST umístěném </w:t>
      </w:r>
      <w:proofErr w:type="gramStart"/>
      <w:r>
        <w:t>na</w:t>
      </w:r>
      <w:proofErr w:type="gramEnd"/>
      <w:r>
        <w:t xml:space="preserve"> adrese </w:t>
      </w:r>
      <w:hyperlink r:id="rId30">
        <w:r>
          <w:rPr>
            <w:color w:val="00467F"/>
            <w:u w:val="single"/>
          </w:rPr>
          <w:t>http://go.microsoft.com/fwlink/?LinkId=286955</w:t>
        </w:r>
      </w:hyperlink>
      <w:r>
        <w:t xml:space="preserve">. </w:t>
      </w:r>
    </w:p>
    <w:p w:rsidR="00750C31" w:rsidRDefault="00B415AD">
      <w:pPr>
        <w:pStyle w:val="PURBullet-Indented"/>
        <w:numPr>
          <w:ilvl w:val="0"/>
          <w:numId w:val="18"/>
        </w:numPr>
      </w:pPr>
      <w:r>
        <w:rPr>
          <w:b/>
        </w:rPr>
        <w:t xml:space="preserve">Ukázkový kód: </w:t>
      </w:r>
      <w:r>
        <w:t>Můžete upravovat, kopírovat a distribuovat zdrojovou a strojovou podobu kódu označeného jako „fragment kódu“;</w:t>
      </w:r>
    </w:p>
    <w:p w:rsidR="00750C31" w:rsidRDefault="00B415AD">
      <w:pPr>
        <w:pStyle w:val="PURBullet-Indented"/>
        <w:numPr>
          <w:ilvl w:val="0"/>
          <w:numId w:val="18"/>
        </w:numPr>
      </w:pPr>
      <w:r>
        <w:rPr>
          <w:b/>
        </w:rPr>
        <w:t>Knihovna obrázků</w:t>
      </w:r>
      <w:r>
        <w:t xml:space="preserve">: Můžete kopírovat a distribuovat obrázky </w:t>
      </w:r>
      <w:proofErr w:type="gramStart"/>
      <w:r>
        <w:t>a</w:t>
      </w:r>
      <w:proofErr w:type="gramEnd"/>
      <w:r>
        <w:t xml:space="preserve"> animace v Knihovně obrázků tak, jak je popsáno v dokumentaci k softwaru. Tento obsah můžete také upravovat. Pokud obsah upravíte, musí tak být za účelem užívání, které odpovídá povolenému užívání neupraveného obsahu.</w:t>
      </w:r>
    </w:p>
    <w:p w:rsidR="00750C31" w:rsidRDefault="00B415AD">
      <w:pPr>
        <w:pStyle w:val="PURBullet-Indented"/>
        <w:numPr>
          <w:ilvl w:val="0"/>
          <w:numId w:val="18"/>
        </w:numPr>
      </w:pPr>
      <w:r>
        <w:rPr>
          <w:b/>
        </w:rPr>
        <w:t>Šablony, šablony webů a šablony webů Blend pro sadu Visual Studio:</w:t>
      </w:r>
      <w:r>
        <w:t xml:space="preserve"> Můžete upravovat, kopírovat, nasazovat a distribuovat šablony a kód označený jako „šablony webu</w:t>
      </w:r>
      <w:proofErr w:type="gramStart"/>
      <w:r>
        <w:t>“ ve</w:t>
      </w:r>
      <w:proofErr w:type="gramEnd"/>
      <w:r>
        <w:t xml:space="preserve"> formě zdrojového a strojového kódu.</w:t>
      </w:r>
    </w:p>
    <w:p w:rsidR="00750C31" w:rsidRDefault="00B415AD">
      <w:pPr>
        <w:pStyle w:val="PURBullet-Indented"/>
        <w:numPr>
          <w:ilvl w:val="0"/>
          <w:numId w:val="18"/>
        </w:numPr>
      </w:pPr>
      <w:r>
        <w:rPr>
          <w:b/>
        </w:rPr>
        <w:t>Písma a písma Blend pro sadu Visual Studio:</w:t>
      </w:r>
      <w:r>
        <w:t xml:space="preserve"> Můžete distribuovat nezměněné kopie písem Buxton Sketch, SketchFlow Print a SegoeMarker.</w:t>
      </w:r>
    </w:p>
    <w:p w:rsidR="00750C31" w:rsidRDefault="00B415AD">
      <w:pPr>
        <w:pStyle w:val="PURBullet-Indented"/>
        <w:numPr>
          <w:ilvl w:val="0"/>
          <w:numId w:val="18"/>
        </w:numPr>
      </w:pPr>
      <w:r>
        <w:rPr>
          <w:b/>
        </w:rPr>
        <w:t>Styly a styly Blend pro sadu Visual Studio:</w:t>
      </w:r>
      <w:r>
        <w:t xml:space="preserve"> Můžete kopírovat, upravovat a distribuovat kód označený jako „styly X</w:t>
      </w:r>
      <w:proofErr w:type="gramStart"/>
      <w:r>
        <w:t>“ ve</w:t>
      </w:r>
      <w:proofErr w:type="gramEnd"/>
      <w:r>
        <w:t xml:space="preserve"> formě strojového kódu.</w:t>
      </w:r>
    </w:p>
    <w:p w:rsidR="00750C31" w:rsidRDefault="00B415AD">
      <w:pPr>
        <w:pStyle w:val="PURBullet-Indented"/>
        <w:numPr>
          <w:ilvl w:val="0"/>
          <w:numId w:val="18"/>
        </w:numPr>
      </w:pPr>
      <w:r>
        <w:rPr>
          <w:b/>
        </w:rPr>
        <w:t>Ikony:</w:t>
      </w:r>
      <w:r>
        <w:t xml:space="preserve"> Můžete distribuovat nezměněné kopie kódu označeného jako „ikony“.</w:t>
      </w:r>
    </w:p>
    <w:p w:rsidR="00750C31" w:rsidRDefault="00B415AD">
      <w:pPr>
        <w:pStyle w:val="PURBullet-Indented"/>
        <w:numPr>
          <w:ilvl w:val="0"/>
          <w:numId w:val="18"/>
        </w:numPr>
      </w:pPr>
      <w:r>
        <w:rPr>
          <w:b/>
        </w:rPr>
        <w:t xml:space="preserve">Rozhraní ASP.NET MVC a rozšíření Web Tooling: </w:t>
      </w:r>
      <w:r>
        <w:t xml:space="preserve">Jako součást svých programů ASP.NET můžete upravovat, kopírovat a distribuovat nebo nasazovat veškeré soubory JS obsažené v rozhraní ASP.NET MVC (Model View Controller), ASP.NET Web Pages nebo v rozšířeních Web Tooling. </w:t>
      </w:r>
    </w:p>
    <w:p w:rsidR="00750C31" w:rsidRDefault="00B415AD">
      <w:pPr>
        <w:pStyle w:val="PURBullet-Indented"/>
        <w:numPr>
          <w:ilvl w:val="0"/>
          <w:numId w:val="18"/>
        </w:numPr>
      </w:pPr>
      <w:r>
        <w:rPr>
          <w:b/>
        </w:rPr>
        <w:t xml:space="preserve">Projektové šablony Visual Studio LightSwitch: </w:t>
      </w:r>
      <w:r>
        <w:t xml:space="preserve">Jako součást svých programů LightSwitch můžete upravovat, kopírovat a distribuovat nebo nasazovat soubory JS obsažené v projektových šablonách Visual Studio LightSwitch. </w:t>
      </w:r>
    </w:p>
    <w:p w:rsidR="00750C31" w:rsidRDefault="00B415AD">
      <w:pPr>
        <w:pStyle w:val="PURBullet-Indented"/>
        <w:numPr>
          <w:ilvl w:val="0"/>
          <w:numId w:val="18"/>
        </w:numPr>
      </w:pPr>
      <w:r>
        <w:rPr>
          <w:b/>
        </w:rPr>
        <w:t xml:space="preserve">Knihovna Windows pro jazyk JavaScript: </w:t>
      </w:r>
      <w:r>
        <w:t xml:space="preserve">Můžete bez úprav kopírovat knihovnu Windows pro jazyk JavaScript a používat ji ve svých programech, které vyvíjíte pro vlastní interní potřebu, i v programech, které vyvíjíte a dále distribuujete třetím stranám. Následující podmínky se vztahují také </w:t>
      </w:r>
      <w:proofErr w:type="gramStart"/>
      <w:r>
        <w:t>na</w:t>
      </w:r>
      <w:proofErr w:type="gramEnd"/>
      <w:r>
        <w:t xml:space="preserve"> vaše programy, které při svém fungování spolupracují s knihovnou Windows pro jazyk JavaScript. Soubory knihovny Windows pro jazyk JavaScript pomáhají ve vašich programech implementovat šablonu návrhu a vzhled uživatelského rozhraní systému Windows. Programy obsahující soubory knihovny Windows pro jazyk JavaScript můžete distribuovat výhradně </w:t>
      </w:r>
      <w:proofErr w:type="gramStart"/>
      <w:r>
        <w:t>na</w:t>
      </w:r>
      <w:proofErr w:type="gramEnd"/>
      <w:r>
        <w:t xml:space="preserve"> web Windows Store a nikoli jinými způsoby. </w:t>
      </w:r>
    </w:p>
    <w:p w:rsidR="00750C31" w:rsidRDefault="00B415AD">
      <w:pPr>
        <w:pStyle w:val="PURBullet-Indented"/>
        <w:numPr>
          <w:ilvl w:val="0"/>
          <w:numId w:val="18"/>
        </w:numPr>
      </w:pPr>
      <w:r>
        <w:rPr>
          <w:b/>
        </w:rPr>
        <w:t>Instalační program:</w:t>
      </w:r>
      <w:r>
        <w:t xml:space="preserve"> Opětovně šiřitelný kód obsažený v instalačním programu můžete distribuovat pouze jako součást tohoto instalačního programu. Nesmíte jej změnit.</w:t>
      </w:r>
    </w:p>
    <w:p w:rsidR="00750C31" w:rsidRDefault="00B415AD">
      <w:pPr>
        <w:pStyle w:val="PURBullet-Indented"/>
        <w:numPr>
          <w:ilvl w:val="0"/>
          <w:numId w:val="18"/>
        </w:numPr>
      </w:pPr>
      <w:r>
        <w:rPr>
          <w:b/>
        </w:rPr>
        <w:t xml:space="preserve">Soubory se zdrojovým kódem označovaným jako EXTENSIBILITY KIT pro produkt Microsoft Commerce Server 2009 Standard Edition </w:t>
      </w:r>
      <w:proofErr w:type="gramStart"/>
      <w:r>
        <w:rPr>
          <w:b/>
        </w:rPr>
        <w:t>a</w:t>
      </w:r>
      <w:proofErr w:type="gramEnd"/>
      <w:r>
        <w:rPr>
          <w:b/>
        </w:rPr>
        <w:t xml:space="preserve"> Enterprise Edition:</w:t>
      </w:r>
      <w:r>
        <w:t xml:space="preserve"> Můžete kopírovat a distribuovat zdrojovou a strojovou podobu kódu označeného jako „Extensibility Kit“. </w:t>
      </w:r>
    </w:p>
    <w:p w:rsidR="00750C31" w:rsidRDefault="00B415AD">
      <w:pPr>
        <w:pStyle w:val="PURBullet-Indented"/>
        <w:numPr>
          <w:ilvl w:val="0"/>
          <w:numId w:val="18"/>
        </w:numPr>
      </w:pPr>
      <w:r>
        <w:rPr>
          <w:b/>
        </w:rPr>
        <w:t>Spouštěcí soubory aplikace Access.</w:t>
      </w:r>
      <w:r>
        <w:t xml:space="preserve"> Smíte kopírovat a distribuovat soubory SETUP.EXE, ACCESSRT.MSI a ACCESSRT.CAB z licencované kopie sady Microsoft Office Professional Plus 2013 nebo softwaru Microsoft Office Access 2010 ve formě strojového kódu. Vy a vaši koncoví uživatelé smíte tyto soubory navíc užívat pouze k poskytnutí databázových funkcí pro nedatabázové programy správy.</w:t>
      </w:r>
    </w:p>
    <w:p w:rsidR="00750C31" w:rsidRDefault="00B415AD">
      <w:pPr>
        <w:pStyle w:val="PURBlueStrong-Indented"/>
      </w:pPr>
      <w:r>
        <w:t>Požadavky na distribuci.</w:t>
      </w:r>
    </w:p>
    <w:p w:rsidR="00750C31" w:rsidRDefault="00B415AD">
      <w:pPr>
        <w:pStyle w:val="PURBody-Indented"/>
      </w:pPr>
      <w:r>
        <w:t>Chcete-li distribuovat libovolný opětovně šiřitelný kód, musíte provést tyto kroky:</w:t>
      </w:r>
    </w:p>
    <w:p w:rsidR="00750C31" w:rsidRDefault="00B415AD">
      <w:pPr>
        <w:pStyle w:val="PURBullet-Indented"/>
        <w:numPr>
          <w:ilvl w:val="0"/>
          <w:numId w:val="19"/>
        </w:numPr>
      </w:pPr>
      <w:r>
        <w:t>doplnit jej v rámci svých programů o významné primární funkce,</w:t>
      </w:r>
    </w:p>
    <w:p w:rsidR="00750C31" w:rsidRDefault="00B415AD">
      <w:pPr>
        <w:pStyle w:val="PURBullet-Indented"/>
        <w:numPr>
          <w:ilvl w:val="0"/>
          <w:numId w:val="19"/>
        </w:numPr>
      </w:pPr>
      <w:r>
        <w:t xml:space="preserve">pro jakýkoli opětovně šiřitelný kód s příponou souboru .lib smíte distribuovat pouze výsledky provozování takového opětovně šiřitelného kódu prostřednictvím propojení s vaším programem, </w:t>
      </w:r>
    </w:p>
    <w:p w:rsidR="00750C31" w:rsidRDefault="00B415AD">
      <w:pPr>
        <w:pStyle w:val="PURBullet-Indented"/>
        <w:numPr>
          <w:ilvl w:val="0"/>
          <w:numId w:val="19"/>
        </w:numPr>
      </w:pPr>
      <w:r>
        <w:t>opětovně šiřitelný kód obsažený v instalačním programu smíte distribuovat pouze jako součást tohoto instalačního programu bez úprav,</w:t>
      </w:r>
    </w:p>
    <w:p w:rsidR="00750C31" w:rsidRDefault="00B415AD">
      <w:pPr>
        <w:pStyle w:val="PURBullet-Indented"/>
        <w:numPr>
          <w:ilvl w:val="0"/>
          <w:numId w:val="19"/>
        </w:numPr>
      </w:pPr>
      <w:r>
        <w:t xml:space="preserve">zavázat distributory a externí koncové uživatele smlouvou, jejíž podmínky budou tento kód chránit nejméně tak jako multilicenční smlouva včetně těchto užívacích práv k produktu a seznamu produktů, </w:t>
      </w:r>
    </w:p>
    <w:p w:rsidR="00750C31" w:rsidRDefault="00B415AD">
      <w:pPr>
        <w:pStyle w:val="PURBullet-Indented"/>
        <w:numPr>
          <w:ilvl w:val="0"/>
          <w:numId w:val="19"/>
        </w:numPr>
      </w:pPr>
      <w:r>
        <w:t>zobrazovat ve svých programech platnou informaci o autorských právech a</w:t>
      </w:r>
    </w:p>
    <w:p w:rsidR="00750C31" w:rsidRDefault="00B415AD">
      <w:pPr>
        <w:pStyle w:val="PURBullet-Indented"/>
        <w:numPr>
          <w:ilvl w:val="0"/>
          <w:numId w:val="19"/>
        </w:numPr>
      </w:pPr>
      <w:proofErr w:type="gramStart"/>
      <w:r>
        <w:t>odškodnit</w:t>
      </w:r>
      <w:proofErr w:type="gramEnd"/>
      <w:r>
        <w:t>, chránit a bránit společnost Microsoft před jakýmikoli nároky, včetně poplatků za právní zastoupení, souvisejícími s užitím a distribucí vašich programů.</w:t>
      </w:r>
    </w:p>
    <w:p w:rsidR="00750C31" w:rsidRDefault="00B415AD">
      <w:pPr>
        <w:pStyle w:val="PURBlueStrong-Indented"/>
      </w:pPr>
      <w:r>
        <w:t>Omezení distribuce</w:t>
      </w:r>
    </w:p>
    <w:p w:rsidR="00750C31" w:rsidRDefault="00B415AD">
      <w:pPr>
        <w:pStyle w:val="PURBody-Indented"/>
      </w:pPr>
      <w:r>
        <w:t>Nesmíte:</w:t>
      </w:r>
    </w:p>
    <w:p w:rsidR="00750C31" w:rsidRDefault="00B415AD">
      <w:pPr>
        <w:pStyle w:val="PURBullet-Indented"/>
        <w:numPr>
          <w:ilvl w:val="0"/>
          <w:numId w:val="20"/>
        </w:numPr>
      </w:pPr>
      <w:r>
        <w:t xml:space="preserve">měnit jakékoliv informace o autorských právech, ochranné známce nebo patentech v kódu k distribuci, </w:t>
      </w:r>
    </w:p>
    <w:p w:rsidR="00750C31" w:rsidRDefault="00B415AD">
      <w:pPr>
        <w:pStyle w:val="PURBullet-Indented"/>
        <w:numPr>
          <w:ilvl w:val="0"/>
          <w:numId w:val="20"/>
        </w:numPr>
      </w:pPr>
      <w:r>
        <w:t xml:space="preserve">používat ochranné známky společnosti Microsoft v názvech svých programů nebo způsobem, který by naznačoval, že vaše programy pocházejí od společnosti Microsoft nebo že je společnost Microsoft schválila, </w:t>
      </w:r>
    </w:p>
    <w:p w:rsidR="00750C31" w:rsidRDefault="00B415AD">
      <w:pPr>
        <w:pStyle w:val="PURBullet-Indented"/>
        <w:numPr>
          <w:ilvl w:val="0"/>
          <w:numId w:val="20"/>
        </w:numPr>
      </w:pPr>
      <w:r>
        <w:t>distribuovat opětovně šiřitelný kód za účelem jeho spuštění na jiné platformě než v operačních systémech společnosti Microsoft, běhových technologiích nebo aplikačních platformách, s výjimkou souborů JavaScript, CSS a HTML, které jsou určeny k použití na webech a ve webových aplikacích (na rozdíl od souborů knihovny Windows pro jazyk JavaScript) a které lze distribuovat ke spuštění na jakékoli platformě;</w:t>
      </w:r>
    </w:p>
    <w:p w:rsidR="00750C31" w:rsidRDefault="00B415AD">
      <w:pPr>
        <w:pStyle w:val="PURBullet-Indented"/>
        <w:numPr>
          <w:ilvl w:val="0"/>
          <w:numId w:val="20"/>
        </w:numPr>
      </w:pPr>
      <w:r>
        <w:t>zahrnovat kód k distribuci do programů, které jsou škodlivé, podvodné nebo nezákonné,</w:t>
      </w:r>
    </w:p>
    <w:p w:rsidR="00750C31" w:rsidRDefault="00B415AD">
      <w:pPr>
        <w:pStyle w:val="PURBullet-Indented"/>
        <w:numPr>
          <w:ilvl w:val="0"/>
          <w:numId w:val="20"/>
        </w:numPr>
      </w:pPr>
      <w:proofErr w:type="gramStart"/>
      <w:r>
        <w:t>upravovat</w:t>
      </w:r>
      <w:proofErr w:type="gramEnd"/>
      <w:r>
        <w:t xml:space="preserve"> nebo distribuovat zdrojový kód kteréhokoliv kódu k distribuci tak, že kterákoliv jeho část začne podléhat ustanovením vyloučení licence. Vyloučená licence je licence, která vyžaduje jako podmínku užívání, úprav nebo distribuce, aby byl kód zpřístupněn nebo zveřejněn ve tvaru zdrojového kódu nebo aby jej byli oprávněni upravovat ostatní uživatelé.</w:t>
      </w:r>
    </w:p>
    <w:p w:rsidR="00750C31" w:rsidRDefault="00B415AD">
      <w:pPr>
        <w:pStyle w:val="PURHeading2"/>
      </w:pPr>
      <w:r>
        <w:t>Software a služby</w:t>
      </w:r>
      <w:r>
        <w:fldChar w:fldCharType="begin"/>
      </w:r>
      <w:r>
        <w:instrText xml:space="preserve"> TC "</w:instrText>
      </w:r>
      <w:bookmarkStart w:id="29" w:name="_Toc414962947"/>
      <w:r>
        <w:instrText>Software a služby</w:instrText>
      </w:r>
      <w:bookmarkEnd w:id="29"/>
      <w:r>
        <w:instrText>" \l 2</w:instrText>
      </w:r>
      <w:r>
        <w:fldChar w:fldCharType="end"/>
      </w:r>
    </w:p>
    <w:p w:rsidR="00750C31" w:rsidRDefault="00B415AD">
      <w:pPr>
        <w:pStyle w:val="PURBody-Indented"/>
      </w:pPr>
      <w:r>
        <w:t>Společnost Microsoft může s produkty poskytovat služby prostřednictvím softwarových funkcí připojených k počítačovým systémům společnosti Microsoft nebo poskytovatelům služeb prostřednictvím Internetu. Společnost Microsoft může kdykoli tyto služby změnit nebo zrušit. Tyto služby nesmíte užívat žádným způsobem, který by je mohl poškodit nebo zhoršit možnosti jejich užívání pro jiné uživatele. Tyto služby nesmíte používat k pokusu o získání neoprávněného přístupu k jakýmkoli službám, datům, účtům či síti, a to jakýmkoli způsobem.</w:t>
      </w:r>
    </w:p>
    <w:p w:rsidR="00750C31" w:rsidRDefault="00B415AD">
      <w:pPr>
        <w:pStyle w:val="PURHeading2"/>
      </w:pPr>
      <w:r>
        <w:t xml:space="preserve">Vytváření </w:t>
      </w:r>
      <w:proofErr w:type="gramStart"/>
      <w:r>
        <w:t>a</w:t>
      </w:r>
      <w:proofErr w:type="gramEnd"/>
      <w:r>
        <w:t xml:space="preserve"> ukládání instancí</w:t>
      </w:r>
      <w:r>
        <w:fldChar w:fldCharType="begin"/>
      </w:r>
      <w:r>
        <w:instrText xml:space="preserve"> TC "</w:instrText>
      </w:r>
      <w:bookmarkStart w:id="30" w:name="_Toc414962948"/>
      <w:r>
        <w:instrText>Vytváření a ukládání instancí</w:instrText>
      </w:r>
      <w:bookmarkEnd w:id="30"/>
      <w:r>
        <w:instrText>" \l 2</w:instrText>
      </w:r>
      <w:r>
        <w:fldChar w:fldCharType="end"/>
      </w:r>
    </w:p>
    <w:p w:rsidR="00750C31" w:rsidRDefault="00B415AD">
      <w:pPr>
        <w:pStyle w:val="PURBody-Indented"/>
      </w:pPr>
      <w:r>
        <w:t xml:space="preserve">Můžete vytvářet a ukládat libovolný počet instancí softwaru </w:t>
      </w:r>
      <w:proofErr w:type="gramStart"/>
      <w:r>
        <w:t>na</w:t>
      </w:r>
      <w:proofErr w:type="gramEnd"/>
      <w:r>
        <w:t xml:space="preserve"> libovolných serverech nebo médiích úložiště výhradně za účelem uplatnění práv ke spuštění instancí softwaru v souladu se serverovými licencemi nebo licenčními podmínkami Windows Enterprise.</w:t>
      </w:r>
    </w:p>
    <w:p w:rsidR="00750C31" w:rsidRDefault="00B415AD">
      <w:pPr>
        <w:pStyle w:val="PURHeading2"/>
      </w:pPr>
      <w:r>
        <w:t>Neoddělitelnost softwaru</w:t>
      </w:r>
      <w:r>
        <w:fldChar w:fldCharType="begin"/>
      </w:r>
      <w:r>
        <w:instrText xml:space="preserve"> TC "</w:instrText>
      </w:r>
      <w:bookmarkStart w:id="31" w:name="_Toc414962949"/>
      <w:r>
        <w:instrText>Neoddělitelnost softwaru</w:instrText>
      </w:r>
      <w:bookmarkEnd w:id="31"/>
      <w:r>
        <w:instrText>" \l 2</w:instrText>
      </w:r>
      <w:r>
        <w:fldChar w:fldCharType="end"/>
      </w:r>
    </w:p>
    <w:p w:rsidR="00750C31" w:rsidRDefault="00B415AD">
      <w:pPr>
        <w:pStyle w:val="PURBody-Indented"/>
      </w:pPr>
      <w:r>
        <w:t>Nesmíte oddělit software pro použití ve více než jednom prostředí OSE pod jednou licencí, není-li to výslovně povoleno. To platí i v případě, že prostředí OSE jsou umístěna v jednom systému fyzického hardwaru.</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31"/>
          <w:footerReference w:type="default" r:id="rId32"/>
          <w:type w:val="continuous"/>
          <w:pgSz w:w="12240" w:h="15840" w:code="1"/>
          <w:pgMar w:top="1170" w:right="720" w:bottom="720" w:left="720" w:header="432" w:footer="288" w:gutter="0"/>
          <w:cols w:space="360"/>
        </w:sectPr>
      </w:pPr>
    </w:p>
    <w:p w:rsidR="00750C31" w:rsidRDefault="00B415AD">
      <w:pPr>
        <w:pStyle w:val="PURSectionHeading"/>
        <w:pageBreakBefore/>
      </w:pPr>
      <w:bookmarkStart w:id="32" w:name="_Sec7"/>
      <w:bookmarkEnd w:id="4"/>
      <w:r>
        <w:t xml:space="preserve">Aplikace pro stolní počítače (licence </w:t>
      </w:r>
      <w:proofErr w:type="gramStart"/>
      <w:r>
        <w:t>na</w:t>
      </w:r>
      <w:proofErr w:type="gramEnd"/>
      <w:r>
        <w:t xml:space="preserve"> základě počtu zařízení)</w:t>
      </w:r>
      <w:r>
        <w:fldChar w:fldCharType="begin"/>
      </w:r>
      <w:r>
        <w:instrText xml:space="preserve"> TC "</w:instrText>
      </w:r>
      <w:bookmarkStart w:id="33" w:name="_Toc414962950"/>
      <w:r>
        <w:instrText>Aplikace pro stolní počítače (licence na základě počtu zařízení)</w:instrText>
      </w:r>
      <w:bookmarkEnd w:id="33"/>
      <w:r>
        <w:instrText>" \l 1</w:instrText>
      </w:r>
      <w:r>
        <w:fldChar w:fldCharType="end"/>
      </w:r>
    </w:p>
    <w:p w:rsidR="00750C31" w:rsidRDefault="00750C31">
      <w:pPr>
        <w:pStyle w:val="PURBody-Indented"/>
      </w:pPr>
    </w:p>
    <w:p w:rsidR="00750C31" w:rsidRDefault="00750C31">
      <w:pPr>
        <w:sectPr w:rsidR="00750C31">
          <w:headerReference w:type="default" r:id="rId33"/>
          <w:footerReference w:type="default" r:id="rId34"/>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_Sec7 \f \h \l 2-2 </w:instrText>
      </w:r>
      <w:r>
        <w:fldChar w:fldCharType="separate"/>
      </w:r>
      <w:hyperlink w:anchor="_Toc414962898" w:history="1">
        <w:r w:rsidRPr="00D96FAF">
          <w:rPr>
            <w:rStyle w:val="Hyperlink"/>
            <w:noProof/>
          </w:rPr>
          <w:t>Access 2013</w:t>
        </w:r>
        <w:r>
          <w:rPr>
            <w:noProof/>
          </w:rPr>
          <w:tab/>
        </w:r>
        <w:r>
          <w:rPr>
            <w:noProof/>
          </w:rPr>
          <w:fldChar w:fldCharType="begin"/>
        </w:r>
        <w:r>
          <w:rPr>
            <w:noProof/>
          </w:rPr>
          <w:instrText xml:space="preserve"> PAGEREF _Toc414962898 \h </w:instrText>
        </w:r>
        <w:r>
          <w:rPr>
            <w:noProof/>
          </w:rPr>
        </w:r>
        <w:r>
          <w:rPr>
            <w:noProof/>
          </w:rPr>
          <w:fldChar w:fldCharType="separate"/>
        </w:r>
        <w:r>
          <w:rPr>
            <w:noProof/>
          </w:rPr>
          <w:t>16</w:t>
        </w:r>
        <w:r>
          <w:rPr>
            <w:noProof/>
          </w:rPr>
          <w:fldChar w:fldCharType="end"/>
        </w:r>
      </w:hyperlink>
    </w:p>
    <w:p w:rsidR="00B415AD" w:rsidRDefault="00200E1F">
      <w:pPr>
        <w:pStyle w:val="TOC2"/>
        <w:rPr>
          <w:rFonts w:eastAsiaTheme="minorEastAsia"/>
          <w:noProof/>
          <w:color w:val="auto"/>
          <w:sz w:val="22"/>
        </w:rPr>
      </w:pPr>
      <w:hyperlink w:anchor="_Toc414962899" w:history="1">
        <w:r w:rsidR="00B415AD" w:rsidRPr="00D96FAF">
          <w:rPr>
            <w:rStyle w:val="Hyperlink"/>
            <w:noProof/>
          </w:rPr>
          <w:t>Excel 2013</w:t>
        </w:r>
        <w:r w:rsidR="00B415AD">
          <w:rPr>
            <w:noProof/>
          </w:rPr>
          <w:tab/>
        </w:r>
        <w:r w:rsidR="00B415AD">
          <w:rPr>
            <w:noProof/>
          </w:rPr>
          <w:fldChar w:fldCharType="begin"/>
        </w:r>
        <w:r w:rsidR="00B415AD">
          <w:rPr>
            <w:noProof/>
          </w:rPr>
          <w:instrText xml:space="preserve"> PAGEREF _Toc414962899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00" w:history="1">
        <w:r w:rsidR="00B415AD" w:rsidRPr="00D96FAF">
          <w:rPr>
            <w:rStyle w:val="Hyperlink"/>
            <w:noProof/>
          </w:rPr>
          <w:t>Excel pro Mac 2011</w:t>
        </w:r>
        <w:r w:rsidR="00B415AD">
          <w:rPr>
            <w:noProof/>
          </w:rPr>
          <w:tab/>
        </w:r>
        <w:r w:rsidR="00B415AD">
          <w:rPr>
            <w:noProof/>
          </w:rPr>
          <w:fldChar w:fldCharType="begin"/>
        </w:r>
        <w:r w:rsidR="00B415AD">
          <w:rPr>
            <w:noProof/>
          </w:rPr>
          <w:instrText xml:space="preserve"> PAGEREF _Toc414962900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01" w:history="1">
        <w:r w:rsidR="00B415AD" w:rsidRPr="00D96FAF">
          <w:rPr>
            <w:rStyle w:val="Hyperlink"/>
            <w:noProof/>
          </w:rPr>
          <w:t>InfoPath 2013</w:t>
        </w:r>
        <w:r w:rsidR="00B415AD">
          <w:rPr>
            <w:noProof/>
          </w:rPr>
          <w:tab/>
        </w:r>
        <w:r w:rsidR="00B415AD">
          <w:rPr>
            <w:noProof/>
          </w:rPr>
          <w:fldChar w:fldCharType="begin"/>
        </w:r>
        <w:r w:rsidR="00B415AD">
          <w:rPr>
            <w:noProof/>
          </w:rPr>
          <w:instrText xml:space="preserve"> PAGEREF _Toc414962901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02" w:history="1">
        <w:r w:rsidR="00B415AD" w:rsidRPr="00D96FAF">
          <w:rPr>
            <w:rStyle w:val="Hyperlink"/>
            <w:noProof/>
          </w:rPr>
          <w:t>Lync pro Mac 2011</w:t>
        </w:r>
        <w:r w:rsidR="00B415AD">
          <w:rPr>
            <w:noProof/>
          </w:rPr>
          <w:tab/>
        </w:r>
        <w:r w:rsidR="00B415AD">
          <w:rPr>
            <w:noProof/>
          </w:rPr>
          <w:fldChar w:fldCharType="begin"/>
        </w:r>
        <w:r w:rsidR="00B415AD">
          <w:rPr>
            <w:noProof/>
          </w:rPr>
          <w:instrText xml:space="preserve"> PAGEREF _Toc414962902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03" w:history="1">
        <w:r w:rsidR="00B415AD" w:rsidRPr="00D96FAF">
          <w:rPr>
            <w:rStyle w:val="Hyperlink"/>
            <w:noProof/>
          </w:rPr>
          <w:t>Office pro Mac Standard 2011</w:t>
        </w:r>
        <w:r w:rsidR="00B415AD">
          <w:rPr>
            <w:noProof/>
          </w:rPr>
          <w:tab/>
        </w:r>
        <w:r w:rsidR="00B415AD">
          <w:rPr>
            <w:noProof/>
          </w:rPr>
          <w:fldChar w:fldCharType="begin"/>
        </w:r>
        <w:r w:rsidR="00B415AD">
          <w:rPr>
            <w:noProof/>
          </w:rPr>
          <w:instrText xml:space="preserve"> PAGEREF _Toc414962903 \h </w:instrText>
        </w:r>
        <w:r w:rsidR="00B415AD">
          <w:rPr>
            <w:noProof/>
          </w:rPr>
        </w:r>
        <w:r w:rsidR="00B415AD">
          <w:rPr>
            <w:noProof/>
          </w:rPr>
          <w:fldChar w:fldCharType="separate"/>
        </w:r>
        <w:r w:rsidR="00B415AD">
          <w:rPr>
            <w:noProof/>
          </w:rPr>
          <w:t>16</w:t>
        </w:r>
        <w:r w:rsidR="00B415AD">
          <w:rPr>
            <w:noProof/>
          </w:rPr>
          <w:fldChar w:fldCharType="end"/>
        </w:r>
      </w:hyperlink>
    </w:p>
    <w:p w:rsidR="00B415AD" w:rsidRDefault="00200E1F">
      <w:pPr>
        <w:pStyle w:val="TOC2"/>
        <w:rPr>
          <w:rFonts w:eastAsiaTheme="minorEastAsia"/>
          <w:noProof/>
          <w:color w:val="auto"/>
          <w:sz w:val="22"/>
        </w:rPr>
      </w:pPr>
      <w:hyperlink w:anchor="_Toc414962904" w:history="1">
        <w:r w:rsidR="00B415AD" w:rsidRPr="00D96FAF">
          <w:rPr>
            <w:rStyle w:val="Hyperlink"/>
            <w:noProof/>
          </w:rPr>
          <w:t>Office Home &amp; Student 2013 RT – práva pro komerční užívání</w:t>
        </w:r>
        <w:r w:rsidR="00B415AD">
          <w:rPr>
            <w:noProof/>
          </w:rPr>
          <w:tab/>
        </w:r>
        <w:r w:rsidR="00B415AD">
          <w:rPr>
            <w:noProof/>
          </w:rPr>
          <w:fldChar w:fldCharType="begin"/>
        </w:r>
        <w:r w:rsidR="00B415AD">
          <w:rPr>
            <w:noProof/>
          </w:rPr>
          <w:instrText xml:space="preserve"> PAGEREF _Toc414962904 \h </w:instrText>
        </w:r>
        <w:r w:rsidR="00B415AD">
          <w:rPr>
            <w:noProof/>
          </w:rPr>
        </w:r>
        <w:r w:rsidR="00B415AD">
          <w:rPr>
            <w:noProof/>
          </w:rPr>
          <w:fldChar w:fldCharType="separate"/>
        </w:r>
        <w:r w:rsidR="00B415AD">
          <w:rPr>
            <w:noProof/>
          </w:rPr>
          <w:t>17</w:t>
        </w:r>
        <w:r w:rsidR="00B415AD">
          <w:rPr>
            <w:noProof/>
          </w:rPr>
          <w:fldChar w:fldCharType="end"/>
        </w:r>
      </w:hyperlink>
    </w:p>
    <w:p w:rsidR="00B415AD" w:rsidRDefault="00200E1F">
      <w:pPr>
        <w:pStyle w:val="TOC2"/>
        <w:rPr>
          <w:rFonts w:eastAsiaTheme="minorEastAsia"/>
          <w:noProof/>
          <w:color w:val="auto"/>
          <w:sz w:val="22"/>
        </w:rPr>
      </w:pPr>
      <w:hyperlink w:anchor="_Toc414962905" w:history="1">
        <w:r w:rsidR="00B415AD" w:rsidRPr="00D96FAF">
          <w:rPr>
            <w:rStyle w:val="Hyperlink"/>
            <w:noProof/>
          </w:rPr>
          <w:t>Office Multi Language Pack 2013</w:t>
        </w:r>
        <w:r w:rsidR="00B415AD">
          <w:rPr>
            <w:noProof/>
          </w:rPr>
          <w:tab/>
        </w:r>
        <w:r w:rsidR="00B415AD">
          <w:rPr>
            <w:noProof/>
          </w:rPr>
          <w:fldChar w:fldCharType="begin"/>
        </w:r>
        <w:r w:rsidR="00B415AD">
          <w:rPr>
            <w:noProof/>
          </w:rPr>
          <w:instrText xml:space="preserve"> PAGEREF _Toc414962905 \h </w:instrText>
        </w:r>
        <w:r w:rsidR="00B415AD">
          <w:rPr>
            <w:noProof/>
          </w:rPr>
        </w:r>
        <w:r w:rsidR="00B415AD">
          <w:rPr>
            <w:noProof/>
          </w:rPr>
          <w:fldChar w:fldCharType="separate"/>
        </w:r>
        <w:r w:rsidR="00B415AD">
          <w:rPr>
            <w:noProof/>
          </w:rPr>
          <w:t>17</w:t>
        </w:r>
        <w:r w:rsidR="00B415AD">
          <w:rPr>
            <w:noProof/>
          </w:rPr>
          <w:fldChar w:fldCharType="end"/>
        </w:r>
      </w:hyperlink>
    </w:p>
    <w:p w:rsidR="00B415AD" w:rsidRDefault="00200E1F">
      <w:pPr>
        <w:pStyle w:val="TOC2"/>
        <w:rPr>
          <w:rFonts w:eastAsiaTheme="minorEastAsia"/>
          <w:noProof/>
          <w:color w:val="auto"/>
          <w:sz w:val="22"/>
        </w:rPr>
      </w:pPr>
      <w:hyperlink w:anchor="_Toc414962906" w:history="1">
        <w:r w:rsidR="00B415AD" w:rsidRPr="00D96FAF">
          <w:rPr>
            <w:rStyle w:val="Hyperlink"/>
            <w:noProof/>
          </w:rPr>
          <w:t>Office Professional Plus 2013</w:t>
        </w:r>
        <w:r w:rsidR="00B415AD">
          <w:rPr>
            <w:noProof/>
          </w:rPr>
          <w:tab/>
        </w:r>
        <w:r w:rsidR="00B415AD">
          <w:rPr>
            <w:noProof/>
          </w:rPr>
          <w:fldChar w:fldCharType="begin"/>
        </w:r>
        <w:r w:rsidR="00B415AD">
          <w:rPr>
            <w:noProof/>
          </w:rPr>
          <w:instrText xml:space="preserve"> PAGEREF _Toc414962906 \h </w:instrText>
        </w:r>
        <w:r w:rsidR="00B415AD">
          <w:rPr>
            <w:noProof/>
          </w:rPr>
        </w:r>
        <w:r w:rsidR="00B415AD">
          <w:rPr>
            <w:noProof/>
          </w:rPr>
          <w:fldChar w:fldCharType="separate"/>
        </w:r>
        <w:r w:rsidR="00B415AD">
          <w:rPr>
            <w:noProof/>
          </w:rPr>
          <w:t>17</w:t>
        </w:r>
        <w:r w:rsidR="00B415AD">
          <w:rPr>
            <w:noProof/>
          </w:rPr>
          <w:fldChar w:fldCharType="end"/>
        </w:r>
      </w:hyperlink>
    </w:p>
    <w:p w:rsidR="00B415AD" w:rsidRDefault="00200E1F">
      <w:pPr>
        <w:pStyle w:val="TOC2"/>
        <w:rPr>
          <w:rFonts w:eastAsiaTheme="minorEastAsia"/>
          <w:noProof/>
          <w:color w:val="auto"/>
          <w:sz w:val="22"/>
        </w:rPr>
      </w:pPr>
      <w:hyperlink w:anchor="_Toc414962907" w:history="1">
        <w:r w:rsidR="00B415AD" w:rsidRPr="00D96FAF">
          <w:rPr>
            <w:rStyle w:val="Hyperlink"/>
            <w:noProof/>
          </w:rPr>
          <w:t>Office Standard 2013</w:t>
        </w:r>
        <w:r w:rsidR="00B415AD">
          <w:rPr>
            <w:noProof/>
          </w:rPr>
          <w:tab/>
        </w:r>
        <w:r w:rsidR="00B415AD">
          <w:rPr>
            <w:noProof/>
          </w:rPr>
          <w:fldChar w:fldCharType="begin"/>
        </w:r>
        <w:r w:rsidR="00B415AD">
          <w:rPr>
            <w:noProof/>
          </w:rPr>
          <w:instrText xml:space="preserve"> PAGEREF _Toc414962907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08" w:history="1">
        <w:r w:rsidR="00B415AD" w:rsidRPr="00D96FAF">
          <w:rPr>
            <w:rStyle w:val="Hyperlink"/>
            <w:noProof/>
          </w:rPr>
          <w:t>OneNote 2013</w:t>
        </w:r>
        <w:r w:rsidR="00B415AD">
          <w:rPr>
            <w:noProof/>
          </w:rPr>
          <w:tab/>
        </w:r>
        <w:r w:rsidR="00B415AD">
          <w:rPr>
            <w:noProof/>
          </w:rPr>
          <w:fldChar w:fldCharType="begin"/>
        </w:r>
        <w:r w:rsidR="00B415AD">
          <w:rPr>
            <w:noProof/>
          </w:rPr>
          <w:instrText xml:space="preserve"> PAGEREF _Toc414962908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09" w:history="1">
        <w:r w:rsidR="00B415AD" w:rsidRPr="00D96FAF">
          <w:rPr>
            <w:rStyle w:val="Hyperlink"/>
            <w:noProof/>
          </w:rPr>
          <w:t>Outlook 2013</w:t>
        </w:r>
        <w:r w:rsidR="00B415AD">
          <w:rPr>
            <w:noProof/>
          </w:rPr>
          <w:tab/>
        </w:r>
        <w:r w:rsidR="00B415AD">
          <w:rPr>
            <w:noProof/>
          </w:rPr>
          <w:fldChar w:fldCharType="begin"/>
        </w:r>
        <w:r w:rsidR="00B415AD">
          <w:rPr>
            <w:noProof/>
          </w:rPr>
          <w:instrText xml:space="preserve"> PAGEREF _Toc414962909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10" w:history="1">
        <w:r w:rsidR="00B415AD" w:rsidRPr="00D96FAF">
          <w:rPr>
            <w:rStyle w:val="Hyperlink"/>
            <w:noProof/>
          </w:rPr>
          <w:t>Outlook pro Mac 2011</w:t>
        </w:r>
        <w:r w:rsidR="00B415AD">
          <w:rPr>
            <w:noProof/>
          </w:rPr>
          <w:tab/>
        </w:r>
        <w:r w:rsidR="00B415AD">
          <w:rPr>
            <w:noProof/>
          </w:rPr>
          <w:fldChar w:fldCharType="begin"/>
        </w:r>
        <w:r w:rsidR="00B415AD">
          <w:rPr>
            <w:noProof/>
          </w:rPr>
          <w:instrText xml:space="preserve"> PAGEREF _Toc414962910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11" w:history="1">
        <w:r w:rsidR="00B415AD" w:rsidRPr="00D96FAF">
          <w:rPr>
            <w:rStyle w:val="Hyperlink"/>
            <w:noProof/>
          </w:rPr>
          <w:t>PowerPoint 2013</w:t>
        </w:r>
        <w:r w:rsidR="00B415AD">
          <w:rPr>
            <w:noProof/>
          </w:rPr>
          <w:tab/>
        </w:r>
        <w:r w:rsidR="00B415AD">
          <w:rPr>
            <w:noProof/>
          </w:rPr>
          <w:fldChar w:fldCharType="begin"/>
        </w:r>
        <w:r w:rsidR="00B415AD">
          <w:rPr>
            <w:noProof/>
          </w:rPr>
          <w:instrText xml:space="preserve"> PAGEREF _Toc414962911 \h </w:instrText>
        </w:r>
        <w:r w:rsidR="00B415AD">
          <w:rPr>
            <w:noProof/>
          </w:rPr>
        </w:r>
        <w:r w:rsidR="00B415AD">
          <w:rPr>
            <w:noProof/>
          </w:rPr>
          <w:fldChar w:fldCharType="separate"/>
        </w:r>
        <w:r w:rsidR="00B415AD">
          <w:rPr>
            <w:noProof/>
          </w:rPr>
          <w:t>18</w:t>
        </w:r>
        <w:r w:rsidR="00B415AD">
          <w:rPr>
            <w:noProof/>
          </w:rPr>
          <w:fldChar w:fldCharType="end"/>
        </w:r>
      </w:hyperlink>
    </w:p>
    <w:p w:rsidR="00B415AD" w:rsidRDefault="00200E1F">
      <w:pPr>
        <w:pStyle w:val="TOC2"/>
        <w:rPr>
          <w:rFonts w:eastAsiaTheme="minorEastAsia"/>
          <w:noProof/>
          <w:color w:val="auto"/>
          <w:sz w:val="22"/>
        </w:rPr>
      </w:pPr>
      <w:hyperlink w:anchor="_Toc414962912" w:history="1">
        <w:r w:rsidR="00B415AD" w:rsidRPr="00D96FAF">
          <w:rPr>
            <w:rStyle w:val="Hyperlink"/>
            <w:noProof/>
          </w:rPr>
          <w:t>PowerPoint pro Mac 2011</w:t>
        </w:r>
        <w:r w:rsidR="00B415AD">
          <w:rPr>
            <w:noProof/>
          </w:rPr>
          <w:tab/>
        </w:r>
        <w:r w:rsidR="00B415AD">
          <w:rPr>
            <w:noProof/>
          </w:rPr>
          <w:fldChar w:fldCharType="begin"/>
        </w:r>
        <w:r w:rsidR="00B415AD">
          <w:rPr>
            <w:noProof/>
          </w:rPr>
          <w:instrText xml:space="preserve"> PAGEREF _Toc414962912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13" w:history="1">
        <w:r w:rsidR="00B415AD" w:rsidRPr="00D96FAF">
          <w:rPr>
            <w:rStyle w:val="Hyperlink"/>
            <w:noProof/>
          </w:rPr>
          <w:t>Project Professional 2013</w:t>
        </w:r>
        <w:r w:rsidR="00B415AD">
          <w:rPr>
            <w:noProof/>
          </w:rPr>
          <w:tab/>
        </w:r>
        <w:r w:rsidR="00B415AD">
          <w:rPr>
            <w:noProof/>
          </w:rPr>
          <w:fldChar w:fldCharType="begin"/>
        </w:r>
        <w:r w:rsidR="00B415AD">
          <w:rPr>
            <w:noProof/>
          </w:rPr>
          <w:instrText xml:space="preserve"> PAGEREF _Toc414962913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14" w:history="1">
        <w:r w:rsidR="00B415AD" w:rsidRPr="00D96FAF">
          <w:rPr>
            <w:rStyle w:val="Hyperlink"/>
            <w:noProof/>
          </w:rPr>
          <w:t>Project Standard 2013</w:t>
        </w:r>
        <w:r w:rsidR="00B415AD">
          <w:rPr>
            <w:noProof/>
          </w:rPr>
          <w:tab/>
        </w:r>
        <w:r w:rsidR="00B415AD">
          <w:rPr>
            <w:noProof/>
          </w:rPr>
          <w:fldChar w:fldCharType="begin"/>
        </w:r>
        <w:r w:rsidR="00B415AD">
          <w:rPr>
            <w:noProof/>
          </w:rPr>
          <w:instrText xml:space="preserve"> PAGEREF _Toc414962914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15" w:history="1">
        <w:r w:rsidR="00B415AD" w:rsidRPr="00D96FAF">
          <w:rPr>
            <w:rStyle w:val="Hyperlink"/>
            <w:noProof/>
          </w:rPr>
          <w:t>Publisher 2013</w:t>
        </w:r>
        <w:r w:rsidR="00B415AD">
          <w:rPr>
            <w:noProof/>
          </w:rPr>
          <w:tab/>
        </w:r>
        <w:r w:rsidR="00B415AD">
          <w:rPr>
            <w:noProof/>
          </w:rPr>
          <w:fldChar w:fldCharType="begin"/>
        </w:r>
        <w:r w:rsidR="00B415AD">
          <w:rPr>
            <w:noProof/>
          </w:rPr>
          <w:instrText xml:space="preserve"> PAGEREF _Toc414962915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16" w:history="1">
        <w:r w:rsidR="00B415AD" w:rsidRPr="00D96FAF">
          <w:rPr>
            <w:rStyle w:val="Hyperlink"/>
            <w:noProof/>
          </w:rPr>
          <w:t>Nájemná práva pro sadu Office</w:t>
        </w:r>
        <w:r w:rsidR="00B415AD">
          <w:rPr>
            <w:noProof/>
          </w:rPr>
          <w:tab/>
        </w:r>
        <w:r w:rsidR="00B415AD">
          <w:rPr>
            <w:noProof/>
          </w:rPr>
          <w:fldChar w:fldCharType="begin"/>
        </w:r>
        <w:r w:rsidR="00B415AD">
          <w:rPr>
            <w:noProof/>
          </w:rPr>
          <w:instrText xml:space="preserve"> PAGEREF _Toc414962916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17" w:history="1">
        <w:r w:rsidR="00B415AD" w:rsidRPr="00D96FAF">
          <w:rPr>
            <w:rStyle w:val="Hyperlink"/>
            <w:noProof/>
          </w:rPr>
          <w:t>Skype for Business Server 2015</w:t>
        </w:r>
        <w:r w:rsidR="00B415AD">
          <w:rPr>
            <w:noProof/>
          </w:rPr>
          <w:tab/>
        </w:r>
        <w:r w:rsidR="00B415AD">
          <w:rPr>
            <w:noProof/>
          </w:rPr>
          <w:fldChar w:fldCharType="begin"/>
        </w:r>
        <w:r w:rsidR="00B415AD">
          <w:rPr>
            <w:noProof/>
          </w:rPr>
          <w:instrText xml:space="preserve"> PAGEREF _Toc414962917 \h </w:instrText>
        </w:r>
        <w:r w:rsidR="00B415AD">
          <w:rPr>
            <w:noProof/>
          </w:rPr>
        </w:r>
        <w:r w:rsidR="00B415AD">
          <w:rPr>
            <w:noProof/>
          </w:rPr>
          <w:fldChar w:fldCharType="separate"/>
        </w:r>
        <w:r w:rsidR="00B415AD">
          <w:rPr>
            <w:noProof/>
          </w:rPr>
          <w:t>19</w:t>
        </w:r>
        <w:r w:rsidR="00B415AD">
          <w:rPr>
            <w:noProof/>
          </w:rPr>
          <w:fldChar w:fldCharType="end"/>
        </w:r>
      </w:hyperlink>
    </w:p>
    <w:p w:rsidR="00B415AD" w:rsidRDefault="00200E1F">
      <w:pPr>
        <w:pStyle w:val="TOC2"/>
        <w:rPr>
          <w:rFonts w:eastAsiaTheme="minorEastAsia"/>
          <w:noProof/>
          <w:color w:val="auto"/>
          <w:sz w:val="22"/>
        </w:rPr>
      </w:pPr>
      <w:hyperlink w:anchor="_Toc414962918" w:history="1">
        <w:r w:rsidR="00B415AD" w:rsidRPr="00D96FAF">
          <w:rPr>
            <w:rStyle w:val="Hyperlink"/>
            <w:noProof/>
          </w:rPr>
          <w:t>Visio 2013 Professional</w:t>
        </w:r>
        <w:r w:rsidR="00B415AD">
          <w:rPr>
            <w:noProof/>
          </w:rPr>
          <w:tab/>
        </w:r>
        <w:r w:rsidR="00B415AD">
          <w:rPr>
            <w:noProof/>
          </w:rPr>
          <w:fldChar w:fldCharType="begin"/>
        </w:r>
        <w:r w:rsidR="00B415AD">
          <w:rPr>
            <w:noProof/>
          </w:rPr>
          <w:instrText xml:space="preserve"> PAGEREF _Toc414962918 \h </w:instrText>
        </w:r>
        <w:r w:rsidR="00B415AD">
          <w:rPr>
            <w:noProof/>
          </w:rPr>
        </w:r>
        <w:r w:rsidR="00B415AD">
          <w:rPr>
            <w:noProof/>
          </w:rPr>
          <w:fldChar w:fldCharType="separate"/>
        </w:r>
        <w:r w:rsidR="00B415AD">
          <w:rPr>
            <w:noProof/>
          </w:rPr>
          <w:t>20</w:t>
        </w:r>
        <w:r w:rsidR="00B415AD">
          <w:rPr>
            <w:noProof/>
          </w:rPr>
          <w:fldChar w:fldCharType="end"/>
        </w:r>
      </w:hyperlink>
    </w:p>
    <w:p w:rsidR="00B415AD" w:rsidRDefault="00200E1F">
      <w:pPr>
        <w:pStyle w:val="TOC2"/>
        <w:rPr>
          <w:rFonts w:eastAsiaTheme="minorEastAsia"/>
          <w:noProof/>
          <w:color w:val="auto"/>
          <w:sz w:val="22"/>
        </w:rPr>
      </w:pPr>
      <w:hyperlink w:anchor="_Toc414962919" w:history="1">
        <w:r w:rsidR="00B415AD" w:rsidRPr="00D96FAF">
          <w:rPr>
            <w:rStyle w:val="Hyperlink"/>
            <w:noProof/>
          </w:rPr>
          <w:t>Visio 2013 Standard</w:t>
        </w:r>
        <w:r w:rsidR="00B415AD">
          <w:rPr>
            <w:noProof/>
          </w:rPr>
          <w:tab/>
        </w:r>
        <w:r w:rsidR="00B415AD">
          <w:rPr>
            <w:noProof/>
          </w:rPr>
          <w:fldChar w:fldCharType="begin"/>
        </w:r>
        <w:r w:rsidR="00B415AD">
          <w:rPr>
            <w:noProof/>
          </w:rPr>
          <w:instrText xml:space="preserve"> PAGEREF _Toc414962919 \h </w:instrText>
        </w:r>
        <w:r w:rsidR="00B415AD">
          <w:rPr>
            <w:noProof/>
          </w:rPr>
        </w:r>
        <w:r w:rsidR="00B415AD">
          <w:rPr>
            <w:noProof/>
          </w:rPr>
          <w:fldChar w:fldCharType="separate"/>
        </w:r>
        <w:r w:rsidR="00B415AD">
          <w:rPr>
            <w:noProof/>
          </w:rPr>
          <w:t>20</w:t>
        </w:r>
        <w:r w:rsidR="00B415AD">
          <w:rPr>
            <w:noProof/>
          </w:rPr>
          <w:fldChar w:fldCharType="end"/>
        </w:r>
      </w:hyperlink>
    </w:p>
    <w:p w:rsidR="00B415AD" w:rsidRDefault="00200E1F">
      <w:pPr>
        <w:pStyle w:val="TOC2"/>
        <w:rPr>
          <w:rFonts w:eastAsiaTheme="minorEastAsia"/>
          <w:noProof/>
          <w:color w:val="auto"/>
          <w:sz w:val="22"/>
        </w:rPr>
      </w:pPr>
      <w:hyperlink w:anchor="_Toc414962920" w:history="1">
        <w:r w:rsidR="00B415AD" w:rsidRPr="00D96FAF">
          <w:rPr>
            <w:rStyle w:val="Hyperlink"/>
            <w:noProof/>
          </w:rPr>
          <w:t>Word 2013</w:t>
        </w:r>
        <w:r w:rsidR="00B415AD">
          <w:rPr>
            <w:noProof/>
          </w:rPr>
          <w:tab/>
        </w:r>
        <w:r w:rsidR="00B415AD">
          <w:rPr>
            <w:noProof/>
          </w:rPr>
          <w:fldChar w:fldCharType="begin"/>
        </w:r>
        <w:r w:rsidR="00B415AD">
          <w:rPr>
            <w:noProof/>
          </w:rPr>
          <w:instrText xml:space="preserve"> PAGEREF _Toc414962920 \h </w:instrText>
        </w:r>
        <w:r w:rsidR="00B415AD">
          <w:rPr>
            <w:noProof/>
          </w:rPr>
        </w:r>
        <w:r w:rsidR="00B415AD">
          <w:rPr>
            <w:noProof/>
          </w:rPr>
          <w:fldChar w:fldCharType="separate"/>
        </w:r>
        <w:r w:rsidR="00B415AD">
          <w:rPr>
            <w:noProof/>
          </w:rPr>
          <w:t>20</w:t>
        </w:r>
        <w:r w:rsidR="00B415AD">
          <w:rPr>
            <w:noProof/>
          </w:rPr>
          <w:fldChar w:fldCharType="end"/>
        </w:r>
      </w:hyperlink>
    </w:p>
    <w:p w:rsidR="00B415AD" w:rsidRDefault="00200E1F">
      <w:pPr>
        <w:pStyle w:val="TOC2"/>
        <w:rPr>
          <w:rFonts w:eastAsiaTheme="minorEastAsia"/>
          <w:noProof/>
          <w:color w:val="auto"/>
          <w:sz w:val="22"/>
        </w:rPr>
      </w:pPr>
      <w:hyperlink w:anchor="_Toc414962921" w:history="1">
        <w:r w:rsidR="00B415AD" w:rsidRPr="00D96FAF">
          <w:rPr>
            <w:rStyle w:val="Hyperlink"/>
            <w:noProof/>
          </w:rPr>
          <w:t>Word pro Mac 2011</w:t>
        </w:r>
        <w:r w:rsidR="00B415AD">
          <w:rPr>
            <w:noProof/>
          </w:rPr>
          <w:tab/>
        </w:r>
        <w:r w:rsidR="00B415AD">
          <w:rPr>
            <w:noProof/>
          </w:rPr>
          <w:fldChar w:fldCharType="begin"/>
        </w:r>
        <w:r w:rsidR="00B415AD">
          <w:rPr>
            <w:noProof/>
          </w:rPr>
          <w:instrText xml:space="preserve"> PAGEREF _Toc414962921 \h </w:instrText>
        </w:r>
        <w:r w:rsidR="00B415AD">
          <w:rPr>
            <w:noProof/>
          </w:rPr>
        </w:r>
        <w:r w:rsidR="00B415AD">
          <w:rPr>
            <w:noProof/>
          </w:rPr>
          <w:fldChar w:fldCharType="separate"/>
        </w:r>
        <w:r w:rsidR="00B415AD">
          <w:rPr>
            <w:noProof/>
          </w:rPr>
          <w:t>20</w:t>
        </w:r>
        <w:r w:rsidR="00B415AD">
          <w:rPr>
            <w:noProof/>
          </w:rPr>
          <w:fldChar w:fldCharType="end"/>
        </w:r>
      </w:hyperlink>
    </w:p>
    <w:p w:rsidR="00750C31" w:rsidRDefault="00B415AD">
      <w:pPr>
        <w:pStyle w:val="PURBody-Indented"/>
        <w:sectPr w:rsidR="00750C31">
          <w:headerReference w:type="default" r:id="rId35"/>
          <w:footerReference w:type="default" r:id="rId36"/>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34" w:name="_Sec8"/>
      <w:r>
        <w:t>Obecné licenční podmínky</w:t>
      </w:r>
      <w:bookmarkEnd w:id="34"/>
    </w:p>
    <w:p w:rsidR="00750C31" w:rsidRDefault="00B415AD">
      <w:pPr>
        <w:pStyle w:val="PURBlueStrong-Indented"/>
      </w:pPr>
      <w:r>
        <w:t>Definované termíny v tomto licenčním modelu (viz Univerzální licenční podmínky)</w:t>
      </w:r>
    </w:p>
    <w:p w:rsidR="00750C31" w:rsidRDefault="00B415AD">
      <w:pPr>
        <w:pStyle w:val="PURBody-Indented"/>
      </w:pPr>
      <w:r>
        <w:t>Licencované zařízení, server</w:t>
      </w:r>
    </w:p>
    <w:p w:rsidR="00750C31" w:rsidRDefault="00B415AD">
      <w:pPr>
        <w:pStyle w:val="PURBody-Indented"/>
      </w:pPr>
      <w:r>
        <w:t>Pro každou získanou licenci máte práva uvedená níže.</w:t>
      </w:r>
    </w:p>
    <w:p w:rsidR="00750C31" w:rsidRDefault="00B415AD">
      <w:pPr>
        <w:pStyle w:val="PURBullet-Indented"/>
        <w:numPr>
          <w:ilvl w:val="0"/>
          <w:numId w:val="21"/>
        </w:numPr>
      </w:pPr>
      <w:r>
        <w:t xml:space="preserve">Každou licenci je třeba přiřadit jedinému zařízení. </w:t>
      </w:r>
    </w:p>
    <w:p w:rsidR="00750C31" w:rsidRDefault="00B415AD">
      <w:pPr>
        <w:pStyle w:val="PURBullet-Indented"/>
        <w:numPr>
          <w:ilvl w:val="0"/>
          <w:numId w:val="21"/>
        </w:numPr>
      </w:pPr>
      <w:r>
        <w:t xml:space="preserve">Software smíte instalovat a používat </w:t>
      </w:r>
      <w:proofErr w:type="gramStart"/>
      <w:r>
        <w:t>na</w:t>
      </w:r>
      <w:proofErr w:type="gramEnd"/>
      <w:r>
        <w:t xml:space="preserve"> licencovaném zařízení a síťovém serveru. </w:t>
      </w:r>
    </w:p>
    <w:p w:rsidR="00750C31" w:rsidRDefault="00B415AD">
      <w:pPr>
        <w:pStyle w:val="PURBullet-Indented"/>
        <w:numPr>
          <w:ilvl w:val="0"/>
          <w:numId w:val="21"/>
        </w:numPr>
      </w:pPr>
      <w:r>
        <w:t xml:space="preserve">Software smíte licencovat </w:t>
      </w:r>
      <w:proofErr w:type="gramStart"/>
      <w:r>
        <w:t>na</w:t>
      </w:r>
      <w:proofErr w:type="gramEnd"/>
      <w:r>
        <w:t xml:space="preserve"> jediném přenosném zařízení. Tato podmínka neplatí v případě, že software licencujete jako produkt Enterprise nebo pro celou společnost. </w:t>
      </w:r>
    </w:p>
    <w:p w:rsidR="00750C31" w:rsidRDefault="00B415AD">
      <w:pPr>
        <w:pStyle w:val="PURBullet-Indented"/>
        <w:numPr>
          <w:ilvl w:val="0"/>
          <w:numId w:val="21"/>
        </w:numPr>
      </w:pPr>
      <w:r>
        <w:t xml:space="preserve">Můžete užívat libovolný počet kopií softwaru. </w:t>
      </w:r>
    </w:p>
    <w:p w:rsidR="00750C31" w:rsidRDefault="00B415AD">
      <w:pPr>
        <w:pStyle w:val="PURBullet-Indented"/>
        <w:numPr>
          <w:ilvl w:val="0"/>
          <w:numId w:val="21"/>
        </w:numPr>
      </w:pPr>
      <w:r>
        <w:t xml:space="preserve">Každá licence povoluje přístup </w:t>
      </w:r>
      <w:proofErr w:type="gramStart"/>
      <w:r>
        <w:t>a</w:t>
      </w:r>
      <w:proofErr w:type="gramEnd"/>
      <w:r>
        <w:t xml:space="preserve"> užívání současně pouze jednomu uživateli. </w:t>
      </w:r>
    </w:p>
    <w:p w:rsidR="00750C31" w:rsidRDefault="00B415AD">
      <w:pPr>
        <w:pStyle w:val="PURBullet-Indented"/>
        <w:numPr>
          <w:ilvl w:val="0"/>
          <w:numId w:val="21"/>
        </w:numPr>
      </w:pPr>
      <w:r>
        <w:t xml:space="preserve">Místní užívání softwaru spuštěného </w:t>
      </w:r>
      <w:proofErr w:type="gramStart"/>
      <w:r>
        <w:t>na</w:t>
      </w:r>
      <w:proofErr w:type="gramEnd"/>
      <w:r>
        <w:t xml:space="preserve"> licencovaném zařízení je povoleno libovolnému uživateli. </w:t>
      </w:r>
    </w:p>
    <w:p w:rsidR="00750C31" w:rsidRDefault="00B415AD">
      <w:pPr>
        <w:pStyle w:val="PURBullet-Indented"/>
        <w:numPr>
          <w:ilvl w:val="0"/>
          <w:numId w:val="21"/>
        </w:numPr>
      </w:pPr>
      <w:r>
        <w:t xml:space="preserve">Místní užívání softwaru spuštěného </w:t>
      </w:r>
      <w:proofErr w:type="gramStart"/>
      <w:r>
        <w:t>na</w:t>
      </w:r>
      <w:proofErr w:type="gramEnd"/>
      <w:r>
        <w:t xml:space="preserve"> přenosném zařízení je povoleno pro primárního uživatele licencovaného zařízení. </w:t>
      </w:r>
    </w:p>
    <w:p w:rsidR="00750C31" w:rsidRDefault="00B415AD">
      <w:pPr>
        <w:pStyle w:val="PURBullet-Indented"/>
        <w:numPr>
          <w:ilvl w:val="0"/>
          <w:numId w:val="21"/>
        </w:numPr>
      </w:pPr>
      <w:r>
        <w:t xml:space="preserve">Vzdálené užívání softwaru spuštěného </w:t>
      </w:r>
      <w:proofErr w:type="gramStart"/>
      <w:r>
        <w:t>na</w:t>
      </w:r>
      <w:proofErr w:type="gramEnd"/>
      <w:r>
        <w:t xml:space="preserve"> licencovaném zařízení je povoleno pro primárního uživatele daného zařízení z libovolného zařízení a pro jakékoli další uživatele z jiného licencovaného zařízení. </w:t>
      </w:r>
    </w:p>
    <w:p w:rsidR="00750C31" w:rsidRDefault="00B415AD">
      <w:pPr>
        <w:pStyle w:val="PURBullet-Indented"/>
        <w:numPr>
          <w:ilvl w:val="0"/>
          <w:numId w:val="21"/>
        </w:numPr>
      </w:pPr>
      <w:r>
        <w:t xml:space="preserve">Vzdálené užívání softwaru spuštěného </w:t>
      </w:r>
      <w:proofErr w:type="gramStart"/>
      <w:r>
        <w:t>na</w:t>
      </w:r>
      <w:proofErr w:type="gramEnd"/>
      <w:r>
        <w:t xml:space="preserve"> síťovém serveru je povoleno pro libovolného uživatele z licencovaného zařízení.</w:t>
      </w:r>
    </w:p>
    <w:p w:rsidR="00750C31" w:rsidRDefault="00B415AD">
      <w:pPr>
        <w:pStyle w:val="PURBlueStrong-Indented"/>
      </w:pPr>
      <w:r>
        <w:t>Mediální prvky a šablony</w:t>
      </w:r>
    </w:p>
    <w:p w:rsidR="00750C31" w:rsidRDefault="00B415AD">
      <w:pPr>
        <w:pStyle w:val="PURBody-Indented"/>
      </w:pPr>
      <w:r>
        <w:t xml:space="preserve">Společnost Microsoft vám poskytuje licenci na kopírování, distribuci, provádění a zobrazení mediálních prvků (obrázky, kliparty, animace, zvuky, hudba, videoklipy, šablony a další typy obsahu) včetně softwaru a aplikací Office Web Apps v projektech a dokumentech s tím, že je zakázáno: (i) prodávat, licencovat a distribuovat kopie jakýchkoli mediálních prvků samostatně nebo v rámci produktu, pokud primární hodnota produktu spočívá v mediálních prvcích, (ii) udělovat zákazníkům práva na další licencování nebo distribuci mediálních prvků, (iii) komerčně licencovat nebo distribuovat mediální prvky, které obsahují identifikovatelná znázornění osob, státních orgánů, log, ochranných známek a emblémů, nebo užívat tyto typy obrázků způsobem, který by mohl mít za následek vyvození schválení nebo propojení s vaším produktem, entitou nebo aktivitou, nebo (iv) užívat mediální prvky k vytvářeních obscénních nebo pobuřujících výstupů. Na ostatní mediální prvky, které jsou k dispozici </w:t>
      </w:r>
      <w:proofErr w:type="gramStart"/>
      <w:r>
        <w:t>na</w:t>
      </w:r>
      <w:proofErr w:type="gramEnd"/>
      <w:r>
        <w:t xml:space="preserve"> webu Office.com nebo jiných webech prostřednictvím funkcí Office, se vztahují podmínky uvedené na těchto webech.</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35" w:name="_Sec9"/>
      <w:r>
        <w:t>Licenční podmínky specifické pro produkty</w:t>
      </w:r>
      <w:bookmarkEnd w:id="35"/>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36" w:name="_Sec463"/>
      <w:r>
        <w:t>Access 2013</w:t>
      </w:r>
      <w:bookmarkEnd w:id="36"/>
      <w:r>
        <w:fldChar w:fldCharType="begin"/>
      </w:r>
      <w:r>
        <w:instrText xml:space="preserve"> XE "Access 2013" </w:instrText>
      </w:r>
      <w:r>
        <w:fldChar w:fldCharType="end"/>
      </w:r>
      <w:r>
        <w:fldChar w:fldCharType="begin"/>
      </w:r>
      <w:r>
        <w:instrText xml:space="preserve"> TC "</w:instrText>
      </w:r>
      <w:bookmarkStart w:id="37" w:name="_Toc414962898"/>
      <w:bookmarkStart w:id="38" w:name="_Toc414962951"/>
      <w:r>
        <w:instrText>Access 2013</w:instrText>
      </w:r>
      <w:bookmarkEnd w:id="37"/>
      <w:bookmarkEnd w:id="38"/>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39" w:name="_Sec465"/>
      <w:r>
        <w:t>Excel 2013</w:t>
      </w:r>
      <w:bookmarkEnd w:id="39"/>
      <w:r>
        <w:fldChar w:fldCharType="begin"/>
      </w:r>
      <w:r>
        <w:instrText xml:space="preserve"> XE "Excel 2013" </w:instrText>
      </w:r>
      <w:r>
        <w:fldChar w:fldCharType="end"/>
      </w:r>
      <w:r>
        <w:fldChar w:fldCharType="begin"/>
      </w:r>
      <w:r>
        <w:instrText xml:space="preserve"> TC "</w:instrText>
      </w:r>
      <w:bookmarkStart w:id="40" w:name="_Toc414962899"/>
      <w:bookmarkStart w:id="41" w:name="_Toc414962952"/>
      <w:r>
        <w:instrText>Excel 2013</w:instrText>
      </w:r>
      <w:bookmarkEnd w:id="40"/>
      <w:bookmarkEnd w:id="41"/>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Bing Maps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42" w:name="_Sec356"/>
      <w:r>
        <w:t>Excel pro Mac 2011</w:t>
      </w:r>
      <w:bookmarkEnd w:id="42"/>
      <w:r>
        <w:fldChar w:fldCharType="begin"/>
      </w:r>
      <w:r>
        <w:instrText xml:space="preserve"> XE "Excel pro Mac 2011 " </w:instrText>
      </w:r>
      <w:r>
        <w:fldChar w:fldCharType="end"/>
      </w:r>
      <w:r>
        <w:fldChar w:fldCharType="begin"/>
      </w:r>
      <w:r>
        <w:instrText xml:space="preserve"> TC "</w:instrText>
      </w:r>
      <w:bookmarkStart w:id="43" w:name="_Toc414962900"/>
      <w:bookmarkStart w:id="44" w:name="_Toc414962953"/>
      <w:r>
        <w:instrText>Excel pro Mac 2011</w:instrText>
      </w:r>
      <w:bookmarkEnd w:id="43"/>
      <w:bookmarkEnd w:id="44"/>
      <w:r>
        <w:instrText xml:space="preserve"> "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45" w:name="_Sec466"/>
      <w:r>
        <w:t>InfoPath 2013</w:t>
      </w:r>
      <w:bookmarkEnd w:id="45"/>
      <w:r>
        <w:fldChar w:fldCharType="begin"/>
      </w:r>
      <w:r>
        <w:instrText xml:space="preserve"> XE "InfoPath 2013" </w:instrText>
      </w:r>
      <w:r>
        <w:fldChar w:fldCharType="end"/>
      </w:r>
      <w:r>
        <w:fldChar w:fldCharType="begin"/>
      </w:r>
      <w:r>
        <w:instrText xml:space="preserve"> TC "</w:instrText>
      </w:r>
      <w:bookmarkStart w:id="46" w:name="_Toc414962901"/>
      <w:bookmarkStart w:id="47" w:name="_Toc414962954"/>
      <w:r>
        <w:instrText>InfoPath 2013</w:instrText>
      </w:r>
      <w:bookmarkEnd w:id="46"/>
      <w:bookmarkEnd w:id="4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48" w:name="_Sec57"/>
      <w:r>
        <w:t>Lync pro Mac 2011</w:t>
      </w:r>
      <w:bookmarkEnd w:id="48"/>
      <w:r>
        <w:fldChar w:fldCharType="begin"/>
      </w:r>
      <w:r>
        <w:instrText xml:space="preserve"> XE "Lync pro Mac 2011 " </w:instrText>
      </w:r>
      <w:r>
        <w:fldChar w:fldCharType="end"/>
      </w:r>
      <w:r>
        <w:fldChar w:fldCharType="begin"/>
      </w:r>
      <w:r>
        <w:instrText xml:space="preserve"> TC "</w:instrText>
      </w:r>
      <w:bookmarkStart w:id="49" w:name="_Toc414962902"/>
      <w:bookmarkStart w:id="50" w:name="_Toc414962955"/>
      <w:r>
        <w:instrText>Lync pro Mac 2011</w:instrText>
      </w:r>
      <w:bookmarkEnd w:id="49"/>
      <w:bookmarkEnd w:id="50"/>
      <w:r>
        <w:instrText xml:space="preserve"> "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51" w:name="_Sec157"/>
      <w:r>
        <w:t>Office pro Mac Standard 2011</w:t>
      </w:r>
      <w:bookmarkEnd w:id="51"/>
      <w:r>
        <w:fldChar w:fldCharType="begin"/>
      </w:r>
      <w:r>
        <w:instrText xml:space="preserve"> XE "Office pro Mac Standard 2011" </w:instrText>
      </w:r>
      <w:r>
        <w:fldChar w:fldCharType="end"/>
      </w:r>
      <w:r>
        <w:fldChar w:fldCharType="begin"/>
      </w:r>
      <w:r>
        <w:instrText xml:space="preserve"> TC "</w:instrText>
      </w:r>
      <w:bookmarkStart w:id="52" w:name="_Toc414962903"/>
      <w:bookmarkStart w:id="53" w:name="_Toc414962956"/>
      <w:r>
        <w:instrText>Office pro Mac Standard 2011</w:instrText>
      </w:r>
      <w:bookmarkEnd w:id="52"/>
      <w:bookmarkEnd w:id="53"/>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Licenční podmínky pro server Office Web Apps Server 2013</w:t>
      </w:r>
    </w:p>
    <w:p w:rsidR="00750C31" w:rsidRDefault="00B415AD">
      <w:pPr>
        <w:pStyle w:val="PURBody-Indented"/>
      </w:pPr>
      <w:r>
        <w:t xml:space="preserve">Obsahuje-li software server Office Web Apps Server 2013, vztahují se </w:t>
      </w:r>
      <w:proofErr w:type="gramStart"/>
      <w:r>
        <w:t>na</w:t>
      </w:r>
      <w:proofErr w:type="gramEnd"/>
      <w:r>
        <w:t xml:space="preserve"> jeho užívání podmínky serveru Office Web Apps Server 2013. Chcete-li software používat, musíte tyto licenční podmínky přijmout.</w:t>
      </w:r>
    </w:p>
    <w:p w:rsidR="00750C31" w:rsidRDefault="00B415AD">
      <w:pPr>
        <w:pStyle w:val="PURBlueStrong-Indented"/>
      </w:pPr>
      <w:r>
        <w:t>Office Home &amp; Student 2013 RT – komerční užívání</w:t>
      </w:r>
    </w:p>
    <w:p w:rsidR="00750C31" w:rsidRDefault="00B415AD">
      <w:pPr>
        <w:pStyle w:val="PURBullet-Indented"/>
        <w:numPr>
          <w:ilvl w:val="0"/>
          <w:numId w:val="22"/>
        </w:numPr>
      </w:pPr>
      <w:r>
        <w:t xml:space="preserve">Licence Office for Mac Standard 2011** upravuje vaše práva na užívání softwaru podle samostatně získané licence Office Home &amp; Student 2013 RT prominutím zákazu komerčního užívání softwaru. </w:t>
      </w:r>
    </w:p>
    <w:p w:rsidR="00750C31" w:rsidRDefault="00B415AD">
      <w:pPr>
        <w:pStyle w:val="PURBullet-Indented"/>
        <w:numPr>
          <w:ilvl w:val="0"/>
          <w:numId w:val="22"/>
        </w:numPr>
      </w:pPr>
      <w:r>
        <w:t>Smíte povolit primárnímu uživateli licencovaného zařízení v souladu s licencí produktu Office for Mac Standard 2011 užívat software v rámci samostatně získané licence produktu Office Home &amp; Student 2013 RT podle podmínek uvedených v této smlouvě.</w:t>
      </w:r>
    </w:p>
    <w:p w:rsidR="00750C31" w:rsidRDefault="00B415AD">
      <w:pPr>
        <w:pStyle w:val="PURBullet-Indented"/>
        <w:numPr>
          <w:ilvl w:val="0"/>
          <w:numId w:val="22"/>
        </w:numPr>
      </w:pPr>
      <w:r>
        <w:t xml:space="preserve">S výjimkou povolení komerčního užívání softwaru veškeré užívání nadále podléhá podmínkám </w:t>
      </w:r>
      <w:proofErr w:type="gramStart"/>
      <w:r>
        <w:t>a</w:t>
      </w:r>
      <w:proofErr w:type="gramEnd"/>
      <w:r>
        <w:t xml:space="preserve"> ustanovením licence Office Home &amp; Student 2013 RT. </w:t>
      </w:r>
    </w:p>
    <w:p w:rsidR="00750C31" w:rsidRDefault="00B415AD">
      <w:pPr>
        <w:pStyle w:val="PURBullet-Indented"/>
        <w:numPr>
          <w:ilvl w:val="0"/>
          <w:numId w:val="22"/>
        </w:numPr>
      </w:pPr>
      <w:r>
        <w:t xml:space="preserve">Získání licence </w:t>
      </w:r>
      <w:proofErr w:type="gramStart"/>
      <w:r>
        <w:t>na</w:t>
      </w:r>
      <w:proofErr w:type="gramEnd"/>
      <w:r>
        <w:t xml:space="preserve"> odběr produktu Office for Mac Standard 2011 nezakládá ani nerozšiřuje povinnosti záruky ani podpory v rámci licencí Office Home &amp; Student 2013 RT.</w:t>
      </w:r>
    </w:p>
    <w:p w:rsidR="00750C31" w:rsidRDefault="00B415AD">
      <w:pPr>
        <w:pStyle w:val="PURBody-Indented"/>
      </w:pPr>
      <w:r>
        <w:t xml:space="preserve">**Viz seznam produktů – licence </w:t>
      </w:r>
      <w:proofErr w:type="gramStart"/>
      <w:r>
        <w:t>na</w:t>
      </w:r>
      <w:proofErr w:type="gramEnd"/>
      <w:r>
        <w:t xml:space="preserve"> produkt Office for Mac Standard 2011 zahrnuje licenci pro komerční použití produktu Office Home and Student RT 2013.</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54" w:name="_Sec489"/>
      <w:r>
        <w:t>Office Home &amp; Student 2013 RT – práva pro komerční užívání</w:t>
      </w:r>
      <w:bookmarkEnd w:id="54"/>
      <w:r>
        <w:fldChar w:fldCharType="begin"/>
      </w:r>
      <w:r>
        <w:instrText xml:space="preserve"> XE "Office Home &amp; Student 2013 RT – práva pro komerční užívání" </w:instrText>
      </w:r>
      <w:r>
        <w:fldChar w:fldCharType="end"/>
      </w:r>
      <w:r>
        <w:fldChar w:fldCharType="begin"/>
      </w:r>
      <w:r>
        <w:instrText xml:space="preserve"> TC "</w:instrText>
      </w:r>
      <w:bookmarkStart w:id="55" w:name="_Toc414962904"/>
      <w:bookmarkStart w:id="56" w:name="_Toc414962957"/>
      <w:r>
        <w:instrText>Office Home &amp; Student 2013 RT – práva pro komerční užívání</w:instrText>
      </w:r>
      <w:bookmarkEnd w:id="55"/>
      <w:bookmarkEnd w:id="56"/>
      <w:r>
        <w:instrText>" \l 2</w:instrText>
      </w:r>
      <w:r>
        <w:fldChar w:fldCharType="end"/>
      </w:r>
    </w:p>
    <w:p w:rsidR="00750C31" w:rsidRDefault="00B415AD">
      <w:pPr>
        <w:pStyle w:val="PURLicenseTerm"/>
      </w:pPr>
      <w:r>
        <w:t>Na užívání produktu se vztahují následující licenční podmínky:</w:t>
      </w:r>
    </w:p>
    <w:p w:rsidR="00750C31" w:rsidRDefault="00B415AD">
      <w:pPr>
        <w:pStyle w:val="PURBlueBGHeader"/>
      </w:pPr>
      <w:r>
        <w:t>Další podmínky:</w:t>
      </w:r>
    </w:p>
    <w:p w:rsidR="00750C31" w:rsidRDefault="00B415AD">
      <w:pPr>
        <w:pStyle w:val="PURBullet-Indented"/>
        <w:numPr>
          <w:ilvl w:val="0"/>
          <w:numId w:val="23"/>
        </w:numPr>
      </w:pPr>
      <w:r>
        <w:t>Každou licenci Office Home &amp; Student 2013 RT pro komerční použití musíte přiřadit jednomu zařízení, které je samostatně licencováno pro produkt Office Home &amp;Student 2013 RT.</w:t>
      </w:r>
    </w:p>
    <w:p w:rsidR="00750C31" w:rsidRDefault="00B415AD">
      <w:pPr>
        <w:pStyle w:val="PURBullet-Indented"/>
        <w:numPr>
          <w:ilvl w:val="0"/>
          <w:numId w:val="23"/>
        </w:numPr>
      </w:pPr>
      <w:r>
        <w:t xml:space="preserve">Tato licence </w:t>
      </w:r>
      <w:proofErr w:type="gramStart"/>
      <w:r>
        <w:t>na</w:t>
      </w:r>
      <w:proofErr w:type="gramEnd"/>
      <w:r>
        <w:t xml:space="preserve"> odběr na základě počtu uživatelů upravuje práva na užívání softwaru podle samostatně získané licence Office Home &amp;Student 2013 RT prominutím zákazu komerčního užívání softwaru.</w:t>
      </w:r>
    </w:p>
    <w:p w:rsidR="00750C31" w:rsidRDefault="00B415AD">
      <w:pPr>
        <w:pStyle w:val="PURBullet-Indented"/>
        <w:numPr>
          <w:ilvl w:val="0"/>
          <w:numId w:val="23"/>
        </w:numPr>
      </w:pPr>
      <w:r>
        <w:t xml:space="preserve">S výjimkou povolení komerčního užívání softwaru veškeré užívání nadále podléhá podmínkám </w:t>
      </w:r>
      <w:proofErr w:type="gramStart"/>
      <w:r>
        <w:t>a</w:t>
      </w:r>
      <w:proofErr w:type="gramEnd"/>
      <w:r>
        <w:t xml:space="preserve"> ustanovením licence Office Home &amp; Student 2013 RT.</w:t>
      </w:r>
    </w:p>
    <w:p w:rsidR="00750C31" w:rsidRDefault="00B415AD">
      <w:pPr>
        <w:pStyle w:val="PURBullet-Indented"/>
        <w:numPr>
          <w:ilvl w:val="0"/>
          <w:numId w:val="23"/>
        </w:numPr>
      </w:pPr>
      <w:r>
        <w:t>Získání licence pro komerční užívání produktu Office Home &amp; Student 2013 RT nezakládá ani nerozšiřuje povinnosti záruky nebo podpory v souladu s licencí Office Home &amp; Student 2013 RT.</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57" w:name="_Sec468"/>
      <w:r>
        <w:t>Office Multi Language Pack 2013</w:t>
      </w:r>
      <w:bookmarkEnd w:id="57"/>
      <w:r>
        <w:fldChar w:fldCharType="begin"/>
      </w:r>
      <w:r>
        <w:instrText xml:space="preserve"> XE "Office Multi Language Pack 2013" </w:instrText>
      </w:r>
      <w:r>
        <w:fldChar w:fldCharType="end"/>
      </w:r>
      <w:r>
        <w:fldChar w:fldCharType="begin"/>
      </w:r>
      <w:r>
        <w:instrText xml:space="preserve"> TC "</w:instrText>
      </w:r>
      <w:bookmarkStart w:id="58" w:name="_Toc414962905"/>
      <w:bookmarkStart w:id="59" w:name="_Toc414962958"/>
      <w:r>
        <w:instrText>Office Multi Language Pack 2013</w:instrText>
      </w:r>
      <w:bookmarkEnd w:id="58"/>
      <w:bookmarkEnd w:id="59"/>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60" w:name="_Sec469"/>
      <w:r>
        <w:t>Office Professional Plus 2013</w:t>
      </w:r>
      <w:bookmarkEnd w:id="60"/>
      <w:r>
        <w:fldChar w:fldCharType="begin"/>
      </w:r>
      <w:r>
        <w:instrText xml:space="preserve"> XE "Office Professional Plus 2013" </w:instrText>
      </w:r>
      <w:r>
        <w:fldChar w:fldCharType="end"/>
      </w:r>
      <w:r>
        <w:fldChar w:fldCharType="begin"/>
      </w:r>
      <w:r>
        <w:instrText xml:space="preserve"> TC "</w:instrText>
      </w:r>
      <w:bookmarkStart w:id="61" w:name="_Toc414962906"/>
      <w:bookmarkStart w:id="62" w:name="_Toc414962959"/>
      <w:r>
        <w:instrText>Office Professional Plus 2013</w:instrText>
      </w:r>
      <w:bookmarkEnd w:id="61"/>
      <w:bookmarkEnd w:id="62"/>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Bing Maps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Licenční podmínky pro server Office Web Apps Server 2013</w:t>
      </w:r>
    </w:p>
    <w:p w:rsidR="00750C31" w:rsidRDefault="00B415AD">
      <w:pPr>
        <w:pStyle w:val="PURBody-Indented"/>
      </w:pPr>
      <w:r>
        <w:t xml:space="preserve">Obsahuje-li software server Office Web Apps Server 2013, vztahují se </w:t>
      </w:r>
      <w:proofErr w:type="gramStart"/>
      <w:r>
        <w:t>na</w:t>
      </w:r>
      <w:proofErr w:type="gramEnd"/>
      <w:r>
        <w:t xml:space="preserve"> jeho užívání podmínky serveru Office Web Apps Server 2013. Chcete-li software používat, musíte tyto licenční podmínky přijmout.</w:t>
      </w:r>
    </w:p>
    <w:p w:rsidR="00750C31" w:rsidRDefault="00B415AD">
      <w:pPr>
        <w:pStyle w:val="PURBlueStrong-Indented"/>
      </w:pPr>
      <w:r>
        <w:t>Office Home &amp; Student 2013 RT – komerční užívání</w:t>
      </w:r>
    </w:p>
    <w:p w:rsidR="00750C31" w:rsidRDefault="00B415AD">
      <w:pPr>
        <w:pStyle w:val="PURBullet-Indented"/>
        <w:numPr>
          <w:ilvl w:val="0"/>
          <w:numId w:val="24"/>
        </w:numPr>
      </w:pPr>
      <w:r>
        <w:t>Licence Office Professional Plus 2013** upravuje vaše práva na užívání softwaru podle samostatně získané licence Office Home &amp; Student 2013 RT prominutím zákazu komerčního užívání softwaru.</w:t>
      </w:r>
    </w:p>
    <w:p w:rsidR="00750C31" w:rsidRDefault="00B415AD">
      <w:pPr>
        <w:pStyle w:val="PURBullet-Indented"/>
        <w:numPr>
          <w:ilvl w:val="0"/>
          <w:numId w:val="24"/>
        </w:numPr>
      </w:pPr>
      <w:r>
        <w:t>Smíte povolit primárnímu uživateli licencovaného zařízení v souladu s licencí produktu Office Professional Plus 2013 užívat software v rámci samostatně získané licence produktu Office Home &amp; Student 2013 RT podle podmínek uvedených v této smlouvě.</w:t>
      </w:r>
    </w:p>
    <w:p w:rsidR="00750C31" w:rsidRDefault="00B415AD">
      <w:pPr>
        <w:pStyle w:val="PURBullet-Indented"/>
        <w:numPr>
          <w:ilvl w:val="0"/>
          <w:numId w:val="24"/>
        </w:numPr>
      </w:pPr>
      <w:r>
        <w:t xml:space="preserve">S výjimkou povolení komerčního užívání softwaru veškeré užívání nadále podléhá podmínkám </w:t>
      </w:r>
      <w:proofErr w:type="gramStart"/>
      <w:r>
        <w:t>a</w:t>
      </w:r>
      <w:proofErr w:type="gramEnd"/>
      <w:r>
        <w:t xml:space="preserve"> ustanovením licence Office Home &amp; Student 2013 RT.</w:t>
      </w:r>
    </w:p>
    <w:p w:rsidR="00750C31" w:rsidRDefault="00B415AD">
      <w:pPr>
        <w:pStyle w:val="PURBullet-Indented"/>
        <w:numPr>
          <w:ilvl w:val="0"/>
          <w:numId w:val="24"/>
        </w:numPr>
      </w:pPr>
      <w:r>
        <w:t xml:space="preserve">Získání licence </w:t>
      </w:r>
      <w:proofErr w:type="gramStart"/>
      <w:r>
        <w:t>na</w:t>
      </w:r>
      <w:proofErr w:type="gramEnd"/>
      <w:r>
        <w:t xml:space="preserve"> produkt Office Professional Plus 2013 nezakládá ani nerozšiřuje povinnosti záruky nebo podpory v souladu s licencí Office Home &amp; Student 2013 RT.</w:t>
      </w:r>
    </w:p>
    <w:p w:rsidR="00750C31" w:rsidRDefault="00B415AD">
      <w:pPr>
        <w:pStyle w:val="PURBody-Indented"/>
      </w:pPr>
      <w:r>
        <w:t xml:space="preserve">**Viz seznam produktů – licence </w:t>
      </w:r>
      <w:proofErr w:type="gramStart"/>
      <w:r>
        <w:t>na</w:t>
      </w:r>
      <w:proofErr w:type="gramEnd"/>
      <w:r>
        <w:t xml:space="preserve"> produkt Office Professional Plus 2013 zahrnuje licenci pro komerční použití produktu Office Home a Student RT 2013.</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63" w:name="_Sec470"/>
      <w:r>
        <w:t>Office Standard 2013</w:t>
      </w:r>
      <w:bookmarkEnd w:id="63"/>
      <w:r>
        <w:fldChar w:fldCharType="begin"/>
      </w:r>
      <w:r>
        <w:instrText xml:space="preserve"> XE "Office Standard 2013" </w:instrText>
      </w:r>
      <w:r>
        <w:fldChar w:fldCharType="end"/>
      </w:r>
      <w:r>
        <w:fldChar w:fldCharType="begin"/>
      </w:r>
      <w:r>
        <w:instrText xml:space="preserve"> TC "</w:instrText>
      </w:r>
      <w:bookmarkStart w:id="64" w:name="_Toc414962907"/>
      <w:bookmarkStart w:id="65" w:name="_Toc414962960"/>
      <w:r>
        <w:instrText>Office Standard 2013</w:instrText>
      </w:r>
      <w:bookmarkEnd w:id="64"/>
      <w:bookmarkEnd w:id="65"/>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Licenční podmínky pro server Office Web Apps Server 2013</w:t>
      </w:r>
    </w:p>
    <w:p w:rsidR="00750C31" w:rsidRDefault="00B415AD">
      <w:pPr>
        <w:pStyle w:val="PURBody-Indented"/>
      </w:pPr>
      <w:r>
        <w:t xml:space="preserve">Obsahuje-li software server Office Web Apps Server 2013, vztahují se </w:t>
      </w:r>
      <w:proofErr w:type="gramStart"/>
      <w:r>
        <w:t>na</w:t>
      </w:r>
      <w:proofErr w:type="gramEnd"/>
      <w:r>
        <w:t xml:space="preserve"> jeho užívání podmínky serveru Office Web Apps Server 2013. Chcete-li software používat, musíte tyto licenční podmínky přijmout.</w:t>
      </w:r>
    </w:p>
    <w:p w:rsidR="00750C31" w:rsidRDefault="00B415AD">
      <w:pPr>
        <w:pStyle w:val="PURBlueStrong-Indented"/>
      </w:pPr>
      <w:r>
        <w:t>Office Home &amp; Student 2013 RT – komerční užívání</w:t>
      </w:r>
    </w:p>
    <w:p w:rsidR="00750C31" w:rsidRDefault="00B415AD">
      <w:pPr>
        <w:pStyle w:val="PURBullet-Indented"/>
        <w:numPr>
          <w:ilvl w:val="0"/>
          <w:numId w:val="25"/>
        </w:numPr>
      </w:pPr>
      <w:r>
        <w:t xml:space="preserve">Licence Office Standard 2013** upravuje vaše práva na užívání softwaru podle samostatně získané licence Office Home &amp; Student 2013 RT prominutím zákazu komerčního užívání softwaru. </w:t>
      </w:r>
    </w:p>
    <w:p w:rsidR="00750C31" w:rsidRDefault="00B415AD">
      <w:pPr>
        <w:pStyle w:val="PURBullet-Indented"/>
        <w:numPr>
          <w:ilvl w:val="0"/>
          <w:numId w:val="25"/>
        </w:numPr>
      </w:pPr>
      <w:r>
        <w:t xml:space="preserve">Smíte povolit primárnímu uživateli licencovaného zařízení v souladu s licencí produktu Office Standard 2013 užívat software v rámci samostatně získané licence produktu Office Home &amp; Student 2013 RT podle podmínek uvedených v této smlouvě. </w:t>
      </w:r>
    </w:p>
    <w:p w:rsidR="00750C31" w:rsidRDefault="00B415AD">
      <w:pPr>
        <w:pStyle w:val="PURBullet-Indented"/>
        <w:numPr>
          <w:ilvl w:val="0"/>
          <w:numId w:val="25"/>
        </w:numPr>
      </w:pPr>
      <w:r>
        <w:t xml:space="preserve">S výjimkou povolení komerčního užívání softwaru veškeré užívání nadále podléhá podmínkám </w:t>
      </w:r>
      <w:proofErr w:type="gramStart"/>
      <w:r>
        <w:t>a</w:t>
      </w:r>
      <w:proofErr w:type="gramEnd"/>
      <w:r>
        <w:t xml:space="preserve"> ustanovením licence Office Home &amp; Student 2013 RT.</w:t>
      </w:r>
    </w:p>
    <w:p w:rsidR="00750C31" w:rsidRDefault="00B415AD">
      <w:pPr>
        <w:pStyle w:val="PURBullet-Indented"/>
        <w:numPr>
          <w:ilvl w:val="0"/>
          <w:numId w:val="25"/>
        </w:numPr>
      </w:pPr>
      <w:r>
        <w:t xml:space="preserve">Získání licence </w:t>
      </w:r>
      <w:proofErr w:type="gramStart"/>
      <w:r>
        <w:t>na</w:t>
      </w:r>
      <w:proofErr w:type="gramEnd"/>
      <w:r>
        <w:t xml:space="preserve"> odběr produktu Office Standard 2013 nezakládá ani nerozšiřuje povinnosti záruky ani podpory v rámci licencí Office Home &amp; Student 2013 RT.</w:t>
      </w:r>
    </w:p>
    <w:p w:rsidR="00750C31" w:rsidRDefault="00B415AD">
      <w:pPr>
        <w:pStyle w:val="PURBody-Indented"/>
      </w:pPr>
      <w:r>
        <w:t xml:space="preserve">**Viz seznam produktů – licence </w:t>
      </w:r>
      <w:proofErr w:type="gramStart"/>
      <w:r>
        <w:t>na</w:t>
      </w:r>
      <w:proofErr w:type="gramEnd"/>
      <w:r>
        <w:t xml:space="preserve"> produkt Office Standard 2013 zahrnuje licenci pro komerční použití produktu Office Home and Student RT 2013.</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66" w:name="_Sec471"/>
      <w:r>
        <w:t>OneNote 2013</w:t>
      </w:r>
      <w:bookmarkEnd w:id="66"/>
      <w:r>
        <w:fldChar w:fldCharType="begin"/>
      </w:r>
      <w:r>
        <w:instrText xml:space="preserve"> XE "OneNote 2013" </w:instrText>
      </w:r>
      <w:r>
        <w:fldChar w:fldCharType="end"/>
      </w:r>
      <w:r>
        <w:fldChar w:fldCharType="begin"/>
      </w:r>
      <w:r>
        <w:instrText xml:space="preserve"> TC "</w:instrText>
      </w:r>
      <w:bookmarkStart w:id="67" w:name="_Toc414962908"/>
      <w:bookmarkStart w:id="68" w:name="_Toc414962961"/>
      <w:r>
        <w:instrText>OneNote 2013</w:instrText>
      </w:r>
      <w:bookmarkEnd w:id="67"/>
      <w:bookmarkEnd w:id="68"/>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69" w:name="_Sec473"/>
      <w:r>
        <w:t>Outlook 2013</w:t>
      </w:r>
      <w:bookmarkEnd w:id="69"/>
      <w:r>
        <w:fldChar w:fldCharType="begin"/>
      </w:r>
      <w:r>
        <w:instrText xml:space="preserve"> XE "Outlook 2013" </w:instrText>
      </w:r>
      <w:r>
        <w:fldChar w:fldCharType="end"/>
      </w:r>
      <w:r>
        <w:fldChar w:fldCharType="begin"/>
      </w:r>
      <w:r>
        <w:instrText xml:space="preserve"> TC "</w:instrText>
      </w:r>
      <w:bookmarkStart w:id="70" w:name="_Toc414962909"/>
      <w:bookmarkStart w:id="71" w:name="_Toc414962962"/>
      <w:r>
        <w:instrText>Outlook 2013</w:instrText>
      </w:r>
      <w:bookmarkEnd w:id="70"/>
      <w:bookmarkEnd w:id="71"/>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72" w:name="_Sec389"/>
      <w:r>
        <w:t>Outlook pro Mac 2011</w:t>
      </w:r>
      <w:bookmarkEnd w:id="72"/>
      <w:r>
        <w:fldChar w:fldCharType="begin"/>
      </w:r>
      <w:r>
        <w:instrText xml:space="preserve"> XE "Outlook pro Mac 2011 " </w:instrText>
      </w:r>
      <w:r>
        <w:fldChar w:fldCharType="end"/>
      </w:r>
      <w:r>
        <w:fldChar w:fldCharType="begin"/>
      </w:r>
      <w:r>
        <w:instrText xml:space="preserve"> TC "</w:instrText>
      </w:r>
      <w:bookmarkStart w:id="73" w:name="_Toc414962910"/>
      <w:bookmarkStart w:id="74" w:name="_Toc414962963"/>
      <w:r>
        <w:instrText>Outlook pro Mac 2011</w:instrText>
      </w:r>
      <w:bookmarkEnd w:id="73"/>
      <w:bookmarkEnd w:id="74"/>
      <w:r>
        <w:instrText xml:space="preserve"> "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75" w:name="_Sec474"/>
      <w:r>
        <w:t>PowerPoint 2013</w:t>
      </w:r>
      <w:bookmarkEnd w:id="75"/>
      <w:r>
        <w:fldChar w:fldCharType="begin"/>
      </w:r>
      <w:r>
        <w:instrText xml:space="preserve"> XE "PowerPoint 2013" </w:instrText>
      </w:r>
      <w:r>
        <w:fldChar w:fldCharType="end"/>
      </w:r>
      <w:r>
        <w:fldChar w:fldCharType="begin"/>
      </w:r>
      <w:r>
        <w:instrText xml:space="preserve"> TC "</w:instrText>
      </w:r>
      <w:bookmarkStart w:id="76" w:name="_Toc414962911"/>
      <w:bookmarkStart w:id="77" w:name="_Toc414962964"/>
      <w:r>
        <w:instrText>PowerPoint 2013</w:instrText>
      </w:r>
      <w:bookmarkEnd w:id="76"/>
      <w:bookmarkEnd w:id="7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78" w:name="_Sec192"/>
      <w:r>
        <w:t>PowerPoint pro Mac 2011</w:t>
      </w:r>
      <w:bookmarkEnd w:id="78"/>
      <w:r>
        <w:fldChar w:fldCharType="begin"/>
      </w:r>
      <w:r>
        <w:instrText xml:space="preserve"> XE "PowerPoint pro Mac 2011" </w:instrText>
      </w:r>
      <w:r>
        <w:fldChar w:fldCharType="end"/>
      </w:r>
      <w:r>
        <w:fldChar w:fldCharType="begin"/>
      </w:r>
      <w:r>
        <w:instrText xml:space="preserve"> TC "</w:instrText>
      </w:r>
      <w:bookmarkStart w:id="79" w:name="_Toc414962912"/>
      <w:bookmarkStart w:id="80" w:name="_Toc414962965"/>
      <w:r>
        <w:instrText>PowerPoint pro Mac 2011</w:instrText>
      </w:r>
      <w:bookmarkEnd w:id="79"/>
      <w:bookmarkEnd w:id="8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81" w:name="_Sec475"/>
      <w:r>
        <w:t>Project Professional 2013</w:t>
      </w:r>
      <w:bookmarkEnd w:id="81"/>
      <w:r>
        <w:fldChar w:fldCharType="begin"/>
      </w:r>
      <w:r>
        <w:instrText xml:space="preserve"> XE "Project Professional 2013" </w:instrText>
      </w:r>
      <w:r>
        <w:fldChar w:fldCharType="end"/>
      </w:r>
      <w:r>
        <w:fldChar w:fldCharType="begin"/>
      </w:r>
      <w:r>
        <w:instrText xml:space="preserve"> TC "</w:instrText>
      </w:r>
      <w:bookmarkStart w:id="82" w:name="_Toc414962913"/>
      <w:bookmarkStart w:id="83" w:name="_Toc414962966"/>
      <w:r>
        <w:instrText>Project Professional 2013</w:instrText>
      </w:r>
      <w:bookmarkEnd w:id="82"/>
      <w:bookmarkEnd w:id="83"/>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84" w:name="_Sec476"/>
      <w:r>
        <w:t>Project Standard 2013</w:t>
      </w:r>
      <w:bookmarkEnd w:id="84"/>
      <w:r>
        <w:fldChar w:fldCharType="begin"/>
      </w:r>
      <w:r>
        <w:instrText xml:space="preserve"> XE "Project Standard 2013" </w:instrText>
      </w:r>
      <w:r>
        <w:fldChar w:fldCharType="end"/>
      </w:r>
      <w:r>
        <w:fldChar w:fldCharType="begin"/>
      </w:r>
      <w:r>
        <w:instrText xml:space="preserve"> TC "</w:instrText>
      </w:r>
      <w:bookmarkStart w:id="85" w:name="_Toc414962914"/>
      <w:bookmarkStart w:id="86" w:name="_Toc414962967"/>
      <w:r>
        <w:instrText>Project Standard 2013</w:instrText>
      </w:r>
      <w:bookmarkEnd w:id="85"/>
      <w:bookmarkEnd w:id="86"/>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87" w:name="_Sec477"/>
      <w:r>
        <w:t>Publisher 2013</w:t>
      </w:r>
      <w:bookmarkEnd w:id="87"/>
      <w:r>
        <w:fldChar w:fldCharType="begin"/>
      </w:r>
      <w:r>
        <w:instrText xml:space="preserve"> XE "Publisher 2013" </w:instrText>
      </w:r>
      <w:r>
        <w:fldChar w:fldCharType="end"/>
      </w:r>
      <w:r>
        <w:fldChar w:fldCharType="begin"/>
      </w:r>
      <w:r>
        <w:instrText xml:space="preserve"> TC "</w:instrText>
      </w:r>
      <w:bookmarkStart w:id="88" w:name="_Toc414962915"/>
      <w:bookmarkStart w:id="89" w:name="_Toc414962968"/>
      <w:r>
        <w:instrText>Publisher 2013</w:instrText>
      </w:r>
      <w:bookmarkEnd w:id="88"/>
      <w:bookmarkEnd w:id="89"/>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90" w:name="_Sec182"/>
      <w:r>
        <w:t>Nájemná práva pro sadu Office</w:t>
      </w:r>
      <w:bookmarkEnd w:id="90"/>
      <w:r>
        <w:fldChar w:fldCharType="begin"/>
      </w:r>
      <w:r>
        <w:instrText xml:space="preserve"> XE "Nájemná práva pro sadu Office" </w:instrText>
      </w:r>
      <w:r>
        <w:fldChar w:fldCharType="end"/>
      </w:r>
      <w:r>
        <w:fldChar w:fldCharType="begin"/>
      </w:r>
      <w:r>
        <w:instrText xml:space="preserve"> TC "</w:instrText>
      </w:r>
      <w:bookmarkStart w:id="91" w:name="_Toc414962916"/>
      <w:bookmarkStart w:id="92" w:name="_Toc414962969"/>
      <w:r>
        <w:instrText>Nájemná práva pro sadu Office</w:instrText>
      </w:r>
      <w:bookmarkEnd w:id="91"/>
      <w:bookmarkEnd w:id="92"/>
      <w:r>
        <w:instrText>" \l 2</w:instrText>
      </w:r>
      <w:r>
        <w:fldChar w:fldCharType="end"/>
      </w:r>
    </w:p>
    <w:p w:rsidR="00750C31" w:rsidRDefault="00B415AD">
      <w:pPr>
        <w:pStyle w:val="PURLicenseTerm"/>
      </w:pPr>
      <w:r>
        <w:t>Na užívání produktu se vztahují následující licenční podmínky:</w:t>
      </w:r>
    </w:p>
    <w:p w:rsidR="00750C31" w:rsidRDefault="00B415AD">
      <w:pPr>
        <w:pStyle w:val="PURBlueBGHeader"/>
      </w:pPr>
      <w:r>
        <w:t>Další podmínky:</w:t>
      </w:r>
    </w:p>
    <w:p w:rsidR="00750C31" w:rsidRDefault="00B415AD">
      <w:pPr>
        <w:pStyle w:val="PURBullet-Indented"/>
        <w:numPr>
          <w:ilvl w:val="0"/>
          <w:numId w:val="26"/>
        </w:numPr>
      </w:pPr>
      <w:r>
        <w:t>Nájemná práva upravují vaše právo používat kvalifikující software</w:t>
      </w:r>
      <w:r>
        <w:rPr>
          <w:vertAlign w:val="superscript"/>
        </w:rPr>
        <w:t xml:space="preserve">1 </w:t>
      </w:r>
      <w:r>
        <w:t>v rámci stávající licence.</w:t>
      </w:r>
    </w:p>
    <w:p w:rsidR="00750C31" w:rsidRDefault="00B415AD">
      <w:pPr>
        <w:pStyle w:val="PURBullet-Indented"/>
        <w:numPr>
          <w:ilvl w:val="0"/>
          <w:numId w:val="26"/>
        </w:numPr>
      </w:pPr>
      <w:r>
        <w:t xml:space="preserve">Nájemná práva ruší zákaz pronájmu, poskytování </w:t>
      </w:r>
      <w:proofErr w:type="gramStart"/>
      <w:r>
        <w:t>na</w:t>
      </w:r>
      <w:proofErr w:type="gramEnd"/>
      <w:r>
        <w:t xml:space="preserve"> leasing nebo zapůjčování softwaru.</w:t>
      </w:r>
    </w:p>
    <w:p w:rsidR="00750C31" w:rsidRDefault="00B415AD">
      <w:pPr>
        <w:pStyle w:val="PURBullet-Indented"/>
        <w:numPr>
          <w:ilvl w:val="0"/>
          <w:numId w:val="26"/>
        </w:numPr>
      </w:pPr>
      <w:r>
        <w:t>Pokud chcete zařízení pronajmout, musíte trvale přiřadit nájemná práva ke každému zařízení, v němž software licencujete.</w:t>
      </w:r>
    </w:p>
    <w:p w:rsidR="00750C31" w:rsidRDefault="00B415AD">
      <w:pPr>
        <w:pStyle w:val="PURBullet-Indented"/>
        <w:numPr>
          <w:ilvl w:val="0"/>
          <w:numId w:val="26"/>
        </w:numPr>
      </w:pPr>
      <w:r>
        <w:t>Musíte vyžadovat písemný nebo elektronický souhlas uživatelů s licenčními podmínkami pro software.</w:t>
      </w:r>
    </w:p>
    <w:p w:rsidR="00750C31" w:rsidRDefault="00B415AD">
      <w:pPr>
        <w:pStyle w:val="PURBullet-Indented"/>
        <w:numPr>
          <w:ilvl w:val="0"/>
          <w:numId w:val="26"/>
        </w:numPr>
      </w:pPr>
      <w:r>
        <w:t>Musíte uživatele informovat, že společnost Microsoft nenabízí k softwaru žádnou záruku, nebude uživatele bránit před žádnými nároky vznesenými třetími stranami ani nebude povinna nahradit žádné škody vzniklé používáním softwaru.</w:t>
      </w:r>
    </w:p>
    <w:p w:rsidR="00750C31" w:rsidRDefault="00B415AD">
      <w:pPr>
        <w:pStyle w:val="PURBullet-Indented"/>
        <w:numPr>
          <w:ilvl w:val="0"/>
          <w:numId w:val="26"/>
        </w:numPr>
      </w:pPr>
      <w:r>
        <w:t>Použitím softwaru v rámci nájemných práv souhlasíte s tím, že odškodníte a budete chránit a bránit společnost Microsoft před škodami vzniklými v souvislosti s používáním kvalifikujícího softwaru, včetně přiměřených poplatků a výdajů za právní zastoupení.</w:t>
      </w:r>
    </w:p>
    <w:p w:rsidR="00750C31" w:rsidRDefault="00B415AD">
      <w:pPr>
        <w:pStyle w:val="PURBullet-Indented"/>
        <w:numPr>
          <w:ilvl w:val="0"/>
          <w:numId w:val="26"/>
        </w:numPr>
      </w:pPr>
      <w:r>
        <w:t>Software nesmí být používán ve virtuálním prostředí.</w:t>
      </w:r>
    </w:p>
    <w:p w:rsidR="00750C31" w:rsidRDefault="00B415AD">
      <w:pPr>
        <w:pStyle w:val="PURBullet-Indented"/>
        <w:numPr>
          <w:ilvl w:val="0"/>
          <w:numId w:val="26"/>
        </w:numPr>
      </w:pPr>
      <w:r>
        <w:t>K softwaru není povolen vzdálený přístup, s výjimkou přístupu pro účely technické podpory s použitím funkce Vzdálená pomoc nebo obdobných technologií.</w:t>
      </w:r>
    </w:p>
    <w:p w:rsidR="00750C31" w:rsidRDefault="00B415AD">
      <w:pPr>
        <w:pStyle w:val="PURBullet-Indented"/>
        <w:numPr>
          <w:ilvl w:val="0"/>
          <w:numId w:val="26"/>
        </w:numPr>
      </w:pPr>
      <w:r>
        <w:t>Doba účinnosti nájemných práv skončí současně s uplynutím doby účinnosti původní licence nebo při změně přiřazení původní licence nebo při trvalém selhání licencovaného zařízení.</w:t>
      </w:r>
    </w:p>
    <w:p w:rsidR="00750C31" w:rsidRDefault="00B415AD">
      <w:pPr>
        <w:pStyle w:val="PURBody-Indented"/>
      </w:pPr>
      <w:r>
        <w:rPr>
          <w:vertAlign w:val="superscript"/>
        </w:rPr>
        <w:t xml:space="preserve">1 </w:t>
      </w:r>
      <w:r>
        <w:t>Kvalifikující software pro nájemná práva je uveden v Seznamu produktů.</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93" w:name="_Sec467"/>
      <w:r>
        <w:t>Skype for Business Server 2015</w:t>
      </w:r>
      <w:bookmarkEnd w:id="93"/>
      <w:r>
        <w:fldChar w:fldCharType="begin"/>
      </w:r>
      <w:r>
        <w:instrText xml:space="preserve"> XE "Skype for Business Server 2015" </w:instrText>
      </w:r>
      <w:r>
        <w:fldChar w:fldCharType="end"/>
      </w:r>
      <w:r>
        <w:fldChar w:fldCharType="begin"/>
      </w:r>
      <w:r>
        <w:instrText xml:space="preserve"> TC "</w:instrText>
      </w:r>
      <w:bookmarkStart w:id="94" w:name="_Toc414962917"/>
      <w:bookmarkStart w:id="95" w:name="_Toc414962970"/>
      <w:r>
        <w:instrText>Skype for Business Server 2015</w:instrText>
      </w:r>
      <w:bookmarkEnd w:id="94"/>
      <w:bookmarkEnd w:id="95"/>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61"/>
        <w:gridCol w:w="5339"/>
      </w:tblGrid>
      <w:tr w:rsidR="00750C31">
        <w:tc>
          <w:tcPr>
            <w:tcW w:w="6120" w:type="dxa"/>
          </w:tcPr>
          <w:p w:rsidR="00750C31" w:rsidRDefault="00B415AD">
            <w:pPr>
              <w:pStyle w:val="PURBody"/>
            </w:pPr>
            <w:r>
              <w:t xml:space="preserve">Viz Příslušná sdělení: </w:t>
            </w:r>
            <w:r>
              <w:rPr>
                <w:b/>
              </w:rPr>
              <w:t xml:space="preserve">Přenos dat, H.264/MPEG-4 anebo VC-1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96" w:name="_Sec478"/>
      <w:r>
        <w:t>Visio 2013 Professional</w:t>
      </w:r>
      <w:bookmarkEnd w:id="96"/>
      <w:r>
        <w:fldChar w:fldCharType="begin"/>
      </w:r>
      <w:r>
        <w:instrText xml:space="preserve"> XE "Visio 2013 Professional" </w:instrText>
      </w:r>
      <w:r>
        <w:fldChar w:fldCharType="end"/>
      </w:r>
      <w:r>
        <w:fldChar w:fldCharType="begin"/>
      </w:r>
      <w:r>
        <w:instrText xml:space="preserve"> TC "</w:instrText>
      </w:r>
      <w:bookmarkStart w:id="97" w:name="_Toc414962918"/>
      <w:bookmarkStart w:id="98" w:name="_Toc414962971"/>
      <w:r>
        <w:instrText>Visio 2013 Professional</w:instrText>
      </w:r>
      <w:bookmarkEnd w:id="97"/>
      <w:bookmarkEnd w:id="98"/>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99" w:name="_Sec479"/>
      <w:r>
        <w:t>Visio 2013 Standard</w:t>
      </w:r>
      <w:bookmarkEnd w:id="99"/>
      <w:r>
        <w:fldChar w:fldCharType="begin"/>
      </w:r>
      <w:r>
        <w:instrText xml:space="preserve"> XE "Visio 2013 Standard" </w:instrText>
      </w:r>
      <w:r>
        <w:fldChar w:fldCharType="end"/>
      </w:r>
      <w:r>
        <w:fldChar w:fldCharType="begin"/>
      </w:r>
      <w:r>
        <w:instrText xml:space="preserve"> TC "</w:instrText>
      </w:r>
      <w:bookmarkStart w:id="100" w:name="_Toc414962919"/>
      <w:bookmarkStart w:id="101" w:name="_Toc414962972"/>
      <w:r>
        <w:instrText>Visio 2013 Standard</w:instrText>
      </w:r>
      <w:bookmarkEnd w:id="100"/>
      <w:bookmarkEnd w:id="101"/>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02" w:name="_Sec480"/>
      <w:r>
        <w:t>Word 2013</w:t>
      </w:r>
      <w:bookmarkEnd w:id="102"/>
      <w:r>
        <w:fldChar w:fldCharType="begin"/>
      </w:r>
      <w:r>
        <w:instrText xml:space="preserve"> XE "Word 2013" </w:instrText>
      </w:r>
      <w:r>
        <w:fldChar w:fldCharType="end"/>
      </w:r>
      <w:r>
        <w:fldChar w:fldCharType="begin"/>
      </w:r>
      <w:r>
        <w:instrText xml:space="preserve"> TC "</w:instrText>
      </w:r>
      <w:bookmarkStart w:id="103" w:name="_Toc414962920"/>
      <w:bookmarkStart w:id="104" w:name="_Toc414962973"/>
      <w:r>
        <w:instrText>Word 2013</w:instrText>
      </w:r>
      <w:bookmarkEnd w:id="103"/>
      <w:bookmarkEnd w:id="104"/>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05" w:name="_Sec180"/>
      <w:r>
        <w:t>Word pro Mac 2011</w:t>
      </w:r>
      <w:bookmarkEnd w:id="105"/>
      <w:r>
        <w:fldChar w:fldCharType="begin"/>
      </w:r>
      <w:r>
        <w:instrText xml:space="preserve"> XE "Word pro Mac 2011" </w:instrText>
      </w:r>
      <w:r>
        <w:fldChar w:fldCharType="end"/>
      </w:r>
      <w:r>
        <w:fldChar w:fldCharType="begin"/>
      </w:r>
      <w:r>
        <w:instrText xml:space="preserve"> TC "</w:instrText>
      </w:r>
      <w:bookmarkStart w:id="106" w:name="_Toc414962921"/>
      <w:bookmarkStart w:id="107" w:name="_Toc414962974"/>
      <w:r>
        <w:instrText>Word pro Mac 2011</w:instrText>
      </w:r>
      <w:bookmarkEnd w:id="106"/>
      <w:bookmarkEnd w:id="10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37"/>
          <w:footerReference w:type="default" r:id="rId38"/>
          <w:type w:val="continuous"/>
          <w:pgSz w:w="12240" w:h="15840" w:code="1"/>
          <w:pgMar w:top="1170" w:right="720" w:bottom="720" w:left="720" w:header="432" w:footer="288" w:gutter="0"/>
          <w:cols w:space="360"/>
        </w:sectPr>
      </w:pPr>
    </w:p>
    <w:p w:rsidR="00750C31" w:rsidRDefault="00B415AD">
      <w:pPr>
        <w:pStyle w:val="PURSectionHeading"/>
        <w:pageBreakBefore/>
      </w:pPr>
      <w:bookmarkStart w:id="108" w:name="_Sec34"/>
      <w:bookmarkEnd w:id="32"/>
      <w:r>
        <w:t xml:space="preserve">Počítačové operační systémy (licence </w:t>
      </w:r>
      <w:proofErr w:type="gramStart"/>
      <w:r>
        <w:t>na</w:t>
      </w:r>
      <w:proofErr w:type="gramEnd"/>
      <w:r>
        <w:t xml:space="preserve"> základě počtu kopií na jednotlivá zařízení)</w:t>
      </w:r>
      <w:r>
        <w:fldChar w:fldCharType="begin"/>
      </w:r>
      <w:r>
        <w:instrText xml:space="preserve"> TC "</w:instrText>
      </w:r>
      <w:bookmarkStart w:id="109" w:name="_Toc414962975"/>
      <w:r>
        <w:instrText>Počítačové operační systémy (licence na základě počtu kopií na jednotlivá zařízení)</w:instrText>
      </w:r>
      <w:bookmarkEnd w:id="109"/>
      <w:r>
        <w:instrText>" \l 1</w:instrText>
      </w:r>
      <w:r>
        <w:fldChar w:fldCharType="end"/>
      </w:r>
    </w:p>
    <w:p w:rsidR="00750C31" w:rsidRDefault="00750C31">
      <w:pPr>
        <w:pStyle w:val="PURBody-Indented"/>
      </w:pPr>
    </w:p>
    <w:p w:rsidR="00750C31" w:rsidRDefault="00750C31">
      <w:pPr>
        <w:sectPr w:rsidR="00750C31">
          <w:headerReference w:type="default" r:id="rId39"/>
          <w:footerReference w:type="default" r:id="rId40"/>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_Sec34 \f \h \l 2-2 </w:instrText>
      </w:r>
      <w:r>
        <w:fldChar w:fldCharType="separate"/>
      </w:r>
      <w:hyperlink w:anchor="_Toc414962895" w:history="1">
        <w:r w:rsidRPr="00404D7A">
          <w:rPr>
            <w:rStyle w:val="Hyperlink"/>
            <w:noProof/>
          </w:rPr>
          <w:t>Nájemná práva pro systém Windows</w:t>
        </w:r>
        <w:r>
          <w:rPr>
            <w:noProof/>
          </w:rPr>
          <w:tab/>
        </w:r>
        <w:r>
          <w:rPr>
            <w:noProof/>
          </w:rPr>
          <w:fldChar w:fldCharType="begin"/>
        </w:r>
        <w:r>
          <w:rPr>
            <w:noProof/>
          </w:rPr>
          <w:instrText xml:space="preserve"> PAGEREF _Toc414962895 \h </w:instrText>
        </w:r>
        <w:r>
          <w:rPr>
            <w:noProof/>
          </w:rPr>
        </w:r>
        <w:r>
          <w:rPr>
            <w:noProof/>
          </w:rPr>
          <w:fldChar w:fldCharType="separate"/>
        </w:r>
        <w:r>
          <w:rPr>
            <w:noProof/>
          </w:rPr>
          <w:t>22</w:t>
        </w:r>
        <w:r>
          <w:rPr>
            <w:noProof/>
          </w:rPr>
          <w:fldChar w:fldCharType="end"/>
        </w:r>
      </w:hyperlink>
    </w:p>
    <w:p w:rsidR="00B415AD" w:rsidRDefault="00200E1F">
      <w:pPr>
        <w:pStyle w:val="TOC2"/>
        <w:rPr>
          <w:rFonts w:eastAsiaTheme="minorEastAsia"/>
          <w:noProof/>
          <w:color w:val="auto"/>
          <w:sz w:val="22"/>
        </w:rPr>
      </w:pPr>
      <w:hyperlink w:anchor="_Toc414962896" w:history="1">
        <w:r w:rsidR="00B415AD" w:rsidRPr="00404D7A">
          <w:rPr>
            <w:rStyle w:val="Hyperlink"/>
            <w:noProof/>
          </w:rPr>
          <w:t>Windows 8.1 Pro a Enterprise</w:t>
        </w:r>
        <w:r w:rsidR="00B415AD">
          <w:rPr>
            <w:noProof/>
          </w:rPr>
          <w:tab/>
        </w:r>
        <w:r w:rsidR="00B415AD">
          <w:rPr>
            <w:noProof/>
          </w:rPr>
          <w:fldChar w:fldCharType="begin"/>
        </w:r>
        <w:r w:rsidR="00B415AD">
          <w:rPr>
            <w:noProof/>
          </w:rPr>
          <w:instrText xml:space="preserve"> PAGEREF _Toc414962896 \h </w:instrText>
        </w:r>
        <w:r w:rsidR="00B415AD">
          <w:rPr>
            <w:noProof/>
          </w:rPr>
        </w:r>
        <w:r w:rsidR="00B415AD">
          <w:rPr>
            <w:noProof/>
          </w:rPr>
          <w:fldChar w:fldCharType="separate"/>
        </w:r>
        <w:r w:rsidR="00B415AD">
          <w:rPr>
            <w:noProof/>
          </w:rPr>
          <w:t>22</w:t>
        </w:r>
        <w:r w:rsidR="00B415AD">
          <w:rPr>
            <w:noProof/>
          </w:rPr>
          <w:fldChar w:fldCharType="end"/>
        </w:r>
      </w:hyperlink>
    </w:p>
    <w:p w:rsidR="00B415AD" w:rsidRDefault="00200E1F">
      <w:pPr>
        <w:pStyle w:val="TOC2"/>
        <w:rPr>
          <w:rFonts w:eastAsiaTheme="minorEastAsia"/>
          <w:noProof/>
          <w:color w:val="auto"/>
          <w:sz w:val="22"/>
        </w:rPr>
      </w:pPr>
      <w:hyperlink w:anchor="_Toc414962897" w:history="1">
        <w:r w:rsidR="00B415AD" w:rsidRPr="00404D7A">
          <w:rPr>
            <w:rStyle w:val="Hyperlink"/>
            <w:noProof/>
          </w:rPr>
          <w:t>Windows Embedded 8.1 Industry Pro a Enterprise</w:t>
        </w:r>
        <w:r w:rsidR="00B415AD">
          <w:rPr>
            <w:noProof/>
          </w:rPr>
          <w:tab/>
        </w:r>
        <w:r w:rsidR="00B415AD">
          <w:rPr>
            <w:noProof/>
          </w:rPr>
          <w:fldChar w:fldCharType="begin"/>
        </w:r>
        <w:r w:rsidR="00B415AD">
          <w:rPr>
            <w:noProof/>
          </w:rPr>
          <w:instrText xml:space="preserve"> PAGEREF _Toc414962897 \h </w:instrText>
        </w:r>
        <w:r w:rsidR="00B415AD">
          <w:rPr>
            <w:noProof/>
          </w:rPr>
        </w:r>
        <w:r w:rsidR="00B415AD">
          <w:rPr>
            <w:noProof/>
          </w:rPr>
          <w:fldChar w:fldCharType="separate"/>
        </w:r>
        <w:r w:rsidR="00B415AD">
          <w:rPr>
            <w:noProof/>
          </w:rPr>
          <w:t>23</w:t>
        </w:r>
        <w:r w:rsidR="00B415AD">
          <w:rPr>
            <w:noProof/>
          </w:rPr>
          <w:fldChar w:fldCharType="end"/>
        </w:r>
      </w:hyperlink>
    </w:p>
    <w:p w:rsidR="00750C31" w:rsidRDefault="00B415AD">
      <w:pPr>
        <w:pStyle w:val="PURBody-Indented"/>
        <w:sectPr w:rsidR="00750C31">
          <w:headerReference w:type="default" r:id="rId41"/>
          <w:footerReference w:type="default" r:id="rId42"/>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110" w:name="_Sec46"/>
      <w:r>
        <w:t>Obecné licenční podmínky</w:t>
      </w:r>
      <w:bookmarkEnd w:id="110"/>
    </w:p>
    <w:p w:rsidR="00750C31" w:rsidRDefault="00B415AD">
      <w:pPr>
        <w:pStyle w:val="PURBlueStrong-Indented"/>
      </w:pPr>
      <w:r>
        <w:t>Definované termíny v tomto licenčním modelu (Viz Univerzální licenční podmínky)</w:t>
      </w:r>
    </w:p>
    <w:p w:rsidR="00750C31" w:rsidRDefault="00B415AD">
      <w:pPr>
        <w:pStyle w:val="PURBody-Indented"/>
      </w:pPr>
      <w:r>
        <w:t>Licencované zařízení</w:t>
      </w:r>
    </w:p>
    <w:p w:rsidR="00750C31" w:rsidRDefault="00B415AD">
      <w:pPr>
        <w:pStyle w:val="PURBody-Indented"/>
      </w:pPr>
      <w:r>
        <w:t>„Primární uživatel</w:t>
      </w:r>
      <w:proofErr w:type="gramStart"/>
      <w:r>
        <w:t>“ pro</w:t>
      </w:r>
      <w:proofErr w:type="gramEnd"/>
      <w:r>
        <w:t xml:space="preserve"> účely tohoto oddílu označuje uživatele, který zařízení používá více než 50 % času v jakémkoli 90denním období. </w:t>
      </w:r>
    </w:p>
    <w:p w:rsidR="00750C31" w:rsidRDefault="00B415AD">
      <w:pPr>
        <w:pStyle w:val="PURBullet-Indented"/>
        <w:numPr>
          <w:ilvl w:val="0"/>
          <w:numId w:val="27"/>
        </w:numPr>
      </w:pPr>
      <w:r>
        <w:t xml:space="preserve">Každou licenci je třeba trvale přiřadit jedinému zařízení. </w:t>
      </w:r>
    </w:p>
    <w:p w:rsidR="00750C31" w:rsidRDefault="00B415AD">
      <w:pPr>
        <w:pStyle w:val="PURBullet-Indented"/>
        <w:numPr>
          <w:ilvl w:val="0"/>
          <w:numId w:val="27"/>
        </w:numPr>
      </w:pPr>
      <w:r>
        <w:t xml:space="preserve">Smíte nainstalovat jednu kopii softwaru v licencovaném zařízení nebo v místním virtuálním hardwarovém systému v licencovaném zařízení. </w:t>
      </w:r>
    </w:p>
    <w:p w:rsidR="00750C31" w:rsidRDefault="00B415AD">
      <w:pPr>
        <w:pStyle w:val="PURBullet-Indented"/>
        <w:numPr>
          <w:ilvl w:val="0"/>
          <w:numId w:val="27"/>
        </w:numPr>
      </w:pPr>
      <w:r>
        <w:t xml:space="preserve">Software smíte používat nejvýše </w:t>
      </w:r>
      <w:proofErr w:type="gramStart"/>
      <w:r>
        <w:t>na</w:t>
      </w:r>
      <w:proofErr w:type="gramEnd"/>
      <w:r>
        <w:t xml:space="preserve"> dvou procesorech. </w:t>
      </w:r>
    </w:p>
    <w:p w:rsidR="00750C31" w:rsidRDefault="00B415AD">
      <w:pPr>
        <w:pStyle w:val="PURBullet-Indented"/>
        <w:numPr>
          <w:ilvl w:val="0"/>
          <w:numId w:val="27"/>
        </w:numPr>
      </w:pPr>
      <w:r>
        <w:t xml:space="preserve">Místní používání je povoleno pro jakéhokoli uživatele. </w:t>
      </w:r>
    </w:p>
    <w:p w:rsidR="00750C31" w:rsidRDefault="00B415AD">
      <w:pPr>
        <w:pStyle w:val="PURBullet-Indented"/>
        <w:numPr>
          <w:ilvl w:val="0"/>
          <w:numId w:val="27"/>
        </w:numPr>
      </w:pPr>
      <w:r>
        <w:t xml:space="preserve">Vzdálené užívání je povoleno pro primárního uživatele licencovaného zařízení a pro jakékoli další uživatele z jiného licencovaného zařízení nebo zařízení licencovaného pro službu Windows VDA. </w:t>
      </w:r>
    </w:p>
    <w:p w:rsidR="00750C31" w:rsidRDefault="00B415AD">
      <w:pPr>
        <w:pStyle w:val="PURBullet-Indented"/>
        <w:numPr>
          <w:ilvl w:val="0"/>
          <w:numId w:val="27"/>
        </w:numPr>
      </w:pPr>
      <w:r>
        <w:t xml:space="preserve">Software smí používat v každém okamžiku vždy pouze jeden uživatel. </w:t>
      </w:r>
    </w:p>
    <w:p w:rsidR="00750C31" w:rsidRDefault="00B415AD">
      <w:pPr>
        <w:pStyle w:val="PURBullet-Indented"/>
        <w:numPr>
          <w:ilvl w:val="0"/>
          <w:numId w:val="27"/>
        </w:numPr>
      </w:pPr>
      <w:r>
        <w:t xml:space="preserve">K softwaru může současně přistupovat další uživatel s použitím funkce Vzdálená pomoc nebo podobných technologií výhradně za účelem poskytnutí technické podpory. </w:t>
      </w:r>
    </w:p>
    <w:p w:rsidR="00750C31" w:rsidRDefault="00B415AD">
      <w:pPr>
        <w:pStyle w:val="PURBullet-Indented"/>
        <w:numPr>
          <w:ilvl w:val="0"/>
          <w:numId w:val="27"/>
        </w:numPr>
      </w:pPr>
      <w:r>
        <w:t xml:space="preserve">K licencovanému zařízení smíte připojit až 20 zařízení pro účely sdílení souborů, tisku a používání Internetové informační služby, funkce Sdílení připojení k Internetu nebo telefonních služeb. </w:t>
      </w:r>
    </w:p>
    <w:p w:rsidR="00750C31" w:rsidRDefault="00B415AD">
      <w:pPr>
        <w:pStyle w:val="PURBullet-Indented"/>
        <w:numPr>
          <w:ilvl w:val="0"/>
          <w:numId w:val="27"/>
        </w:numPr>
      </w:pPr>
      <w:r>
        <w:t>Pro aktivaci s použitím Služby správy klíčů nebo podobné technologie je povolen neomezený počet připojení.</w:t>
      </w:r>
    </w:p>
    <w:p w:rsidR="00750C31" w:rsidRDefault="00B415AD">
      <w:pPr>
        <w:pStyle w:val="PURBlueStrong-Indented"/>
      </w:pPr>
      <w:r>
        <w:t>Ověření</w:t>
      </w:r>
    </w:p>
    <w:p w:rsidR="00750C31" w:rsidRDefault="00B415AD">
      <w:pPr>
        <w:pStyle w:val="PURBody-Indented"/>
      </w:pPr>
      <w:r>
        <w:t xml:space="preserve">V rámci ověření probíhá kontrola, zda software byl aktivován a zda je správně licencován. Kromě toho se také kontroluje, zda nebyly provedeny žádné neautorizované změny ověřovacích, licenčních nebo aktivačních funkcí softwaru. Při ověřování může být dále vyhledáván určitý škodlivý nebo neautorizovaný software související s takovýmito neoprávněnými změnami. Ověření rovněž potvrzuje, že máte řádné licence, </w:t>
      </w:r>
      <w:proofErr w:type="gramStart"/>
      <w:r>
        <w:t>a</w:t>
      </w:r>
      <w:proofErr w:type="gramEnd"/>
      <w:r>
        <w:t xml:space="preserve"> umožňuje vám pokračovat v používání softwaru nebo určitých funkcí softwaru nebo získat další výhody. Ověřování není dovoleno obcházet. Smyslem tohoto opatření je zabránit použití softwaru bez licence. Další informace naleznete </w:t>
      </w:r>
      <w:proofErr w:type="gramStart"/>
      <w:r>
        <w:t>na</w:t>
      </w:r>
      <w:proofErr w:type="gramEnd"/>
      <w:r>
        <w:t xml:space="preserve"> adrese </w:t>
      </w:r>
      <w:hyperlink r:id="rId43">
        <w:r>
          <w:rPr>
            <w:color w:val="00467F"/>
            <w:u w:val="single"/>
          </w:rPr>
          <w:t>http://windows.microsoft.com/en-US/windows/help/genuine/faq</w:t>
        </w:r>
      </w:hyperlink>
      <w:r>
        <w:t>.</w:t>
      </w:r>
    </w:p>
    <w:p w:rsidR="00750C31" w:rsidRDefault="00B415AD">
      <w:pPr>
        <w:pStyle w:val="PURBody-Indented"/>
      </w:pPr>
      <w:r>
        <w:t xml:space="preserve">Software bude v nepravidelných intervalech provádět kontrolní ověření softwaru. Tuto kontrolu může zahájit software nebo společnost Microsoft. Aby bylo možné používat funkce aktivace a kontrolního ověřování, může software v nepravidelných intervalech vyžadovat aktualizace nebo stažení dalších souborů pro ověřovací, licenční </w:t>
      </w:r>
      <w:proofErr w:type="gramStart"/>
      <w:r>
        <w:t>a</w:t>
      </w:r>
      <w:proofErr w:type="gramEnd"/>
      <w:r>
        <w:t xml:space="preserve"> aktivační funkce softwaru. Aktualizace a stahování nových souborů jsou nezbytné k zajištění správné funkce softwaru. Stahování a instalace mohou probíhat, aniž byste </w:t>
      </w:r>
      <w:proofErr w:type="gramStart"/>
      <w:r>
        <w:t>na</w:t>
      </w:r>
      <w:proofErr w:type="gramEnd"/>
      <w:r>
        <w:t xml:space="preserve"> to byli dále upozorňováni. V průběhu ověřování nebo po něm může software zasílat společnosti Microsoft informace o softwaru, počítači a výsledcích kontroly. K těmto informacím patří například verze a kód Product Key softwaru, veškeré neautorizované změny provedené v ověřovacích, licenčních nebo aktivačních funkcích softwaru, veškerý související nalezený škodlivý nebo neautorizovaný software a adresa počítače v protokolu IP. S výjimkou případů, kdy společnost Microsoft může informace použít </w:t>
      </w:r>
      <w:proofErr w:type="gramStart"/>
      <w:r>
        <w:t>a</w:t>
      </w:r>
      <w:proofErr w:type="gramEnd"/>
      <w:r>
        <w:t xml:space="preserve"> sdílet za účelem zabránění nelicencovanému použití softwaru, společnost Microsoft tyto informace nepoužije k vaší identifikaci ani k vašemu kontaktování. Použitím softwaru vyjadřujete svůj souhlas s použitím těchto informací. Další informace o ověřování a informacích odesílaných v jeho průběhu a po něm naleznete </w:t>
      </w:r>
      <w:proofErr w:type="gramStart"/>
      <w:r>
        <w:t>na</w:t>
      </w:r>
      <w:proofErr w:type="gramEnd"/>
      <w:r>
        <w:t xml:space="preserve"> adrese </w:t>
      </w:r>
      <w:hyperlink r:id="rId44">
        <w:r>
          <w:rPr>
            <w:color w:val="00467F"/>
            <w:u w:val="single"/>
          </w:rPr>
          <w:t>http://windows.microsoft.com/en-US/windows/genuine/privacy-statement</w:t>
        </w:r>
      </w:hyperlink>
      <w:r>
        <w:t>.</w:t>
      </w:r>
    </w:p>
    <w:p w:rsidR="00750C31" w:rsidRDefault="00B415AD">
      <w:pPr>
        <w:pStyle w:val="PURBody-Indented"/>
      </w:pPr>
      <w:r>
        <w:t>Je-li při kontrolním ověření zjištěno, že je software padělaný, nesprávně licencovaný, není pravým produktem Windows nebo obsahuje neautorizované změny, ovlivní to funkčnost softwaru a práci s ním například v následujícím smyslu:</w:t>
      </w:r>
    </w:p>
    <w:p w:rsidR="00750C31" w:rsidRDefault="00B415AD">
      <w:pPr>
        <w:pStyle w:val="PURBody-Indented"/>
      </w:pPr>
      <w:r>
        <w:t>Společnost Microsoft může opravit software, odebrat, přesunout do karantény nebo deaktivovat veškeré neautorizované změny, které brání řádnému užívání softwaru, včetně změn obcházejících aktivační a ověřovací funkce softwaru, nebo vyhledat a odebrat škodlivý nebo neautorizovaný software, u něhož je známa souvislost s takovýmito neoprávněnými změnami, nebo zobrazit upozornění na nesprávně licencovaný software nebo na software, který není pravým produktem Windows, a můžete být vyzváni k získání správně licencované kopie softwaru nebo může být nutné, abyste podle pokynů společnosti Microsoft získali licenci na používání softwaru a znovu jej aktivovali, a můžete být zbaveni možnosti získat určité aktualizace nebo upgrady od společnosti Microsoft.</w:t>
      </w:r>
    </w:p>
    <w:p w:rsidR="00750C31" w:rsidRDefault="00B415AD">
      <w:pPr>
        <w:pStyle w:val="PURBlueStrong-Indented"/>
      </w:pPr>
      <w:r>
        <w:t>Ikony, obrázky a zvuky</w:t>
      </w:r>
    </w:p>
    <w:p w:rsidR="00750C31" w:rsidRDefault="00B415AD">
      <w:pPr>
        <w:pStyle w:val="PURBody-Indented"/>
      </w:pPr>
      <w:r>
        <w:t>Je-li software spuštěn, můžete k jeho ikonám, obrázkům, zvuku a médiím přistupovat a používat je pouze z licencovaného počítače. Ukázky obrázků, zvuků a médií dodávané v softwaru nesmíte sdílet ani je používat k jinému účelu.</w:t>
      </w:r>
    </w:p>
    <w:p w:rsidR="00750C31" w:rsidRDefault="00B415AD">
      <w:pPr>
        <w:pStyle w:val="PURBlueStrong-Indented"/>
      </w:pPr>
      <w:r>
        <w:t>Adobe Flash Player</w:t>
      </w:r>
    </w:p>
    <w:p w:rsidR="00750C31" w:rsidRDefault="00B415AD">
      <w:pPr>
        <w:pStyle w:val="PURBody-Indented"/>
      </w:pPr>
      <w:r>
        <w:t xml:space="preserve">Software může obsahovat verzi programu Adobe Flash Player. Souhlasíte s tím, že používání programu Adobe Flash Player podléhá licenčním podmínkám společnosti Adobe Systems Incorporated, které jsou k dispozici </w:t>
      </w:r>
      <w:proofErr w:type="gramStart"/>
      <w:r>
        <w:t>na</w:t>
      </w:r>
      <w:proofErr w:type="gramEnd"/>
      <w:r>
        <w:t xml:space="preserve"> adrese </w:t>
      </w:r>
      <w:hyperlink r:id="rId45">
        <w:r>
          <w:rPr>
            <w:color w:val="00467F"/>
            <w:u w:val="single"/>
          </w:rPr>
          <w:t>http://go.microsoft.com/fwlink/?linkid=248532</w:t>
        </w:r>
      </w:hyperlink>
      <w:r>
        <w:t>. Adobe a Flash jsou registrované ochranné známky nebo ochranné známky společnosti Adobe Systems Incorporated v USA a dalších zemích.</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111" w:name="_Sec58"/>
      <w:r>
        <w:t>Licenční podmínky specifické pro produkty</w:t>
      </w:r>
      <w:bookmarkEnd w:id="111"/>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12" w:name="_Sec210"/>
      <w:r>
        <w:t>Nájemná práva pro systém Windows</w:t>
      </w:r>
      <w:bookmarkEnd w:id="112"/>
      <w:r>
        <w:fldChar w:fldCharType="begin"/>
      </w:r>
      <w:r>
        <w:instrText xml:space="preserve"> XE "Nájemná práva pro systém Windows" </w:instrText>
      </w:r>
      <w:r>
        <w:fldChar w:fldCharType="end"/>
      </w:r>
      <w:r>
        <w:fldChar w:fldCharType="begin"/>
      </w:r>
      <w:r>
        <w:instrText xml:space="preserve"> TC "</w:instrText>
      </w:r>
      <w:bookmarkStart w:id="113" w:name="_Toc414962895"/>
      <w:bookmarkStart w:id="114" w:name="_Toc414962976"/>
      <w:r>
        <w:instrText>Nájemná práva pro systém Windows</w:instrText>
      </w:r>
      <w:bookmarkEnd w:id="113"/>
      <w:bookmarkEnd w:id="114"/>
      <w:r>
        <w:instrText>" \l 2</w:instrText>
      </w:r>
      <w:r>
        <w:fldChar w:fldCharType="end"/>
      </w:r>
    </w:p>
    <w:p w:rsidR="00750C31" w:rsidRDefault="00B415AD">
      <w:pPr>
        <w:pStyle w:val="PURLicenseTerm"/>
      </w:pPr>
      <w:r>
        <w:t>Na užívání produktu se vztahují následující licenční podmínky:</w:t>
      </w:r>
    </w:p>
    <w:p w:rsidR="00750C31" w:rsidRDefault="00B415AD">
      <w:pPr>
        <w:pStyle w:val="PURBlueBGHeader"/>
      </w:pPr>
      <w:r>
        <w:t>Další podmínky:</w:t>
      </w:r>
    </w:p>
    <w:p w:rsidR="00750C31" w:rsidRDefault="00B415AD">
      <w:pPr>
        <w:pStyle w:val="PURBullet-Indented"/>
        <w:numPr>
          <w:ilvl w:val="0"/>
          <w:numId w:val="28"/>
        </w:numPr>
      </w:pPr>
      <w:r>
        <w:t>Nájemná práva upravují vaše právo používat kvalifikující software</w:t>
      </w:r>
      <w:r>
        <w:rPr>
          <w:vertAlign w:val="superscript"/>
        </w:rPr>
        <w:t>1</w:t>
      </w:r>
      <w:r>
        <w:t xml:space="preserve"> v rámci stávající licence. </w:t>
      </w:r>
    </w:p>
    <w:p w:rsidR="00750C31" w:rsidRDefault="00B415AD">
      <w:pPr>
        <w:pStyle w:val="PURBullet-Indented"/>
        <w:numPr>
          <w:ilvl w:val="0"/>
          <w:numId w:val="28"/>
        </w:numPr>
      </w:pPr>
      <w:r>
        <w:t xml:space="preserve">Nájemná práva ruší zákaz pronájmu, poskytování </w:t>
      </w:r>
      <w:proofErr w:type="gramStart"/>
      <w:r>
        <w:t>na</w:t>
      </w:r>
      <w:proofErr w:type="gramEnd"/>
      <w:r>
        <w:t xml:space="preserve"> leasing nebo zapůjčování softwaru. </w:t>
      </w:r>
    </w:p>
    <w:p w:rsidR="00750C31" w:rsidRDefault="00B415AD">
      <w:pPr>
        <w:pStyle w:val="PURBullet-Indented"/>
        <w:numPr>
          <w:ilvl w:val="0"/>
          <w:numId w:val="28"/>
        </w:numPr>
      </w:pPr>
      <w:r>
        <w:t>Pokud chcete zařízení pronajmout, musíte trvale přiřadit nájemná práva ke každému zařízení, v němž software licencujete.</w:t>
      </w:r>
    </w:p>
    <w:p w:rsidR="00750C31" w:rsidRDefault="00B415AD">
      <w:pPr>
        <w:pStyle w:val="PURBullet-Indented"/>
        <w:numPr>
          <w:ilvl w:val="0"/>
          <w:numId w:val="28"/>
        </w:numPr>
      </w:pPr>
      <w:r>
        <w:t xml:space="preserve">Musíte vyžadovat písemný nebo elektronický souhlas uživatelů s licenčními podmínkami pro software. </w:t>
      </w:r>
    </w:p>
    <w:p w:rsidR="00750C31" w:rsidRDefault="00B415AD">
      <w:pPr>
        <w:pStyle w:val="PURBullet-Indented"/>
        <w:numPr>
          <w:ilvl w:val="0"/>
          <w:numId w:val="28"/>
        </w:numPr>
      </w:pPr>
      <w:r>
        <w:t>Musíte uživatele informovat, že společnost Microsoft nenabízí k softwaru žádnou záruku, nebude uživatele bránit před žádnými nároky vznesenými třetími stranami ani nebude povinna nahradit žádné škody vzniklé používáním softwaru.</w:t>
      </w:r>
    </w:p>
    <w:p w:rsidR="00750C31" w:rsidRDefault="00B415AD">
      <w:pPr>
        <w:pStyle w:val="PURBullet-Indented"/>
        <w:numPr>
          <w:ilvl w:val="0"/>
          <w:numId w:val="28"/>
        </w:numPr>
      </w:pPr>
      <w:r>
        <w:t xml:space="preserve">Použitím softwaru v rámci nájemných práv souhlasíte s tím, že odškodníte a budete chránit a bránit společnost Microsoft před škodami vzniklými v souvislosti s používáním kvalifikujícího softwaru, včetně přiměřených poplatků a výdajů za právní zastoupení. </w:t>
      </w:r>
    </w:p>
    <w:p w:rsidR="00750C31" w:rsidRDefault="00B415AD">
      <w:pPr>
        <w:pStyle w:val="PURBullet-Indented"/>
        <w:numPr>
          <w:ilvl w:val="0"/>
          <w:numId w:val="28"/>
        </w:numPr>
      </w:pPr>
      <w:r>
        <w:t>Software nesmí být používán ve virtuálním prostředí.</w:t>
      </w:r>
    </w:p>
    <w:p w:rsidR="00750C31" w:rsidRDefault="00B415AD">
      <w:pPr>
        <w:pStyle w:val="PURBullet-Indented"/>
        <w:numPr>
          <w:ilvl w:val="0"/>
          <w:numId w:val="28"/>
        </w:numPr>
      </w:pPr>
      <w:r>
        <w:t>K softwaru není povolen vzdálený přístup, s výjimkou přístupu pro účely technické podpory s použitím funkce Vzdálená pomoc nebo obdobných technologií.</w:t>
      </w:r>
    </w:p>
    <w:p w:rsidR="00750C31" w:rsidRDefault="00B415AD">
      <w:pPr>
        <w:pStyle w:val="PURBullet-Indented"/>
        <w:numPr>
          <w:ilvl w:val="0"/>
          <w:numId w:val="28"/>
        </w:numPr>
      </w:pPr>
      <w:r>
        <w:t>Doba účinnosti nájemných práv skončí současně s uplynutím doby účinnosti původní licence nebo při změně přiřazení původní licence nebo při trvalém selhání licencovaného zařízení.</w:t>
      </w:r>
    </w:p>
    <w:p w:rsidR="00750C31" w:rsidRDefault="00B415AD">
      <w:pPr>
        <w:pStyle w:val="PURBody-Indented"/>
      </w:pPr>
      <w:r>
        <w:rPr>
          <w:vertAlign w:val="superscript"/>
        </w:rPr>
        <w:t xml:space="preserve">1 </w:t>
      </w:r>
      <w:r>
        <w:t>Kvalifikující software pro nájemná práva je uveden v Seznamu produktů.</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15" w:name="_Sec462"/>
      <w:r>
        <w:t>Windows 8.1 Pro a Enterprise</w:t>
      </w:r>
      <w:bookmarkEnd w:id="115"/>
      <w:r>
        <w:fldChar w:fldCharType="begin"/>
      </w:r>
      <w:r>
        <w:instrText xml:space="preserve"> XE "Windows 8.1 Pro a Enterprise" </w:instrText>
      </w:r>
      <w:r>
        <w:fldChar w:fldCharType="end"/>
      </w:r>
      <w:r>
        <w:fldChar w:fldCharType="begin"/>
      </w:r>
      <w:r>
        <w:instrText xml:space="preserve"> TC "</w:instrText>
      </w:r>
      <w:bookmarkStart w:id="116" w:name="_Toc414962896"/>
      <w:bookmarkStart w:id="117" w:name="_Toc414962977"/>
      <w:r>
        <w:instrText>Windows 8.1 Pro a Enterprise</w:instrText>
      </w:r>
      <w:bookmarkEnd w:id="116"/>
      <w:bookmarkEnd w:id="11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10800"/>
      </w:tblGrid>
      <w:tr w:rsidR="00750C31">
        <w:tc>
          <w:tcPr>
            <w:tcW w:w="12240" w:type="dxa"/>
          </w:tcPr>
          <w:p w:rsidR="00750C31" w:rsidRDefault="00B415AD">
            <w:pPr>
              <w:pStyle w:val="PURBody"/>
            </w:pPr>
            <w:r>
              <w:t xml:space="preserve">Viz Příslušná sdělení: </w:t>
            </w:r>
            <w:r>
              <w:rPr>
                <w:b/>
              </w:rPr>
              <w:t xml:space="preserve">Přenos dat, H.264/AVC, VC-1 a MPEG-4 Part 2, potenciálně nevyžádaný software </w:t>
            </w:r>
            <w:r>
              <w:t xml:space="preserve">(sdělení I) (Viz </w:t>
            </w:r>
            <w:hyperlink w:anchor="_Sec10">
              <w:r>
                <w:rPr>
                  <w:color w:val="00467F"/>
                  <w:u w:val="single"/>
                </w:rPr>
                <w:t>příloha 1</w:t>
              </w:r>
            </w:hyperlink>
            <w:r>
              <w:t>)</w:t>
            </w:r>
          </w:p>
        </w:tc>
      </w:tr>
    </w:tbl>
    <w:p w:rsidR="00750C31" w:rsidRDefault="00B415AD">
      <w:pPr>
        <w:pStyle w:val="PURBlueBGHeader"/>
      </w:pPr>
      <w:r>
        <w:t>Další podmínky:</w:t>
      </w:r>
    </w:p>
    <w:p w:rsidR="00750C31" w:rsidRDefault="00B415AD">
      <w:pPr>
        <w:pStyle w:val="PURBlueStrong-Indented"/>
      </w:pPr>
      <w:r>
        <w:t>Windows Apps</w:t>
      </w:r>
    </w:p>
    <w:p w:rsidR="00750C31" w:rsidRDefault="00B415AD">
      <w:pPr>
        <w:pStyle w:val="PURBody-Indented"/>
      </w:pPr>
      <w:r>
        <w:t xml:space="preserve">Aplikace systému Windows (například Pošta, Kalendář a Lidé) jsou aplikace vyvinuté společností Microsoft, které jsou součástí systému Windows a jsou vám licencovány podle této smlouvy. Ke každé z aplikací systému Windows máte přístup z odpovídající dlaždice </w:t>
      </w:r>
      <w:proofErr w:type="gramStart"/>
      <w:r>
        <w:t>na</w:t>
      </w:r>
      <w:proofErr w:type="gramEnd"/>
      <w:r>
        <w:t xml:space="preserve"> obrazovce Start. Některé z aplikací systému Windows poskytují přístupový bod ke službám online, jejichž používání se někdy řídí samostatnými podmínkami a zásadami ochrany osobních údajů. Tyto podmínky a zásady můžete vyhledat v nastavení aplikace. Pokud nejsou zobrazeny nebo v nastavení aplikace prezentovány jiné podmínky, souhlasíte s tím, že služby, ke kterým máte přístup z aplikací systému Windows, podléhají Smlouvě o poskytování služby společnosti Microsoft dostupné na adrese </w:t>
      </w:r>
      <w:hyperlink r:id="rId46">
        <w:r>
          <w:rPr>
            <w:color w:val="00467F"/>
            <w:u w:val="single"/>
          </w:rPr>
          <w:t>http://go.microsoft.com/fwlink/?linkid=246338</w:t>
        </w:r>
      </w:hyperlink>
      <w:r>
        <w:t xml:space="preserve">, u aplikací systému Windows, které přistupují ke službám Xbox, pak na adrese </w:t>
      </w:r>
      <w:hyperlink r:id="rId47">
        <w:r>
          <w:rPr>
            <w:color w:val="00467F"/>
            <w:u w:val="single"/>
          </w:rPr>
          <w:t>http://xbox.com/legal/livetou</w:t>
        </w:r>
      </w:hyperlink>
      <w:r>
        <w:t xml:space="preserve">. Průběžně pracujeme </w:t>
      </w:r>
      <w:proofErr w:type="gramStart"/>
      <w:r>
        <w:t>na</w:t>
      </w:r>
      <w:proofErr w:type="gramEnd"/>
      <w:r>
        <w:t xml:space="preserve"> vylepšování služeb a můžeme je kdykoli změnit. V některých zemích nemusí být služby k dispozici. Kteroukoli z aplikací systému Windows můžete kdykoli odinstalovat, případně opětovně nainstalovat po stažení z webu Windows Store. Některé aplikace systému Windows obsahují reklamu. Personalizovanou reklamu můžete odhlásit </w:t>
      </w:r>
      <w:proofErr w:type="gramStart"/>
      <w:r>
        <w:t>na</w:t>
      </w:r>
      <w:proofErr w:type="gramEnd"/>
      <w:r>
        <w:t xml:space="preserve"> adrese </w:t>
      </w:r>
      <w:hyperlink r:id="rId48">
        <w:r>
          <w:rPr>
            <w:color w:val="00467F"/>
            <w:u w:val="single"/>
          </w:rPr>
          <w:t>http://choice.live.com</w:t>
        </w:r>
      </w:hyperlink>
      <w:r>
        <w:t>.</w:t>
      </w:r>
    </w:p>
    <w:p w:rsidR="00750C31" w:rsidRDefault="00B415AD">
      <w:pPr>
        <w:pStyle w:val="PURBlueStrong-Indented"/>
      </w:pPr>
      <w:r>
        <w:t xml:space="preserve">Windows 8.1, Windows 8.1 K, </w:t>
      </w:r>
      <w:proofErr w:type="gramStart"/>
      <w:r>
        <w:t>Windows</w:t>
      </w:r>
      <w:proofErr w:type="gramEnd"/>
      <w:r>
        <w:t xml:space="preserve"> 8.1 KN:</w:t>
      </w:r>
    </w:p>
    <w:p w:rsidR="00750C31" w:rsidRDefault="00B415AD">
      <w:pPr>
        <w:pStyle w:val="PURBody-Indented"/>
      </w:pPr>
      <w:r>
        <w:t xml:space="preserve">Systémy Windows 8.1 a Windows 8.1 K zahrnují program Windows Media Player a související technologie označené korejskou komisí pro hospodářskou soutěž (KFTC) a odkazy </w:t>
      </w:r>
      <w:proofErr w:type="gramStart"/>
      <w:r>
        <w:t>na</w:t>
      </w:r>
      <w:proofErr w:type="gramEnd"/>
      <w:r>
        <w:t xml:space="preserve"> službu Windows Live Messenger Download. Systém Windows 8.1 KN nezahrnuje program Windows Media Player ani související technologie označené korejskou komisí pro hospodářskou soutěž (KFTC). Podrobnosti o tom, které jazykové verze a média jsou pro jednotlivé verze k dispozici, naleznete v seznamu produktů společnosti Microsoft </w:t>
      </w:r>
      <w:proofErr w:type="gramStart"/>
      <w:r>
        <w:t>na</w:t>
      </w:r>
      <w:proofErr w:type="gramEnd"/>
      <w:r>
        <w:t xml:space="preserve"> adrese </w:t>
      </w:r>
      <w:hyperlink r:id="rId49">
        <w:r>
          <w:rPr>
            <w:color w:val="00467F"/>
            <w:u w:val="single"/>
          </w:rPr>
          <w:t>http://go.microsoft.com/?linkid=983920</w:t>
        </w:r>
      </w:hyperlink>
      <w:r>
        <w:rPr>
          <w:u w:val="single"/>
        </w:rPr>
        <w:t>7</w:t>
      </w:r>
      <w:r>
        <w:t>.</w:t>
      </w:r>
    </w:p>
    <w:p w:rsidR="00750C31" w:rsidRDefault="00B415AD">
      <w:pPr>
        <w:pStyle w:val="PURBlueStrong-Indented"/>
      </w:pPr>
      <w:r>
        <w:t>Windows 8.1 K</w:t>
      </w:r>
    </w:p>
    <w:p w:rsidR="00750C31" w:rsidRDefault="00B415AD">
      <w:pPr>
        <w:pStyle w:val="PURBody-Indented"/>
      </w:pPr>
      <w:r>
        <w:t xml:space="preserve">Komise KFTC vyžaduje, aby software obsahoval odkazy na servery center Media Player Center a Messenger Center, které obsahují odkazy na weby třetích stran umožňující stáhnout a nainstalovat přehrávače médií třetích stran a software pro rychlé zasílání zpráv. Servery třetích stran nejsou pod kontrolou společnosti Microsoft a společnost Microsoft neodpovídá za obsah žádného serveru třetích stran, za odkazy obsažené </w:t>
      </w:r>
      <w:proofErr w:type="gramStart"/>
      <w:r>
        <w:t>na</w:t>
      </w:r>
      <w:proofErr w:type="gramEnd"/>
      <w:r>
        <w:t xml:space="preserve"> serverech třetích stran ani za jakékoli změny či aktualizace na těchto serverech. Zahrnutí jakéhokoli odkazu </w:t>
      </w:r>
      <w:proofErr w:type="gramStart"/>
      <w:r>
        <w:t>na</w:t>
      </w:r>
      <w:proofErr w:type="gramEnd"/>
      <w:r>
        <w:t xml:space="preserve"> servery center Media Player Center nebo Messenger Center neznamená, že společnost Microsoft schvaluje software třetí strany, její web nebo jeho obsah.</w:t>
      </w:r>
    </w:p>
    <w:p w:rsidR="00750C31" w:rsidRDefault="00B415AD">
      <w:pPr>
        <w:pStyle w:val="PURBody-Indented"/>
      </w:pPr>
      <w:r>
        <w:rPr>
          <w:b/>
        </w:rPr>
        <w:t>Další odmítnutí záruk:</w:t>
      </w:r>
      <w:r>
        <w:t xml:space="preserve"> Společnost Microsoft neposkytuje s ohledem </w:t>
      </w:r>
      <w:proofErr w:type="gramStart"/>
      <w:r>
        <w:t>na</w:t>
      </w:r>
      <w:proofErr w:type="gramEnd"/>
      <w:r>
        <w:t xml:space="preserve"> zde uvedený software třetích stran žádné záruky.</w:t>
      </w:r>
    </w:p>
    <w:p w:rsidR="00750C31" w:rsidRDefault="00B415AD">
      <w:pPr>
        <w:pStyle w:val="PURBlueStrong-Indented"/>
      </w:pPr>
      <w:r>
        <w:t>Windows 8.1 KN</w:t>
      </w:r>
    </w:p>
    <w:p w:rsidR="00750C31" w:rsidRDefault="00B415AD">
      <w:pPr>
        <w:pStyle w:val="PURBody-Indented"/>
      </w:pPr>
      <w:r>
        <w:rPr>
          <w:b/>
        </w:rPr>
        <w:t>Neuplatnitelná užívací práva k produktu Windows Media Player:</w:t>
      </w:r>
      <w:r>
        <w:t xml:space="preserve"> Podmínky technologie správy digitálních práv systému Windows a programu Windows Media Player při provozování tohoto softwaru neplatí.</w:t>
      </w:r>
    </w:p>
    <w:p w:rsidR="00750C31" w:rsidRDefault="00B415AD">
      <w:pPr>
        <w:pStyle w:val="PURBody-Indented"/>
      </w:pPr>
      <w:r>
        <w:rPr>
          <w:b/>
        </w:rPr>
        <w:t>Sdělení o chybějícím programu Windows Media Player:</w:t>
      </w:r>
      <w:r>
        <w:t xml:space="preserve"> Software nezahrnuje program Windows Media Player (jak je definován korejskou komisí pro hospodářskou soutěž KFTC) a technologie související s tímto programem, jako je například aplikace Windows Media Center.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p>
    <w:p w:rsidR="00750C31" w:rsidRDefault="00B415AD">
      <w:pPr>
        <w:pStyle w:val="PURBody-Indented"/>
      </w:pPr>
      <w:r>
        <w:rPr>
          <w:b/>
        </w:rPr>
        <w:t xml:space="preserve">Další odmítnutí záruk: </w:t>
      </w:r>
      <w:r>
        <w:t xml:space="preserve">Společnost Microsoft neposkytuje žádné záruky vztahující se k funkcím médií v systému Windows bez ohledu </w:t>
      </w:r>
      <w:proofErr w:type="gramStart"/>
      <w:r>
        <w:t>na</w:t>
      </w:r>
      <w:proofErr w:type="gramEnd"/>
      <w:r>
        <w:t xml:space="preserve"> jakákoli případná ustanovení multilicenční smlouvy, která jsou s tímto odmítnutím v rozporu.</w:t>
      </w:r>
    </w:p>
    <w:p w:rsidR="00750C31" w:rsidRDefault="00B415AD">
      <w:pPr>
        <w:pStyle w:val="PURBlueStrong-Indented"/>
      </w:pPr>
      <w:r>
        <w:t>Windows 8.1 N</w:t>
      </w:r>
    </w:p>
    <w:p w:rsidR="00750C31" w:rsidRDefault="00B415AD">
      <w:pPr>
        <w:pStyle w:val="PURBody-Indented"/>
      </w:pPr>
      <w:r>
        <w:rPr>
          <w:b/>
        </w:rPr>
        <w:t>Neuplatnitelná užívací práva k produktu Windows Media Player</w:t>
      </w:r>
      <w:r>
        <w:t>: Podmínky technologie správy digitálních práv systému Windows a programu Windows Media Player při provozování tohoto softwaru neplatí.</w:t>
      </w:r>
    </w:p>
    <w:p w:rsidR="00750C31" w:rsidRDefault="00B415AD">
      <w:pPr>
        <w:pStyle w:val="PURBody-Indented"/>
      </w:pPr>
      <w:r>
        <w:rPr>
          <w:b/>
        </w:rPr>
        <w:t xml:space="preserve">Sdělení o nepřítomnosti funkcí Windows Media: </w:t>
      </w:r>
      <w:r>
        <w:t>Software nezahrnuje program Windows Media Player (jak je definován Evropskou komisí) a technologie související s tímto programem, jako je například aplikace Windows Media Center. K přehrávání a vytváření zvukových disků CD, mediálních souborů a videodisků DVD, uspořádání obsahu v knihovně médií, vytváření seznamů stop, převádění zvukových disků CD na mediální soubory, zobrazení informací o interpretech a názvech mediálních souborů, zobrazení obalů alb hudebních souborů, přenášení hudby do přenosných přehrávačů hudby nebo nahrávání a přehrávání televizního vysílání proto budete potřebovat software od společnosti Microsoft nebo od třetí strany.</w:t>
      </w:r>
    </w:p>
    <w:p w:rsidR="00750C31" w:rsidRDefault="00B415AD">
      <w:pPr>
        <w:pStyle w:val="PURBody-Indented"/>
      </w:pPr>
      <w:r>
        <w:rPr>
          <w:b/>
        </w:rPr>
        <w:t xml:space="preserve">Další odmítnutí záruk: </w:t>
      </w:r>
      <w:r>
        <w:t xml:space="preserve">Společnost Microsoft neposkytuje žádné záruky vztahující se k funkcím médií v systému Windows bez ohledu </w:t>
      </w:r>
      <w:proofErr w:type="gramStart"/>
      <w:r>
        <w:t>na</w:t>
      </w:r>
      <w:proofErr w:type="gramEnd"/>
      <w:r>
        <w:t xml:space="preserve"> jakákoli případná ustanovení multilicenční smlouvy, která jsou s tímto odmítnutím v rozporu.</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18" w:name="_Sec519"/>
      <w:r>
        <w:t>Windows Embedded 8.1 Industry Pro a Enterprise</w:t>
      </w:r>
      <w:bookmarkEnd w:id="118"/>
      <w:r>
        <w:fldChar w:fldCharType="begin"/>
      </w:r>
      <w:r>
        <w:instrText xml:space="preserve"> XE "Windows Embedded 8.1 Industry Pro a Enterprise" </w:instrText>
      </w:r>
      <w:r>
        <w:fldChar w:fldCharType="end"/>
      </w:r>
      <w:r>
        <w:fldChar w:fldCharType="begin"/>
      </w:r>
      <w:r>
        <w:instrText xml:space="preserve"> TC "</w:instrText>
      </w:r>
      <w:bookmarkStart w:id="119" w:name="_Toc414962897"/>
      <w:bookmarkStart w:id="120" w:name="_Toc414962978"/>
      <w:r>
        <w:instrText>Windows Embedded 8.1 Industry Pro a Enterprise</w:instrText>
      </w:r>
      <w:bookmarkEnd w:id="119"/>
      <w:bookmarkEnd w:id="12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10800"/>
      </w:tblGrid>
      <w:tr w:rsidR="00750C31">
        <w:tc>
          <w:tcPr>
            <w:tcW w:w="12240" w:type="dxa"/>
          </w:tcPr>
          <w:p w:rsidR="00750C31" w:rsidRDefault="00B415AD">
            <w:pPr>
              <w:pStyle w:val="PURBody"/>
            </w:pPr>
            <w:r>
              <w:t xml:space="preserve">Viz Příslušná sdělení: </w:t>
            </w:r>
            <w:r>
              <w:rPr>
                <w:b/>
              </w:rPr>
              <w:t xml:space="preserve">Přenos dat, Standardy vizuálního a zvukového kódu, Potenciálně nevyžádaný software </w:t>
            </w:r>
            <w:r>
              <w:t xml:space="preserve">(sdělení I) (Viz </w:t>
            </w:r>
            <w:hyperlink w:anchor="_Sec10">
              <w:r>
                <w:rPr>
                  <w:color w:val="00467F"/>
                  <w:u w:val="single"/>
                </w:rPr>
                <w:t>příloha 1</w:t>
              </w:r>
            </w:hyperlink>
            <w:r>
              <w:t>)</w:t>
            </w: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50"/>
          <w:footerReference w:type="default" r:id="rId51"/>
          <w:type w:val="continuous"/>
          <w:pgSz w:w="12240" w:h="15840" w:code="1"/>
          <w:pgMar w:top="1170" w:right="720" w:bottom="720" w:left="720" w:header="432" w:footer="288" w:gutter="0"/>
          <w:cols w:space="360"/>
        </w:sectPr>
      </w:pPr>
    </w:p>
    <w:p w:rsidR="00750C31" w:rsidRDefault="00B415AD">
      <w:pPr>
        <w:pStyle w:val="PURSectionHeading"/>
        <w:pageBreakBefore/>
      </w:pPr>
      <w:bookmarkStart w:id="121" w:name="_Sec437"/>
      <w:bookmarkEnd w:id="108"/>
      <w:r>
        <w:t xml:space="preserve">Servery: Licence Procesor/CAL (Licence </w:t>
      </w:r>
      <w:proofErr w:type="gramStart"/>
      <w:r>
        <w:t>na</w:t>
      </w:r>
      <w:proofErr w:type="gramEnd"/>
      <w:r>
        <w:t xml:space="preserve"> základě počtu procesorů + licence CAL + volitelné licence pro externí připojení)</w:t>
      </w:r>
      <w:r>
        <w:fldChar w:fldCharType="begin"/>
      </w:r>
      <w:r>
        <w:instrText xml:space="preserve"> TC "</w:instrText>
      </w:r>
      <w:bookmarkStart w:id="122" w:name="_Toc414962979"/>
      <w:r>
        <w:instrText>Servery: Licence Procesor/CAL (Licence na základě počtu procesorů + licence CAL + volitelné licence pro externí připojení)</w:instrText>
      </w:r>
      <w:bookmarkEnd w:id="122"/>
      <w:r>
        <w:instrText>" \l 1</w:instrText>
      </w:r>
      <w:r>
        <w:fldChar w:fldCharType="end"/>
      </w:r>
    </w:p>
    <w:p w:rsidR="00750C31" w:rsidRDefault="00750C31">
      <w:pPr>
        <w:pStyle w:val="PURBody-Indented"/>
      </w:pPr>
    </w:p>
    <w:p w:rsidR="00750C31" w:rsidRDefault="00750C31">
      <w:pPr>
        <w:sectPr w:rsidR="00750C31">
          <w:headerReference w:type="default" r:id="rId52"/>
          <w:footerReference w:type="default" r:id="rId53"/>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_Sec437 \f \h \l 2-2 </w:instrText>
      </w:r>
      <w:r>
        <w:fldChar w:fldCharType="separate"/>
      </w:r>
      <w:hyperlink w:anchor="_Toc414962893" w:history="1">
        <w:r w:rsidRPr="003C1B44">
          <w:rPr>
            <w:rStyle w:val="Hyperlink"/>
            <w:noProof/>
          </w:rPr>
          <w:t>Windows Server 2012 R2 Datacenter</w:t>
        </w:r>
        <w:r>
          <w:rPr>
            <w:noProof/>
          </w:rPr>
          <w:tab/>
        </w:r>
        <w:r>
          <w:rPr>
            <w:noProof/>
          </w:rPr>
          <w:fldChar w:fldCharType="begin"/>
        </w:r>
        <w:r>
          <w:rPr>
            <w:noProof/>
          </w:rPr>
          <w:instrText xml:space="preserve"> PAGEREF _Toc414962893 \h </w:instrText>
        </w:r>
        <w:r>
          <w:rPr>
            <w:noProof/>
          </w:rPr>
        </w:r>
        <w:r>
          <w:rPr>
            <w:noProof/>
          </w:rPr>
          <w:fldChar w:fldCharType="separate"/>
        </w:r>
        <w:r>
          <w:rPr>
            <w:noProof/>
          </w:rPr>
          <w:t>25</w:t>
        </w:r>
        <w:r>
          <w:rPr>
            <w:noProof/>
          </w:rPr>
          <w:fldChar w:fldCharType="end"/>
        </w:r>
      </w:hyperlink>
    </w:p>
    <w:p w:rsidR="00B415AD" w:rsidRDefault="00200E1F">
      <w:pPr>
        <w:pStyle w:val="TOC2"/>
        <w:rPr>
          <w:rFonts w:eastAsiaTheme="minorEastAsia"/>
          <w:noProof/>
          <w:color w:val="auto"/>
          <w:sz w:val="22"/>
        </w:rPr>
      </w:pPr>
      <w:hyperlink w:anchor="_Toc414962894" w:history="1">
        <w:r w:rsidR="00B415AD" w:rsidRPr="003C1B44">
          <w:rPr>
            <w:rStyle w:val="Hyperlink"/>
            <w:noProof/>
          </w:rPr>
          <w:t>Windows Server 2012 R2 Standard</w:t>
        </w:r>
        <w:r w:rsidR="00B415AD">
          <w:rPr>
            <w:noProof/>
          </w:rPr>
          <w:tab/>
        </w:r>
        <w:r w:rsidR="00B415AD">
          <w:rPr>
            <w:noProof/>
          </w:rPr>
          <w:fldChar w:fldCharType="begin"/>
        </w:r>
        <w:r w:rsidR="00B415AD">
          <w:rPr>
            <w:noProof/>
          </w:rPr>
          <w:instrText xml:space="preserve"> PAGEREF _Toc414962894 \h </w:instrText>
        </w:r>
        <w:r w:rsidR="00B415AD">
          <w:rPr>
            <w:noProof/>
          </w:rPr>
        </w:r>
        <w:r w:rsidR="00B415AD">
          <w:rPr>
            <w:noProof/>
          </w:rPr>
          <w:fldChar w:fldCharType="separate"/>
        </w:r>
        <w:r w:rsidR="00B415AD">
          <w:rPr>
            <w:noProof/>
          </w:rPr>
          <w:t>27</w:t>
        </w:r>
        <w:r w:rsidR="00B415AD">
          <w:rPr>
            <w:noProof/>
          </w:rPr>
          <w:fldChar w:fldCharType="end"/>
        </w:r>
      </w:hyperlink>
    </w:p>
    <w:p w:rsidR="00750C31" w:rsidRDefault="00B415AD">
      <w:pPr>
        <w:pStyle w:val="PURBody-Indented"/>
        <w:sectPr w:rsidR="00750C31">
          <w:headerReference w:type="default" r:id="rId54"/>
          <w:footerReference w:type="default" r:id="rId55"/>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123" w:name="_Sec439"/>
      <w:r>
        <w:t>Obecné licenční podmínky</w:t>
      </w:r>
      <w:bookmarkEnd w:id="123"/>
    </w:p>
    <w:p w:rsidR="00750C31" w:rsidRDefault="00B415AD">
      <w:pPr>
        <w:pStyle w:val="PURBlueStrong-Indented"/>
      </w:pPr>
      <w:r>
        <w:t>Definované termíny v tomto licenčním modelu (Viz Univerzální licenční podmínky, definice)</w:t>
      </w:r>
    </w:p>
    <w:p w:rsidR="00750C31" w:rsidRDefault="00B415AD">
      <w:pPr>
        <w:pStyle w:val="PURBody-Indented"/>
      </w:pPr>
      <w:r>
        <w:t>CAL, licence pro externí připojení, úloha HPC, instance, licencovaný server, prostředí OSE, fyzické prostředí OSE, spuštěná instance, server, serverová farma, virtuální prostředí OSE a webová úloha</w:t>
      </w:r>
    </w:p>
    <w:p w:rsidR="00750C31" w:rsidRDefault="00B415AD">
      <w:pPr>
        <w:pStyle w:val="PURBlueStrong-Indented"/>
      </w:pPr>
      <w:r>
        <w:t>Licence pro servery</w:t>
      </w:r>
    </w:p>
    <w:p w:rsidR="00750C31" w:rsidRDefault="00B415AD">
      <w:pPr>
        <w:pStyle w:val="PURBody-Indented"/>
      </w:pPr>
      <w:r>
        <w:t>Pro každý server, pro který získáte řádnou licenci, máte práva uvedená níže.</w:t>
      </w:r>
    </w:p>
    <w:p w:rsidR="00750C31" w:rsidRDefault="00B415AD">
      <w:pPr>
        <w:pStyle w:val="PURBullet-Indented"/>
        <w:numPr>
          <w:ilvl w:val="0"/>
          <w:numId w:val="29"/>
        </w:numPr>
      </w:pPr>
      <w:r>
        <w:t xml:space="preserve">Každou licenci je třeba přiřadit jedinému serveru. </w:t>
      </w:r>
    </w:p>
    <w:p w:rsidR="00750C31" w:rsidRDefault="00B415AD">
      <w:pPr>
        <w:pStyle w:val="PURBullet-Indented"/>
        <w:numPr>
          <w:ilvl w:val="0"/>
          <w:numId w:val="29"/>
        </w:numPr>
      </w:pPr>
      <w:r>
        <w:t xml:space="preserve">Pro každé dva fyzické procesory v serveru je vyžadována jedna licence. </w:t>
      </w:r>
    </w:p>
    <w:p w:rsidR="00750C31" w:rsidRDefault="00B415AD">
      <w:pPr>
        <w:pStyle w:val="PURBullet-Indented"/>
        <w:numPr>
          <w:ilvl w:val="0"/>
          <w:numId w:val="29"/>
        </w:numPr>
      </w:pPr>
      <w:r>
        <w:t xml:space="preserve">U standardních licencí můžete </w:t>
      </w:r>
      <w:proofErr w:type="gramStart"/>
      <w:r>
        <w:t>na</w:t>
      </w:r>
      <w:proofErr w:type="gramEnd"/>
      <w:r>
        <w:t xml:space="preserve"> licencovaném serveru použít jednu spuštěnou instanci serverového softwaru ve fyzickém prostředí OSE a pro každou přiřazenou licenci jednu spuštěnou instanci až ve dvou virtuálních prostředích OSE na licencovaném serveru. </w:t>
      </w:r>
    </w:p>
    <w:p w:rsidR="00750C31" w:rsidRDefault="00B415AD">
      <w:pPr>
        <w:pStyle w:val="PURBullet-Indented"/>
        <w:numPr>
          <w:ilvl w:val="0"/>
          <w:numId w:val="29"/>
        </w:numPr>
      </w:pPr>
      <w:r>
        <w:t xml:space="preserve">Pokud jsou u standardních licencí použity všechny povolené instance virtuálního prostředí OSE, můžete instanci ve fyzickém prostředí OSE použít pouze k hostování a správě virtuálních prostředí OSE. </w:t>
      </w:r>
    </w:p>
    <w:p w:rsidR="00750C31" w:rsidRDefault="00B415AD">
      <w:pPr>
        <w:pStyle w:val="PURBullet-Indented"/>
        <w:numPr>
          <w:ilvl w:val="0"/>
          <w:numId w:val="29"/>
        </w:numPr>
      </w:pPr>
      <w:r>
        <w:t xml:space="preserve">U licencí typu Datacenter je počet virtuálních prostředí OSE neomezený a použití ve fyzickém prostředí OSE není omezeno </w:t>
      </w:r>
      <w:proofErr w:type="gramStart"/>
      <w:r>
        <w:t>na</w:t>
      </w:r>
      <w:proofErr w:type="gramEnd"/>
      <w:r>
        <w:t xml:space="preserve"> hostování a správu. </w:t>
      </w:r>
    </w:p>
    <w:p w:rsidR="00750C31" w:rsidRDefault="00B415AD">
      <w:pPr>
        <w:pStyle w:val="PURBullet-Indented"/>
        <w:numPr>
          <w:ilvl w:val="0"/>
          <w:numId w:val="29"/>
        </w:numPr>
      </w:pPr>
      <w:r>
        <w:t>Pokud je před změnou oddílu každý hardwarový oddíl plně licencován a při následné změně oddílů celkový počet licencí a fyzických procesorů zůstane stejný, změna přiřazení licence je povolena vždy, (i) když změníte přidělení fyzických procesorů mezi oddíly licencovaného hardwaru, (ii) vytvoříte z jednoho oddílu licencovaného hardwaru dva nebo více oddílů nebo (iii) naopak vytvoříte ze dvou čí více oddílů licencovaného hardwaru jeden oddíl. Předpokladem je, že před změnou oddílů je každý oddíl hardwaru plně licencován a celkový počet licencí a fyzických procesorů zůstane stejný.</w:t>
      </w:r>
    </w:p>
    <w:p w:rsidR="00750C31" w:rsidRDefault="00B415AD">
      <w:pPr>
        <w:pStyle w:val="PURBullet-Indented"/>
        <w:numPr>
          <w:ilvl w:val="0"/>
          <w:numId w:val="29"/>
        </w:numPr>
      </w:pPr>
      <w:r>
        <w:t xml:space="preserve">Ve spojení se serverovým softwarem můžete používat další software uvedený v </w:t>
      </w:r>
      <w:hyperlink w:anchor="_Sec37">
        <w:r>
          <w:rPr>
            <w:color w:val="00467F"/>
            <w:u w:val="single"/>
          </w:rPr>
          <w:t>Příloze 3</w:t>
        </w:r>
      </w:hyperlink>
      <w:r>
        <w:t xml:space="preserve">. </w:t>
      </w:r>
    </w:p>
    <w:p w:rsidR="00750C31" w:rsidRDefault="00B415AD">
      <w:pPr>
        <w:pStyle w:val="PURBullet-Indented"/>
        <w:numPr>
          <w:ilvl w:val="0"/>
          <w:numId w:val="29"/>
        </w:numPr>
      </w:pPr>
      <w:r>
        <w:t xml:space="preserve">Jako jednorázovou alternativu k přiřazení základních licencí CAL podle počtu uživatelů nebo zařízení lze počet základních licencí CAL vyhradit instanci serverového softwaru </w:t>
      </w:r>
      <w:proofErr w:type="gramStart"/>
      <w:r>
        <w:t>na</w:t>
      </w:r>
      <w:proofErr w:type="gramEnd"/>
      <w:r>
        <w:t xml:space="preserve"> jediném serveru (na základě režimu serveru) a povolit tak přístup k této instanci maximálně stejnému počtu uživatelů či zařízení, kteří k dané instanci současně přistupují.</w:t>
      </w:r>
    </w:p>
    <w:p w:rsidR="00750C31" w:rsidRDefault="00B415AD">
      <w:pPr>
        <w:pStyle w:val="PURBlueStrong-Indented"/>
      </w:pPr>
      <w:r>
        <w:t>Licence přístupu</w:t>
      </w:r>
    </w:p>
    <w:p w:rsidR="00750C31" w:rsidRDefault="00B415AD">
      <w:pPr>
        <w:pStyle w:val="PURBullet-Indented"/>
        <w:numPr>
          <w:ilvl w:val="0"/>
          <w:numId w:val="30"/>
        </w:numPr>
      </w:pPr>
      <w:r>
        <w:t>Každou licenci CAL musíte přiřadit příslušnému uživateli nebo zařízení a všechny licence pro externí připojení licencovanému serveru.</w:t>
      </w:r>
    </w:p>
    <w:p w:rsidR="00750C31" w:rsidRDefault="00B415AD">
      <w:pPr>
        <w:pStyle w:val="PURBullet-Indented"/>
        <w:numPr>
          <w:ilvl w:val="0"/>
          <w:numId w:val="30"/>
        </w:numPr>
      </w:pPr>
      <w:r>
        <w:t>Pro přístup k serverovému softwaru jsou vyžadovány licence CAL nebo licence pro externí připojení.</w:t>
      </w:r>
    </w:p>
    <w:p w:rsidR="00750C31" w:rsidRDefault="00B415AD">
      <w:pPr>
        <w:pStyle w:val="PURBullet-Indented"/>
        <w:numPr>
          <w:ilvl w:val="0"/>
          <w:numId w:val="30"/>
        </w:numPr>
      </w:pPr>
      <w:r>
        <w:t xml:space="preserve">Licence CAL a licence pro externí připojení umožňují přístup k odpovídající verzi serverového softwaru (včetně dřívějších verzí používaných </w:t>
      </w:r>
      <w:proofErr w:type="gramStart"/>
      <w:r>
        <w:t>na</w:t>
      </w:r>
      <w:proofErr w:type="gramEnd"/>
      <w:r>
        <w:t xml:space="preserve"> základě práv na použití předchozí verze) nebo jeho dřívějších verzí.</w:t>
      </w:r>
    </w:p>
    <w:p w:rsidR="00750C31" w:rsidRDefault="00B415AD">
      <w:pPr>
        <w:pStyle w:val="PURBullet-Indented"/>
        <w:numPr>
          <w:ilvl w:val="0"/>
          <w:numId w:val="30"/>
        </w:numPr>
      </w:pPr>
      <w:r>
        <w:t xml:space="preserve">Licence CAL nejsou vyžadovány pro přístup z dalšího licencovaného serveru nebo až pro 2 uživatele či zařízení provádějící správu softwaru. </w:t>
      </w:r>
    </w:p>
    <w:p w:rsidR="00750C31" w:rsidRDefault="00B415AD">
      <w:pPr>
        <w:pStyle w:val="PURBullet-Indented"/>
        <w:numPr>
          <w:ilvl w:val="0"/>
          <w:numId w:val="30"/>
        </w:numPr>
      </w:pPr>
      <w:r>
        <w:t>Licence CAL nejsou vyžadovány pro přístup k serverovému softwaru, který spouští webovou úlohu nebo úlohu HPC.</w:t>
      </w:r>
    </w:p>
    <w:p w:rsidR="00750C31" w:rsidRDefault="00B415AD">
      <w:pPr>
        <w:pStyle w:val="PURBullet-Indented"/>
        <w:numPr>
          <w:ilvl w:val="0"/>
          <w:numId w:val="30"/>
        </w:numPr>
      </w:pPr>
      <w:r>
        <w:t>Licence CAL nejsou vyžadovány pro přístup k fyzickému prostředí OSE, které se používá výhradně k hostování a správě virtuálních prostředí OSE.</w:t>
      </w:r>
    </w:p>
    <w:p w:rsidR="00750C31" w:rsidRDefault="00B415AD">
      <w:pPr>
        <w:pStyle w:val="PURBullet-Indented"/>
        <w:numPr>
          <w:ilvl w:val="0"/>
          <w:numId w:val="30"/>
        </w:numPr>
      </w:pPr>
      <w:r>
        <w:t>Licence CAL a licence pro externí připojení umožňují přístup pouze k vašim licencovaným serverům (nikoli k serverům třetích stran).</w:t>
      </w:r>
    </w:p>
    <w:p w:rsidR="00750C31" w:rsidRDefault="00B415AD">
      <w:pPr>
        <w:pStyle w:val="PURHeading2"/>
      </w:pPr>
      <w:r>
        <w:t>Další licenční požadavky a (nebo) užívací práva</w:t>
      </w:r>
    </w:p>
    <w:p w:rsidR="00750C31" w:rsidRDefault="00B415AD">
      <w:pPr>
        <w:pStyle w:val="PURBlueStrong-Indented"/>
      </w:pPr>
      <w:r>
        <w:t>Práva LM (License Mobility). Přiřazování licencí pro externí připojení a užívání softwaru v rámci serverových farem.</w:t>
      </w:r>
    </w:p>
    <w:p w:rsidR="00750C31" w:rsidRDefault="00B415AD">
      <w:pPr>
        <w:pStyle w:val="PURBody-Indented"/>
      </w:pPr>
      <w:r>
        <w:t xml:space="preserve">U licencí pro software a licencí pro externí připojení, k nimž máte aktivní krytí Software Assurance, lze podle potřeby libovolně často měnit jejich přiřazení ke kterémukoli ze serverů umístěných v jedné serverové farmě. Licence pro externí připojení lze znovu přiřadit z jedné serverové farmy </w:t>
      </w:r>
      <w:proofErr w:type="gramStart"/>
      <w:r>
        <w:t>na</w:t>
      </w:r>
      <w:proofErr w:type="gramEnd"/>
      <w:r>
        <w:t xml:space="preserve"> jinou, ne však krátkodobě (tj. ne dříve než za 90 dní od předchozího přiřazení).</w:t>
      </w:r>
    </w:p>
    <w:p w:rsidR="00750C31" w:rsidRDefault="00B415AD">
      <w:pPr>
        <w:pStyle w:val="PURHeading2"/>
      </w:pPr>
      <w:r>
        <w:t>Ověření</w:t>
      </w:r>
    </w:p>
    <w:p w:rsidR="00750C31" w:rsidRDefault="00B415AD">
      <w:pPr>
        <w:pStyle w:val="PURBody-Indented"/>
      </w:pPr>
      <w:r>
        <w:t xml:space="preserve">Software bude </w:t>
      </w:r>
      <w:proofErr w:type="gramStart"/>
      <w:r>
        <w:t>čas</w:t>
      </w:r>
      <w:proofErr w:type="gramEnd"/>
      <w:r>
        <w:t xml:space="preserve"> od času vyžadovat aktualizaci nebo stažení ověřovací funkce softwaru. V rámci ověření probíhá kontrola, zda software byl aktivován a zda je správně licencován. Ověření rovněž umožňuje použít různé funkce softwaru nebo získat další výhody. Další informace naleznete </w:t>
      </w:r>
      <w:proofErr w:type="gramStart"/>
      <w:r>
        <w:t>na</w:t>
      </w:r>
      <w:proofErr w:type="gramEnd"/>
      <w:r>
        <w:t xml:space="preserve"> adrese </w:t>
      </w:r>
      <w:hyperlink r:id="rId56">
        <w:r>
          <w:rPr>
            <w:color w:val="00467F"/>
            <w:u w:val="single"/>
          </w:rPr>
          <w:t>http://go.microsoft.com/fwlink/?linkid=39157</w:t>
        </w:r>
      </w:hyperlink>
      <w:r>
        <w:t>.</w:t>
      </w:r>
    </w:p>
    <w:p w:rsidR="00750C31" w:rsidRDefault="00B415AD">
      <w:pPr>
        <w:pStyle w:val="PURBody-Indented"/>
      </w:pPr>
      <w:r>
        <w:t xml:space="preserve">V průběhu ověřování bude software odesílat informace o softwaru a zařízení společnosti Microsoft. Mezi tyto informace patří verze a kód Product Key softwaru </w:t>
      </w:r>
      <w:proofErr w:type="gramStart"/>
      <w:r>
        <w:t>a</w:t>
      </w:r>
      <w:proofErr w:type="gramEnd"/>
      <w:r>
        <w:t xml:space="preserve"> adresa IP zařízení. S výjimkou případů, kdy společnost Microsoft může informace použít </w:t>
      </w:r>
      <w:proofErr w:type="gramStart"/>
      <w:r>
        <w:t>a</w:t>
      </w:r>
      <w:proofErr w:type="gramEnd"/>
      <w:r>
        <w:t xml:space="preserve"> sdílet za účelem zabránění nelicencovanému použití softwaru, společnost Microsoft tyto informace nepoužije k vaší identifikaci ani k vašemu kontaktování. Použitím softwaru vyjadřujete svůj souhlas s použitím těchto informací. Další informace o ověřování a o informacích odesílaných v jeho průběhu naleznete </w:t>
      </w:r>
      <w:proofErr w:type="gramStart"/>
      <w:r>
        <w:t>na</w:t>
      </w:r>
      <w:proofErr w:type="gramEnd"/>
      <w:r>
        <w:t xml:space="preserve"> adrese </w:t>
      </w:r>
      <w:hyperlink r:id="rId57">
        <w:r>
          <w:rPr>
            <w:color w:val="00467F"/>
            <w:u w:val="single"/>
          </w:rPr>
          <w:t>http://go.microsoft.com/fwlink/?linkid=96551</w:t>
        </w:r>
      </w:hyperlink>
      <w:r>
        <w:t>. Pokud software není správně licencován, může tato skutečnost ovlivnit některé funkce softwaru. Může se například stát, že</w:t>
      </w:r>
    </w:p>
    <w:p w:rsidR="00750C31" w:rsidRDefault="00B415AD">
      <w:pPr>
        <w:pStyle w:val="PURBullet-Indented"/>
        <w:numPr>
          <w:ilvl w:val="0"/>
          <w:numId w:val="31"/>
        </w:numPr>
      </w:pPr>
      <w:r>
        <w:t xml:space="preserve">bude nutné software znovu aktivovat nebo </w:t>
      </w:r>
    </w:p>
    <w:p w:rsidR="00750C31" w:rsidRDefault="00B415AD">
      <w:pPr>
        <w:pStyle w:val="PURBullet-Indented"/>
        <w:numPr>
          <w:ilvl w:val="0"/>
          <w:numId w:val="31"/>
        </w:numPr>
      </w:pPr>
      <w:r>
        <w:t>budete vyzváni k získání správně licencované kopie softwaru,</w:t>
      </w:r>
    </w:p>
    <w:p w:rsidR="00750C31" w:rsidRDefault="00B415AD">
      <w:pPr>
        <w:pStyle w:val="PURBody-Indented"/>
      </w:pPr>
      <w:proofErr w:type="gramStart"/>
      <w:r>
        <w:t>budete</w:t>
      </w:r>
      <w:proofErr w:type="gramEnd"/>
      <w:r>
        <w:t xml:space="preserve"> zbaveni možnosti získat určité aktualizace nebo upgrady od společnosti Microsoft.</w:t>
      </w:r>
    </w:p>
    <w:p w:rsidR="00750C31" w:rsidRDefault="00B415AD">
      <w:pPr>
        <w:pStyle w:val="PURBody-Indented"/>
      </w:pPr>
      <w:r>
        <w:t xml:space="preserve">Aktualizace a upgrady softwaru můžete získat pouze </w:t>
      </w:r>
      <w:proofErr w:type="gramStart"/>
      <w:r>
        <w:t>od</w:t>
      </w:r>
      <w:proofErr w:type="gramEnd"/>
      <w:r>
        <w:t xml:space="preserve"> společnosti Microsoft nebo od ověřených zdrojů. Další informace o možnostech získání aktualizací z ověřených zdrojů naleznete </w:t>
      </w:r>
      <w:proofErr w:type="gramStart"/>
      <w:r>
        <w:t>na</w:t>
      </w:r>
      <w:proofErr w:type="gramEnd"/>
      <w:r>
        <w:t xml:space="preserve"> adrese </w:t>
      </w:r>
      <w:hyperlink r:id="rId58">
        <w:r>
          <w:rPr>
            <w:color w:val="00467F"/>
            <w:u w:val="single"/>
          </w:rPr>
          <w:t>http://go.microsoft.com/fwlink/?linkid=96552</w:t>
        </w:r>
      </w:hyperlink>
      <w:r>
        <w:t>.</w:t>
      </w:r>
    </w:p>
    <w:p w:rsidR="00750C31" w:rsidRDefault="00B415AD">
      <w:pPr>
        <w:pStyle w:val="PURHeading2"/>
      </w:pPr>
      <w:r>
        <w:t>Technologie ukládání dat</w:t>
      </w:r>
    </w:p>
    <w:p w:rsidR="00750C31" w:rsidRDefault="00B415AD">
      <w:pPr>
        <w:pStyle w:val="PURBody-Indented"/>
      </w:pPr>
      <w:r>
        <w:t xml:space="preserve">Serverový software může obsahovat technologii ukládání dat označovanou jako Windows Internal Database nebo služba Microsoft SQL Server Desktop Engine for Windows. Komponenty serverového softwaru používají tyto technologie k ukládání dat. V opačném případě nesmíte tyto technologie </w:t>
      </w:r>
      <w:proofErr w:type="gramStart"/>
      <w:r>
        <w:t>na</w:t>
      </w:r>
      <w:proofErr w:type="gramEnd"/>
      <w:r>
        <w:t xml:space="preserve"> základě těchto užívacích práv k produktu užívat ani k nim přistupovat.</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124" w:name="_Sec442"/>
      <w:r>
        <w:t>Licenční podmínky specifické pro produkty</w:t>
      </w:r>
      <w:bookmarkEnd w:id="124"/>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25" w:name="_Sec444"/>
      <w:r>
        <w:t>Windows Server 2012 R2 Datacenter</w:t>
      </w:r>
      <w:bookmarkEnd w:id="125"/>
      <w:r>
        <w:fldChar w:fldCharType="begin"/>
      </w:r>
      <w:r>
        <w:instrText xml:space="preserve"> XE "Windows Server 2012 R2 Datacenter" </w:instrText>
      </w:r>
      <w:r>
        <w:fldChar w:fldCharType="end"/>
      </w:r>
      <w:r>
        <w:fldChar w:fldCharType="begin"/>
      </w:r>
      <w:r>
        <w:instrText xml:space="preserve"> TC "</w:instrText>
      </w:r>
      <w:bookmarkStart w:id="126" w:name="_Toc414962893"/>
      <w:bookmarkStart w:id="127" w:name="_Toc414962980"/>
      <w:r>
        <w:instrText>Windows Server 2012 R2 Datacenter</w:instrText>
      </w:r>
      <w:bookmarkEnd w:id="126"/>
      <w:bookmarkEnd w:id="12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89"/>
        <w:gridCol w:w="5411"/>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Viz Příslušná sdělení: </w:t>
            </w:r>
            <w:r>
              <w:rPr>
                <w:b/>
              </w:rPr>
              <w:t xml:space="preserve">Přenos dat, MPEG-4, VC-1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Práva LM (License Mobility) v serverových farmách: </w:t>
            </w:r>
            <w:r>
              <w:rPr>
                <w:b/>
              </w:rPr>
              <w:t xml:space="preserve">Ne </w:t>
            </w:r>
            <w:r>
              <w:t>(s výjimkou licencí pro externí připojení; viz Všeobecné licenční podmínky)</w:t>
            </w:r>
          </w:p>
        </w:tc>
      </w:tr>
      <w:tr w:rsidR="00750C31">
        <w:tc>
          <w:tcPr>
            <w:tcW w:w="6120" w:type="dxa"/>
          </w:tcPr>
          <w:p w:rsidR="00750C31" w:rsidRDefault="00750C31">
            <w:pPr>
              <w:pStyle w:val="PURBody"/>
            </w:pPr>
          </w:p>
        </w:tc>
        <w:tc>
          <w:tcPr>
            <w:tcW w:w="6120" w:type="dxa"/>
          </w:tcPr>
          <w:p w:rsidR="00750C31" w:rsidRDefault="00B415AD">
            <w:pPr>
              <w:pStyle w:val="PURBody"/>
            </w:pPr>
            <w:r>
              <w:t xml:space="preserve">Přístup externích uživatelů : </w:t>
            </w:r>
            <w:r>
              <w:rPr>
                <w:b/>
              </w:rPr>
              <w:t>Licence CAL nebo externí připojení</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66"/>
        <w:gridCol w:w="5260"/>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Předpoklady:</w:t>
            </w:r>
          </w:p>
          <w:p w:rsidR="00750C31" w:rsidRDefault="00B415AD">
            <w:pPr>
              <w:pStyle w:val="PURBullet"/>
              <w:numPr>
                <w:ilvl w:val="0"/>
                <w:numId w:val="32"/>
              </w:numPr>
            </w:pPr>
            <w:r>
              <w:t xml:space="preserve">Windows Server 2012 CAL </w:t>
            </w:r>
            <w:r>
              <w:rPr>
                <w:b/>
              </w:rPr>
              <w:t>nebo</w:t>
            </w:r>
          </w:p>
          <w:p w:rsidR="00750C31" w:rsidRDefault="00B415AD">
            <w:pPr>
              <w:pStyle w:val="PURBullet"/>
              <w:numPr>
                <w:ilvl w:val="0"/>
                <w:numId w:val="32"/>
              </w:numPr>
            </w:pPr>
            <w:r>
              <w:t>Sada Core CAL Suite</w:t>
            </w:r>
            <w:r>
              <w:rPr>
                <w:vertAlign w:val="superscript"/>
              </w:rPr>
              <w:t>1</w:t>
            </w:r>
            <w:r>
              <w:rPr>
                <w:b/>
              </w:rPr>
              <w:t>nebo</w:t>
            </w:r>
          </w:p>
          <w:p w:rsidR="00750C31" w:rsidRDefault="00B415AD">
            <w:pPr>
              <w:pStyle w:val="PURBullet"/>
              <w:numPr>
                <w:ilvl w:val="0"/>
                <w:numId w:val="32"/>
              </w:numPr>
            </w:pPr>
            <w:r>
              <w:t>Core CAL Bridge for Office 365</w:t>
            </w:r>
            <w:r>
              <w:rPr>
                <w:vertAlign w:val="superscript"/>
              </w:rPr>
              <w:t>1</w:t>
            </w:r>
            <w:r>
              <w:rPr>
                <w:b/>
              </w:rPr>
              <w:t>nebo</w:t>
            </w:r>
          </w:p>
          <w:p w:rsidR="00750C31" w:rsidRDefault="00B415AD">
            <w:pPr>
              <w:pStyle w:val="PURBullet"/>
              <w:numPr>
                <w:ilvl w:val="0"/>
                <w:numId w:val="32"/>
              </w:numPr>
            </w:pPr>
            <w:r>
              <w:t xml:space="preserve">Licence na odběr na základě počtu uživatelů Core CAL Bridge for Office 365 </w:t>
            </w:r>
            <w:r>
              <w:rPr>
                <w:b/>
              </w:rPr>
              <w:t>nebo</w:t>
            </w:r>
          </w:p>
          <w:p w:rsidR="00750C31" w:rsidRDefault="00B415AD">
            <w:pPr>
              <w:pStyle w:val="PURBullet"/>
              <w:numPr>
                <w:ilvl w:val="0"/>
                <w:numId w:val="32"/>
              </w:numPr>
            </w:pPr>
            <w:r>
              <w:t>Core CAL Bridge for Microsoft Intune</w:t>
            </w:r>
            <w:r>
              <w:rPr>
                <w:vertAlign w:val="superscript"/>
              </w:rPr>
              <w:t>1</w:t>
            </w:r>
            <w:r>
              <w:rPr>
                <w:b/>
              </w:rPr>
              <w:t>nebo</w:t>
            </w:r>
          </w:p>
          <w:p w:rsidR="00750C31" w:rsidRDefault="00B415AD">
            <w:pPr>
              <w:pStyle w:val="PURBullet"/>
              <w:numPr>
                <w:ilvl w:val="0"/>
                <w:numId w:val="32"/>
              </w:numPr>
            </w:pPr>
            <w:r>
              <w:t>Core CAL Bridge for Office 365 a Microsoft Intune</w:t>
            </w:r>
            <w:r>
              <w:rPr>
                <w:vertAlign w:val="superscript"/>
              </w:rPr>
              <w:t>1</w:t>
            </w:r>
            <w:r>
              <w:rPr>
                <w:b/>
              </w:rPr>
              <w:t>nebo</w:t>
            </w:r>
          </w:p>
          <w:p w:rsidR="00750C31" w:rsidRDefault="00B415AD">
            <w:pPr>
              <w:pStyle w:val="PURBullet"/>
              <w:numPr>
                <w:ilvl w:val="0"/>
                <w:numId w:val="32"/>
              </w:numPr>
            </w:pPr>
            <w:r>
              <w:t>Sada Enterprise CAL Suite</w:t>
            </w:r>
            <w:r>
              <w:rPr>
                <w:vertAlign w:val="superscript"/>
              </w:rPr>
              <w:t>1</w:t>
            </w:r>
            <w:r>
              <w:rPr>
                <w:b/>
              </w:rPr>
              <w:t>nebo</w:t>
            </w:r>
          </w:p>
          <w:p w:rsidR="00750C31" w:rsidRDefault="00B415AD">
            <w:pPr>
              <w:pStyle w:val="PURBullet"/>
              <w:numPr>
                <w:ilvl w:val="0"/>
                <w:numId w:val="32"/>
              </w:numPr>
            </w:pPr>
            <w:r>
              <w:t>Enterprise CAL Bridge pro Office 365</w:t>
            </w:r>
            <w:r>
              <w:rPr>
                <w:vertAlign w:val="superscript"/>
              </w:rPr>
              <w:t>1</w:t>
            </w:r>
            <w:r>
              <w:rPr>
                <w:b/>
              </w:rPr>
              <w:t>nebo</w:t>
            </w:r>
          </w:p>
          <w:p w:rsidR="00750C31" w:rsidRDefault="00B415AD">
            <w:pPr>
              <w:pStyle w:val="PURBullet"/>
              <w:numPr>
                <w:ilvl w:val="0"/>
                <w:numId w:val="32"/>
              </w:numPr>
            </w:pPr>
            <w:r>
              <w:t xml:space="preserve">Licence na odběr na základě počtu uživatelů Enterprise CAL Bridge for Office 365 </w:t>
            </w:r>
            <w:r>
              <w:rPr>
                <w:b/>
              </w:rPr>
              <w:t>nebo</w:t>
            </w:r>
          </w:p>
          <w:p w:rsidR="00750C31" w:rsidRDefault="00B415AD">
            <w:pPr>
              <w:pStyle w:val="PURBullet"/>
              <w:numPr>
                <w:ilvl w:val="0"/>
                <w:numId w:val="32"/>
              </w:numPr>
            </w:pPr>
            <w:r>
              <w:t>Produkt Enterprise CAL Bridge pro Microsoft Intune</w:t>
            </w:r>
            <w:r>
              <w:rPr>
                <w:vertAlign w:val="superscript"/>
              </w:rPr>
              <w:t>1</w:t>
            </w:r>
            <w:r>
              <w:rPr>
                <w:b/>
              </w:rPr>
              <w:t>nebo</w:t>
            </w:r>
          </w:p>
          <w:p w:rsidR="00750C31" w:rsidRDefault="00B415AD">
            <w:pPr>
              <w:pStyle w:val="PURBullet"/>
              <w:numPr>
                <w:ilvl w:val="0"/>
                <w:numId w:val="32"/>
              </w:numPr>
            </w:pPr>
            <w:r>
              <w:t>Enterprise CAL Bridge for Office 365 a Microsoft Intune</w:t>
            </w:r>
            <w:r>
              <w:rPr>
                <w:vertAlign w:val="superscript"/>
              </w:rPr>
              <w:t>1</w:t>
            </w:r>
            <w:r>
              <w:rPr>
                <w:b/>
              </w:rPr>
              <w:t>nebo</w:t>
            </w:r>
          </w:p>
          <w:p w:rsidR="00750C31" w:rsidRDefault="00B415AD">
            <w:pPr>
              <w:pStyle w:val="PURBullet"/>
              <w:numPr>
                <w:ilvl w:val="0"/>
                <w:numId w:val="32"/>
              </w:numPr>
            </w:pPr>
            <w:r>
              <w:t>Licence na odběr na základě počtu uživatelů pro službu Enterprise Mobility Suite</w:t>
            </w:r>
            <w:r>
              <w:rPr>
                <w:vertAlign w:val="superscript"/>
              </w:rPr>
              <w:t>2</w:t>
            </w:r>
          </w:p>
        </w:tc>
        <w:tc>
          <w:tcPr>
            <w:tcW w:w="5340" w:type="dxa"/>
          </w:tcPr>
          <w:p w:rsidR="00750C31" w:rsidRDefault="00B415AD">
            <w:pPr>
              <w:pStyle w:val="PURBody"/>
            </w:pPr>
            <w:r>
              <w:rPr>
                <w:vertAlign w:val="superscript"/>
              </w:rPr>
              <w:t xml:space="preserve">1 </w:t>
            </w:r>
            <w:r>
              <w:t>s aktivním krytím Software Assurance k datu nebo po datu, kdy bude software poprvé k dispozici ke stažení prostřednictvím multilicenčního programu</w:t>
            </w:r>
          </w:p>
          <w:p w:rsidR="00750C31" w:rsidRDefault="00B415AD">
            <w:pPr>
              <w:pStyle w:val="PURBody"/>
            </w:pPr>
            <w:r>
              <w:rPr>
                <w:vertAlign w:val="superscript"/>
              </w:rPr>
              <w:t xml:space="preserve">2 </w:t>
            </w:r>
            <w:r>
              <w:t>Požadavek přístupu splňuje pouze plná licence na odběr na základě počtu uživatelů.</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080"/>
        <w:gridCol w:w="5446"/>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Produkt nebo funkce:</w:t>
            </w:r>
          </w:p>
        </w:tc>
        <w:tc>
          <w:tcPr>
            <w:tcW w:w="5700" w:type="dxa"/>
          </w:tcPr>
          <w:p w:rsidR="00750C31" w:rsidRDefault="00B415AD">
            <w:pPr>
              <w:pStyle w:val="PURBody"/>
            </w:pPr>
            <w:r>
              <w:rPr>
                <w:b/>
                <w:i/>
              </w:rPr>
              <w:t>Seznam licencí CAL:</w:t>
            </w:r>
          </w:p>
        </w:tc>
      </w:tr>
      <w:tr w:rsidR="00750C31">
        <w:tc>
          <w:tcPr>
            <w:tcW w:w="5340" w:type="dxa"/>
          </w:tcPr>
          <w:p w:rsidR="00750C31" w:rsidRDefault="00B415AD">
            <w:pPr>
              <w:pStyle w:val="PURBody"/>
            </w:pPr>
            <w:r>
              <w:t>Microsoft Application Virtualization for Remote Desktop Services</w:t>
            </w:r>
          </w:p>
        </w:tc>
        <w:tc>
          <w:tcPr>
            <w:tcW w:w="5700" w:type="dxa"/>
          </w:tcPr>
          <w:p w:rsidR="00750C31" w:rsidRDefault="00B415AD">
            <w:pPr>
              <w:pStyle w:val="PURBullet"/>
              <w:numPr>
                <w:ilvl w:val="0"/>
                <w:numId w:val="33"/>
              </w:numPr>
            </w:pPr>
            <w:r>
              <w:t>CAL na službu Vzdálená plocha serveru Windows Server 2012</w:t>
            </w:r>
            <w:r>
              <w:rPr>
                <w:b/>
              </w:rPr>
              <w:t xml:space="preserve"> nebo</w:t>
            </w:r>
          </w:p>
          <w:p w:rsidR="00750C31" w:rsidRDefault="00B415AD">
            <w:pPr>
              <w:pStyle w:val="PURBullet"/>
              <w:numPr>
                <w:ilvl w:val="0"/>
                <w:numId w:val="33"/>
              </w:numPr>
            </w:pPr>
            <w:r>
              <w:t>Licence na odběr na základě počtu uživatelů pro službu Vzdálená plocha serveru Windows Server 2012</w:t>
            </w:r>
          </w:p>
        </w:tc>
      </w:tr>
      <w:tr w:rsidR="00750C31">
        <w:tc>
          <w:tcPr>
            <w:tcW w:w="5340" w:type="dxa"/>
          </w:tcPr>
          <w:p w:rsidR="00750C31" w:rsidRDefault="00B415AD">
            <w:pPr>
              <w:pStyle w:val="PURBody"/>
            </w:pPr>
            <w:r>
              <w:t>Windows Server 2012 R2, Služba správy přístupových práv</w:t>
            </w:r>
          </w:p>
        </w:tc>
        <w:tc>
          <w:tcPr>
            <w:tcW w:w="5700" w:type="dxa"/>
          </w:tcPr>
          <w:p w:rsidR="00750C31" w:rsidRDefault="00B415AD">
            <w:pPr>
              <w:pStyle w:val="PURBullet"/>
              <w:numPr>
                <w:ilvl w:val="0"/>
                <w:numId w:val="34"/>
              </w:numPr>
            </w:pPr>
            <w:r>
              <w:t xml:space="preserve">Licence CAL na službu AD RMS (Active Directory Rights Management Services) systému Windows Server 2012 </w:t>
            </w:r>
            <w:r>
              <w:rPr>
                <w:b/>
              </w:rPr>
              <w:t>nebo</w:t>
            </w:r>
          </w:p>
          <w:p w:rsidR="00750C31" w:rsidRDefault="00B415AD">
            <w:pPr>
              <w:pStyle w:val="PURBullet"/>
              <w:numPr>
                <w:ilvl w:val="0"/>
                <w:numId w:val="34"/>
              </w:numPr>
            </w:pPr>
            <w:r>
              <w:t xml:space="preserve">Licence na bázi předplatného podle počtu uživatelů pro službu Azure Rights Management </w:t>
            </w:r>
            <w:r>
              <w:rPr>
                <w:b/>
              </w:rPr>
              <w:t>nebo</w:t>
            </w:r>
          </w:p>
          <w:p w:rsidR="00750C31" w:rsidRDefault="00B415AD">
            <w:pPr>
              <w:pStyle w:val="PURBullet"/>
              <w:numPr>
                <w:ilvl w:val="0"/>
                <w:numId w:val="34"/>
              </w:numPr>
            </w:pPr>
            <w:r>
              <w:t xml:space="preserve">Licence na bázi předplatného podle počtu uživatelů pro službu Azure Rights Management A </w:t>
            </w:r>
            <w:r>
              <w:rPr>
                <w:b/>
              </w:rPr>
              <w:t>nebo</w:t>
            </w:r>
          </w:p>
          <w:p w:rsidR="00750C31" w:rsidRDefault="00B415AD">
            <w:pPr>
              <w:pStyle w:val="PURBullet"/>
              <w:numPr>
                <w:ilvl w:val="0"/>
                <w:numId w:val="34"/>
              </w:numPr>
            </w:pPr>
            <w:r>
              <w:t>Sada Enterprise CAL Suite</w:t>
            </w:r>
            <w:r>
              <w:rPr>
                <w:vertAlign w:val="superscript"/>
              </w:rPr>
              <w:t>1</w:t>
            </w:r>
            <w:r>
              <w:rPr>
                <w:b/>
              </w:rPr>
              <w:t>nebo</w:t>
            </w:r>
          </w:p>
          <w:p w:rsidR="00750C31" w:rsidRDefault="00B415AD">
            <w:pPr>
              <w:pStyle w:val="PURBullet"/>
              <w:numPr>
                <w:ilvl w:val="0"/>
                <w:numId w:val="34"/>
              </w:numPr>
            </w:pPr>
            <w:r>
              <w:t>Enterprise CAL Bridge pro Office 365</w:t>
            </w:r>
            <w:r>
              <w:rPr>
                <w:vertAlign w:val="superscript"/>
              </w:rPr>
              <w:t>1</w:t>
            </w:r>
            <w:r>
              <w:rPr>
                <w:b/>
              </w:rPr>
              <w:t>nebo</w:t>
            </w:r>
          </w:p>
          <w:p w:rsidR="00750C31" w:rsidRDefault="00B415AD">
            <w:pPr>
              <w:pStyle w:val="PURBullet"/>
              <w:numPr>
                <w:ilvl w:val="0"/>
                <w:numId w:val="34"/>
              </w:numPr>
            </w:pPr>
            <w:r>
              <w:t xml:space="preserve">Licence na odběr na základě počtu uživatelů Enterprise CAL Bridge for Office 365 </w:t>
            </w:r>
            <w:r>
              <w:rPr>
                <w:b/>
              </w:rPr>
              <w:t>nebo</w:t>
            </w:r>
          </w:p>
          <w:p w:rsidR="00750C31" w:rsidRDefault="00B415AD">
            <w:pPr>
              <w:pStyle w:val="PURBullet"/>
              <w:numPr>
                <w:ilvl w:val="0"/>
                <w:numId w:val="34"/>
              </w:numPr>
            </w:pPr>
            <w:r>
              <w:t>Produkt Enterprise CAL Bridge pro Microsoft Intune</w:t>
            </w:r>
            <w:r>
              <w:rPr>
                <w:vertAlign w:val="superscript"/>
              </w:rPr>
              <w:t>1</w:t>
            </w:r>
            <w:r>
              <w:rPr>
                <w:b/>
              </w:rPr>
              <w:t>nebo</w:t>
            </w:r>
          </w:p>
          <w:p w:rsidR="00750C31" w:rsidRDefault="00B415AD">
            <w:pPr>
              <w:pStyle w:val="PURBullet"/>
              <w:numPr>
                <w:ilvl w:val="0"/>
                <w:numId w:val="34"/>
              </w:numPr>
            </w:pPr>
            <w:r>
              <w:t>Enterprise CAL Bridge for Office 365 a Microsoft Intune</w:t>
            </w:r>
            <w:r>
              <w:rPr>
                <w:vertAlign w:val="superscript"/>
              </w:rPr>
              <w:t>1</w:t>
            </w:r>
            <w:r>
              <w:rPr>
                <w:b/>
              </w:rPr>
              <w:t>nebo</w:t>
            </w:r>
          </w:p>
          <w:p w:rsidR="00750C31" w:rsidRDefault="00B415AD">
            <w:pPr>
              <w:pStyle w:val="PURBullet"/>
              <w:numPr>
                <w:ilvl w:val="0"/>
                <w:numId w:val="34"/>
              </w:numPr>
            </w:pPr>
            <w:r>
              <w:t>Licence na odběr na základě počtu uživatelů pro službu Enterprise Mobility Suite</w:t>
            </w:r>
          </w:p>
          <w:p w:rsidR="00750C31" w:rsidRDefault="00B415AD">
            <w:pPr>
              <w:pStyle w:val="PURBody"/>
            </w:pPr>
            <w:r>
              <w:rPr>
                <w:vertAlign w:val="superscript"/>
              </w:rPr>
              <w:t xml:space="preserve">1 </w:t>
            </w:r>
            <w:r>
              <w:t>s aktivním krytím Software Assurance k datu nebo po datu, kdy bude software poprvé k dispozici ke stažení prostřednictvím multilicenčního programu</w:t>
            </w:r>
          </w:p>
        </w:tc>
      </w:tr>
      <w:tr w:rsidR="00750C31">
        <w:tc>
          <w:tcPr>
            <w:tcW w:w="5340" w:type="dxa"/>
          </w:tcPr>
          <w:p w:rsidR="00750C31" w:rsidRDefault="00B415AD">
            <w:pPr>
              <w:pStyle w:val="PURBody"/>
            </w:pPr>
            <w:r>
              <w:t>Funkce Windows Server 2012 R2 Remote Desktop Services nebo Windows Server 2012 R2 za účelem hostování grafického uživatelského rozhraní (použitím funkce Windows Server 2012 R2 Remote Desktop Services nebo jiné technologie).</w:t>
            </w:r>
          </w:p>
        </w:tc>
        <w:tc>
          <w:tcPr>
            <w:tcW w:w="5700" w:type="dxa"/>
          </w:tcPr>
          <w:p w:rsidR="00750C31" w:rsidRDefault="00B415AD">
            <w:pPr>
              <w:pStyle w:val="PURBullet"/>
              <w:numPr>
                <w:ilvl w:val="0"/>
                <w:numId w:val="35"/>
              </w:numPr>
            </w:pPr>
            <w:r>
              <w:t>CAL na službu Vzdálená plocha serveru Windows Server 2012</w:t>
            </w:r>
            <w:r>
              <w:rPr>
                <w:b/>
              </w:rPr>
              <w:t xml:space="preserve"> nebo</w:t>
            </w:r>
          </w:p>
          <w:p w:rsidR="00750C31" w:rsidRDefault="00B415AD">
            <w:pPr>
              <w:pStyle w:val="PURBullet"/>
              <w:numPr>
                <w:ilvl w:val="0"/>
                <w:numId w:val="35"/>
              </w:numPr>
            </w:pPr>
            <w:r>
              <w:t>Licence na odběr na základě počtu uživatelů pro službu Vzdálená plocha serveru Windows Server 2012</w:t>
            </w:r>
          </w:p>
        </w:tc>
      </w:tr>
      <w:tr w:rsidR="00750C31">
        <w:tc>
          <w:tcPr>
            <w:tcW w:w="5340" w:type="dxa"/>
          </w:tcPr>
          <w:p w:rsidR="00750C31" w:rsidRDefault="00B415AD">
            <w:pPr>
              <w:pStyle w:val="PURBody"/>
            </w:pPr>
            <w:r>
              <w:t>Funkce Forefront Identity Manager 2010 R2</w:t>
            </w:r>
          </w:p>
        </w:tc>
        <w:tc>
          <w:tcPr>
            <w:tcW w:w="5700" w:type="dxa"/>
          </w:tcPr>
          <w:p w:rsidR="00750C31" w:rsidRDefault="00B415AD">
            <w:pPr>
              <w:pStyle w:val="PURBullet"/>
              <w:numPr>
                <w:ilvl w:val="0"/>
                <w:numId w:val="36"/>
              </w:numPr>
            </w:pPr>
            <w:r>
              <w:t xml:space="preserve">Licence Forefront Identity Manager 2010 R2 User CAL (licence CAL na zařízení nejsou k dispozici) </w:t>
            </w:r>
            <w:r>
              <w:rPr>
                <w:b/>
              </w:rPr>
              <w:t>nebo</w:t>
            </w:r>
          </w:p>
          <w:p w:rsidR="00750C31" w:rsidRDefault="00B415AD">
            <w:pPr>
              <w:pStyle w:val="PURBullet"/>
              <w:numPr>
                <w:ilvl w:val="0"/>
                <w:numId w:val="36"/>
              </w:numPr>
            </w:pPr>
            <w:r>
              <w:t xml:space="preserve">Licence na odběr na základě počtu uživatelů pro službu Enterprise Mobility Suite, </w:t>
            </w:r>
            <w:r>
              <w:rPr>
                <w:b/>
              </w:rPr>
              <w:t>nebo</w:t>
            </w:r>
          </w:p>
          <w:p w:rsidR="00750C31" w:rsidRDefault="00B415AD">
            <w:pPr>
              <w:pStyle w:val="PURBullet"/>
              <w:numPr>
                <w:ilvl w:val="0"/>
                <w:numId w:val="36"/>
              </w:numPr>
            </w:pPr>
            <w:r>
              <w:t>Microsoft Azure Active Directory Premium</w:t>
            </w:r>
          </w:p>
        </w:tc>
      </w:tr>
    </w:tbl>
    <w:p w:rsidR="00750C31" w:rsidRDefault="00B415AD">
      <w:pPr>
        <w:pStyle w:val="PURBlueBGHeader"/>
      </w:pPr>
      <w:r>
        <w:t>ZÁKLADNÍ EXTERNÍ PŘIPOJENÍ</w:t>
      </w:r>
    </w:p>
    <w:tbl>
      <w:tblPr>
        <w:tblStyle w:val="PURTableNoVertical"/>
        <w:tblW w:w="0" w:type="auto"/>
        <w:tblLook w:val="04A0" w:firstRow="1" w:lastRow="0" w:firstColumn="1" w:lastColumn="0" w:noHBand="0" w:noVBand="1"/>
      </w:tblPr>
      <w:tblGrid>
        <w:gridCol w:w="5275"/>
        <w:gridCol w:w="5251"/>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ullet"/>
              <w:numPr>
                <w:ilvl w:val="0"/>
                <w:numId w:val="37"/>
              </w:numPr>
            </w:pPr>
            <w:r>
              <w:t>Externí připojovací modul pro Windows Server 2012</w:t>
            </w:r>
          </w:p>
        </w:tc>
        <w:tc>
          <w:tcPr>
            <w:tcW w:w="5340" w:type="dxa"/>
          </w:tcPr>
          <w:p w:rsidR="00750C31" w:rsidRDefault="00750C31">
            <w:pPr>
              <w:pStyle w:val="PURBody"/>
            </w:pPr>
          </w:p>
        </w:tc>
      </w:tr>
    </w:tbl>
    <w:p w:rsidR="00750C31" w:rsidRDefault="00B415AD">
      <w:pPr>
        <w:pStyle w:val="PURBlueBGHeader"/>
      </w:pPr>
      <w:r>
        <w:t>DODATEČNÉ EXTERNÍ PŘIPOJENí</w:t>
      </w:r>
    </w:p>
    <w:tbl>
      <w:tblPr>
        <w:tblStyle w:val="PURTableNoVertical"/>
        <w:tblW w:w="0" w:type="auto"/>
        <w:tblLook w:val="04A0" w:firstRow="1" w:lastRow="0" w:firstColumn="1" w:lastColumn="0" w:noHBand="0" w:noVBand="1"/>
      </w:tblPr>
      <w:tblGrid>
        <w:gridCol w:w="5258"/>
        <w:gridCol w:w="5268"/>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Produkt nebo funkce:</w:t>
            </w:r>
          </w:p>
        </w:tc>
        <w:tc>
          <w:tcPr>
            <w:tcW w:w="5340" w:type="dxa"/>
          </w:tcPr>
          <w:p w:rsidR="00750C31" w:rsidRDefault="00B415AD">
            <w:pPr>
              <w:pStyle w:val="PURBody"/>
            </w:pPr>
            <w:r>
              <w:rPr>
                <w:b/>
                <w:i/>
              </w:rPr>
              <w:t>Seznam licencí pro externí připojení:</w:t>
            </w:r>
          </w:p>
        </w:tc>
      </w:tr>
      <w:tr w:rsidR="00750C31">
        <w:tc>
          <w:tcPr>
            <w:tcW w:w="5340" w:type="dxa"/>
          </w:tcPr>
          <w:p w:rsidR="00750C31" w:rsidRDefault="00B415AD">
            <w:pPr>
              <w:pStyle w:val="PURBody"/>
            </w:pPr>
            <w:r>
              <w:t>Microsoft Application Virtualization pro služby Vzdálená plocha</w:t>
            </w:r>
          </w:p>
        </w:tc>
        <w:tc>
          <w:tcPr>
            <w:tcW w:w="5340" w:type="dxa"/>
          </w:tcPr>
          <w:p w:rsidR="00750C31" w:rsidRDefault="00B415AD">
            <w:pPr>
              <w:pStyle w:val="PURBullet"/>
              <w:numPr>
                <w:ilvl w:val="0"/>
                <w:numId w:val="38"/>
              </w:numPr>
            </w:pPr>
            <w:r>
              <w:t>Externí připojovací modul služby Vzdálená plocha pro server Windows Server 2012</w:t>
            </w:r>
          </w:p>
        </w:tc>
      </w:tr>
      <w:tr w:rsidR="00750C31">
        <w:tc>
          <w:tcPr>
            <w:tcW w:w="5340" w:type="dxa"/>
          </w:tcPr>
          <w:p w:rsidR="00750C31" w:rsidRDefault="00B415AD">
            <w:pPr>
              <w:pStyle w:val="PURBody"/>
            </w:pPr>
            <w:r>
              <w:t>Windows Server 2012 R2, Služba správy přístupových práv</w:t>
            </w:r>
          </w:p>
        </w:tc>
        <w:tc>
          <w:tcPr>
            <w:tcW w:w="5340" w:type="dxa"/>
          </w:tcPr>
          <w:p w:rsidR="00750C31" w:rsidRDefault="00B415AD">
            <w:pPr>
              <w:pStyle w:val="PURBullet"/>
              <w:numPr>
                <w:ilvl w:val="0"/>
                <w:numId w:val="39"/>
              </w:numPr>
            </w:pPr>
            <w:r>
              <w:t>Externí připojovací modul pro Windows Server 2012, služba AD RMS (Active Directory Rights Management Services)</w:t>
            </w:r>
          </w:p>
        </w:tc>
      </w:tr>
      <w:tr w:rsidR="00750C31">
        <w:tc>
          <w:tcPr>
            <w:tcW w:w="5340" w:type="dxa"/>
          </w:tcPr>
          <w:p w:rsidR="00750C31" w:rsidRDefault="00B415AD">
            <w:pPr>
              <w:pStyle w:val="PURBody"/>
            </w:pPr>
            <w:r>
              <w:t>Funkce Windows Server 2012 R2 Remote Desktop Services nebo Windows Server 2012 R2 za účelem hostování grafického uživatelského rozhraní (použitím funkce Windows Server 2012 R2 Remote Desktop Services nebo jiné technologie).</w:t>
            </w:r>
          </w:p>
        </w:tc>
        <w:tc>
          <w:tcPr>
            <w:tcW w:w="5340" w:type="dxa"/>
          </w:tcPr>
          <w:p w:rsidR="00750C31" w:rsidRDefault="00B415AD">
            <w:pPr>
              <w:pStyle w:val="PURBullet"/>
              <w:numPr>
                <w:ilvl w:val="0"/>
                <w:numId w:val="40"/>
              </w:numPr>
            </w:pPr>
            <w:r>
              <w:t>Externí připojovací modul služby Vzdálená plocha pro server Windows Server 2012</w:t>
            </w:r>
          </w:p>
        </w:tc>
      </w:tr>
      <w:tr w:rsidR="00750C31">
        <w:tc>
          <w:tcPr>
            <w:tcW w:w="5340" w:type="dxa"/>
          </w:tcPr>
          <w:p w:rsidR="00750C31" w:rsidRDefault="00B415AD">
            <w:pPr>
              <w:pStyle w:val="PURBody"/>
            </w:pPr>
            <w:r>
              <w:t>Funkce Forefront Identity Manager 2010 R2</w:t>
            </w:r>
          </w:p>
        </w:tc>
        <w:tc>
          <w:tcPr>
            <w:tcW w:w="5340" w:type="dxa"/>
          </w:tcPr>
          <w:p w:rsidR="00750C31" w:rsidRDefault="00B415AD">
            <w:pPr>
              <w:pStyle w:val="PURBullet"/>
              <w:numPr>
                <w:ilvl w:val="0"/>
                <w:numId w:val="41"/>
              </w:numPr>
            </w:pPr>
            <w:r>
              <w:t>Externí připojovací modul pro Forefront Identity Manager 2010 R2</w:t>
            </w:r>
          </w:p>
        </w:tc>
      </w:tr>
    </w:tbl>
    <w:p w:rsidR="00750C31" w:rsidRDefault="00B415AD">
      <w:pPr>
        <w:pStyle w:val="PURBlueBGHeader"/>
      </w:pPr>
      <w:r>
        <w:t>Další podmínky:</w:t>
      </w:r>
    </w:p>
    <w:p w:rsidR="00750C31" w:rsidRDefault="00B415AD">
      <w:pPr>
        <w:pStyle w:val="PURBlueStrong-Indented"/>
      </w:pPr>
      <w:r>
        <w:t>Oprávnění k nižším verzím</w:t>
      </w:r>
    </w:p>
    <w:p w:rsidR="00750C31" w:rsidRDefault="00B415AD">
      <w:pPr>
        <w:pStyle w:val="PURBody-Indented"/>
      </w:pPr>
      <w:r>
        <w:t>Namísto systému Datacenter smíte v kterémkoli z těchto prostředí OSE provozovat instanci systému Windows Server Enterprise, Standard, Essentials, Web, HPC nebo dřívější verze v kvalifikujících edicích.</w:t>
      </w:r>
    </w:p>
    <w:p w:rsidR="00750C31" w:rsidRDefault="00B415AD">
      <w:pPr>
        <w:pStyle w:val="PURBlueStrong-Indented"/>
      </w:pPr>
      <w:r>
        <w:t xml:space="preserve">Správa certifikátů </w:t>
      </w:r>
      <w:proofErr w:type="gramStart"/>
      <w:r>
        <w:t>a</w:t>
      </w:r>
      <w:proofErr w:type="gramEnd"/>
      <w:r>
        <w:t xml:space="preserve"> identit</w:t>
      </w:r>
    </w:p>
    <w:p w:rsidR="00750C31" w:rsidRDefault="00B415AD">
      <w:pPr>
        <w:pStyle w:val="PURBody-Indented"/>
      </w:pPr>
      <w:r>
        <w:t>Licence CAL je také vyžadována pro každého uživatele, pro kterého software vyvolá nebo spravuje informace o identitě.</w:t>
      </w:r>
    </w:p>
    <w:p w:rsidR="00750C31" w:rsidRDefault="00B415AD">
      <w:pPr>
        <w:pStyle w:val="PURBlueStrong-Indented"/>
      </w:pPr>
      <w:r>
        <w:t>Synchronizační služba</w:t>
      </w:r>
    </w:p>
    <w:p w:rsidR="00750C31" w:rsidRDefault="00B415AD">
      <w:pPr>
        <w:pStyle w:val="PURBody-Indented"/>
      </w:pPr>
      <w:r>
        <w:t>Licence CAL není vyžadována pro uživatele, kteří užívají pouze synchronizační službu Forefront Identity Manager.</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28" w:name="_Sec443"/>
      <w:r>
        <w:t>Windows Server 2012 R2 Standard</w:t>
      </w:r>
      <w:bookmarkEnd w:id="128"/>
      <w:r>
        <w:fldChar w:fldCharType="begin"/>
      </w:r>
      <w:r>
        <w:instrText xml:space="preserve"> XE "Windows Server 2012 R2 Standard" </w:instrText>
      </w:r>
      <w:r>
        <w:fldChar w:fldCharType="end"/>
      </w:r>
      <w:r>
        <w:fldChar w:fldCharType="begin"/>
      </w:r>
      <w:r>
        <w:instrText xml:space="preserve"> TC "</w:instrText>
      </w:r>
      <w:bookmarkStart w:id="129" w:name="_Toc414962894"/>
      <w:bookmarkStart w:id="130" w:name="_Toc414962981"/>
      <w:r>
        <w:instrText>Windows Server 2012 R2 Standard</w:instrText>
      </w:r>
      <w:bookmarkEnd w:id="129"/>
      <w:bookmarkEnd w:id="13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89"/>
        <w:gridCol w:w="5411"/>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Viz Příslušná sdělení: </w:t>
            </w:r>
            <w:r>
              <w:rPr>
                <w:b/>
              </w:rPr>
              <w:t xml:space="preserve">Přenos dat, MPEG-4, VC-1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Práva LM (License Mobility) v serverových farmách: </w:t>
            </w:r>
            <w:r>
              <w:rPr>
                <w:b/>
              </w:rPr>
              <w:t xml:space="preserve">Ne </w:t>
            </w:r>
            <w:r>
              <w:t>(s výjimkou licencí pro externí připojení; viz Všeobecné licenční podmínky)</w:t>
            </w:r>
          </w:p>
        </w:tc>
      </w:tr>
      <w:tr w:rsidR="00750C31">
        <w:tc>
          <w:tcPr>
            <w:tcW w:w="6120" w:type="dxa"/>
          </w:tcPr>
          <w:p w:rsidR="00750C31" w:rsidRDefault="00750C31">
            <w:pPr>
              <w:pStyle w:val="PURBody"/>
            </w:pPr>
          </w:p>
        </w:tc>
        <w:tc>
          <w:tcPr>
            <w:tcW w:w="6120" w:type="dxa"/>
          </w:tcPr>
          <w:p w:rsidR="00750C31" w:rsidRDefault="00B415AD">
            <w:pPr>
              <w:pStyle w:val="PURBody"/>
            </w:pPr>
            <w:r>
              <w:t xml:space="preserve">Přístup externích uživatelů : </w:t>
            </w:r>
            <w:r>
              <w:rPr>
                <w:b/>
              </w:rPr>
              <w:t>Licence CAL nebo externí připojení</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68"/>
        <w:gridCol w:w="5258"/>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Předpoklady:</w:t>
            </w:r>
          </w:p>
          <w:p w:rsidR="00750C31" w:rsidRDefault="00B415AD">
            <w:pPr>
              <w:pStyle w:val="PURBullet"/>
              <w:numPr>
                <w:ilvl w:val="0"/>
                <w:numId w:val="42"/>
              </w:numPr>
            </w:pPr>
            <w:r>
              <w:t xml:space="preserve">Windows Server 2012 CAL </w:t>
            </w:r>
            <w:r>
              <w:rPr>
                <w:b/>
              </w:rPr>
              <w:t>nebo</w:t>
            </w:r>
          </w:p>
          <w:p w:rsidR="00750C31" w:rsidRDefault="00B415AD">
            <w:pPr>
              <w:pStyle w:val="PURBullet"/>
              <w:numPr>
                <w:ilvl w:val="0"/>
                <w:numId w:val="42"/>
              </w:numPr>
            </w:pPr>
            <w:r>
              <w:t>Sada Core CAL Suite</w:t>
            </w:r>
            <w:r>
              <w:rPr>
                <w:vertAlign w:val="superscript"/>
              </w:rPr>
              <w:t>1</w:t>
            </w:r>
            <w:r>
              <w:rPr>
                <w:b/>
              </w:rPr>
              <w:t>nebo</w:t>
            </w:r>
          </w:p>
          <w:p w:rsidR="00750C31" w:rsidRDefault="00B415AD">
            <w:pPr>
              <w:pStyle w:val="PURBullet"/>
              <w:numPr>
                <w:ilvl w:val="0"/>
                <w:numId w:val="42"/>
              </w:numPr>
            </w:pPr>
            <w:r>
              <w:t>Core CAL Bridge for Office 365</w:t>
            </w:r>
            <w:r>
              <w:rPr>
                <w:vertAlign w:val="superscript"/>
              </w:rPr>
              <w:t>1</w:t>
            </w:r>
            <w:r>
              <w:rPr>
                <w:b/>
              </w:rPr>
              <w:t>nebo</w:t>
            </w:r>
          </w:p>
          <w:p w:rsidR="00750C31" w:rsidRDefault="00B415AD">
            <w:pPr>
              <w:pStyle w:val="PURBullet"/>
              <w:numPr>
                <w:ilvl w:val="0"/>
                <w:numId w:val="42"/>
              </w:numPr>
            </w:pPr>
            <w:r>
              <w:t xml:space="preserve">Licence na odběr na základě počtu uživatelů Core CAL Bridge for Office 365 </w:t>
            </w:r>
            <w:r>
              <w:rPr>
                <w:b/>
              </w:rPr>
              <w:t>nebo</w:t>
            </w:r>
          </w:p>
          <w:p w:rsidR="00750C31" w:rsidRDefault="00B415AD">
            <w:pPr>
              <w:pStyle w:val="PURBullet"/>
              <w:numPr>
                <w:ilvl w:val="0"/>
                <w:numId w:val="42"/>
              </w:numPr>
            </w:pPr>
            <w:r>
              <w:t>Core CAL Bridge for Microsoft Intune</w:t>
            </w:r>
            <w:r>
              <w:rPr>
                <w:vertAlign w:val="superscript"/>
              </w:rPr>
              <w:t>1</w:t>
            </w:r>
            <w:r>
              <w:rPr>
                <w:b/>
              </w:rPr>
              <w:t>nebo</w:t>
            </w:r>
          </w:p>
          <w:p w:rsidR="00750C31" w:rsidRDefault="00B415AD">
            <w:pPr>
              <w:pStyle w:val="PURBullet"/>
              <w:numPr>
                <w:ilvl w:val="0"/>
                <w:numId w:val="42"/>
              </w:numPr>
            </w:pPr>
            <w:r>
              <w:t>Core CAL Bridge for Office 365 a Microsoft Intune</w:t>
            </w:r>
            <w:r>
              <w:rPr>
                <w:vertAlign w:val="superscript"/>
              </w:rPr>
              <w:t>1</w:t>
            </w:r>
            <w:r>
              <w:rPr>
                <w:b/>
              </w:rPr>
              <w:t>nebo</w:t>
            </w:r>
          </w:p>
          <w:p w:rsidR="00750C31" w:rsidRDefault="00B415AD">
            <w:pPr>
              <w:pStyle w:val="PURBullet"/>
              <w:numPr>
                <w:ilvl w:val="0"/>
                <w:numId w:val="42"/>
              </w:numPr>
            </w:pPr>
            <w:r>
              <w:t>Sada Enterprise CAL Suite</w:t>
            </w:r>
            <w:r>
              <w:rPr>
                <w:vertAlign w:val="superscript"/>
              </w:rPr>
              <w:t>1</w:t>
            </w:r>
            <w:r>
              <w:rPr>
                <w:b/>
              </w:rPr>
              <w:t>nebo</w:t>
            </w:r>
          </w:p>
          <w:p w:rsidR="00750C31" w:rsidRDefault="00B415AD">
            <w:pPr>
              <w:pStyle w:val="PURBullet"/>
              <w:numPr>
                <w:ilvl w:val="0"/>
                <w:numId w:val="42"/>
              </w:numPr>
            </w:pPr>
            <w:r>
              <w:t>Enterprise CAL Bridge pro Office 365</w:t>
            </w:r>
            <w:r>
              <w:rPr>
                <w:vertAlign w:val="superscript"/>
              </w:rPr>
              <w:t>1</w:t>
            </w:r>
            <w:r>
              <w:rPr>
                <w:b/>
              </w:rPr>
              <w:t>nebo</w:t>
            </w:r>
          </w:p>
          <w:p w:rsidR="00750C31" w:rsidRDefault="00B415AD">
            <w:pPr>
              <w:pStyle w:val="PURBullet"/>
              <w:numPr>
                <w:ilvl w:val="0"/>
                <w:numId w:val="42"/>
              </w:numPr>
            </w:pPr>
            <w:r>
              <w:t xml:space="preserve">Licence na odběr na základě počtu uživatelů Enterprise CAL Bridge for Office 365 </w:t>
            </w:r>
            <w:r>
              <w:rPr>
                <w:b/>
              </w:rPr>
              <w:t>nebo</w:t>
            </w:r>
          </w:p>
          <w:p w:rsidR="00750C31" w:rsidRDefault="00B415AD">
            <w:pPr>
              <w:pStyle w:val="PURBullet"/>
              <w:numPr>
                <w:ilvl w:val="0"/>
                <w:numId w:val="42"/>
              </w:numPr>
            </w:pPr>
            <w:r>
              <w:t>Produkt Enterprise CAL Bridge pro Microsoft Intune (zařízení)</w:t>
            </w:r>
            <w:r>
              <w:rPr>
                <w:vertAlign w:val="superscript"/>
              </w:rPr>
              <w:t>1</w:t>
            </w:r>
            <w:r>
              <w:rPr>
                <w:b/>
              </w:rPr>
              <w:t>nebo</w:t>
            </w:r>
          </w:p>
          <w:p w:rsidR="00750C31" w:rsidRDefault="00B415AD">
            <w:pPr>
              <w:pStyle w:val="PURBullet"/>
              <w:numPr>
                <w:ilvl w:val="0"/>
                <w:numId w:val="42"/>
              </w:numPr>
            </w:pPr>
            <w:r>
              <w:t>Enterprise CAL Bridge for Office 365 a Microsoft Intune</w:t>
            </w:r>
            <w:r>
              <w:rPr>
                <w:vertAlign w:val="superscript"/>
              </w:rPr>
              <w:t>1</w:t>
            </w:r>
            <w:r>
              <w:rPr>
                <w:b/>
              </w:rPr>
              <w:t>nebo</w:t>
            </w:r>
          </w:p>
          <w:p w:rsidR="00750C31" w:rsidRDefault="00B415AD">
            <w:pPr>
              <w:pStyle w:val="PURBullet"/>
              <w:numPr>
                <w:ilvl w:val="0"/>
                <w:numId w:val="42"/>
              </w:numPr>
            </w:pPr>
            <w:r>
              <w:t>Licence na odběr na základě počtu uživatelů pro službu Enterprise Mobility Suite</w:t>
            </w:r>
            <w:r>
              <w:rPr>
                <w:vertAlign w:val="superscript"/>
              </w:rPr>
              <w:t>2</w:t>
            </w:r>
          </w:p>
          <w:p w:rsidR="00750C31" w:rsidRDefault="00750C31">
            <w:pPr>
              <w:pStyle w:val="PURBody"/>
            </w:pPr>
          </w:p>
        </w:tc>
        <w:tc>
          <w:tcPr>
            <w:tcW w:w="5340" w:type="dxa"/>
          </w:tcPr>
          <w:p w:rsidR="00750C31" w:rsidRDefault="00B415AD">
            <w:pPr>
              <w:pStyle w:val="PURBody"/>
            </w:pPr>
            <w:r>
              <w:rPr>
                <w:vertAlign w:val="superscript"/>
              </w:rPr>
              <w:t xml:space="preserve">1 </w:t>
            </w:r>
            <w:r>
              <w:t>s aktivním krytím Software Assurance k datu nebo po datu, kdy bude software poprvé k dispozici ke stažení prostřednictvím multilicenčního programu</w:t>
            </w:r>
          </w:p>
          <w:p w:rsidR="00750C31" w:rsidRDefault="00B415AD">
            <w:pPr>
              <w:pStyle w:val="PURBody"/>
            </w:pPr>
            <w:r>
              <w:rPr>
                <w:vertAlign w:val="superscript"/>
              </w:rPr>
              <w:t>2</w:t>
            </w:r>
            <w:r>
              <w:t xml:space="preserve"> Požadavek přístupu splňuje pouze plná licence na odběr na základě počtu uživatelů.</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197"/>
        <w:gridCol w:w="5329"/>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Produkt nebo funkce:</w:t>
            </w:r>
          </w:p>
        </w:tc>
        <w:tc>
          <w:tcPr>
            <w:tcW w:w="5460" w:type="dxa"/>
          </w:tcPr>
          <w:p w:rsidR="00750C31" w:rsidRDefault="00B415AD">
            <w:pPr>
              <w:pStyle w:val="PURBody"/>
            </w:pPr>
            <w:r>
              <w:rPr>
                <w:b/>
                <w:i/>
              </w:rPr>
              <w:t>Seznam licencí CAL:</w:t>
            </w:r>
          </w:p>
        </w:tc>
      </w:tr>
      <w:tr w:rsidR="00750C31">
        <w:tc>
          <w:tcPr>
            <w:tcW w:w="5340" w:type="dxa"/>
          </w:tcPr>
          <w:p w:rsidR="00750C31" w:rsidRDefault="00B415AD">
            <w:pPr>
              <w:pStyle w:val="PURBody"/>
            </w:pPr>
            <w:r>
              <w:t>Microsoft Application Virtualization pro služby Vzdálená plocha</w:t>
            </w:r>
          </w:p>
        </w:tc>
        <w:tc>
          <w:tcPr>
            <w:tcW w:w="5460" w:type="dxa"/>
          </w:tcPr>
          <w:p w:rsidR="00750C31" w:rsidRDefault="00B415AD">
            <w:pPr>
              <w:pStyle w:val="PURBullet"/>
              <w:numPr>
                <w:ilvl w:val="0"/>
                <w:numId w:val="43"/>
              </w:numPr>
            </w:pPr>
            <w:r>
              <w:t>CAL na službu Vzdálená plocha serveru Windows Server 2012</w:t>
            </w:r>
            <w:r>
              <w:rPr>
                <w:b/>
              </w:rPr>
              <w:t xml:space="preserve"> nebo</w:t>
            </w:r>
          </w:p>
          <w:p w:rsidR="00750C31" w:rsidRDefault="00B415AD">
            <w:pPr>
              <w:pStyle w:val="PURBullet"/>
              <w:numPr>
                <w:ilvl w:val="0"/>
                <w:numId w:val="43"/>
              </w:numPr>
            </w:pPr>
            <w:r>
              <w:t>Licence na odběr na základě počtu uživatelů pro službu Vzdálená plocha serveru Windows Server 2012</w:t>
            </w:r>
          </w:p>
        </w:tc>
      </w:tr>
      <w:tr w:rsidR="00750C31">
        <w:tc>
          <w:tcPr>
            <w:tcW w:w="5340" w:type="dxa"/>
          </w:tcPr>
          <w:p w:rsidR="00750C31" w:rsidRDefault="00B415AD">
            <w:pPr>
              <w:pStyle w:val="PURBody"/>
            </w:pPr>
            <w:r>
              <w:t>Windows Server 2012 R2, Služba správy přístupových práv</w:t>
            </w:r>
          </w:p>
        </w:tc>
        <w:tc>
          <w:tcPr>
            <w:tcW w:w="5460" w:type="dxa"/>
          </w:tcPr>
          <w:p w:rsidR="00750C31" w:rsidRDefault="00B415AD">
            <w:pPr>
              <w:pStyle w:val="PURBullet"/>
              <w:numPr>
                <w:ilvl w:val="0"/>
                <w:numId w:val="44"/>
              </w:numPr>
            </w:pPr>
            <w:r>
              <w:t xml:space="preserve">Licence CAL na službu AD RMS (Active Directory Rights Management Services) systému Windows Server 2012 </w:t>
            </w:r>
            <w:r>
              <w:rPr>
                <w:b/>
              </w:rPr>
              <w:t>nebo</w:t>
            </w:r>
          </w:p>
          <w:p w:rsidR="00750C31" w:rsidRDefault="00B415AD">
            <w:pPr>
              <w:pStyle w:val="PURBullet"/>
              <w:numPr>
                <w:ilvl w:val="0"/>
                <w:numId w:val="44"/>
              </w:numPr>
            </w:pPr>
            <w:r>
              <w:t xml:space="preserve">Licence na bázi předplatného podle počtu uživatelů pro službu Azure Rights Management </w:t>
            </w:r>
            <w:r>
              <w:rPr>
                <w:b/>
              </w:rPr>
              <w:t>nebo</w:t>
            </w:r>
          </w:p>
          <w:p w:rsidR="00750C31" w:rsidRDefault="00B415AD">
            <w:pPr>
              <w:pStyle w:val="PURBullet"/>
              <w:numPr>
                <w:ilvl w:val="0"/>
                <w:numId w:val="44"/>
              </w:numPr>
            </w:pPr>
            <w:r>
              <w:t xml:space="preserve">Licence na bázi předplatného podle počtu uživatelů pro službu Azure Rights Management A </w:t>
            </w:r>
            <w:r>
              <w:rPr>
                <w:b/>
              </w:rPr>
              <w:t>nebo</w:t>
            </w:r>
          </w:p>
          <w:p w:rsidR="00750C31" w:rsidRDefault="00B415AD">
            <w:pPr>
              <w:pStyle w:val="PURBullet"/>
              <w:numPr>
                <w:ilvl w:val="0"/>
                <w:numId w:val="44"/>
              </w:numPr>
            </w:pPr>
            <w:r>
              <w:t>Sada Enterprise CAL Suite</w:t>
            </w:r>
            <w:r>
              <w:rPr>
                <w:vertAlign w:val="superscript"/>
              </w:rPr>
              <w:t>1</w:t>
            </w:r>
            <w:r>
              <w:rPr>
                <w:b/>
              </w:rPr>
              <w:t>nebo</w:t>
            </w:r>
          </w:p>
          <w:p w:rsidR="00750C31" w:rsidRDefault="00B415AD">
            <w:pPr>
              <w:pStyle w:val="PURBullet"/>
              <w:numPr>
                <w:ilvl w:val="0"/>
                <w:numId w:val="44"/>
              </w:numPr>
            </w:pPr>
            <w:r>
              <w:t>Enterprise CAL Bridge pro Office 365</w:t>
            </w:r>
            <w:r>
              <w:rPr>
                <w:vertAlign w:val="superscript"/>
              </w:rPr>
              <w:t>1</w:t>
            </w:r>
            <w:r>
              <w:rPr>
                <w:b/>
              </w:rPr>
              <w:t>nebo</w:t>
            </w:r>
          </w:p>
          <w:p w:rsidR="00750C31" w:rsidRDefault="00B415AD">
            <w:pPr>
              <w:pStyle w:val="PURBullet"/>
              <w:numPr>
                <w:ilvl w:val="0"/>
                <w:numId w:val="44"/>
              </w:numPr>
            </w:pPr>
            <w:r>
              <w:t xml:space="preserve">Licence na odběr na základě počtu uživatelů Enterprise CAL Bridge for Office 365 </w:t>
            </w:r>
            <w:r>
              <w:rPr>
                <w:b/>
              </w:rPr>
              <w:t>nebo</w:t>
            </w:r>
          </w:p>
          <w:p w:rsidR="00750C31" w:rsidRDefault="00B415AD">
            <w:pPr>
              <w:pStyle w:val="PURBullet"/>
              <w:numPr>
                <w:ilvl w:val="0"/>
                <w:numId w:val="44"/>
              </w:numPr>
            </w:pPr>
            <w:r>
              <w:t>Produkt Enterprise CAL Bridge pro Microsoft Intune</w:t>
            </w:r>
            <w:r>
              <w:rPr>
                <w:vertAlign w:val="superscript"/>
              </w:rPr>
              <w:t>1</w:t>
            </w:r>
            <w:r>
              <w:rPr>
                <w:b/>
              </w:rPr>
              <w:t>nebo</w:t>
            </w:r>
          </w:p>
          <w:p w:rsidR="00750C31" w:rsidRDefault="00B415AD">
            <w:pPr>
              <w:pStyle w:val="PURBullet"/>
              <w:numPr>
                <w:ilvl w:val="0"/>
                <w:numId w:val="44"/>
              </w:numPr>
            </w:pPr>
            <w:r>
              <w:t>Enterprise CAL Bridge for Office 365 a Microsoft Intune</w:t>
            </w:r>
            <w:r>
              <w:rPr>
                <w:vertAlign w:val="superscript"/>
              </w:rPr>
              <w:t>1</w:t>
            </w:r>
            <w:r>
              <w:rPr>
                <w:b/>
              </w:rPr>
              <w:t>nebo</w:t>
            </w:r>
          </w:p>
          <w:p w:rsidR="00750C31" w:rsidRDefault="00B415AD">
            <w:pPr>
              <w:pStyle w:val="PURBullet"/>
              <w:numPr>
                <w:ilvl w:val="0"/>
                <w:numId w:val="44"/>
              </w:numPr>
            </w:pPr>
            <w:r>
              <w:t>Licence na odběr na základě počtu uživatelů pro službu Enterprise Mobility Suite</w:t>
            </w:r>
          </w:p>
          <w:p w:rsidR="00750C31" w:rsidRDefault="00B415AD">
            <w:pPr>
              <w:pStyle w:val="PURBody"/>
            </w:pPr>
            <w:r>
              <w:rPr>
                <w:vertAlign w:val="superscript"/>
              </w:rPr>
              <w:t xml:space="preserve">1 </w:t>
            </w:r>
            <w:r>
              <w:t>s aktivním krytím Software Assurance k datu nebo po datu, kdy bude software poprvé k dispozici ke stažení prostřednictvím multilicenčního programu</w:t>
            </w:r>
          </w:p>
        </w:tc>
      </w:tr>
      <w:tr w:rsidR="00750C31">
        <w:tc>
          <w:tcPr>
            <w:tcW w:w="5340" w:type="dxa"/>
          </w:tcPr>
          <w:p w:rsidR="00750C31" w:rsidRDefault="00B415AD">
            <w:pPr>
              <w:pStyle w:val="PURBody"/>
            </w:pPr>
            <w:r>
              <w:t>Funkce Windows Server 2012 R2 Remote Desktop Services nebo Windows Server 2012 R2 za účelem hostování grafického uživatelského rozhraní (použitím funkce Windows Server 2012 R2 Remote Desktop Services nebo jiné technologie).</w:t>
            </w:r>
          </w:p>
        </w:tc>
        <w:tc>
          <w:tcPr>
            <w:tcW w:w="5460" w:type="dxa"/>
          </w:tcPr>
          <w:p w:rsidR="00750C31" w:rsidRDefault="00B415AD">
            <w:pPr>
              <w:pStyle w:val="PURBullet"/>
              <w:numPr>
                <w:ilvl w:val="0"/>
                <w:numId w:val="45"/>
              </w:numPr>
            </w:pPr>
            <w:r>
              <w:t>CAL na službu Vzdálená plocha serveru Windows Server 2012</w:t>
            </w:r>
            <w:r>
              <w:rPr>
                <w:b/>
              </w:rPr>
              <w:t xml:space="preserve"> nebo</w:t>
            </w:r>
          </w:p>
          <w:p w:rsidR="00750C31" w:rsidRDefault="00B415AD">
            <w:pPr>
              <w:pStyle w:val="PURBullet"/>
              <w:numPr>
                <w:ilvl w:val="0"/>
                <w:numId w:val="45"/>
              </w:numPr>
            </w:pPr>
            <w:r>
              <w:t>Licence na odběr na základě počtu uživatelů pro službu Vzdálená plocha serveru Windows Server 2012</w:t>
            </w:r>
          </w:p>
        </w:tc>
      </w:tr>
      <w:tr w:rsidR="00750C31">
        <w:tc>
          <w:tcPr>
            <w:tcW w:w="5340" w:type="dxa"/>
          </w:tcPr>
          <w:p w:rsidR="00750C31" w:rsidRDefault="00B415AD">
            <w:pPr>
              <w:pStyle w:val="PURBody"/>
            </w:pPr>
            <w:r>
              <w:t>Funkce Forefront Identity Manager 2010 R2</w:t>
            </w:r>
          </w:p>
        </w:tc>
        <w:tc>
          <w:tcPr>
            <w:tcW w:w="5460" w:type="dxa"/>
          </w:tcPr>
          <w:p w:rsidR="00750C31" w:rsidRDefault="00B415AD">
            <w:pPr>
              <w:pStyle w:val="PURBullet"/>
              <w:numPr>
                <w:ilvl w:val="0"/>
                <w:numId w:val="46"/>
              </w:numPr>
            </w:pPr>
            <w:r>
              <w:t xml:space="preserve">Licence Forefront Identity Manager 2010 R2 User CAL (licence CAL na zařízení nejsou k dispozici) </w:t>
            </w:r>
            <w:r>
              <w:rPr>
                <w:b/>
              </w:rPr>
              <w:t>nebo</w:t>
            </w:r>
          </w:p>
          <w:p w:rsidR="00750C31" w:rsidRDefault="00B415AD">
            <w:pPr>
              <w:pStyle w:val="PURBullet"/>
              <w:numPr>
                <w:ilvl w:val="0"/>
                <w:numId w:val="46"/>
              </w:numPr>
            </w:pPr>
            <w:r>
              <w:t xml:space="preserve">Licence na odběr na základě počtu uživatelů pro službu Enterprise Mobility Suite, </w:t>
            </w:r>
            <w:r>
              <w:rPr>
                <w:b/>
              </w:rPr>
              <w:t>nebo</w:t>
            </w:r>
          </w:p>
          <w:p w:rsidR="00750C31" w:rsidRDefault="00B415AD">
            <w:pPr>
              <w:pStyle w:val="PURBullet"/>
              <w:numPr>
                <w:ilvl w:val="0"/>
                <w:numId w:val="46"/>
              </w:numPr>
            </w:pPr>
            <w:r>
              <w:t>Microsoft Azure Active Directory Premium</w:t>
            </w:r>
          </w:p>
        </w:tc>
      </w:tr>
    </w:tbl>
    <w:p w:rsidR="00750C31" w:rsidRDefault="00B415AD">
      <w:pPr>
        <w:pStyle w:val="PURBlueBGHeader"/>
      </w:pPr>
      <w:r>
        <w:t>ZÁKLADNÍ EXTERNÍ PŘIPOJENÍ</w:t>
      </w:r>
    </w:p>
    <w:tbl>
      <w:tblPr>
        <w:tblStyle w:val="PURTableNoVertical"/>
        <w:tblW w:w="0" w:type="auto"/>
        <w:tblLook w:val="04A0" w:firstRow="1" w:lastRow="0" w:firstColumn="1" w:lastColumn="0" w:noHBand="0" w:noVBand="1"/>
      </w:tblPr>
      <w:tblGrid>
        <w:gridCol w:w="5275"/>
        <w:gridCol w:w="5251"/>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ullet"/>
              <w:numPr>
                <w:ilvl w:val="0"/>
                <w:numId w:val="47"/>
              </w:numPr>
            </w:pPr>
            <w:r>
              <w:t>Externí připojovací modul pro Windows Server 2012</w:t>
            </w:r>
          </w:p>
        </w:tc>
        <w:tc>
          <w:tcPr>
            <w:tcW w:w="5340" w:type="dxa"/>
          </w:tcPr>
          <w:p w:rsidR="00750C31" w:rsidRDefault="00750C31">
            <w:pPr>
              <w:pStyle w:val="PURBody"/>
            </w:pPr>
          </w:p>
        </w:tc>
      </w:tr>
    </w:tbl>
    <w:p w:rsidR="00750C31" w:rsidRDefault="00B415AD">
      <w:pPr>
        <w:pStyle w:val="PURBlueBGHeader"/>
      </w:pPr>
      <w:r>
        <w:t>DODATEČNÉ EXTERNÍ PŘIPOJENí</w:t>
      </w:r>
    </w:p>
    <w:tbl>
      <w:tblPr>
        <w:tblStyle w:val="PURTableNoVertical"/>
        <w:tblW w:w="0" w:type="auto"/>
        <w:tblLook w:val="04A0" w:firstRow="1" w:lastRow="0" w:firstColumn="1" w:lastColumn="0" w:noHBand="0" w:noVBand="1"/>
      </w:tblPr>
      <w:tblGrid>
        <w:gridCol w:w="5258"/>
        <w:gridCol w:w="5268"/>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Produkt nebo funkce:</w:t>
            </w:r>
          </w:p>
        </w:tc>
        <w:tc>
          <w:tcPr>
            <w:tcW w:w="5340" w:type="dxa"/>
          </w:tcPr>
          <w:p w:rsidR="00750C31" w:rsidRDefault="00B415AD">
            <w:pPr>
              <w:pStyle w:val="PURBody"/>
            </w:pPr>
            <w:r>
              <w:rPr>
                <w:b/>
                <w:i/>
              </w:rPr>
              <w:t>Seznam licencí pro externí připojení:</w:t>
            </w:r>
          </w:p>
        </w:tc>
      </w:tr>
      <w:tr w:rsidR="00750C31">
        <w:tc>
          <w:tcPr>
            <w:tcW w:w="5340" w:type="dxa"/>
          </w:tcPr>
          <w:p w:rsidR="00750C31" w:rsidRDefault="00B415AD">
            <w:pPr>
              <w:pStyle w:val="PURBody"/>
            </w:pPr>
            <w:r>
              <w:t>Microsoft Application Virtualization for Remote Desktop Services</w:t>
            </w:r>
          </w:p>
        </w:tc>
        <w:tc>
          <w:tcPr>
            <w:tcW w:w="5340" w:type="dxa"/>
          </w:tcPr>
          <w:p w:rsidR="00750C31" w:rsidRDefault="00B415AD">
            <w:pPr>
              <w:pStyle w:val="PURBullet"/>
              <w:numPr>
                <w:ilvl w:val="0"/>
                <w:numId w:val="48"/>
              </w:numPr>
            </w:pPr>
            <w:r>
              <w:t>Externí připojovací modul služby Vzdálená plocha pro server Windows Server 2012</w:t>
            </w:r>
          </w:p>
        </w:tc>
      </w:tr>
      <w:tr w:rsidR="00750C31">
        <w:tc>
          <w:tcPr>
            <w:tcW w:w="5340" w:type="dxa"/>
          </w:tcPr>
          <w:p w:rsidR="00750C31" w:rsidRDefault="00B415AD">
            <w:pPr>
              <w:pStyle w:val="PURBody"/>
            </w:pPr>
            <w:r>
              <w:t>Windows Server 2012, Služba správy přístupových práv</w:t>
            </w:r>
          </w:p>
        </w:tc>
        <w:tc>
          <w:tcPr>
            <w:tcW w:w="5340" w:type="dxa"/>
          </w:tcPr>
          <w:p w:rsidR="00750C31" w:rsidRDefault="00B415AD">
            <w:pPr>
              <w:pStyle w:val="PURBullet"/>
              <w:numPr>
                <w:ilvl w:val="0"/>
                <w:numId w:val="49"/>
              </w:numPr>
            </w:pPr>
            <w:r>
              <w:t>Externí připojovací modul pro Windows Server 2012, služba AD RMS (Active Directory Rights Management Services)</w:t>
            </w:r>
          </w:p>
        </w:tc>
      </w:tr>
      <w:tr w:rsidR="00750C31">
        <w:tc>
          <w:tcPr>
            <w:tcW w:w="5340" w:type="dxa"/>
          </w:tcPr>
          <w:p w:rsidR="00750C31" w:rsidRDefault="00B415AD">
            <w:pPr>
              <w:pStyle w:val="PURBody"/>
            </w:pPr>
            <w:r>
              <w:t>Funkce Windows Server 2012 R2 Remote Desktop Services nebo Windows Server 2012 R2 za účelem hostování grafického uživatelského rozhraní (použitím funkce Windows Server 2012 R2 Remote Desktop Services nebo jiné technologie).</w:t>
            </w:r>
          </w:p>
        </w:tc>
        <w:tc>
          <w:tcPr>
            <w:tcW w:w="5340" w:type="dxa"/>
          </w:tcPr>
          <w:p w:rsidR="00750C31" w:rsidRDefault="00B415AD">
            <w:pPr>
              <w:pStyle w:val="PURBullet"/>
              <w:numPr>
                <w:ilvl w:val="0"/>
                <w:numId w:val="50"/>
              </w:numPr>
            </w:pPr>
            <w:r>
              <w:t>Externí připojovací modul služby Vzdálená plocha pro server Windows Server 2012</w:t>
            </w:r>
          </w:p>
        </w:tc>
      </w:tr>
      <w:tr w:rsidR="00750C31">
        <w:tc>
          <w:tcPr>
            <w:tcW w:w="5340" w:type="dxa"/>
          </w:tcPr>
          <w:p w:rsidR="00750C31" w:rsidRDefault="00B415AD">
            <w:pPr>
              <w:pStyle w:val="PURBody"/>
            </w:pPr>
            <w:r>
              <w:t>Funkce Forefront Identity Manager 2010 R2</w:t>
            </w:r>
          </w:p>
        </w:tc>
        <w:tc>
          <w:tcPr>
            <w:tcW w:w="5340" w:type="dxa"/>
          </w:tcPr>
          <w:p w:rsidR="00750C31" w:rsidRDefault="00B415AD">
            <w:pPr>
              <w:pStyle w:val="PURBullet"/>
              <w:numPr>
                <w:ilvl w:val="0"/>
                <w:numId w:val="51"/>
              </w:numPr>
            </w:pPr>
            <w:r>
              <w:t>Externí připojovací modul pro Forefront Identity Manager 2010 R2</w:t>
            </w:r>
          </w:p>
        </w:tc>
      </w:tr>
    </w:tbl>
    <w:p w:rsidR="00750C31" w:rsidRDefault="00B415AD">
      <w:pPr>
        <w:pStyle w:val="PURBlueBGHeader"/>
      </w:pPr>
      <w:r>
        <w:t>Další podmínky:</w:t>
      </w:r>
    </w:p>
    <w:p w:rsidR="00750C31" w:rsidRDefault="00B415AD">
      <w:pPr>
        <w:pStyle w:val="PURBlueStrong-Indented"/>
      </w:pPr>
      <w:r>
        <w:t>Oprávnění k nižším verzím</w:t>
      </w:r>
    </w:p>
    <w:p w:rsidR="00750C31" w:rsidRDefault="00B415AD">
      <w:pPr>
        <w:pStyle w:val="PURBody-Indented"/>
      </w:pPr>
      <w:r>
        <w:t>Namísto systému Standard smíte v kterémkoli z těchto prostředí OSE provozovat instanci systému Windows Server Enterprise, Essentials, Web, HPC nebo dřívější verze v kvalifikujících edicích.</w:t>
      </w:r>
    </w:p>
    <w:p w:rsidR="00750C31" w:rsidRDefault="00B415AD">
      <w:pPr>
        <w:pStyle w:val="PURBlueStrong-Indented"/>
      </w:pPr>
      <w:r>
        <w:t xml:space="preserve">Správa certifikátů </w:t>
      </w:r>
      <w:proofErr w:type="gramStart"/>
      <w:r>
        <w:t>a</w:t>
      </w:r>
      <w:proofErr w:type="gramEnd"/>
      <w:r>
        <w:t xml:space="preserve"> identit</w:t>
      </w:r>
    </w:p>
    <w:p w:rsidR="00750C31" w:rsidRDefault="00B415AD">
      <w:pPr>
        <w:pStyle w:val="PURBody-Indented"/>
      </w:pPr>
      <w:r>
        <w:t>Licence CAL je také vyžadována pro každého uživatele, pro kterého software vyvolá nebo spravuje informace o identitě.</w:t>
      </w:r>
    </w:p>
    <w:p w:rsidR="00750C31" w:rsidRDefault="00B415AD">
      <w:pPr>
        <w:pStyle w:val="PURBlueStrong-Indented"/>
      </w:pPr>
      <w:r>
        <w:t>Synchronizační služba</w:t>
      </w:r>
    </w:p>
    <w:p w:rsidR="00750C31" w:rsidRDefault="00B415AD">
      <w:pPr>
        <w:pStyle w:val="PURBody-Indented"/>
      </w:pPr>
      <w:r>
        <w:t>Licence CAL není vyžadována pro uživatele, kteří užívají pouze synchronizační službu Forefront Identity Manager.</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59"/>
          <w:footerReference w:type="default" r:id="rId60"/>
          <w:type w:val="continuous"/>
          <w:pgSz w:w="12240" w:h="15840" w:code="1"/>
          <w:pgMar w:top="1170" w:right="720" w:bottom="720" w:left="720" w:header="432" w:footer="288" w:gutter="0"/>
          <w:cols w:space="360"/>
        </w:sectPr>
      </w:pPr>
    </w:p>
    <w:p w:rsidR="00750C31" w:rsidRDefault="00B415AD">
      <w:pPr>
        <w:pStyle w:val="PURSectionHeading"/>
        <w:pageBreakBefore/>
      </w:pPr>
      <w:bookmarkStart w:id="131" w:name="_Sec38"/>
      <w:bookmarkEnd w:id="121"/>
      <w:r>
        <w:t>Servery: Server / CAL (serverová licence + CAL + volitelné externí připojení)</w:t>
      </w:r>
      <w:r>
        <w:fldChar w:fldCharType="begin"/>
      </w:r>
      <w:r>
        <w:instrText xml:space="preserve"> TC "</w:instrText>
      </w:r>
      <w:bookmarkStart w:id="132" w:name="_Toc414962982"/>
      <w:r>
        <w:instrText>Servery: Server / CAL (serverová licence + CAL + volitelné externí připojení)</w:instrText>
      </w:r>
      <w:bookmarkEnd w:id="132"/>
      <w:r>
        <w:instrText>" \l 1</w:instrText>
      </w:r>
      <w:r>
        <w:fldChar w:fldCharType="end"/>
      </w:r>
    </w:p>
    <w:p w:rsidR="00750C31" w:rsidRDefault="00750C31">
      <w:pPr>
        <w:pStyle w:val="PURBody-Indented"/>
      </w:pPr>
    </w:p>
    <w:p w:rsidR="00750C31" w:rsidRDefault="00750C31">
      <w:pPr>
        <w:sectPr w:rsidR="00750C31">
          <w:headerReference w:type="default" r:id="rId61"/>
          <w:footerReference w:type="default" r:id="rId62"/>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_Sec38 \f \h \l 2-2 </w:instrText>
      </w:r>
      <w:r>
        <w:fldChar w:fldCharType="separate"/>
      </w:r>
      <w:hyperlink w:anchor="_Toc414962878" w:history="1">
        <w:r w:rsidRPr="009E41FB">
          <w:rPr>
            <w:rStyle w:val="Hyperlink"/>
            <w:noProof/>
          </w:rPr>
          <w:t>Exchange Server 2013 Enterprise</w:t>
        </w:r>
        <w:r>
          <w:rPr>
            <w:noProof/>
          </w:rPr>
          <w:tab/>
        </w:r>
        <w:r>
          <w:rPr>
            <w:noProof/>
          </w:rPr>
          <w:fldChar w:fldCharType="begin"/>
        </w:r>
        <w:r>
          <w:rPr>
            <w:noProof/>
          </w:rPr>
          <w:instrText xml:space="preserve"> PAGEREF _Toc414962878 \h </w:instrText>
        </w:r>
        <w:r>
          <w:rPr>
            <w:noProof/>
          </w:rPr>
        </w:r>
        <w:r>
          <w:rPr>
            <w:noProof/>
          </w:rPr>
          <w:fldChar w:fldCharType="separate"/>
        </w:r>
        <w:r>
          <w:rPr>
            <w:noProof/>
          </w:rPr>
          <w:t>30</w:t>
        </w:r>
        <w:r>
          <w:rPr>
            <w:noProof/>
          </w:rPr>
          <w:fldChar w:fldCharType="end"/>
        </w:r>
      </w:hyperlink>
    </w:p>
    <w:p w:rsidR="00B415AD" w:rsidRDefault="00200E1F">
      <w:pPr>
        <w:pStyle w:val="TOC2"/>
        <w:rPr>
          <w:rFonts w:eastAsiaTheme="minorEastAsia"/>
          <w:noProof/>
          <w:color w:val="auto"/>
          <w:sz w:val="22"/>
        </w:rPr>
      </w:pPr>
      <w:hyperlink w:anchor="_Toc414962879" w:history="1">
        <w:r w:rsidR="00B415AD" w:rsidRPr="009E41FB">
          <w:rPr>
            <w:rStyle w:val="Hyperlink"/>
            <w:noProof/>
          </w:rPr>
          <w:t>Exchange Server 2013 Standard</w:t>
        </w:r>
        <w:r w:rsidR="00B415AD">
          <w:rPr>
            <w:noProof/>
          </w:rPr>
          <w:tab/>
        </w:r>
        <w:r w:rsidR="00B415AD">
          <w:rPr>
            <w:noProof/>
          </w:rPr>
          <w:fldChar w:fldCharType="begin"/>
        </w:r>
        <w:r w:rsidR="00B415AD">
          <w:rPr>
            <w:noProof/>
          </w:rPr>
          <w:instrText xml:space="preserve"> PAGEREF _Toc414962879 \h </w:instrText>
        </w:r>
        <w:r w:rsidR="00B415AD">
          <w:rPr>
            <w:noProof/>
          </w:rPr>
        </w:r>
        <w:r w:rsidR="00B415AD">
          <w:rPr>
            <w:noProof/>
          </w:rPr>
          <w:fldChar w:fldCharType="separate"/>
        </w:r>
        <w:r w:rsidR="00B415AD">
          <w:rPr>
            <w:noProof/>
          </w:rPr>
          <w:t>31</w:t>
        </w:r>
        <w:r w:rsidR="00B415AD">
          <w:rPr>
            <w:noProof/>
          </w:rPr>
          <w:fldChar w:fldCharType="end"/>
        </w:r>
      </w:hyperlink>
    </w:p>
    <w:p w:rsidR="00B415AD" w:rsidRDefault="00200E1F">
      <w:pPr>
        <w:pStyle w:val="TOC2"/>
        <w:rPr>
          <w:rFonts w:eastAsiaTheme="minorEastAsia"/>
          <w:noProof/>
          <w:color w:val="auto"/>
          <w:sz w:val="22"/>
        </w:rPr>
      </w:pPr>
      <w:hyperlink w:anchor="_Toc414962880" w:history="1">
        <w:r w:rsidR="00B415AD" w:rsidRPr="009E41FB">
          <w:rPr>
            <w:rStyle w:val="Hyperlink"/>
            <w:noProof/>
          </w:rPr>
          <w:t>Microsoft Dynamics AX 2012 R3 Server</w:t>
        </w:r>
        <w:r w:rsidR="00B415AD">
          <w:rPr>
            <w:noProof/>
          </w:rPr>
          <w:tab/>
        </w:r>
        <w:r w:rsidR="00B415AD">
          <w:rPr>
            <w:noProof/>
          </w:rPr>
          <w:fldChar w:fldCharType="begin"/>
        </w:r>
        <w:r w:rsidR="00B415AD">
          <w:rPr>
            <w:noProof/>
          </w:rPr>
          <w:instrText xml:space="preserve"> PAGEREF _Toc414962880 \h </w:instrText>
        </w:r>
        <w:r w:rsidR="00B415AD">
          <w:rPr>
            <w:noProof/>
          </w:rPr>
        </w:r>
        <w:r w:rsidR="00B415AD">
          <w:rPr>
            <w:noProof/>
          </w:rPr>
          <w:fldChar w:fldCharType="separate"/>
        </w:r>
        <w:r w:rsidR="00B415AD">
          <w:rPr>
            <w:noProof/>
          </w:rPr>
          <w:t>32</w:t>
        </w:r>
        <w:r w:rsidR="00B415AD">
          <w:rPr>
            <w:noProof/>
          </w:rPr>
          <w:fldChar w:fldCharType="end"/>
        </w:r>
      </w:hyperlink>
    </w:p>
    <w:p w:rsidR="00B415AD" w:rsidRDefault="00200E1F">
      <w:pPr>
        <w:pStyle w:val="TOC2"/>
        <w:rPr>
          <w:rFonts w:eastAsiaTheme="minorEastAsia"/>
          <w:noProof/>
          <w:color w:val="auto"/>
          <w:sz w:val="22"/>
        </w:rPr>
      </w:pPr>
      <w:hyperlink w:anchor="_Toc414962881" w:history="1">
        <w:r w:rsidR="00B415AD" w:rsidRPr="009E41FB">
          <w:rPr>
            <w:rStyle w:val="Hyperlink"/>
            <w:noProof/>
          </w:rPr>
          <w:t>Microsoft Dynamics AX 2012 R3 Store Server</w:t>
        </w:r>
        <w:r w:rsidR="00B415AD">
          <w:rPr>
            <w:noProof/>
          </w:rPr>
          <w:tab/>
        </w:r>
        <w:r w:rsidR="00B415AD">
          <w:rPr>
            <w:noProof/>
          </w:rPr>
          <w:fldChar w:fldCharType="begin"/>
        </w:r>
        <w:r w:rsidR="00B415AD">
          <w:rPr>
            <w:noProof/>
          </w:rPr>
          <w:instrText xml:space="preserve"> PAGEREF _Toc414962881 \h </w:instrText>
        </w:r>
        <w:r w:rsidR="00B415AD">
          <w:rPr>
            <w:noProof/>
          </w:rPr>
        </w:r>
        <w:r w:rsidR="00B415AD">
          <w:rPr>
            <w:noProof/>
          </w:rPr>
          <w:fldChar w:fldCharType="separate"/>
        </w:r>
        <w:r w:rsidR="00B415AD">
          <w:rPr>
            <w:noProof/>
          </w:rPr>
          <w:t>33</w:t>
        </w:r>
        <w:r w:rsidR="00B415AD">
          <w:rPr>
            <w:noProof/>
          </w:rPr>
          <w:fldChar w:fldCharType="end"/>
        </w:r>
      </w:hyperlink>
    </w:p>
    <w:p w:rsidR="00B415AD" w:rsidRDefault="00200E1F">
      <w:pPr>
        <w:pStyle w:val="TOC2"/>
        <w:rPr>
          <w:rFonts w:eastAsiaTheme="minorEastAsia"/>
          <w:noProof/>
          <w:color w:val="auto"/>
          <w:sz w:val="22"/>
        </w:rPr>
      </w:pPr>
      <w:hyperlink w:anchor="_Toc414962882" w:history="1">
        <w:r w:rsidR="00B415AD" w:rsidRPr="009E41FB">
          <w:rPr>
            <w:rStyle w:val="Hyperlink"/>
            <w:noProof/>
          </w:rPr>
          <w:t>Microsoft Dynamics CRM 2015 Server</w:t>
        </w:r>
        <w:r w:rsidR="00B415AD">
          <w:rPr>
            <w:noProof/>
          </w:rPr>
          <w:tab/>
        </w:r>
        <w:r w:rsidR="00B415AD">
          <w:rPr>
            <w:noProof/>
          </w:rPr>
          <w:fldChar w:fldCharType="begin"/>
        </w:r>
        <w:r w:rsidR="00B415AD">
          <w:rPr>
            <w:noProof/>
          </w:rPr>
          <w:instrText xml:space="preserve"> PAGEREF _Toc414962882 \h </w:instrText>
        </w:r>
        <w:r w:rsidR="00B415AD">
          <w:rPr>
            <w:noProof/>
          </w:rPr>
        </w:r>
        <w:r w:rsidR="00B415AD">
          <w:rPr>
            <w:noProof/>
          </w:rPr>
          <w:fldChar w:fldCharType="separate"/>
        </w:r>
        <w:r w:rsidR="00B415AD">
          <w:rPr>
            <w:noProof/>
          </w:rPr>
          <w:t>34</w:t>
        </w:r>
        <w:r w:rsidR="00B415AD">
          <w:rPr>
            <w:noProof/>
          </w:rPr>
          <w:fldChar w:fldCharType="end"/>
        </w:r>
      </w:hyperlink>
    </w:p>
    <w:p w:rsidR="00B415AD" w:rsidRDefault="00200E1F">
      <w:pPr>
        <w:pStyle w:val="TOC2"/>
        <w:rPr>
          <w:rFonts w:eastAsiaTheme="minorEastAsia"/>
          <w:noProof/>
          <w:color w:val="auto"/>
          <w:sz w:val="22"/>
        </w:rPr>
      </w:pPr>
      <w:hyperlink w:anchor="_Toc414962883" w:history="1">
        <w:r w:rsidR="00B415AD" w:rsidRPr="009E41FB">
          <w:rPr>
            <w:rStyle w:val="Hyperlink"/>
            <w:noProof/>
          </w:rPr>
          <w:t>Microsoft Office Audit a Control Management Server 2013</w:t>
        </w:r>
        <w:r w:rsidR="00B415AD">
          <w:rPr>
            <w:noProof/>
          </w:rPr>
          <w:tab/>
        </w:r>
        <w:r w:rsidR="00B415AD">
          <w:rPr>
            <w:noProof/>
          </w:rPr>
          <w:fldChar w:fldCharType="begin"/>
        </w:r>
        <w:r w:rsidR="00B415AD">
          <w:rPr>
            <w:noProof/>
          </w:rPr>
          <w:instrText xml:space="preserve"> PAGEREF _Toc414962883 \h </w:instrText>
        </w:r>
        <w:r w:rsidR="00B415AD">
          <w:rPr>
            <w:noProof/>
          </w:rPr>
        </w:r>
        <w:r w:rsidR="00B415AD">
          <w:rPr>
            <w:noProof/>
          </w:rPr>
          <w:fldChar w:fldCharType="separate"/>
        </w:r>
        <w:r w:rsidR="00B415AD">
          <w:rPr>
            <w:noProof/>
          </w:rPr>
          <w:t>35</w:t>
        </w:r>
        <w:r w:rsidR="00B415AD">
          <w:rPr>
            <w:noProof/>
          </w:rPr>
          <w:fldChar w:fldCharType="end"/>
        </w:r>
      </w:hyperlink>
    </w:p>
    <w:p w:rsidR="00B415AD" w:rsidRDefault="00200E1F">
      <w:pPr>
        <w:pStyle w:val="TOC2"/>
        <w:rPr>
          <w:rFonts w:eastAsiaTheme="minorEastAsia"/>
          <w:noProof/>
          <w:color w:val="auto"/>
          <w:sz w:val="22"/>
        </w:rPr>
      </w:pPr>
      <w:hyperlink w:anchor="_Toc414962884" w:history="1">
        <w:r w:rsidR="00B415AD" w:rsidRPr="009E41FB">
          <w:rPr>
            <w:rStyle w:val="Hyperlink"/>
            <w:noProof/>
          </w:rPr>
          <w:t>Project Server 2013</w:t>
        </w:r>
        <w:r w:rsidR="00B415AD">
          <w:rPr>
            <w:noProof/>
          </w:rPr>
          <w:tab/>
        </w:r>
        <w:r w:rsidR="00B415AD">
          <w:rPr>
            <w:noProof/>
          </w:rPr>
          <w:fldChar w:fldCharType="begin"/>
        </w:r>
        <w:r w:rsidR="00B415AD">
          <w:rPr>
            <w:noProof/>
          </w:rPr>
          <w:instrText xml:space="preserve"> PAGEREF _Toc414962884 \h </w:instrText>
        </w:r>
        <w:r w:rsidR="00B415AD">
          <w:rPr>
            <w:noProof/>
          </w:rPr>
        </w:r>
        <w:r w:rsidR="00B415AD">
          <w:rPr>
            <w:noProof/>
          </w:rPr>
          <w:fldChar w:fldCharType="separate"/>
        </w:r>
        <w:r w:rsidR="00B415AD">
          <w:rPr>
            <w:noProof/>
          </w:rPr>
          <w:t>35</w:t>
        </w:r>
        <w:r w:rsidR="00B415AD">
          <w:rPr>
            <w:noProof/>
          </w:rPr>
          <w:fldChar w:fldCharType="end"/>
        </w:r>
      </w:hyperlink>
    </w:p>
    <w:p w:rsidR="00B415AD" w:rsidRDefault="00200E1F">
      <w:pPr>
        <w:pStyle w:val="TOC2"/>
        <w:rPr>
          <w:rFonts w:eastAsiaTheme="minorEastAsia"/>
          <w:noProof/>
          <w:color w:val="auto"/>
          <w:sz w:val="22"/>
        </w:rPr>
      </w:pPr>
      <w:hyperlink w:anchor="_Toc414962885" w:history="1">
        <w:r w:rsidR="00B415AD" w:rsidRPr="009E41FB">
          <w:rPr>
            <w:rStyle w:val="Hyperlink"/>
            <w:noProof/>
          </w:rPr>
          <w:t>SharePoint Server 2013</w:t>
        </w:r>
        <w:r w:rsidR="00B415AD">
          <w:rPr>
            <w:noProof/>
          </w:rPr>
          <w:tab/>
        </w:r>
        <w:r w:rsidR="00B415AD">
          <w:rPr>
            <w:noProof/>
          </w:rPr>
          <w:fldChar w:fldCharType="begin"/>
        </w:r>
        <w:r w:rsidR="00B415AD">
          <w:rPr>
            <w:noProof/>
          </w:rPr>
          <w:instrText xml:space="preserve"> PAGEREF _Toc414962885 \h </w:instrText>
        </w:r>
        <w:r w:rsidR="00B415AD">
          <w:rPr>
            <w:noProof/>
          </w:rPr>
        </w:r>
        <w:r w:rsidR="00B415AD">
          <w:rPr>
            <w:noProof/>
          </w:rPr>
          <w:fldChar w:fldCharType="separate"/>
        </w:r>
        <w:r w:rsidR="00B415AD">
          <w:rPr>
            <w:noProof/>
          </w:rPr>
          <w:t>36</w:t>
        </w:r>
        <w:r w:rsidR="00B415AD">
          <w:rPr>
            <w:noProof/>
          </w:rPr>
          <w:fldChar w:fldCharType="end"/>
        </w:r>
      </w:hyperlink>
    </w:p>
    <w:p w:rsidR="00B415AD" w:rsidRDefault="00200E1F">
      <w:pPr>
        <w:pStyle w:val="TOC2"/>
        <w:rPr>
          <w:rFonts w:eastAsiaTheme="minorEastAsia"/>
          <w:noProof/>
          <w:color w:val="auto"/>
          <w:sz w:val="22"/>
        </w:rPr>
      </w:pPr>
      <w:hyperlink w:anchor="_Toc414962886" w:history="1">
        <w:r w:rsidR="00B415AD" w:rsidRPr="009E41FB">
          <w:rPr>
            <w:rStyle w:val="Hyperlink"/>
            <w:noProof/>
          </w:rPr>
          <w:t>Skype for Business Server 2015</w:t>
        </w:r>
        <w:r w:rsidR="00B415AD">
          <w:rPr>
            <w:noProof/>
          </w:rPr>
          <w:tab/>
        </w:r>
        <w:r w:rsidR="00B415AD">
          <w:rPr>
            <w:noProof/>
          </w:rPr>
          <w:fldChar w:fldCharType="begin"/>
        </w:r>
        <w:r w:rsidR="00B415AD">
          <w:rPr>
            <w:noProof/>
          </w:rPr>
          <w:instrText xml:space="preserve"> PAGEREF _Toc414962886 \h </w:instrText>
        </w:r>
        <w:r w:rsidR="00B415AD">
          <w:rPr>
            <w:noProof/>
          </w:rPr>
        </w:r>
        <w:r w:rsidR="00B415AD">
          <w:rPr>
            <w:noProof/>
          </w:rPr>
          <w:fldChar w:fldCharType="separate"/>
        </w:r>
        <w:r w:rsidR="00B415AD">
          <w:rPr>
            <w:noProof/>
          </w:rPr>
          <w:t>37</w:t>
        </w:r>
        <w:r w:rsidR="00B415AD">
          <w:rPr>
            <w:noProof/>
          </w:rPr>
          <w:fldChar w:fldCharType="end"/>
        </w:r>
      </w:hyperlink>
    </w:p>
    <w:p w:rsidR="00B415AD" w:rsidRDefault="00200E1F">
      <w:pPr>
        <w:pStyle w:val="TOC2"/>
        <w:rPr>
          <w:rFonts w:eastAsiaTheme="minorEastAsia"/>
          <w:noProof/>
          <w:color w:val="auto"/>
          <w:sz w:val="22"/>
        </w:rPr>
      </w:pPr>
      <w:hyperlink w:anchor="_Toc414962887" w:history="1">
        <w:r w:rsidR="00B415AD" w:rsidRPr="009E41FB">
          <w:rPr>
            <w:rStyle w:val="Hyperlink"/>
            <w:noProof/>
          </w:rPr>
          <w:t>SQL Server 2014 Business Intelligence</w:t>
        </w:r>
        <w:r w:rsidR="00B415AD">
          <w:rPr>
            <w:noProof/>
          </w:rPr>
          <w:tab/>
        </w:r>
        <w:r w:rsidR="00B415AD">
          <w:rPr>
            <w:noProof/>
          </w:rPr>
          <w:fldChar w:fldCharType="begin"/>
        </w:r>
        <w:r w:rsidR="00B415AD">
          <w:rPr>
            <w:noProof/>
          </w:rPr>
          <w:instrText xml:space="preserve"> PAGEREF _Toc414962887 \h </w:instrText>
        </w:r>
        <w:r w:rsidR="00B415AD">
          <w:rPr>
            <w:noProof/>
          </w:rPr>
        </w:r>
        <w:r w:rsidR="00B415AD">
          <w:rPr>
            <w:noProof/>
          </w:rPr>
          <w:fldChar w:fldCharType="separate"/>
        </w:r>
        <w:r w:rsidR="00B415AD">
          <w:rPr>
            <w:noProof/>
          </w:rPr>
          <w:t>39</w:t>
        </w:r>
        <w:r w:rsidR="00B415AD">
          <w:rPr>
            <w:noProof/>
          </w:rPr>
          <w:fldChar w:fldCharType="end"/>
        </w:r>
      </w:hyperlink>
    </w:p>
    <w:p w:rsidR="00B415AD" w:rsidRDefault="00200E1F">
      <w:pPr>
        <w:pStyle w:val="TOC2"/>
        <w:rPr>
          <w:rFonts w:eastAsiaTheme="minorEastAsia"/>
          <w:noProof/>
          <w:color w:val="auto"/>
          <w:sz w:val="22"/>
        </w:rPr>
      </w:pPr>
      <w:hyperlink w:anchor="_Toc414962888" w:history="1">
        <w:r w:rsidR="00B415AD" w:rsidRPr="009E41FB">
          <w:rPr>
            <w:rStyle w:val="Hyperlink"/>
            <w:noProof/>
          </w:rPr>
          <w:t>SQL Server 2014 Enterprise</w:t>
        </w:r>
        <w:r w:rsidR="00B415AD">
          <w:rPr>
            <w:noProof/>
          </w:rPr>
          <w:tab/>
        </w:r>
        <w:r w:rsidR="00B415AD">
          <w:rPr>
            <w:noProof/>
          </w:rPr>
          <w:fldChar w:fldCharType="begin"/>
        </w:r>
        <w:r w:rsidR="00B415AD">
          <w:rPr>
            <w:noProof/>
          </w:rPr>
          <w:instrText xml:space="preserve"> PAGEREF _Toc414962888 \h </w:instrText>
        </w:r>
        <w:r w:rsidR="00B415AD">
          <w:rPr>
            <w:noProof/>
          </w:rPr>
        </w:r>
        <w:r w:rsidR="00B415AD">
          <w:rPr>
            <w:noProof/>
          </w:rPr>
          <w:fldChar w:fldCharType="separate"/>
        </w:r>
        <w:r w:rsidR="00B415AD">
          <w:rPr>
            <w:noProof/>
          </w:rPr>
          <w:t>40</w:t>
        </w:r>
        <w:r w:rsidR="00B415AD">
          <w:rPr>
            <w:noProof/>
          </w:rPr>
          <w:fldChar w:fldCharType="end"/>
        </w:r>
      </w:hyperlink>
    </w:p>
    <w:p w:rsidR="00B415AD" w:rsidRDefault="00200E1F">
      <w:pPr>
        <w:pStyle w:val="TOC2"/>
        <w:rPr>
          <w:rFonts w:eastAsiaTheme="minorEastAsia"/>
          <w:noProof/>
          <w:color w:val="auto"/>
          <w:sz w:val="22"/>
        </w:rPr>
      </w:pPr>
      <w:hyperlink w:anchor="_Toc414962889" w:history="1">
        <w:r w:rsidR="00B415AD" w:rsidRPr="009E41FB">
          <w:rPr>
            <w:rStyle w:val="Hyperlink"/>
            <w:noProof/>
          </w:rPr>
          <w:t>SQL Server 2014 Standard</w:t>
        </w:r>
        <w:r w:rsidR="00B415AD">
          <w:rPr>
            <w:noProof/>
          </w:rPr>
          <w:tab/>
        </w:r>
        <w:r w:rsidR="00B415AD">
          <w:rPr>
            <w:noProof/>
          </w:rPr>
          <w:fldChar w:fldCharType="begin"/>
        </w:r>
        <w:r w:rsidR="00B415AD">
          <w:rPr>
            <w:noProof/>
          </w:rPr>
          <w:instrText xml:space="preserve"> PAGEREF _Toc414962889 \h </w:instrText>
        </w:r>
        <w:r w:rsidR="00B415AD">
          <w:rPr>
            <w:noProof/>
          </w:rPr>
        </w:r>
        <w:r w:rsidR="00B415AD">
          <w:rPr>
            <w:noProof/>
          </w:rPr>
          <w:fldChar w:fldCharType="separate"/>
        </w:r>
        <w:r w:rsidR="00B415AD">
          <w:rPr>
            <w:noProof/>
          </w:rPr>
          <w:t>40</w:t>
        </w:r>
        <w:r w:rsidR="00B415AD">
          <w:rPr>
            <w:noProof/>
          </w:rPr>
          <w:fldChar w:fldCharType="end"/>
        </w:r>
      </w:hyperlink>
    </w:p>
    <w:p w:rsidR="00B415AD" w:rsidRDefault="00200E1F">
      <w:pPr>
        <w:pStyle w:val="TOC2"/>
        <w:rPr>
          <w:rFonts w:eastAsiaTheme="minorEastAsia"/>
          <w:noProof/>
          <w:color w:val="auto"/>
          <w:sz w:val="22"/>
        </w:rPr>
      </w:pPr>
      <w:hyperlink w:anchor="_Toc414962890" w:history="1">
        <w:r w:rsidR="00B415AD" w:rsidRPr="009E41FB">
          <w:rPr>
            <w:rStyle w:val="Hyperlink"/>
            <w:noProof/>
          </w:rPr>
          <w:t>Visual Studio Team Foundation Server 2013 s technologií SQL Server 2014</w:t>
        </w:r>
        <w:r w:rsidR="00B415AD">
          <w:rPr>
            <w:noProof/>
          </w:rPr>
          <w:tab/>
        </w:r>
        <w:r w:rsidR="00B415AD">
          <w:rPr>
            <w:noProof/>
          </w:rPr>
          <w:fldChar w:fldCharType="begin"/>
        </w:r>
        <w:r w:rsidR="00B415AD">
          <w:rPr>
            <w:noProof/>
          </w:rPr>
          <w:instrText xml:space="preserve"> PAGEREF _Toc414962890 \h </w:instrText>
        </w:r>
        <w:r w:rsidR="00B415AD">
          <w:rPr>
            <w:noProof/>
          </w:rPr>
        </w:r>
        <w:r w:rsidR="00B415AD">
          <w:rPr>
            <w:noProof/>
          </w:rPr>
          <w:fldChar w:fldCharType="separate"/>
        </w:r>
        <w:r w:rsidR="00B415AD">
          <w:rPr>
            <w:noProof/>
          </w:rPr>
          <w:t>40</w:t>
        </w:r>
        <w:r w:rsidR="00B415AD">
          <w:rPr>
            <w:noProof/>
          </w:rPr>
          <w:fldChar w:fldCharType="end"/>
        </w:r>
      </w:hyperlink>
    </w:p>
    <w:p w:rsidR="00B415AD" w:rsidRDefault="00200E1F">
      <w:pPr>
        <w:pStyle w:val="TOC2"/>
        <w:rPr>
          <w:rFonts w:eastAsiaTheme="minorEastAsia"/>
          <w:noProof/>
          <w:color w:val="auto"/>
          <w:sz w:val="22"/>
        </w:rPr>
      </w:pPr>
      <w:hyperlink w:anchor="_Toc414962891" w:history="1">
        <w:r w:rsidR="00B415AD" w:rsidRPr="009E41FB">
          <w:rPr>
            <w:rStyle w:val="Hyperlink"/>
            <w:noProof/>
          </w:rPr>
          <w:t>Windows MultiPoint Server 2012 Premium</w:t>
        </w:r>
        <w:r w:rsidR="00B415AD">
          <w:rPr>
            <w:noProof/>
          </w:rPr>
          <w:tab/>
        </w:r>
        <w:r w:rsidR="00B415AD">
          <w:rPr>
            <w:noProof/>
          </w:rPr>
          <w:fldChar w:fldCharType="begin"/>
        </w:r>
        <w:r w:rsidR="00B415AD">
          <w:rPr>
            <w:noProof/>
          </w:rPr>
          <w:instrText xml:space="preserve"> PAGEREF _Toc414962891 \h </w:instrText>
        </w:r>
        <w:r w:rsidR="00B415AD">
          <w:rPr>
            <w:noProof/>
          </w:rPr>
        </w:r>
        <w:r w:rsidR="00B415AD">
          <w:rPr>
            <w:noProof/>
          </w:rPr>
          <w:fldChar w:fldCharType="separate"/>
        </w:r>
        <w:r w:rsidR="00B415AD">
          <w:rPr>
            <w:noProof/>
          </w:rPr>
          <w:t>41</w:t>
        </w:r>
        <w:r w:rsidR="00B415AD">
          <w:rPr>
            <w:noProof/>
          </w:rPr>
          <w:fldChar w:fldCharType="end"/>
        </w:r>
      </w:hyperlink>
    </w:p>
    <w:p w:rsidR="00B415AD" w:rsidRDefault="00200E1F">
      <w:pPr>
        <w:pStyle w:val="TOC2"/>
        <w:rPr>
          <w:rFonts w:eastAsiaTheme="minorEastAsia"/>
          <w:noProof/>
          <w:color w:val="auto"/>
          <w:sz w:val="22"/>
        </w:rPr>
      </w:pPr>
      <w:hyperlink w:anchor="_Toc414962892" w:history="1">
        <w:r w:rsidR="00B415AD" w:rsidRPr="009E41FB">
          <w:rPr>
            <w:rStyle w:val="Hyperlink"/>
            <w:noProof/>
          </w:rPr>
          <w:t>Windows MultiPoint Server 2012 Standard</w:t>
        </w:r>
        <w:r w:rsidR="00B415AD">
          <w:rPr>
            <w:noProof/>
          </w:rPr>
          <w:tab/>
        </w:r>
        <w:r w:rsidR="00B415AD">
          <w:rPr>
            <w:noProof/>
          </w:rPr>
          <w:fldChar w:fldCharType="begin"/>
        </w:r>
        <w:r w:rsidR="00B415AD">
          <w:rPr>
            <w:noProof/>
          </w:rPr>
          <w:instrText xml:space="preserve"> PAGEREF _Toc414962892 \h </w:instrText>
        </w:r>
        <w:r w:rsidR="00B415AD">
          <w:rPr>
            <w:noProof/>
          </w:rPr>
        </w:r>
        <w:r w:rsidR="00B415AD">
          <w:rPr>
            <w:noProof/>
          </w:rPr>
          <w:fldChar w:fldCharType="separate"/>
        </w:r>
        <w:r w:rsidR="00B415AD">
          <w:rPr>
            <w:noProof/>
          </w:rPr>
          <w:t>43</w:t>
        </w:r>
        <w:r w:rsidR="00B415AD">
          <w:rPr>
            <w:noProof/>
          </w:rPr>
          <w:fldChar w:fldCharType="end"/>
        </w:r>
      </w:hyperlink>
    </w:p>
    <w:p w:rsidR="00750C31" w:rsidRDefault="00B415AD">
      <w:pPr>
        <w:pStyle w:val="PURBody-Indented"/>
        <w:sectPr w:rsidR="00750C31">
          <w:headerReference w:type="default" r:id="rId63"/>
          <w:footerReference w:type="default" r:id="rId64"/>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133" w:name="_Sec47"/>
      <w:r>
        <w:t>Obecné licenční podmínky</w:t>
      </w:r>
      <w:bookmarkEnd w:id="133"/>
    </w:p>
    <w:p w:rsidR="00750C31" w:rsidRDefault="00B415AD">
      <w:pPr>
        <w:pStyle w:val="PURBlueStrong-Indented"/>
      </w:pPr>
      <w:r>
        <w:t>Definované termíny v tomto licenčním modelu (viz Univerzální licenční podmínky)</w:t>
      </w:r>
    </w:p>
    <w:p w:rsidR="00750C31" w:rsidRDefault="00B415AD">
      <w:pPr>
        <w:pStyle w:val="PURBody-Indented"/>
      </w:pPr>
      <w:r>
        <w:t>CAL, licence pro externí připojení, externí uživatel, instance, licencovaný server, prostředí OSE, fyzické prostředí OSE, spuštěná instance, server, serverová farma a virtuální prostředí OSE</w:t>
      </w:r>
    </w:p>
    <w:p w:rsidR="00750C31" w:rsidRDefault="00B415AD">
      <w:pPr>
        <w:pStyle w:val="PURBlueStrong-Indented"/>
      </w:pPr>
      <w:r>
        <w:t>Licence pro servery</w:t>
      </w:r>
    </w:p>
    <w:p w:rsidR="00750C31" w:rsidRDefault="00B415AD">
      <w:pPr>
        <w:pStyle w:val="PURBody-Indented"/>
      </w:pPr>
      <w:r>
        <w:t>Pro každou získanou licenci máte práva uvedená níže.</w:t>
      </w:r>
    </w:p>
    <w:p w:rsidR="00750C31" w:rsidRDefault="00B415AD">
      <w:pPr>
        <w:pStyle w:val="PURBullet-Indented"/>
        <w:numPr>
          <w:ilvl w:val="0"/>
          <w:numId w:val="52"/>
        </w:numPr>
      </w:pPr>
      <w:r>
        <w:t xml:space="preserve">Každou licenci je třeba přiřadit jedinému serveru. </w:t>
      </w:r>
    </w:p>
    <w:p w:rsidR="00750C31" w:rsidRDefault="00B415AD">
      <w:pPr>
        <w:pStyle w:val="PURBullet-Indented"/>
        <w:numPr>
          <w:ilvl w:val="0"/>
          <w:numId w:val="52"/>
        </w:numPr>
      </w:pPr>
      <w:r>
        <w:t xml:space="preserve">Pro každou licenci můžete užívat jednu spuštěnou instanci serverového softwaru </w:t>
      </w:r>
      <w:proofErr w:type="gramStart"/>
      <w:r>
        <w:t>na</w:t>
      </w:r>
      <w:proofErr w:type="gramEnd"/>
      <w:r>
        <w:t xml:space="preserve"> licencovaném serveru ve fyzickém nebo virtuálním prostředí OSE.</w:t>
      </w:r>
    </w:p>
    <w:p w:rsidR="00750C31" w:rsidRDefault="00B415AD">
      <w:pPr>
        <w:pStyle w:val="PURBullet-Indented"/>
        <w:numPr>
          <w:ilvl w:val="0"/>
          <w:numId w:val="52"/>
        </w:numPr>
      </w:pPr>
      <w:r>
        <w:t xml:space="preserve">Ve spojení se serverovým softwarem můžete používat další software uvedený v </w:t>
      </w:r>
      <w:hyperlink w:anchor="_Sec37">
        <w:r>
          <w:rPr>
            <w:color w:val="00467F"/>
            <w:u w:val="single"/>
          </w:rPr>
          <w:t>Příloze 3</w:t>
        </w:r>
      </w:hyperlink>
      <w:r>
        <w:t>.</w:t>
      </w:r>
    </w:p>
    <w:p w:rsidR="00750C31" w:rsidRDefault="00B415AD">
      <w:pPr>
        <w:pStyle w:val="PURBlueStrong-Indented"/>
      </w:pPr>
      <w:r>
        <w:t>Licence přístupu</w:t>
      </w:r>
    </w:p>
    <w:p w:rsidR="00750C31" w:rsidRDefault="00B415AD">
      <w:pPr>
        <w:pStyle w:val="PURBullet-Indented"/>
        <w:numPr>
          <w:ilvl w:val="0"/>
          <w:numId w:val="53"/>
        </w:numPr>
      </w:pPr>
      <w:r>
        <w:t xml:space="preserve">Kromě výjimek popsaných v této smlouvě </w:t>
      </w:r>
      <w:proofErr w:type="gramStart"/>
      <w:r>
        <w:t>a</w:t>
      </w:r>
      <w:proofErr w:type="gramEnd"/>
      <w:r>
        <w:t xml:space="preserve"> uvedených v licenčních podmínkách specifických pro produkt přístup k veškerému serverovému softwaru vyžaduje licence CAL.</w:t>
      </w:r>
    </w:p>
    <w:p w:rsidR="00750C31" w:rsidRDefault="00B415AD">
      <w:pPr>
        <w:pStyle w:val="PURBullet-Indented"/>
        <w:numPr>
          <w:ilvl w:val="0"/>
          <w:numId w:val="53"/>
        </w:numPr>
      </w:pPr>
      <w:r>
        <w:t xml:space="preserve">Požadavky </w:t>
      </w:r>
      <w:proofErr w:type="gramStart"/>
      <w:r>
        <w:t>na</w:t>
      </w:r>
      <w:proofErr w:type="gramEnd"/>
      <w:r>
        <w:t xml:space="preserve"> přístup pro externí uživatele se liší podle produktů (Viz licenční podmínky specifické pro produkt). </w:t>
      </w:r>
    </w:p>
    <w:p w:rsidR="00750C31" w:rsidRDefault="00B415AD">
      <w:pPr>
        <w:pStyle w:val="PURBullet-Indented"/>
        <w:numPr>
          <w:ilvl w:val="0"/>
          <w:numId w:val="53"/>
        </w:numPr>
      </w:pPr>
      <w:r>
        <w:t xml:space="preserve">Podle produktu a funkcí, ke kterým uživatelé přistupují, přístup externích uživatelů podléhá licenci CAL, licencím pro externí připojení nebo softwarové licenci přiřazené serveru. </w:t>
      </w:r>
    </w:p>
    <w:p w:rsidR="00750C31" w:rsidRDefault="00B415AD">
      <w:pPr>
        <w:pStyle w:val="PURBullet-Indented"/>
        <w:numPr>
          <w:ilvl w:val="0"/>
          <w:numId w:val="53"/>
        </w:numPr>
      </w:pPr>
      <w:r>
        <w:t xml:space="preserve">Každou licenci CAL musíte přiřadit příslušnému uživateli nebo zařízení a všechny licence pro externí připojení licencovanému serveru. </w:t>
      </w:r>
    </w:p>
    <w:p w:rsidR="00750C31" w:rsidRDefault="00B415AD">
      <w:pPr>
        <w:pStyle w:val="PURBullet-Indented"/>
        <w:numPr>
          <w:ilvl w:val="0"/>
          <w:numId w:val="53"/>
        </w:numPr>
      </w:pPr>
      <w:r>
        <w:t xml:space="preserve">Licence CAL a licence pro externí připojení umožňují přístup k odpovídající verzi serverového softwaru (včetně dřívějších verzí používaných </w:t>
      </w:r>
      <w:proofErr w:type="gramStart"/>
      <w:r>
        <w:t>na</w:t>
      </w:r>
      <w:proofErr w:type="gramEnd"/>
      <w:r>
        <w:t xml:space="preserve"> základě práv na použití předchozí verze) nebo jeho dřívějších verzí.</w:t>
      </w:r>
    </w:p>
    <w:p w:rsidR="00750C31" w:rsidRDefault="00B415AD">
      <w:pPr>
        <w:pStyle w:val="PURBullet-Indented"/>
        <w:numPr>
          <w:ilvl w:val="0"/>
          <w:numId w:val="53"/>
        </w:numPr>
      </w:pPr>
      <w:r>
        <w:t>Licence CAL nejsou vyžadovány pro přístup z dalšího licencovaného serveru nebo až pro 2 uživatele či zařízení provádějící správu softwaru.</w:t>
      </w:r>
    </w:p>
    <w:p w:rsidR="00750C31" w:rsidRDefault="00B415AD">
      <w:pPr>
        <w:pStyle w:val="PURBullet-Indented"/>
        <w:numPr>
          <w:ilvl w:val="0"/>
          <w:numId w:val="53"/>
        </w:numPr>
      </w:pPr>
      <w:r>
        <w:t>Licence CAL a licence pro externí připojení umožňují přístup pouze k vašim licencovaným serverům (nikoli k serverům třetích stran).</w:t>
      </w:r>
    </w:p>
    <w:p w:rsidR="00750C31" w:rsidRDefault="00B415AD">
      <w:pPr>
        <w:pStyle w:val="PURHeading2"/>
      </w:pPr>
      <w:r>
        <w:t>Další licenční požadavky a (nebo) užívací práva</w:t>
      </w:r>
    </w:p>
    <w:p w:rsidR="00750C31" w:rsidRDefault="00B415AD">
      <w:pPr>
        <w:pStyle w:val="PURBlueStrong-Indented"/>
      </w:pPr>
      <w:r>
        <w:t>Práva LM (License Mobility). Přiřazování serverových licencí a licencí pro externí připojení a užívání softwaru v rámci serverových farem.</w:t>
      </w:r>
    </w:p>
    <w:p w:rsidR="00750C31" w:rsidRDefault="00B415AD">
      <w:pPr>
        <w:pStyle w:val="PURBody-Indented"/>
      </w:pPr>
      <w:r>
        <w:t xml:space="preserve">Pro produkty navržené pro licence LM (License Mobility) můžete změnit přiřazení serverových licencí a licencí pro externí připojení </w:t>
      </w:r>
      <w:proofErr w:type="gramStart"/>
      <w:r>
        <w:t>na</w:t>
      </w:r>
      <w:proofErr w:type="gramEnd"/>
      <w:r>
        <w:t xml:space="preserve"> jakékoli servery umístěné v serverové farmě. Počet přiřazení není omezen. U některých produktů mohou být tato práva podmíněna krytím Software Assurance. Licence pro server a licence pro externí připojení lze přeřadit z jedné serverové farmy do jiné, ne však krátkodobě (tj. ne dříve než za 90 dní </w:t>
      </w:r>
      <w:proofErr w:type="gramStart"/>
      <w:r>
        <w:t>od</w:t>
      </w:r>
      <w:proofErr w:type="gramEnd"/>
      <w:r>
        <w:t xml:space="preserve"> předchozího přiřazení).</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134" w:name="_Sec62"/>
      <w:r>
        <w:t>Licenční podmínky specifické pro produkty</w:t>
      </w:r>
      <w:bookmarkEnd w:id="134"/>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35" w:name="_Sec486"/>
      <w:r>
        <w:t>Exchange Server 2013 Enterprise</w:t>
      </w:r>
      <w:bookmarkEnd w:id="135"/>
      <w:r>
        <w:fldChar w:fldCharType="begin"/>
      </w:r>
      <w:r>
        <w:instrText xml:space="preserve"> XE "Exchange Server 2013 Enterprise" </w:instrText>
      </w:r>
      <w:r>
        <w:fldChar w:fldCharType="end"/>
      </w:r>
      <w:r>
        <w:fldChar w:fldCharType="begin"/>
      </w:r>
      <w:r>
        <w:instrText xml:space="preserve"> TC "</w:instrText>
      </w:r>
      <w:bookmarkStart w:id="136" w:name="_Toc414962878"/>
      <w:bookmarkStart w:id="137" w:name="_Toc414962983"/>
      <w:r>
        <w:instrText>Exchange Server 2013 Enterprise</w:instrText>
      </w:r>
      <w:bookmarkEnd w:id="136"/>
      <w:bookmarkEnd w:id="13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2"/>
        <w:gridCol w:w="5408"/>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w:t>
            </w:r>
            <w:proofErr w:type="gramStart"/>
            <w:r>
              <w:t>uživatelů :</w:t>
            </w:r>
            <w:proofErr w:type="gramEnd"/>
            <w:r>
              <w:t xml:space="preserve"> </w:t>
            </w:r>
            <w:r>
              <w:rPr>
                <w:b/>
              </w:rPr>
              <w:t xml:space="preserve">Licencováno pomocí serveru </w:t>
            </w:r>
            <w:r>
              <w:t>(Přístup k dalším funkcím vyžaduje základní i dodatečné licence CAL.)</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148"/>
        <w:gridCol w:w="5378"/>
      </w:tblGrid>
      <w:tr w:rsidR="00750C31">
        <w:trPr>
          <w:cnfStyle w:val="100000000000" w:firstRow="1" w:lastRow="0" w:firstColumn="0" w:lastColumn="0" w:oddVBand="0" w:evenVBand="0" w:oddHBand="0" w:evenHBand="0" w:firstRowFirstColumn="0" w:firstRowLastColumn="0" w:lastRowFirstColumn="0" w:lastRowLastColumn="0"/>
        </w:trPr>
        <w:tc>
          <w:tcPr>
            <w:tcW w:w="6820" w:type="dxa"/>
          </w:tcPr>
          <w:p w:rsidR="00750C31" w:rsidRDefault="00B415AD">
            <w:pPr>
              <w:pStyle w:val="PURBody"/>
            </w:pPr>
            <w:r>
              <w:rPr>
                <w:b/>
                <w:i/>
              </w:rPr>
              <w:t>Předpoklady:</w:t>
            </w:r>
          </w:p>
          <w:p w:rsidR="00750C31" w:rsidRDefault="00B415AD">
            <w:pPr>
              <w:pStyle w:val="PURBullet"/>
              <w:numPr>
                <w:ilvl w:val="0"/>
                <w:numId w:val="54"/>
              </w:numPr>
            </w:pPr>
            <w:r>
              <w:t xml:space="preserve">Licence CAL na Exchange Server 2013 Standard </w:t>
            </w:r>
            <w:r>
              <w:rPr>
                <w:b/>
              </w:rPr>
              <w:t>nebo</w:t>
            </w:r>
          </w:p>
          <w:p w:rsidR="00750C31" w:rsidRDefault="00B415AD">
            <w:pPr>
              <w:pStyle w:val="PURBullet"/>
              <w:numPr>
                <w:ilvl w:val="0"/>
                <w:numId w:val="54"/>
              </w:numPr>
            </w:pPr>
            <w:r>
              <w:t>BackOffice CAL</w:t>
            </w:r>
            <w:r>
              <w:rPr>
                <w:vertAlign w:val="superscript"/>
              </w:rPr>
              <w:t>1</w:t>
            </w:r>
            <w:r>
              <w:t xml:space="preserve">, </w:t>
            </w:r>
            <w:r>
              <w:rPr>
                <w:b/>
              </w:rPr>
              <w:t>nebo</w:t>
            </w:r>
          </w:p>
          <w:p w:rsidR="00750C31" w:rsidRDefault="00B415AD">
            <w:pPr>
              <w:pStyle w:val="PURBullet"/>
              <w:numPr>
                <w:ilvl w:val="0"/>
                <w:numId w:val="54"/>
              </w:numPr>
            </w:pPr>
            <w:r>
              <w:t>Sada Core CAL Suite</w:t>
            </w:r>
            <w:r>
              <w:rPr>
                <w:vertAlign w:val="superscript"/>
              </w:rPr>
              <w:t>1</w:t>
            </w:r>
            <w:r>
              <w:rPr>
                <w:b/>
              </w:rPr>
              <w:t>nebo</w:t>
            </w:r>
          </w:p>
          <w:p w:rsidR="00750C31" w:rsidRDefault="00B415AD">
            <w:pPr>
              <w:pStyle w:val="PURBullet"/>
              <w:numPr>
                <w:ilvl w:val="0"/>
                <w:numId w:val="54"/>
              </w:numPr>
            </w:pPr>
            <w:r>
              <w:t>Core CAL Bridge for Microsoft Intune</w:t>
            </w:r>
            <w:r>
              <w:rPr>
                <w:vertAlign w:val="superscript"/>
              </w:rPr>
              <w:t>1</w:t>
            </w:r>
            <w:r>
              <w:rPr>
                <w:b/>
              </w:rPr>
              <w:t>nebo</w:t>
            </w:r>
          </w:p>
          <w:p w:rsidR="00750C31" w:rsidRDefault="00B415AD">
            <w:pPr>
              <w:pStyle w:val="PURBullet"/>
              <w:numPr>
                <w:ilvl w:val="0"/>
                <w:numId w:val="54"/>
              </w:numPr>
            </w:pPr>
            <w:r>
              <w:t>Produkt Core CAL Bridge pro Enterprise Mobility Suite</w:t>
            </w:r>
            <w:r>
              <w:rPr>
                <w:vertAlign w:val="superscript"/>
              </w:rPr>
              <w:t>2</w:t>
            </w:r>
            <w:r>
              <w:rPr>
                <w:b/>
              </w:rPr>
              <w:t>nebo</w:t>
            </w:r>
          </w:p>
          <w:p w:rsidR="00750C31" w:rsidRDefault="00B415AD">
            <w:pPr>
              <w:pStyle w:val="PURBullet"/>
              <w:numPr>
                <w:ilvl w:val="0"/>
                <w:numId w:val="54"/>
              </w:numPr>
            </w:pPr>
            <w:r>
              <w:t xml:space="preserve">Licence na základě počtu uživatelů Core CAL Bridge for Enterprise Mobility Suite </w:t>
            </w:r>
            <w:r>
              <w:rPr>
                <w:b/>
              </w:rPr>
              <w:t>nebo</w:t>
            </w:r>
          </w:p>
          <w:p w:rsidR="00750C31" w:rsidRDefault="00B415AD">
            <w:pPr>
              <w:pStyle w:val="PURBullet"/>
              <w:numPr>
                <w:ilvl w:val="0"/>
                <w:numId w:val="54"/>
              </w:numPr>
            </w:pPr>
            <w:r>
              <w:t xml:space="preserve">Licence na bázi předplatného podle počtu uživatelů pro službu Exchange Online Plan 1 </w:t>
            </w:r>
            <w:r>
              <w:rPr>
                <w:b/>
              </w:rPr>
              <w:t>nebo</w:t>
            </w:r>
          </w:p>
          <w:p w:rsidR="00750C31" w:rsidRDefault="00B415AD">
            <w:pPr>
              <w:pStyle w:val="PURBullet"/>
              <w:numPr>
                <w:ilvl w:val="0"/>
                <w:numId w:val="54"/>
              </w:numPr>
            </w:pPr>
            <w:r>
              <w:t xml:space="preserve">Licence na bázi předplatného podle počtu uživatelů pro službu Exchange Online Plan 1G </w:t>
            </w:r>
            <w:r>
              <w:rPr>
                <w:b/>
              </w:rPr>
              <w:t>nebo</w:t>
            </w:r>
          </w:p>
          <w:p w:rsidR="00750C31" w:rsidRDefault="00B415AD">
            <w:pPr>
              <w:pStyle w:val="PURBullet"/>
              <w:numPr>
                <w:ilvl w:val="0"/>
                <w:numId w:val="54"/>
              </w:numPr>
            </w:pPr>
            <w:r>
              <w:t xml:space="preserve">Licence na bázi předplatného podle počtu uživatelů pro službu Exchange Online Plan 2 </w:t>
            </w:r>
            <w:r>
              <w:rPr>
                <w:b/>
              </w:rPr>
              <w:t>nebo</w:t>
            </w:r>
          </w:p>
          <w:p w:rsidR="00750C31" w:rsidRDefault="00B415AD">
            <w:pPr>
              <w:pStyle w:val="PURBullet"/>
              <w:numPr>
                <w:ilvl w:val="0"/>
                <w:numId w:val="54"/>
              </w:numPr>
            </w:pPr>
            <w:r>
              <w:t xml:space="preserve">Licence na bázi předplatného podle počtu uživatelů pro službu Exchange Online Plan 2A </w:t>
            </w:r>
            <w:r>
              <w:rPr>
                <w:b/>
              </w:rPr>
              <w:t>nebo</w:t>
            </w:r>
          </w:p>
          <w:p w:rsidR="00750C31" w:rsidRDefault="00B415AD">
            <w:pPr>
              <w:pStyle w:val="PURBullet"/>
              <w:numPr>
                <w:ilvl w:val="0"/>
                <w:numId w:val="54"/>
              </w:numPr>
            </w:pPr>
            <w:r>
              <w:t xml:space="preserve">Licence na bázi předplatného podle počtu uživatelů pro službu Exchange Online Plan 2G </w:t>
            </w:r>
            <w:r>
              <w:rPr>
                <w:b/>
              </w:rPr>
              <w:t>nebo</w:t>
            </w:r>
          </w:p>
          <w:p w:rsidR="00750C31" w:rsidRDefault="00B415AD">
            <w:pPr>
              <w:pStyle w:val="PURBullet"/>
              <w:numPr>
                <w:ilvl w:val="0"/>
                <w:numId w:val="54"/>
              </w:numPr>
            </w:pPr>
            <w:r>
              <w:t>Sada Enterprise CAL Suite</w:t>
            </w:r>
            <w:r>
              <w:rPr>
                <w:vertAlign w:val="superscript"/>
              </w:rPr>
              <w:t>1</w:t>
            </w:r>
            <w:r>
              <w:rPr>
                <w:b/>
              </w:rPr>
              <w:t>nebo</w:t>
            </w:r>
          </w:p>
          <w:p w:rsidR="00750C31" w:rsidRDefault="00B415AD">
            <w:pPr>
              <w:pStyle w:val="PURBullet"/>
              <w:numPr>
                <w:ilvl w:val="0"/>
                <w:numId w:val="54"/>
              </w:numPr>
            </w:pPr>
            <w:r>
              <w:t>Produkt Enterprise CAL Bridge pro Microsoft Intune</w:t>
            </w:r>
            <w:r>
              <w:rPr>
                <w:vertAlign w:val="superscript"/>
              </w:rPr>
              <w:t>1</w:t>
            </w:r>
            <w:r>
              <w:rPr>
                <w:b/>
              </w:rPr>
              <w:t>nebo</w:t>
            </w:r>
          </w:p>
          <w:p w:rsidR="00750C31" w:rsidRDefault="00B415AD">
            <w:pPr>
              <w:pStyle w:val="PURBullet"/>
              <w:numPr>
                <w:ilvl w:val="0"/>
                <w:numId w:val="54"/>
              </w:numPr>
            </w:pPr>
            <w:r>
              <w:t>Enterprise CAL Bridge pro Enterprise Mobility Suite</w:t>
            </w:r>
            <w:r>
              <w:rPr>
                <w:vertAlign w:val="superscript"/>
              </w:rPr>
              <w:t>2</w:t>
            </w:r>
            <w:r>
              <w:rPr>
                <w:b/>
              </w:rPr>
              <w:t>nebo</w:t>
            </w:r>
          </w:p>
        </w:tc>
        <w:tc>
          <w:tcPr>
            <w:tcW w:w="7160" w:type="dxa"/>
          </w:tcPr>
          <w:p w:rsidR="00750C31" w:rsidRDefault="00B415AD">
            <w:pPr>
              <w:pStyle w:val="PURBullet"/>
              <w:numPr>
                <w:ilvl w:val="0"/>
                <w:numId w:val="55"/>
              </w:numPr>
            </w:pPr>
            <w:r>
              <w:t xml:space="preserve">Licence na základě počtu uživatelů Enterprise CAL Bridge pro Enterprise Mobility Suite </w:t>
            </w:r>
            <w:r>
              <w:rPr>
                <w:b/>
              </w:rPr>
              <w:t>nebo</w:t>
            </w:r>
          </w:p>
          <w:p w:rsidR="00750C31" w:rsidRDefault="00B415AD">
            <w:pPr>
              <w:pStyle w:val="PURBullet"/>
              <w:numPr>
                <w:ilvl w:val="0"/>
                <w:numId w:val="55"/>
              </w:numPr>
            </w:pPr>
            <w:r>
              <w:t xml:space="preserve">Licence na bázi předplatného podle počtu uživatelů pro službu Office 365 Enterprise E1, E3 nebo E4 </w:t>
            </w:r>
            <w:r>
              <w:rPr>
                <w:b/>
              </w:rPr>
              <w:t>nebo</w:t>
            </w:r>
          </w:p>
          <w:p w:rsidR="00750C31" w:rsidRDefault="00B415AD">
            <w:pPr>
              <w:pStyle w:val="PURBullet"/>
              <w:numPr>
                <w:ilvl w:val="0"/>
                <w:numId w:val="55"/>
              </w:numPr>
            </w:pPr>
            <w:r>
              <w:t xml:space="preserve">Služba Office 365 Enterprise E3-E4 bez licence na odběr na základě počtu uživatelů ProPlus </w:t>
            </w:r>
            <w:r>
              <w:rPr>
                <w:b/>
              </w:rPr>
              <w:t>nebo</w:t>
            </w:r>
          </w:p>
          <w:p w:rsidR="00750C31" w:rsidRDefault="00B415AD">
            <w:pPr>
              <w:pStyle w:val="PURBullet"/>
              <w:numPr>
                <w:ilvl w:val="0"/>
                <w:numId w:val="55"/>
              </w:numPr>
            </w:pPr>
            <w:r>
              <w:t xml:space="preserve">Licence na bázi předplatného podle počtu uživatelů pro službu Office 365 Nonprofit E3 </w:t>
            </w:r>
            <w:r>
              <w:rPr>
                <w:b/>
              </w:rPr>
              <w:t>nebo</w:t>
            </w:r>
          </w:p>
          <w:p w:rsidR="00750C31" w:rsidRDefault="00B415AD">
            <w:pPr>
              <w:pStyle w:val="PURBullet"/>
              <w:numPr>
                <w:ilvl w:val="0"/>
                <w:numId w:val="55"/>
              </w:numPr>
            </w:pPr>
            <w:r>
              <w:t xml:space="preserve">Licence na bázi předplatného podle počtu uživatelů pro službu Office 365 Education E3-E4 </w:t>
            </w:r>
            <w:r>
              <w:rPr>
                <w:b/>
              </w:rPr>
              <w:t>nebo</w:t>
            </w:r>
          </w:p>
          <w:p w:rsidR="00750C31" w:rsidRDefault="00B415AD">
            <w:pPr>
              <w:pStyle w:val="PURBullet"/>
              <w:numPr>
                <w:ilvl w:val="0"/>
                <w:numId w:val="55"/>
              </w:numPr>
            </w:pPr>
            <w:r>
              <w:t xml:space="preserve">Licence na bázi předplatného podle počtu uživatelů pro službu Office 365 Government E1, E3 nebo E4 </w:t>
            </w:r>
            <w:r>
              <w:rPr>
                <w:b/>
              </w:rPr>
              <w:t>nebo</w:t>
            </w:r>
          </w:p>
          <w:p w:rsidR="00750C31" w:rsidRDefault="00B415AD">
            <w:pPr>
              <w:pStyle w:val="PURBullet"/>
              <w:numPr>
                <w:ilvl w:val="0"/>
                <w:numId w:val="55"/>
              </w:numPr>
            </w:pPr>
            <w:r>
              <w:t>Služba Office 365 Government E3-E4 bez licence na odběr na základě počtu uživatelů ProPlus</w:t>
            </w:r>
          </w:p>
          <w:p w:rsidR="00750C31" w:rsidRDefault="00B415AD">
            <w:pPr>
              <w:pStyle w:val="PURBody"/>
            </w:pPr>
            <w:r>
              <w:rPr>
                <w:vertAlign w:val="superscript"/>
              </w:rPr>
              <w:t xml:space="preserve">1 </w:t>
            </w:r>
            <w:r>
              <w:t>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175"/>
        <w:gridCol w:w="5351"/>
      </w:tblGrid>
      <w:tr w:rsidR="00750C31">
        <w:trPr>
          <w:cnfStyle w:val="100000000000" w:firstRow="1" w:lastRow="0" w:firstColumn="0" w:lastColumn="0" w:oddVBand="0" w:evenVBand="0" w:oddHBand="0" w:evenHBand="0" w:firstRowFirstColumn="0" w:firstRowLastColumn="0" w:lastRowFirstColumn="0" w:lastRowLastColumn="0"/>
        </w:trPr>
        <w:tc>
          <w:tcPr>
            <w:tcW w:w="6660" w:type="dxa"/>
          </w:tcPr>
          <w:p w:rsidR="00750C31" w:rsidRDefault="00B415AD">
            <w:pPr>
              <w:pStyle w:val="PURBody"/>
            </w:pPr>
            <w:r>
              <w:rPr>
                <w:b/>
                <w:i/>
              </w:rPr>
              <w:t>Další funkčnost</w:t>
            </w:r>
          </w:p>
          <w:p w:rsidR="00750C31" w:rsidRDefault="00B415AD">
            <w:pPr>
              <w:pStyle w:val="PURBullet"/>
              <w:numPr>
                <w:ilvl w:val="0"/>
                <w:numId w:val="56"/>
              </w:numPr>
            </w:pPr>
            <w:r>
              <w:t xml:space="preserve">Unified Messaging </w:t>
            </w:r>
          </w:p>
          <w:p w:rsidR="00750C31" w:rsidRDefault="00B415AD">
            <w:pPr>
              <w:pStyle w:val="PURBullet"/>
              <w:numPr>
                <w:ilvl w:val="0"/>
                <w:numId w:val="56"/>
              </w:numPr>
            </w:pPr>
            <w:r>
              <w:t xml:space="preserve">In-Place Archive </w:t>
            </w:r>
          </w:p>
          <w:p w:rsidR="00750C31" w:rsidRDefault="00B415AD">
            <w:pPr>
              <w:pStyle w:val="PURBullet"/>
              <w:numPr>
                <w:ilvl w:val="0"/>
                <w:numId w:val="56"/>
              </w:numPr>
            </w:pPr>
            <w:r>
              <w:t xml:space="preserve">In-Place Holds (časově neomezeno a založeno na dotazech a časových intervalech) </w:t>
            </w:r>
          </w:p>
          <w:p w:rsidR="00750C31" w:rsidRDefault="00B415AD">
            <w:pPr>
              <w:pStyle w:val="PURBullet"/>
              <w:numPr>
                <w:ilvl w:val="0"/>
                <w:numId w:val="56"/>
              </w:numPr>
            </w:pPr>
            <w:r>
              <w:t xml:space="preserve">Advanced Mobile Policies </w:t>
            </w:r>
          </w:p>
          <w:p w:rsidR="00750C31" w:rsidRDefault="00B415AD">
            <w:pPr>
              <w:pStyle w:val="PURBullet"/>
              <w:numPr>
                <w:ilvl w:val="0"/>
                <w:numId w:val="56"/>
              </w:numPr>
            </w:pPr>
            <w:r>
              <w:t xml:space="preserve">Ochrana informací a soulad se smlouvou </w:t>
            </w:r>
          </w:p>
          <w:p w:rsidR="00750C31" w:rsidRDefault="00B415AD">
            <w:pPr>
              <w:pStyle w:val="PURBullet"/>
              <w:numPr>
                <w:ilvl w:val="0"/>
                <w:numId w:val="56"/>
              </w:numPr>
            </w:pPr>
            <w:r>
              <w:t xml:space="preserve">Custom Retention Policies </w:t>
            </w:r>
          </w:p>
          <w:p w:rsidR="00750C31" w:rsidRDefault="00B415AD">
            <w:pPr>
              <w:pStyle w:val="PURBullet"/>
              <w:numPr>
                <w:ilvl w:val="0"/>
                <w:numId w:val="56"/>
              </w:numPr>
            </w:pPr>
            <w:r>
              <w:t xml:space="preserve">Zaznamenávání deníku na úrovni uživatele/distribučního seznamu </w:t>
            </w:r>
          </w:p>
          <w:p w:rsidR="00750C31" w:rsidRDefault="00B415AD">
            <w:pPr>
              <w:pStyle w:val="PURBullet"/>
              <w:numPr>
                <w:ilvl w:val="0"/>
                <w:numId w:val="56"/>
              </w:numPr>
            </w:pPr>
            <w:r>
              <w:t xml:space="preserve">Místní poštovní schránky (kompatibilita) </w:t>
            </w:r>
          </w:p>
          <w:p w:rsidR="00750C31" w:rsidRDefault="00B415AD">
            <w:pPr>
              <w:pStyle w:val="PURBullet"/>
              <w:numPr>
                <w:ilvl w:val="0"/>
                <w:numId w:val="56"/>
              </w:numPr>
            </w:pPr>
            <w:r>
              <w:t>Ochrana před ztrátou dat</w:t>
            </w:r>
          </w:p>
        </w:tc>
        <w:tc>
          <w:tcPr>
            <w:tcW w:w="7320" w:type="dxa"/>
          </w:tcPr>
          <w:p w:rsidR="00750C31" w:rsidRDefault="00B415AD">
            <w:pPr>
              <w:pStyle w:val="PURBody"/>
            </w:pPr>
            <w:r>
              <w:rPr>
                <w:b/>
                <w:i/>
              </w:rPr>
              <w:t>Vyžadované další licence CAL:</w:t>
            </w:r>
          </w:p>
          <w:p w:rsidR="00750C31" w:rsidRDefault="00B415AD">
            <w:pPr>
              <w:pStyle w:val="PURBullet"/>
              <w:numPr>
                <w:ilvl w:val="0"/>
                <w:numId w:val="57"/>
              </w:numPr>
            </w:pPr>
            <w:r>
              <w:t xml:space="preserve">Licence CAL na Exchange Server 2013 Enterprise </w:t>
            </w:r>
            <w:r>
              <w:rPr>
                <w:b/>
              </w:rPr>
              <w:t>nebo</w:t>
            </w:r>
          </w:p>
          <w:p w:rsidR="00750C31" w:rsidRDefault="00B415AD">
            <w:pPr>
              <w:pStyle w:val="PURBullet"/>
              <w:numPr>
                <w:ilvl w:val="0"/>
                <w:numId w:val="57"/>
              </w:numPr>
            </w:pPr>
            <w:r>
              <w:t>Sada Enterprise CAL Suite</w:t>
            </w:r>
            <w:r>
              <w:rPr>
                <w:vertAlign w:val="superscript"/>
              </w:rPr>
              <w:t>1</w:t>
            </w:r>
            <w:r>
              <w:rPr>
                <w:b/>
              </w:rPr>
              <w:t>nebo</w:t>
            </w:r>
          </w:p>
          <w:p w:rsidR="00750C31" w:rsidRDefault="00B415AD">
            <w:pPr>
              <w:pStyle w:val="PURBullet"/>
              <w:numPr>
                <w:ilvl w:val="0"/>
                <w:numId w:val="57"/>
              </w:numPr>
            </w:pPr>
            <w:r>
              <w:t>Produkt Enterprise CAL Bridge pro Microsoft Intune</w:t>
            </w:r>
            <w:r>
              <w:rPr>
                <w:vertAlign w:val="superscript"/>
              </w:rPr>
              <w:t>1</w:t>
            </w:r>
            <w:r>
              <w:rPr>
                <w:b/>
              </w:rPr>
              <w:t>nebo</w:t>
            </w:r>
          </w:p>
          <w:p w:rsidR="00750C31" w:rsidRDefault="00B415AD">
            <w:pPr>
              <w:pStyle w:val="PURBullet"/>
              <w:numPr>
                <w:ilvl w:val="0"/>
                <w:numId w:val="57"/>
              </w:numPr>
            </w:pPr>
            <w:r>
              <w:t>Enterprise CAL Bridge pro Enterprise Mobility Suite</w:t>
            </w:r>
            <w:r>
              <w:rPr>
                <w:vertAlign w:val="superscript"/>
              </w:rPr>
              <w:t>2</w:t>
            </w:r>
            <w:r>
              <w:rPr>
                <w:b/>
              </w:rPr>
              <w:t>nebo</w:t>
            </w:r>
          </w:p>
          <w:p w:rsidR="00750C31" w:rsidRDefault="00B415AD">
            <w:pPr>
              <w:pStyle w:val="PURBullet"/>
              <w:numPr>
                <w:ilvl w:val="0"/>
                <w:numId w:val="57"/>
              </w:numPr>
            </w:pPr>
            <w:r>
              <w:t xml:space="preserve">Licence na základě počtu uživatelů Enterprise CAL Bridge pro Enterprise Mobility Suite </w:t>
            </w:r>
            <w:r>
              <w:rPr>
                <w:b/>
              </w:rPr>
              <w:t>nebo</w:t>
            </w:r>
          </w:p>
          <w:p w:rsidR="00750C31" w:rsidRDefault="00B415AD">
            <w:pPr>
              <w:pStyle w:val="PURBullet"/>
              <w:numPr>
                <w:ilvl w:val="0"/>
                <w:numId w:val="57"/>
              </w:numPr>
            </w:pPr>
            <w:r>
              <w:t xml:space="preserve">Licence na bázi předplatného podle počtu uživatelů pro službu Exchange Online Plan 2 </w:t>
            </w:r>
            <w:r>
              <w:rPr>
                <w:b/>
              </w:rPr>
              <w:t>nebo</w:t>
            </w:r>
          </w:p>
          <w:p w:rsidR="00750C31" w:rsidRDefault="00B415AD">
            <w:pPr>
              <w:pStyle w:val="PURBullet"/>
              <w:numPr>
                <w:ilvl w:val="0"/>
                <w:numId w:val="57"/>
              </w:numPr>
            </w:pPr>
            <w:r>
              <w:t xml:space="preserve">Licence na bázi předplatného podle počtu uživatelů pro službu Exchange Online Plan 2A </w:t>
            </w:r>
            <w:r>
              <w:rPr>
                <w:b/>
              </w:rPr>
              <w:t>nebo</w:t>
            </w:r>
          </w:p>
          <w:p w:rsidR="00750C31" w:rsidRDefault="00B415AD">
            <w:pPr>
              <w:pStyle w:val="PURBullet"/>
              <w:numPr>
                <w:ilvl w:val="0"/>
                <w:numId w:val="57"/>
              </w:numPr>
            </w:pPr>
            <w:r>
              <w:t xml:space="preserve">Licence na bázi předplatného podle počtu uživatelů pro službu Exchange Online Plan 2G </w:t>
            </w:r>
            <w:r>
              <w:rPr>
                <w:b/>
              </w:rPr>
              <w:t>nebo</w:t>
            </w:r>
          </w:p>
          <w:p w:rsidR="00750C31" w:rsidRDefault="00B415AD">
            <w:pPr>
              <w:pStyle w:val="PURBullet"/>
              <w:numPr>
                <w:ilvl w:val="0"/>
                <w:numId w:val="57"/>
              </w:numPr>
            </w:pPr>
            <w:r>
              <w:t xml:space="preserve">Licence na bázi předplatného podle počtu uživatelů pro službu Office 365 Enterprise E3-E4 </w:t>
            </w:r>
            <w:r>
              <w:rPr>
                <w:b/>
              </w:rPr>
              <w:t>nebo</w:t>
            </w:r>
          </w:p>
          <w:p w:rsidR="00750C31" w:rsidRDefault="00B415AD">
            <w:pPr>
              <w:pStyle w:val="PURBullet"/>
              <w:numPr>
                <w:ilvl w:val="0"/>
                <w:numId w:val="57"/>
              </w:numPr>
            </w:pPr>
            <w:r>
              <w:t xml:space="preserve">Služba Office 365 Enterprise E3-E4 bez licence na odběr na základě počtu uživatelů ProPlus </w:t>
            </w:r>
            <w:r>
              <w:rPr>
                <w:b/>
              </w:rPr>
              <w:t>nebo</w:t>
            </w:r>
          </w:p>
          <w:p w:rsidR="00750C31" w:rsidRDefault="00B415AD">
            <w:pPr>
              <w:pStyle w:val="PURBullet"/>
              <w:numPr>
                <w:ilvl w:val="0"/>
                <w:numId w:val="57"/>
              </w:numPr>
            </w:pPr>
            <w:r>
              <w:t xml:space="preserve">Licence na bázi předplatného podle počtu uživatelů pro službu Office 365 Nonprofit E3 </w:t>
            </w:r>
            <w:r>
              <w:rPr>
                <w:b/>
              </w:rPr>
              <w:t>nebo</w:t>
            </w:r>
          </w:p>
          <w:p w:rsidR="00750C31" w:rsidRDefault="00B415AD">
            <w:pPr>
              <w:pStyle w:val="PURBullet"/>
              <w:numPr>
                <w:ilvl w:val="0"/>
                <w:numId w:val="57"/>
              </w:numPr>
            </w:pPr>
            <w:r>
              <w:t xml:space="preserve">Licence na bázi předplatného podle počtu uživatelů pro službu Office 365 Education E3-E4 </w:t>
            </w:r>
            <w:r>
              <w:rPr>
                <w:b/>
              </w:rPr>
              <w:t>nebo</w:t>
            </w:r>
          </w:p>
          <w:p w:rsidR="00750C31" w:rsidRDefault="00B415AD">
            <w:pPr>
              <w:pStyle w:val="PURBullet"/>
              <w:numPr>
                <w:ilvl w:val="0"/>
                <w:numId w:val="57"/>
              </w:numPr>
            </w:pPr>
            <w:r>
              <w:t xml:space="preserve">Licence na bázi předplatného podle počtu uživatelů pro službu Office 365 Government E3-E4 </w:t>
            </w:r>
            <w:r>
              <w:rPr>
                <w:b/>
              </w:rPr>
              <w:t>nebo</w:t>
            </w:r>
          </w:p>
          <w:p w:rsidR="00750C31" w:rsidRDefault="00B415AD">
            <w:pPr>
              <w:pStyle w:val="PURBullet"/>
              <w:numPr>
                <w:ilvl w:val="0"/>
                <w:numId w:val="57"/>
              </w:numPr>
            </w:pPr>
            <w:r>
              <w:t>Služba Office 365 Government E3-E4 bez licence na odběr na základě počtu uživatelů ProPlus</w:t>
            </w:r>
          </w:p>
          <w:p w:rsidR="00750C31" w:rsidRDefault="00B415AD">
            <w:pPr>
              <w:pStyle w:val="PURBody"/>
            </w:pPr>
            <w:r>
              <w:rPr>
                <w:vertAlign w:val="superscript"/>
              </w:rPr>
              <w:t xml:space="preserve">1 </w:t>
            </w:r>
            <w:r>
              <w:t>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Další podmínky:</w:t>
      </w:r>
    </w:p>
    <w:p w:rsidR="00750C31" w:rsidRDefault="00B415AD">
      <w:pPr>
        <w:pStyle w:val="PURBlueStrong-Indented"/>
      </w:pPr>
      <w:r>
        <w:t>Neoprávněný přístup</w:t>
      </w:r>
    </w:p>
    <w:p w:rsidR="00750C31" w:rsidRDefault="00B415AD">
      <w:pPr>
        <w:pStyle w:val="PURBody-Indented"/>
      </w:pPr>
      <w:r>
        <w:t>Nepotřebujete licence CAL pro žádného uživatele ani zařízení přistupující k vašim instancím serverového softwaru bez přímého nebo nepřímého ověřování službou Active Directory nebo Skype for Business Server.</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38" w:name="_Sec487"/>
      <w:r>
        <w:t>Exchange Server 2013 Standard</w:t>
      </w:r>
      <w:bookmarkEnd w:id="138"/>
      <w:r>
        <w:fldChar w:fldCharType="begin"/>
      </w:r>
      <w:r>
        <w:instrText xml:space="preserve"> XE "Exchange Server 2013 Standard" </w:instrText>
      </w:r>
      <w:r>
        <w:fldChar w:fldCharType="end"/>
      </w:r>
      <w:r>
        <w:fldChar w:fldCharType="begin"/>
      </w:r>
      <w:r>
        <w:instrText xml:space="preserve"> TC "</w:instrText>
      </w:r>
      <w:bookmarkStart w:id="139" w:name="_Toc414962879"/>
      <w:bookmarkStart w:id="140" w:name="_Toc414962984"/>
      <w:r>
        <w:instrText>Exchange Server 2013 Standard</w:instrText>
      </w:r>
      <w:bookmarkEnd w:id="139"/>
      <w:bookmarkEnd w:id="14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2"/>
        <w:gridCol w:w="5408"/>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w:t>
            </w:r>
            <w:proofErr w:type="gramStart"/>
            <w:r>
              <w:t>uživatelů :</w:t>
            </w:r>
            <w:proofErr w:type="gramEnd"/>
            <w:r>
              <w:t xml:space="preserve"> </w:t>
            </w:r>
            <w:r>
              <w:rPr>
                <w:b/>
              </w:rPr>
              <w:t xml:space="preserve">Licencováno pomocí serveru </w:t>
            </w:r>
            <w:r>
              <w:t>(Přístup k dalším funkcím vyžaduje základní i dodatečné licence CAL.)</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171"/>
        <w:gridCol w:w="5355"/>
      </w:tblGrid>
      <w:tr w:rsidR="00750C31">
        <w:trPr>
          <w:cnfStyle w:val="100000000000" w:firstRow="1" w:lastRow="0" w:firstColumn="0" w:lastColumn="0" w:oddVBand="0" w:evenVBand="0" w:oddHBand="0" w:evenHBand="0" w:firstRowFirstColumn="0" w:firstRowLastColumn="0" w:lastRowFirstColumn="0" w:lastRowLastColumn="0"/>
        </w:trPr>
        <w:tc>
          <w:tcPr>
            <w:tcW w:w="7000" w:type="dxa"/>
          </w:tcPr>
          <w:p w:rsidR="00750C31" w:rsidRDefault="00B415AD">
            <w:pPr>
              <w:pStyle w:val="PURBody"/>
            </w:pPr>
            <w:r>
              <w:rPr>
                <w:b/>
                <w:i/>
              </w:rPr>
              <w:t>Předpoklady:</w:t>
            </w:r>
          </w:p>
          <w:p w:rsidR="00750C31" w:rsidRDefault="00B415AD">
            <w:pPr>
              <w:pStyle w:val="PURBullet"/>
              <w:numPr>
                <w:ilvl w:val="0"/>
                <w:numId w:val="58"/>
              </w:numPr>
            </w:pPr>
            <w:r>
              <w:t xml:space="preserve">Licence CAL na Exchange Server 2013 Standard </w:t>
            </w:r>
            <w:r>
              <w:rPr>
                <w:b/>
              </w:rPr>
              <w:t>nebo</w:t>
            </w:r>
          </w:p>
          <w:p w:rsidR="00750C31" w:rsidRDefault="00B415AD">
            <w:pPr>
              <w:pStyle w:val="PURBullet"/>
              <w:numPr>
                <w:ilvl w:val="0"/>
                <w:numId w:val="58"/>
              </w:numPr>
            </w:pPr>
            <w:r>
              <w:t>BackOffice CAL</w:t>
            </w:r>
            <w:r>
              <w:rPr>
                <w:vertAlign w:val="superscript"/>
              </w:rPr>
              <w:t>1</w:t>
            </w:r>
            <w:r>
              <w:t xml:space="preserve">, </w:t>
            </w:r>
            <w:r>
              <w:rPr>
                <w:b/>
              </w:rPr>
              <w:t>nebo</w:t>
            </w:r>
          </w:p>
          <w:p w:rsidR="00750C31" w:rsidRDefault="00B415AD">
            <w:pPr>
              <w:pStyle w:val="PURBullet"/>
              <w:numPr>
                <w:ilvl w:val="0"/>
                <w:numId w:val="58"/>
              </w:numPr>
            </w:pPr>
            <w:r>
              <w:t>Sada Core CAL Suite</w:t>
            </w:r>
            <w:r>
              <w:rPr>
                <w:vertAlign w:val="superscript"/>
              </w:rPr>
              <w:t>1</w:t>
            </w:r>
            <w:r>
              <w:rPr>
                <w:b/>
              </w:rPr>
              <w:t>nebo</w:t>
            </w:r>
          </w:p>
          <w:p w:rsidR="00750C31" w:rsidRDefault="00B415AD">
            <w:pPr>
              <w:pStyle w:val="PURBullet"/>
              <w:numPr>
                <w:ilvl w:val="0"/>
                <w:numId w:val="58"/>
              </w:numPr>
            </w:pPr>
            <w:r>
              <w:t>Core CAL Bridge for Microsoft Intune</w:t>
            </w:r>
            <w:r>
              <w:rPr>
                <w:vertAlign w:val="superscript"/>
              </w:rPr>
              <w:t>1</w:t>
            </w:r>
            <w:r>
              <w:rPr>
                <w:b/>
              </w:rPr>
              <w:t>nebo</w:t>
            </w:r>
          </w:p>
          <w:p w:rsidR="00750C31" w:rsidRDefault="00B415AD">
            <w:pPr>
              <w:pStyle w:val="PURBullet"/>
              <w:numPr>
                <w:ilvl w:val="0"/>
                <w:numId w:val="58"/>
              </w:numPr>
            </w:pPr>
            <w:r>
              <w:t>Produkt Core CAL Bridge pro Enterprise Mobility Suite</w:t>
            </w:r>
            <w:r>
              <w:rPr>
                <w:vertAlign w:val="superscript"/>
              </w:rPr>
              <w:t>2</w:t>
            </w:r>
            <w:r>
              <w:rPr>
                <w:b/>
              </w:rPr>
              <w:t>nebo</w:t>
            </w:r>
          </w:p>
          <w:p w:rsidR="00750C31" w:rsidRDefault="00B415AD">
            <w:pPr>
              <w:pStyle w:val="PURBullet"/>
              <w:numPr>
                <w:ilvl w:val="0"/>
                <w:numId w:val="58"/>
              </w:numPr>
            </w:pPr>
            <w:r>
              <w:t xml:space="preserve">Licence na základě počtu uživatelů Core CAL Bridge for Enterprise Mobility Suite </w:t>
            </w:r>
            <w:r>
              <w:rPr>
                <w:b/>
              </w:rPr>
              <w:t>nebo</w:t>
            </w:r>
          </w:p>
          <w:p w:rsidR="00750C31" w:rsidRDefault="00B415AD">
            <w:pPr>
              <w:pStyle w:val="PURBullet"/>
              <w:numPr>
                <w:ilvl w:val="0"/>
                <w:numId w:val="58"/>
              </w:numPr>
            </w:pPr>
            <w:r>
              <w:t xml:space="preserve">Licence na bázi předplatného podle počtu uživatelů pro službu Exchange Online Plan 1 </w:t>
            </w:r>
            <w:r>
              <w:rPr>
                <w:b/>
              </w:rPr>
              <w:t>nebo</w:t>
            </w:r>
          </w:p>
          <w:p w:rsidR="00750C31" w:rsidRDefault="00B415AD">
            <w:pPr>
              <w:pStyle w:val="PURBullet"/>
              <w:numPr>
                <w:ilvl w:val="0"/>
                <w:numId w:val="58"/>
              </w:numPr>
            </w:pPr>
            <w:r>
              <w:t xml:space="preserve">Licence na bázi předplatného podle počtu uživatelů pro službu Exchange Online Plan 1G </w:t>
            </w:r>
            <w:r>
              <w:rPr>
                <w:b/>
              </w:rPr>
              <w:t>nebo</w:t>
            </w:r>
          </w:p>
          <w:p w:rsidR="00750C31" w:rsidRDefault="00B415AD">
            <w:pPr>
              <w:pStyle w:val="PURBullet"/>
              <w:numPr>
                <w:ilvl w:val="0"/>
                <w:numId w:val="58"/>
              </w:numPr>
            </w:pPr>
            <w:r>
              <w:t xml:space="preserve">Licence na bázi předplatného podle počtu uživatelů pro službu Exchange Online Plan 2 </w:t>
            </w:r>
            <w:r>
              <w:rPr>
                <w:b/>
              </w:rPr>
              <w:t>nebo</w:t>
            </w:r>
          </w:p>
          <w:p w:rsidR="00750C31" w:rsidRDefault="00B415AD">
            <w:pPr>
              <w:pStyle w:val="PURBullet"/>
              <w:numPr>
                <w:ilvl w:val="0"/>
                <w:numId w:val="58"/>
              </w:numPr>
            </w:pPr>
            <w:r>
              <w:t xml:space="preserve">Licence na bázi předplatného podle počtu uživatelů pro službu Exchange Online Plan 2A </w:t>
            </w:r>
            <w:r>
              <w:rPr>
                <w:b/>
              </w:rPr>
              <w:t>nebo</w:t>
            </w:r>
          </w:p>
          <w:p w:rsidR="00750C31" w:rsidRDefault="00B415AD">
            <w:pPr>
              <w:pStyle w:val="PURBullet"/>
              <w:numPr>
                <w:ilvl w:val="0"/>
                <w:numId w:val="58"/>
              </w:numPr>
            </w:pPr>
            <w:r>
              <w:t xml:space="preserve">Licence na bázi předplatného podle počtu uživatelů pro službu Exchange Online Plan 2G </w:t>
            </w:r>
            <w:r>
              <w:rPr>
                <w:b/>
              </w:rPr>
              <w:t>nebo</w:t>
            </w:r>
          </w:p>
          <w:p w:rsidR="00750C31" w:rsidRDefault="00B415AD">
            <w:pPr>
              <w:pStyle w:val="PURBullet"/>
              <w:numPr>
                <w:ilvl w:val="0"/>
                <w:numId w:val="58"/>
              </w:numPr>
            </w:pPr>
            <w:r>
              <w:t>Sada Enterprise CAL Suite</w:t>
            </w:r>
            <w:r>
              <w:rPr>
                <w:vertAlign w:val="superscript"/>
              </w:rPr>
              <w:t>1</w:t>
            </w:r>
            <w:r>
              <w:rPr>
                <w:b/>
              </w:rPr>
              <w:t>nebo</w:t>
            </w:r>
          </w:p>
          <w:p w:rsidR="00750C31" w:rsidRDefault="00B415AD">
            <w:pPr>
              <w:pStyle w:val="PURBullet"/>
              <w:numPr>
                <w:ilvl w:val="0"/>
                <w:numId w:val="58"/>
              </w:numPr>
            </w:pPr>
            <w:r>
              <w:t>Produkt Enterprise CAL Bridge pro Microsoft Intune</w:t>
            </w:r>
            <w:r>
              <w:rPr>
                <w:vertAlign w:val="superscript"/>
              </w:rPr>
              <w:t>1</w:t>
            </w:r>
            <w:r>
              <w:rPr>
                <w:b/>
              </w:rPr>
              <w:t>nebo</w:t>
            </w:r>
          </w:p>
          <w:p w:rsidR="00750C31" w:rsidRDefault="00B415AD">
            <w:pPr>
              <w:pStyle w:val="PURBullet"/>
              <w:numPr>
                <w:ilvl w:val="0"/>
                <w:numId w:val="58"/>
              </w:numPr>
            </w:pPr>
            <w:r>
              <w:t>Enterprise CAL Bridge pro Enterprise Mobility Suite</w:t>
            </w:r>
            <w:r>
              <w:rPr>
                <w:vertAlign w:val="superscript"/>
              </w:rPr>
              <w:t>2</w:t>
            </w:r>
            <w:r>
              <w:rPr>
                <w:b/>
              </w:rPr>
              <w:t>nebo</w:t>
            </w:r>
          </w:p>
        </w:tc>
        <w:tc>
          <w:tcPr>
            <w:tcW w:w="7280" w:type="dxa"/>
          </w:tcPr>
          <w:p w:rsidR="00750C31" w:rsidRDefault="00B415AD">
            <w:pPr>
              <w:pStyle w:val="PURBullet"/>
              <w:numPr>
                <w:ilvl w:val="0"/>
                <w:numId w:val="59"/>
              </w:numPr>
            </w:pPr>
            <w:r>
              <w:t xml:space="preserve">Licence na základě počtu uživatelů Enterprise CAL Bridge pro Enterprise Mobility Suite </w:t>
            </w:r>
            <w:r>
              <w:rPr>
                <w:b/>
              </w:rPr>
              <w:t>nebo</w:t>
            </w:r>
          </w:p>
          <w:p w:rsidR="00750C31" w:rsidRDefault="00B415AD">
            <w:pPr>
              <w:pStyle w:val="PURBullet"/>
              <w:numPr>
                <w:ilvl w:val="0"/>
                <w:numId w:val="59"/>
              </w:numPr>
            </w:pPr>
            <w:r>
              <w:t xml:space="preserve">Licence na bázi předplatného podle počtu uživatelů pro službu Office 365 Enterprise E1, E3 nebo E4 </w:t>
            </w:r>
            <w:r>
              <w:rPr>
                <w:b/>
              </w:rPr>
              <w:t>nebo</w:t>
            </w:r>
          </w:p>
          <w:p w:rsidR="00750C31" w:rsidRDefault="00B415AD">
            <w:pPr>
              <w:pStyle w:val="PURBullet"/>
              <w:numPr>
                <w:ilvl w:val="0"/>
                <w:numId w:val="59"/>
              </w:numPr>
            </w:pPr>
            <w:r>
              <w:t xml:space="preserve">Služba Office 365 Enterprise E3-E4 bez licence na odběr na základě počtu uživatelů ProPlus </w:t>
            </w:r>
            <w:r>
              <w:rPr>
                <w:b/>
              </w:rPr>
              <w:t>nebo</w:t>
            </w:r>
          </w:p>
          <w:p w:rsidR="00750C31" w:rsidRDefault="00B415AD">
            <w:pPr>
              <w:pStyle w:val="PURBullet"/>
              <w:numPr>
                <w:ilvl w:val="0"/>
                <w:numId w:val="59"/>
              </w:numPr>
            </w:pPr>
            <w:r>
              <w:t xml:space="preserve">Licence na bázi předplatného podle počtu uživatelů pro službu Office 365 Nonprofit E3 </w:t>
            </w:r>
            <w:r>
              <w:rPr>
                <w:b/>
              </w:rPr>
              <w:t>nebo</w:t>
            </w:r>
          </w:p>
          <w:p w:rsidR="00750C31" w:rsidRDefault="00B415AD">
            <w:pPr>
              <w:pStyle w:val="PURBullet"/>
              <w:numPr>
                <w:ilvl w:val="0"/>
                <w:numId w:val="59"/>
              </w:numPr>
            </w:pPr>
            <w:r>
              <w:t xml:space="preserve">Licence na bázi předplatného podle počtu uživatelů pro službu Office 365 Education E3-E4 </w:t>
            </w:r>
            <w:r>
              <w:rPr>
                <w:b/>
              </w:rPr>
              <w:t>nebo</w:t>
            </w:r>
          </w:p>
          <w:p w:rsidR="00750C31" w:rsidRDefault="00B415AD">
            <w:pPr>
              <w:pStyle w:val="PURBullet"/>
              <w:numPr>
                <w:ilvl w:val="0"/>
                <w:numId w:val="59"/>
              </w:numPr>
            </w:pPr>
            <w:r>
              <w:t xml:space="preserve">Licence na bázi předplatného podle počtu uživatelů pro službu Office 365 Government E1, E3 nebo E4 </w:t>
            </w:r>
            <w:r>
              <w:rPr>
                <w:b/>
              </w:rPr>
              <w:t>nebo</w:t>
            </w:r>
          </w:p>
          <w:p w:rsidR="00750C31" w:rsidRDefault="00B415AD">
            <w:pPr>
              <w:pStyle w:val="PURBullet"/>
              <w:numPr>
                <w:ilvl w:val="0"/>
                <w:numId w:val="59"/>
              </w:numPr>
            </w:pPr>
            <w:r>
              <w:t>Služba Office 365 Government E3-E4 bez licence na odběr na základě počtu uživatelů ProPlus</w:t>
            </w:r>
          </w:p>
          <w:p w:rsidR="00750C31" w:rsidRDefault="00B415AD">
            <w:pPr>
              <w:pStyle w:val="PURBody"/>
            </w:pPr>
            <w:r>
              <w:rPr>
                <w:vertAlign w:val="superscript"/>
              </w:rPr>
              <w:t xml:space="preserve">1 </w:t>
            </w:r>
            <w:r>
              <w:t>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309"/>
        <w:gridCol w:w="5217"/>
      </w:tblGrid>
      <w:tr w:rsidR="00750C31">
        <w:trPr>
          <w:cnfStyle w:val="100000000000" w:firstRow="1" w:lastRow="0" w:firstColumn="0" w:lastColumn="0" w:oddVBand="0" w:evenVBand="0" w:oddHBand="0" w:evenHBand="0" w:firstRowFirstColumn="0" w:firstRowLastColumn="0" w:lastRowFirstColumn="0" w:lastRowLastColumn="0"/>
        </w:trPr>
        <w:tc>
          <w:tcPr>
            <w:tcW w:w="7000" w:type="dxa"/>
          </w:tcPr>
          <w:p w:rsidR="00750C31" w:rsidRDefault="00B415AD">
            <w:pPr>
              <w:pStyle w:val="PURBody"/>
            </w:pPr>
            <w:r>
              <w:rPr>
                <w:b/>
                <w:i/>
              </w:rPr>
              <w:t>Další funkčnost</w:t>
            </w:r>
          </w:p>
          <w:p w:rsidR="00750C31" w:rsidRDefault="00B415AD">
            <w:pPr>
              <w:pStyle w:val="PURBullet"/>
              <w:numPr>
                <w:ilvl w:val="0"/>
                <w:numId w:val="60"/>
              </w:numPr>
            </w:pPr>
            <w:r>
              <w:t>Unified Messaging</w:t>
            </w:r>
          </w:p>
          <w:p w:rsidR="00750C31" w:rsidRDefault="00B415AD">
            <w:pPr>
              <w:pStyle w:val="PURBullet"/>
              <w:numPr>
                <w:ilvl w:val="0"/>
                <w:numId w:val="60"/>
              </w:numPr>
            </w:pPr>
            <w:r>
              <w:t xml:space="preserve">In-Place Archive </w:t>
            </w:r>
          </w:p>
          <w:p w:rsidR="00750C31" w:rsidRDefault="00B415AD">
            <w:pPr>
              <w:pStyle w:val="PURBullet"/>
              <w:numPr>
                <w:ilvl w:val="0"/>
                <w:numId w:val="60"/>
              </w:numPr>
            </w:pPr>
            <w:r>
              <w:t xml:space="preserve">In-Place Holds (časově neomezeno a založeno na dotazech a časových intervalech) </w:t>
            </w:r>
          </w:p>
          <w:p w:rsidR="00750C31" w:rsidRDefault="00B415AD">
            <w:pPr>
              <w:pStyle w:val="PURBullet"/>
              <w:numPr>
                <w:ilvl w:val="0"/>
                <w:numId w:val="60"/>
              </w:numPr>
            </w:pPr>
            <w:r>
              <w:t xml:space="preserve">Advanced Mobile Policies </w:t>
            </w:r>
          </w:p>
          <w:p w:rsidR="00750C31" w:rsidRDefault="00B415AD">
            <w:pPr>
              <w:pStyle w:val="PURBullet"/>
              <w:numPr>
                <w:ilvl w:val="0"/>
                <w:numId w:val="60"/>
              </w:numPr>
            </w:pPr>
            <w:r>
              <w:t xml:space="preserve">Ochrana informací a soulad se smlouvou </w:t>
            </w:r>
          </w:p>
          <w:p w:rsidR="00750C31" w:rsidRDefault="00B415AD">
            <w:pPr>
              <w:pStyle w:val="PURBullet"/>
              <w:numPr>
                <w:ilvl w:val="0"/>
                <w:numId w:val="60"/>
              </w:numPr>
            </w:pPr>
            <w:r>
              <w:t xml:space="preserve">Custom Retention Policies </w:t>
            </w:r>
          </w:p>
          <w:p w:rsidR="00750C31" w:rsidRDefault="00B415AD">
            <w:pPr>
              <w:pStyle w:val="PURBullet"/>
              <w:numPr>
                <w:ilvl w:val="0"/>
                <w:numId w:val="60"/>
              </w:numPr>
            </w:pPr>
            <w:r>
              <w:t>Zaznamenávání deníku na úrovni uživatele/distribučního seznamu</w:t>
            </w:r>
          </w:p>
          <w:p w:rsidR="00750C31" w:rsidRDefault="00B415AD">
            <w:pPr>
              <w:pStyle w:val="PURBullet"/>
              <w:numPr>
                <w:ilvl w:val="0"/>
                <w:numId w:val="60"/>
              </w:numPr>
            </w:pPr>
            <w:r>
              <w:t xml:space="preserve">Místní poštovní schránky (kompatibilita) </w:t>
            </w:r>
          </w:p>
          <w:p w:rsidR="00750C31" w:rsidRDefault="00B415AD">
            <w:pPr>
              <w:pStyle w:val="PURBullet"/>
              <w:numPr>
                <w:ilvl w:val="0"/>
                <w:numId w:val="60"/>
              </w:numPr>
            </w:pPr>
            <w:r>
              <w:t>Ochrana před ztrátou dat</w:t>
            </w:r>
          </w:p>
        </w:tc>
        <w:tc>
          <w:tcPr>
            <w:tcW w:w="7280" w:type="dxa"/>
          </w:tcPr>
          <w:p w:rsidR="00750C31" w:rsidRDefault="00B415AD">
            <w:pPr>
              <w:pStyle w:val="PURBody"/>
            </w:pPr>
            <w:r>
              <w:rPr>
                <w:b/>
                <w:i/>
              </w:rPr>
              <w:t>Vyžadované další licence CAL:</w:t>
            </w:r>
          </w:p>
          <w:p w:rsidR="00750C31" w:rsidRDefault="00B415AD">
            <w:pPr>
              <w:pStyle w:val="PURBullet"/>
              <w:numPr>
                <w:ilvl w:val="0"/>
                <w:numId w:val="61"/>
              </w:numPr>
            </w:pPr>
            <w:r>
              <w:t xml:space="preserve">Licence CAL na Exchange Server 2013 Enterprise </w:t>
            </w:r>
            <w:r>
              <w:rPr>
                <w:b/>
              </w:rPr>
              <w:t>nebo</w:t>
            </w:r>
          </w:p>
          <w:p w:rsidR="00750C31" w:rsidRDefault="00B415AD">
            <w:pPr>
              <w:pStyle w:val="PURBullet"/>
              <w:numPr>
                <w:ilvl w:val="0"/>
                <w:numId w:val="61"/>
              </w:numPr>
            </w:pPr>
            <w:r>
              <w:t>Sada Enterprise CAL Suite</w:t>
            </w:r>
            <w:r>
              <w:rPr>
                <w:vertAlign w:val="superscript"/>
              </w:rPr>
              <w:t>1</w:t>
            </w:r>
            <w:r>
              <w:rPr>
                <w:b/>
              </w:rPr>
              <w:t>nebo</w:t>
            </w:r>
          </w:p>
          <w:p w:rsidR="00750C31" w:rsidRDefault="00B415AD">
            <w:pPr>
              <w:pStyle w:val="PURBullet"/>
              <w:numPr>
                <w:ilvl w:val="0"/>
                <w:numId w:val="61"/>
              </w:numPr>
            </w:pPr>
            <w:r>
              <w:t>Produkt Enterprise CAL Bridge pro Microsoft Intune</w:t>
            </w:r>
            <w:r>
              <w:rPr>
                <w:vertAlign w:val="superscript"/>
              </w:rPr>
              <w:t>1</w:t>
            </w:r>
            <w:r>
              <w:rPr>
                <w:b/>
              </w:rPr>
              <w:t>nebo</w:t>
            </w:r>
          </w:p>
          <w:p w:rsidR="00750C31" w:rsidRDefault="00B415AD">
            <w:pPr>
              <w:pStyle w:val="PURBullet"/>
              <w:numPr>
                <w:ilvl w:val="0"/>
                <w:numId w:val="61"/>
              </w:numPr>
            </w:pPr>
            <w:r>
              <w:t>Enterprise CAL Bridge pro Enterprise Mobility Suite</w:t>
            </w:r>
            <w:r>
              <w:rPr>
                <w:vertAlign w:val="superscript"/>
              </w:rPr>
              <w:t>2</w:t>
            </w:r>
            <w:r>
              <w:rPr>
                <w:b/>
              </w:rPr>
              <w:t>nebo</w:t>
            </w:r>
          </w:p>
          <w:p w:rsidR="00750C31" w:rsidRDefault="00B415AD">
            <w:pPr>
              <w:pStyle w:val="PURBullet"/>
              <w:numPr>
                <w:ilvl w:val="0"/>
                <w:numId w:val="61"/>
              </w:numPr>
            </w:pPr>
            <w:r>
              <w:t xml:space="preserve">Licence na základě počtu uživatelů Enterprise CAL Bridge pro Enterprise Mobility Suite </w:t>
            </w:r>
            <w:r>
              <w:rPr>
                <w:b/>
              </w:rPr>
              <w:t>nebo</w:t>
            </w:r>
          </w:p>
          <w:p w:rsidR="00750C31" w:rsidRDefault="00B415AD">
            <w:pPr>
              <w:pStyle w:val="PURBullet"/>
              <w:numPr>
                <w:ilvl w:val="0"/>
                <w:numId w:val="61"/>
              </w:numPr>
            </w:pPr>
            <w:r>
              <w:t xml:space="preserve">Licence na bázi předplatného podle počtu uživatelů pro službu Exchange Online Plan 2 </w:t>
            </w:r>
            <w:r>
              <w:rPr>
                <w:b/>
              </w:rPr>
              <w:t>nebo</w:t>
            </w:r>
          </w:p>
          <w:p w:rsidR="00750C31" w:rsidRDefault="00B415AD">
            <w:pPr>
              <w:pStyle w:val="PURBullet"/>
              <w:numPr>
                <w:ilvl w:val="0"/>
                <w:numId w:val="61"/>
              </w:numPr>
            </w:pPr>
            <w:r>
              <w:t xml:space="preserve">Licence na bázi předplatného podle počtu uživatelů pro službu Exchange Online Plan 2A </w:t>
            </w:r>
            <w:r>
              <w:rPr>
                <w:b/>
              </w:rPr>
              <w:t>nebo</w:t>
            </w:r>
          </w:p>
          <w:p w:rsidR="00750C31" w:rsidRDefault="00B415AD">
            <w:pPr>
              <w:pStyle w:val="PURBullet"/>
              <w:numPr>
                <w:ilvl w:val="0"/>
                <w:numId w:val="61"/>
              </w:numPr>
            </w:pPr>
            <w:r>
              <w:t xml:space="preserve">Licence na bázi předplatného podle počtu uživatelů pro službu Exchange Online Plan 2G </w:t>
            </w:r>
            <w:r>
              <w:rPr>
                <w:b/>
              </w:rPr>
              <w:t>nebo</w:t>
            </w:r>
          </w:p>
          <w:p w:rsidR="00750C31" w:rsidRDefault="00B415AD">
            <w:pPr>
              <w:pStyle w:val="PURBullet"/>
              <w:numPr>
                <w:ilvl w:val="0"/>
                <w:numId w:val="61"/>
              </w:numPr>
            </w:pPr>
            <w:r>
              <w:t xml:space="preserve">Licence na bázi předplatného podle počtu uživatelů pro službu Office 365 Enterprise E3-E4 </w:t>
            </w:r>
            <w:r>
              <w:rPr>
                <w:b/>
              </w:rPr>
              <w:t>nebo</w:t>
            </w:r>
          </w:p>
          <w:p w:rsidR="00750C31" w:rsidRDefault="00B415AD">
            <w:pPr>
              <w:pStyle w:val="PURBullet"/>
              <w:numPr>
                <w:ilvl w:val="0"/>
                <w:numId w:val="61"/>
              </w:numPr>
            </w:pPr>
            <w:r>
              <w:t xml:space="preserve">Služba Office 365 Enterprise E3-E4 bez licence na odběr na základě počtu uživatelů ProPlus </w:t>
            </w:r>
            <w:r>
              <w:rPr>
                <w:b/>
              </w:rPr>
              <w:t>nebo</w:t>
            </w:r>
          </w:p>
          <w:p w:rsidR="00750C31" w:rsidRDefault="00B415AD">
            <w:pPr>
              <w:pStyle w:val="PURBullet"/>
              <w:numPr>
                <w:ilvl w:val="0"/>
                <w:numId w:val="61"/>
              </w:numPr>
            </w:pPr>
            <w:r>
              <w:t xml:space="preserve">Licence na bázi předplatného podle počtu uživatelů pro službu Office 365 Nonprofit E3 </w:t>
            </w:r>
            <w:r>
              <w:rPr>
                <w:b/>
              </w:rPr>
              <w:t>nebo</w:t>
            </w:r>
          </w:p>
          <w:p w:rsidR="00750C31" w:rsidRDefault="00B415AD">
            <w:pPr>
              <w:pStyle w:val="PURBullet"/>
              <w:numPr>
                <w:ilvl w:val="0"/>
                <w:numId w:val="61"/>
              </w:numPr>
            </w:pPr>
            <w:r>
              <w:t xml:space="preserve">Licence na bázi předplatného podle počtu uživatelů pro službu Office 365 Education E3-E4 </w:t>
            </w:r>
            <w:r>
              <w:rPr>
                <w:b/>
              </w:rPr>
              <w:t>nebo</w:t>
            </w:r>
          </w:p>
          <w:p w:rsidR="00750C31" w:rsidRDefault="00B415AD">
            <w:pPr>
              <w:pStyle w:val="PURBullet"/>
              <w:numPr>
                <w:ilvl w:val="0"/>
                <w:numId w:val="61"/>
              </w:numPr>
            </w:pPr>
            <w:r>
              <w:t xml:space="preserve">Licence na bázi předplatného podle počtu uživatelů pro službu Office 365 Government E3-E4 </w:t>
            </w:r>
            <w:r>
              <w:rPr>
                <w:b/>
              </w:rPr>
              <w:t>nebo</w:t>
            </w:r>
          </w:p>
          <w:p w:rsidR="00750C31" w:rsidRDefault="00B415AD">
            <w:pPr>
              <w:pStyle w:val="PURBullet"/>
              <w:numPr>
                <w:ilvl w:val="0"/>
                <w:numId w:val="61"/>
              </w:numPr>
            </w:pPr>
            <w:r>
              <w:t>Služba Office 365 Government E3-E4 bez licence na odběr na základě počtu uživatelů ProPlus</w:t>
            </w:r>
          </w:p>
          <w:p w:rsidR="00750C31" w:rsidRDefault="00B415AD">
            <w:pPr>
              <w:pStyle w:val="PURBody"/>
            </w:pPr>
            <w:r>
              <w:rPr>
                <w:vertAlign w:val="superscript"/>
              </w:rPr>
              <w:t xml:space="preserve">1 </w:t>
            </w:r>
            <w:r>
              <w:t>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Další podmínky:</w:t>
      </w:r>
    </w:p>
    <w:p w:rsidR="00750C31" w:rsidRDefault="00B415AD">
      <w:pPr>
        <w:pStyle w:val="PURBlueStrong-Indented"/>
      </w:pPr>
      <w:r>
        <w:t>Neoprávněný přístup</w:t>
      </w:r>
    </w:p>
    <w:p w:rsidR="00750C31" w:rsidRDefault="00B415AD">
      <w:pPr>
        <w:pStyle w:val="PURBody-Indented"/>
      </w:pPr>
      <w:r>
        <w:t>Nepotřebujete licence CAL pro žádného uživatele ani zařízení přistupující k vašim instancím serverového softwaru bez přímého nebo nepřímého ověřování službou Active Directory nebo Skype for Business Server.</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41" w:name="_Sec450"/>
      <w:r>
        <w:t>Microsoft Dynamics AX 2012 R3 Server</w:t>
      </w:r>
      <w:bookmarkEnd w:id="141"/>
      <w:r>
        <w:fldChar w:fldCharType="begin"/>
      </w:r>
      <w:r>
        <w:instrText xml:space="preserve"> XE "Microsoft Dynamics AX 2012 R3 Server" </w:instrText>
      </w:r>
      <w:r>
        <w:fldChar w:fldCharType="end"/>
      </w:r>
      <w:r>
        <w:fldChar w:fldCharType="begin"/>
      </w:r>
      <w:r>
        <w:instrText xml:space="preserve"> TC "</w:instrText>
      </w:r>
      <w:bookmarkStart w:id="142" w:name="_Toc414962880"/>
      <w:bookmarkStart w:id="143" w:name="_Toc414962985"/>
      <w:r>
        <w:instrText>Microsoft Dynamics AX 2012 R3 Server</w:instrText>
      </w:r>
      <w:bookmarkEnd w:id="142"/>
      <w:bookmarkEnd w:id="143"/>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2"/>
        <w:gridCol w:w="5408"/>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uživatelů : </w:t>
            </w:r>
            <w:r>
              <w:rPr>
                <w:b/>
              </w:rPr>
              <w:t>Licencováno pomocí serveru</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97"/>
        <w:gridCol w:w="5229"/>
      </w:tblGrid>
      <w:tr w:rsidR="00750C31">
        <w:trPr>
          <w:cnfStyle w:val="100000000000" w:firstRow="1" w:lastRow="0" w:firstColumn="0" w:lastColumn="0" w:oddVBand="0" w:evenVBand="0" w:oddHBand="0" w:evenHBand="0" w:firstRowFirstColumn="0" w:firstRowLastColumn="0" w:lastRowFirstColumn="0" w:lastRowLastColumn="0"/>
        </w:trPr>
        <w:tc>
          <w:tcPr>
            <w:tcW w:w="6120" w:type="dxa"/>
          </w:tcPr>
          <w:p w:rsidR="00750C31" w:rsidRDefault="00B415AD">
            <w:pPr>
              <w:pStyle w:val="PURBody"/>
            </w:pPr>
            <w:r>
              <w:rPr>
                <w:b/>
                <w:i/>
              </w:rPr>
              <w:t>Další funkčnost:</w:t>
            </w:r>
          </w:p>
          <w:p w:rsidR="00750C31" w:rsidRDefault="00B415AD">
            <w:pPr>
              <w:pStyle w:val="PURBullet"/>
              <w:numPr>
                <w:ilvl w:val="0"/>
                <w:numId w:val="62"/>
              </w:numPr>
            </w:pPr>
            <w:r>
              <w:t>Omezený samoobslužný přístup k systému Microsoft Dynamics AX 2012 R3 Server</w:t>
            </w:r>
          </w:p>
        </w:tc>
        <w:tc>
          <w:tcPr>
            <w:tcW w:w="6120" w:type="dxa"/>
          </w:tcPr>
          <w:p w:rsidR="00750C31" w:rsidRDefault="00B415AD">
            <w:pPr>
              <w:pStyle w:val="PURBody"/>
            </w:pPr>
            <w:r>
              <w:rPr>
                <w:b/>
                <w:i/>
              </w:rPr>
              <w:t>Vyžadovaná licence CAL:</w:t>
            </w:r>
          </w:p>
          <w:p w:rsidR="00750C31" w:rsidRDefault="00B415AD">
            <w:pPr>
              <w:pStyle w:val="PURBullet"/>
              <w:numPr>
                <w:ilvl w:val="0"/>
                <w:numId w:val="63"/>
              </w:numPr>
            </w:pPr>
            <w:r>
              <w:t>Licence Self-Serve CAL k systému Microsoft Dynamics AX 2012 R3</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257"/>
        <w:gridCol w:w="5269"/>
      </w:tblGrid>
      <w:tr w:rsidR="00750C31">
        <w:trPr>
          <w:cnfStyle w:val="100000000000" w:firstRow="1" w:lastRow="0" w:firstColumn="0" w:lastColumn="0" w:oddVBand="0" w:evenVBand="0" w:oddHBand="0" w:evenHBand="0" w:firstRowFirstColumn="0" w:firstRowLastColumn="0" w:lastRowFirstColumn="0" w:lastRowLastColumn="0"/>
        </w:trPr>
        <w:tc>
          <w:tcPr>
            <w:tcW w:w="6900" w:type="dxa"/>
          </w:tcPr>
          <w:p w:rsidR="00750C31" w:rsidRDefault="00B415AD">
            <w:pPr>
              <w:pStyle w:val="PURBody"/>
            </w:pPr>
            <w:r>
              <w:rPr>
                <w:b/>
                <w:i/>
              </w:rPr>
              <w:t>Další funkčnost</w:t>
            </w:r>
          </w:p>
          <w:p w:rsidR="00750C31" w:rsidRDefault="00B415AD">
            <w:pPr>
              <w:pStyle w:val="PURBullet"/>
              <w:numPr>
                <w:ilvl w:val="0"/>
                <w:numId w:val="64"/>
              </w:numPr>
            </w:pPr>
            <w:r>
              <w:t>Přístup k systému Microsoft Dynamics AX 2012 R3 Server (rozšíření licence Self-Serve CAL) s užíváním omezeným na úlohy</w:t>
            </w:r>
          </w:p>
        </w:tc>
        <w:tc>
          <w:tcPr>
            <w:tcW w:w="6940" w:type="dxa"/>
          </w:tcPr>
          <w:p w:rsidR="00750C31" w:rsidRDefault="00B415AD">
            <w:pPr>
              <w:pStyle w:val="PURBody"/>
            </w:pPr>
            <w:r>
              <w:rPr>
                <w:b/>
                <w:i/>
              </w:rPr>
              <w:t>Vyžadované další licence CAL:</w:t>
            </w:r>
          </w:p>
          <w:p w:rsidR="00750C31" w:rsidRDefault="00B415AD">
            <w:pPr>
              <w:pStyle w:val="PURBullet"/>
              <w:numPr>
                <w:ilvl w:val="0"/>
                <w:numId w:val="65"/>
              </w:numPr>
            </w:pPr>
            <w:r>
              <w:t xml:space="preserve">Microsoft Dynamics AX 2012 R3 Task Use Additive CAL </w:t>
            </w:r>
          </w:p>
        </w:tc>
      </w:tr>
      <w:tr w:rsidR="00750C31">
        <w:tc>
          <w:tcPr>
            <w:tcW w:w="6900" w:type="dxa"/>
          </w:tcPr>
          <w:p w:rsidR="00750C31" w:rsidRDefault="00B415AD">
            <w:pPr>
              <w:pStyle w:val="PURBody"/>
            </w:pPr>
            <w:r>
              <w:rPr>
                <w:b/>
                <w:i/>
              </w:rPr>
              <w:t>Další funkčnost:</w:t>
            </w:r>
          </w:p>
          <w:p w:rsidR="00750C31" w:rsidRDefault="00B415AD">
            <w:pPr>
              <w:pStyle w:val="PURBullet"/>
              <w:numPr>
                <w:ilvl w:val="0"/>
                <w:numId w:val="66"/>
              </w:numPr>
            </w:pPr>
            <w:r>
              <w:t>Přístup k systému Microsoft Dynamics AX 2012 R3 Server (rozšíření licence Task Use CAL) s užíváním omezeným na funkce</w:t>
            </w:r>
          </w:p>
        </w:tc>
        <w:tc>
          <w:tcPr>
            <w:tcW w:w="6940" w:type="dxa"/>
          </w:tcPr>
          <w:p w:rsidR="00750C31" w:rsidRDefault="00B415AD">
            <w:pPr>
              <w:pStyle w:val="PURBody"/>
            </w:pPr>
            <w:r>
              <w:rPr>
                <w:b/>
                <w:i/>
              </w:rPr>
              <w:t>Vyžadované další licence CAL:</w:t>
            </w:r>
          </w:p>
          <w:p w:rsidR="00750C31" w:rsidRDefault="00B415AD">
            <w:pPr>
              <w:pStyle w:val="PURBullet"/>
              <w:numPr>
                <w:ilvl w:val="0"/>
                <w:numId w:val="67"/>
              </w:numPr>
            </w:pPr>
            <w:r>
              <w:t>Microsoft Dynamics AX 2012 R3 Functional Use Additive CAL</w:t>
            </w:r>
          </w:p>
        </w:tc>
      </w:tr>
      <w:tr w:rsidR="00750C31">
        <w:tc>
          <w:tcPr>
            <w:tcW w:w="6900" w:type="dxa"/>
          </w:tcPr>
          <w:p w:rsidR="00750C31" w:rsidRDefault="00B415AD">
            <w:pPr>
              <w:pStyle w:val="PURBody"/>
            </w:pPr>
            <w:r>
              <w:rPr>
                <w:b/>
                <w:i/>
              </w:rPr>
              <w:t>Další funkčnost</w:t>
            </w:r>
          </w:p>
          <w:p w:rsidR="00750C31" w:rsidRDefault="00B415AD">
            <w:pPr>
              <w:pStyle w:val="PURBullet"/>
              <w:numPr>
                <w:ilvl w:val="0"/>
                <w:numId w:val="68"/>
              </w:numPr>
            </w:pPr>
            <w:r>
              <w:t>Přístup k systému Microsoft Dynamics AX 2012 R3 Server (rozšíření licence Functional Use CAL) s užíváním omezeným na podnikové uživatele</w:t>
            </w:r>
          </w:p>
        </w:tc>
        <w:tc>
          <w:tcPr>
            <w:tcW w:w="6940" w:type="dxa"/>
          </w:tcPr>
          <w:p w:rsidR="00750C31" w:rsidRDefault="00B415AD">
            <w:pPr>
              <w:pStyle w:val="PURBody"/>
            </w:pPr>
            <w:r>
              <w:rPr>
                <w:b/>
                <w:i/>
              </w:rPr>
              <w:t>Vyžadované další licence CAL:</w:t>
            </w:r>
          </w:p>
          <w:p w:rsidR="00750C31" w:rsidRDefault="00B415AD">
            <w:pPr>
              <w:pStyle w:val="PURBullet"/>
              <w:numPr>
                <w:ilvl w:val="0"/>
                <w:numId w:val="69"/>
              </w:numPr>
            </w:pPr>
            <w:r>
              <w:t>Microsoft Dynamics AX 2012 R3 Enterprise Use Additive CAL</w:t>
            </w:r>
          </w:p>
        </w:tc>
      </w:tr>
    </w:tbl>
    <w:p w:rsidR="00750C31" w:rsidRDefault="00B415AD">
      <w:pPr>
        <w:pStyle w:val="PURBlueBGHeader"/>
      </w:pPr>
      <w:r>
        <w:t>Další podmínky:</w:t>
      </w:r>
    </w:p>
    <w:p w:rsidR="00750C31" w:rsidRDefault="00B415AD">
      <w:pPr>
        <w:pStyle w:val="PURBlueStrong-Indented"/>
      </w:pPr>
      <w:r>
        <w:t>Právo na úpravy</w:t>
      </w:r>
    </w:p>
    <w:p w:rsidR="00750C31" w:rsidRDefault="00B415AD">
      <w:pPr>
        <w:pStyle w:val="PURBody-Indented"/>
      </w:pPr>
      <w:r>
        <w:t>Software může zahrnovat moduly plug-in a komponenty doby běhu a další komponenty uvedené v tištěné nebo online dokumentaci, které umožňují rozšíření funkcí softwaru. Tyto komponenty můžete upravovat nebo vytvářet jejich odvozená díla, která pak můžete používat se softwarem, ale výhradně interně.</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44" w:name="_Sec528"/>
      <w:r>
        <w:t>Microsoft Dynamics AX 2012 R3 Store Server</w:t>
      </w:r>
      <w:bookmarkEnd w:id="144"/>
      <w:r>
        <w:fldChar w:fldCharType="begin"/>
      </w:r>
      <w:r>
        <w:instrText xml:space="preserve"> XE "Microsoft Dynamics AX 2012 R3 Store Server" </w:instrText>
      </w:r>
      <w:r>
        <w:fldChar w:fldCharType="end"/>
      </w:r>
      <w:r>
        <w:fldChar w:fldCharType="begin"/>
      </w:r>
      <w:r>
        <w:instrText xml:space="preserve"> TC "</w:instrText>
      </w:r>
      <w:bookmarkStart w:id="145" w:name="_Toc414962881"/>
      <w:bookmarkStart w:id="146" w:name="_Toc414962986"/>
      <w:r>
        <w:instrText>Microsoft Dynamics AX 2012 R3 Store Server</w:instrText>
      </w:r>
      <w:bookmarkEnd w:id="145"/>
      <w:bookmarkEnd w:id="146"/>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2"/>
        <w:gridCol w:w="5408"/>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uživatelů : </w:t>
            </w:r>
            <w:r>
              <w:rPr>
                <w:b/>
              </w:rPr>
              <w:t>Licencováno pomocí serveru</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81"/>
        <w:gridCol w:w="5245"/>
      </w:tblGrid>
      <w:tr w:rsidR="00750C31">
        <w:trPr>
          <w:cnfStyle w:val="100000000000" w:firstRow="1" w:lastRow="0" w:firstColumn="0" w:lastColumn="0" w:oddVBand="0" w:evenVBand="0" w:oddHBand="0" w:evenHBand="0" w:firstRowFirstColumn="0" w:firstRowLastColumn="0" w:lastRowFirstColumn="0" w:lastRowLastColumn="0"/>
        </w:trPr>
        <w:tc>
          <w:tcPr>
            <w:tcW w:w="6100" w:type="dxa"/>
          </w:tcPr>
          <w:p w:rsidR="00750C31" w:rsidRDefault="00B415AD">
            <w:pPr>
              <w:pStyle w:val="PURBody"/>
            </w:pPr>
            <w:r>
              <w:rPr>
                <w:b/>
                <w:i/>
              </w:rPr>
              <w:t>Další funkčnost:</w:t>
            </w:r>
          </w:p>
          <w:p w:rsidR="00750C31" w:rsidRDefault="00B415AD">
            <w:pPr>
              <w:pStyle w:val="PURBullet"/>
              <w:numPr>
                <w:ilvl w:val="0"/>
                <w:numId w:val="70"/>
              </w:numPr>
            </w:pPr>
            <w:r>
              <w:t>Omezený samoobslužný přístup k systému Microsoft Dynamics AX 2012 R3 Store Server</w:t>
            </w:r>
          </w:p>
        </w:tc>
        <w:tc>
          <w:tcPr>
            <w:tcW w:w="6140" w:type="dxa"/>
          </w:tcPr>
          <w:p w:rsidR="00750C31" w:rsidRDefault="00B415AD">
            <w:pPr>
              <w:pStyle w:val="PURBody"/>
            </w:pPr>
            <w:r>
              <w:rPr>
                <w:b/>
                <w:i/>
              </w:rPr>
              <w:t>Vyžadovaná licence CAL:</w:t>
            </w:r>
          </w:p>
          <w:p w:rsidR="00750C31" w:rsidRDefault="00B415AD">
            <w:pPr>
              <w:pStyle w:val="PURBullet"/>
              <w:numPr>
                <w:ilvl w:val="0"/>
                <w:numId w:val="71"/>
              </w:numPr>
            </w:pPr>
            <w:r>
              <w:t>Licence Self-Serve CAL k systému Microsoft Dynamics AX 2012 R3</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259"/>
        <w:gridCol w:w="5267"/>
      </w:tblGrid>
      <w:tr w:rsidR="00750C31">
        <w:trPr>
          <w:cnfStyle w:val="100000000000" w:firstRow="1" w:lastRow="0" w:firstColumn="0" w:lastColumn="0" w:oddVBand="0" w:evenVBand="0" w:oddHBand="0" w:evenHBand="0" w:firstRowFirstColumn="0" w:firstRowLastColumn="0" w:lastRowFirstColumn="0" w:lastRowLastColumn="0"/>
        </w:trPr>
        <w:tc>
          <w:tcPr>
            <w:tcW w:w="6080" w:type="dxa"/>
          </w:tcPr>
          <w:p w:rsidR="00750C31" w:rsidRDefault="00B415AD">
            <w:pPr>
              <w:pStyle w:val="PURBody"/>
            </w:pPr>
            <w:r>
              <w:rPr>
                <w:b/>
                <w:i/>
              </w:rPr>
              <w:t>Další funkčnost</w:t>
            </w:r>
          </w:p>
          <w:p w:rsidR="00750C31" w:rsidRDefault="00B415AD">
            <w:pPr>
              <w:pStyle w:val="PURBullet"/>
              <w:numPr>
                <w:ilvl w:val="0"/>
                <w:numId w:val="72"/>
              </w:numPr>
            </w:pPr>
            <w:r>
              <w:t>Přístup k systému Microsoft Dynamics AX 2012 R3 Store Server (rozšíření licence Self-Serve CAL) s užíváním omezeným na úlohy</w:t>
            </w:r>
          </w:p>
        </w:tc>
        <w:tc>
          <w:tcPr>
            <w:tcW w:w="6100" w:type="dxa"/>
          </w:tcPr>
          <w:p w:rsidR="00750C31" w:rsidRDefault="00B415AD">
            <w:pPr>
              <w:pStyle w:val="PURBody"/>
            </w:pPr>
            <w:r>
              <w:rPr>
                <w:b/>
                <w:i/>
              </w:rPr>
              <w:t>Vyžadované další licence CAL:</w:t>
            </w:r>
          </w:p>
          <w:p w:rsidR="00750C31" w:rsidRDefault="00B415AD">
            <w:pPr>
              <w:pStyle w:val="PURBullet"/>
              <w:numPr>
                <w:ilvl w:val="0"/>
                <w:numId w:val="73"/>
              </w:numPr>
            </w:pPr>
            <w:r>
              <w:t xml:space="preserve">Microsoft Dynamics AX 2012 R3 Task Use Additive CAL </w:t>
            </w:r>
          </w:p>
        </w:tc>
      </w:tr>
      <w:tr w:rsidR="00750C31">
        <w:tc>
          <w:tcPr>
            <w:tcW w:w="6080" w:type="dxa"/>
          </w:tcPr>
          <w:p w:rsidR="00750C31" w:rsidRDefault="00B415AD">
            <w:pPr>
              <w:pStyle w:val="PURBody"/>
            </w:pPr>
            <w:r>
              <w:rPr>
                <w:b/>
                <w:i/>
              </w:rPr>
              <w:t>Další funkčnost</w:t>
            </w:r>
          </w:p>
          <w:p w:rsidR="00750C31" w:rsidRDefault="00B415AD">
            <w:pPr>
              <w:pStyle w:val="PURBullet"/>
              <w:numPr>
                <w:ilvl w:val="0"/>
                <w:numId w:val="74"/>
              </w:numPr>
            </w:pPr>
            <w:r>
              <w:t xml:space="preserve">Přístup k systému Microsoft Dynamics AX 2012 R3 Store Server (rozšíření licence Task Use CAL) s užíváním omezeným na funkce </w:t>
            </w:r>
          </w:p>
        </w:tc>
        <w:tc>
          <w:tcPr>
            <w:tcW w:w="6100" w:type="dxa"/>
          </w:tcPr>
          <w:p w:rsidR="00750C31" w:rsidRDefault="00B415AD">
            <w:pPr>
              <w:pStyle w:val="PURBody"/>
            </w:pPr>
            <w:r>
              <w:rPr>
                <w:b/>
                <w:i/>
              </w:rPr>
              <w:t>Vyžadované další licence CAL:</w:t>
            </w:r>
          </w:p>
          <w:p w:rsidR="00750C31" w:rsidRDefault="00B415AD">
            <w:pPr>
              <w:pStyle w:val="PURBullet"/>
              <w:numPr>
                <w:ilvl w:val="0"/>
                <w:numId w:val="75"/>
              </w:numPr>
            </w:pPr>
            <w:r>
              <w:t>Microsoft Dynamics AX 2012 R3 Functional Use Additive CAL</w:t>
            </w:r>
          </w:p>
          <w:p w:rsidR="00750C31" w:rsidRDefault="00750C31">
            <w:pPr>
              <w:pStyle w:val="PURBody"/>
            </w:pPr>
          </w:p>
        </w:tc>
      </w:tr>
      <w:tr w:rsidR="00750C31">
        <w:tc>
          <w:tcPr>
            <w:tcW w:w="6080" w:type="dxa"/>
          </w:tcPr>
          <w:p w:rsidR="00750C31" w:rsidRDefault="00B415AD">
            <w:pPr>
              <w:pStyle w:val="PURBody"/>
            </w:pPr>
            <w:r>
              <w:rPr>
                <w:b/>
                <w:i/>
              </w:rPr>
              <w:t>Další funkčnost</w:t>
            </w:r>
          </w:p>
          <w:p w:rsidR="00750C31" w:rsidRDefault="00B415AD">
            <w:pPr>
              <w:pStyle w:val="PURBullet"/>
              <w:numPr>
                <w:ilvl w:val="0"/>
                <w:numId w:val="76"/>
              </w:numPr>
            </w:pPr>
            <w:r>
              <w:t>Přístup k systému Microsoft Dynamics AX 2012 R3 Store Server (rozšíření licence Functional Use CAL) s užíváním omezeným na podnikové uživatele</w:t>
            </w:r>
          </w:p>
          <w:p w:rsidR="00750C31" w:rsidRDefault="00750C31">
            <w:pPr>
              <w:pStyle w:val="PURBody"/>
            </w:pPr>
          </w:p>
        </w:tc>
        <w:tc>
          <w:tcPr>
            <w:tcW w:w="6100" w:type="dxa"/>
          </w:tcPr>
          <w:p w:rsidR="00750C31" w:rsidRDefault="00B415AD">
            <w:pPr>
              <w:pStyle w:val="PURBody"/>
            </w:pPr>
            <w:r>
              <w:rPr>
                <w:b/>
                <w:i/>
              </w:rPr>
              <w:t>Vyžadované další licence CAL:</w:t>
            </w:r>
          </w:p>
          <w:p w:rsidR="00750C31" w:rsidRDefault="00B415AD">
            <w:pPr>
              <w:pStyle w:val="PURBullet"/>
              <w:numPr>
                <w:ilvl w:val="0"/>
                <w:numId w:val="77"/>
              </w:numPr>
            </w:pPr>
            <w:r>
              <w:t>Microsoft Dynamics AX 2012 R3 Enterprise Use Additive CAL</w:t>
            </w:r>
          </w:p>
        </w:tc>
      </w:tr>
    </w:tbl>
    <w:p w:rsidR="00750C31" w:rsidRDefault="00B415AD">
      <w:pPr>
        <w:pStyle w:val="PURBlueBGHeader"/>
      </w:pPr>
      <w:r>
        <w:t>Další podmínky:</w:t>
      </w:r>
    </w:p>
    <w:p w:rsidR="00750C31" w:rsidRDefault="00B415AD">
      <w:pPr>
        <w:pStyle w:val="PURBlueStrong-Indented"/>
      </w:pPr>
      <w:r>
        <w:t>Právo na úpravy</w:t>
      </w:r>
    </w:p>
    <w:p w:rsidR="00750C31" w:rsidRDefault="00B415AD">
      <w:pPr>
        <w:pStyle w:val="PURBody-Indented"/>
      </w:pPr>
      <w:r>
        <w:t>Software může zahrnovat moduly plug-in a komponenty doby běhu a další komponenty uvedené v tištěné nebo online dokumentaci, které umožňují rozšíření funkcí softwaru. Tyto komponenty můžete upravovat nebo vytvářet jejich odvozená díla, která pak můžete používat se softwarem, ale výhradně interně.</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47" w:name="_Sec297"/>
      <w:r>
        <w:t>Microsoft Dynamics CRM 2015 Server</w:t>
      </w:r>
      <w:bookmarkEnd w:id="147"/>
      <w:r>
        <w:fldChar w:fldCharType="begin"/>
      </w:r>
      <w:r>
        <w:instrText xml:space="preserve"> XE "Microsoft Dynamics CRM 2015 Server" </w:instrText>
      </w:r>
      <w:r>
        <w:fldChar w:fldCharType="end"/>
      </w:r>
      <w:r>
        <w:fldChar w:fldCharType="begin"/>
      </w:r>
      <w:r>
        <w:instrText xml:space="preserve"> TC "</w:instrText>
      </w:r>
      <w:bookmarkStart w:id="148" w:name="_Toc414962882"/>
      <w:bookmarkStart w:id="149" w:name="_Toc414962987"/>
      <w:r>
        <w:instrText>Microsoft Dynamics CRM 2015 Server</w:instrText>
      </w:r>
      <w:bookmarkEnd w:id="148"/>
      <w:bookmarkEnd w:id="149"/>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77"/>
        <w:gridCol w:w="5423"/>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Viz Příslušná sdělení: </w:t>
            </w:r>
            <w:r>
              <w:rPr>
                <w:b/>
              </w:rPr>
              <w:t xml:space="preserve">Přenos dat, Bing Maps a Yammer </w:t>
            </w:r>
            <w:r>
              <w:t xml:space="preserve">(Viz </w:t>
            </w:r>
            <w:hyperlink w:anchor="_Sec10">
              <w:r>
                <w:rPr>
                  <w:color w:val="00467F"/>
                  <w:u w:val="single"/>
                </w:rPr>
                <w:t>příloha 1</w:t>
              </w:r>
            </w:hyperlink>
            <w:r>
              <w:t>)</w:t>
            </w:r>
          </w:p>
        </w:tc>
      </w:tr>
      <w:tr w:rsidR="00750C31">
        <w:tc>
          <w:tcPr>
            <w:tcW w:w="6120" w:type="dxa"/>
          </w:tcPr>
          <w:p w:rsidR="00750C31" w:rsidRDefault="00750C31">
            <w:pPr>
              <w:pStyle w:val="PURBody"/>
            </w:pPr>
          </w:p>
        </w:tc>
        <w:tc>
          <w:tcPr>
            <w:tcW w:w="6120" w:type="dxa"/>
          </w:tcPr>
          <w:p w:rsidR="00750C31" w:rsidRDefault="00B415AD">
            <w:pPr>
              <w:pStyle w:val="PURBody"/>
            </w:pPr>
            <w:r>
              <w:t xml:space="preserve">Přístup externích uživatelů : </w:t>
            </w:r>
            <w:r>
              <w:rPr>
                <w:b/>
              </w:rPr>
              <w:t>Licencováno se serverem; pro přístup prostřednictvím klientů Microsoft Dynamics CRM 2015 jsou vyžadovány licence CAL</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300"/>
        <w:gridCol w:w="5226"/>
      </w:tblGrid>
      <w:tr w:rsidR="00750C31">
        <w:trPr>
          <w:cnfStyle w:val="100000000000" w:firstRow="1" w:lastRow="0" w:firstColumn="0" w:lastColumn="0" w:oddVBand="0" w:evenVBand="0" w:oddHBand="0" w:evenHBand="0" w:firstRowFirstColumn="0" w:firstRowLastColumn="0" w:lastRowFirstColumn="0" w:lastRowLastColumn="0"/>
        </w:trPr>
        <w:tc>
          <w:tcPr>
            <w:tcW w:w="7080" w:type="dxa"/>
          </w:tcPr>
          <w:p w:rsidR="00750C31" w:rsidRDefault="00B415AD">
            <w:pPr>
              <w:pStyle w:val="PURBody"/>
            </w:pPr>
            <w:r>
              <w:rPr>
                <w:b/>
                <w:i/>
              </w:rPr>
              <w:t>Další funkčnost:</w:t>
            </w:r>
          </w:p>
          <w:p w:rsidR="00750C31" w:rsidRDefault="00B415AD">
            <w:pPr>
              <w:pStyle w:val="PURBullet"/>
              <w:numPr>
                <w:ilvl w:val="0"/>
                <w:numId w:val="78"/>
              </w:numPr>
            </w:pPr>
            <w:r>
              <w:t>Přístup k serveru Microsoft Dynamics CRM Server 2015 pro nezbytné užívání</w:t>
            </w:r>
          </w:p>
        </w:tc>
        <w:tc>
          <w:tcPr>
            <w:tcW w:w="6880" w:type="dxa"/>
          </w:tcPr>
          <w:p w:rsidR="00750C31" w:rsidRDefault="00B415AD">
            <w:pPr>
              <w:pStyle w:val="PURBody"/>
            </w:pPr>
            <w:r>
              <w:rPr>
                <w:b/>
                <w:i/>
              </w:rPr>
              <w:t>Vyžadovaná licence CAL:</w:t>
            </w:r>
          </w:p>
          <w:p w:rsidR="00750C31" w:rsidRDefault="00B415AD">
            <w:pPr>
              <w:pStyle w:val="PURBullet"/>
              <w:numPr>
                <w:ilvl w:val="0"/>
                <w:numId w:val="79"/>
              </w:numPr>
            </w:pPr>
            <w:r>
              <w:t xml:space="preserve">Licence CAL pro Microsoft Dynamics CRM 2015 Essential </w:t>
            </w:r>
            <w:r>
              <w:rPr>
                <w:b/>
              </w:rPr>
              <w:t>nebo</w:t>
            </w:r>
          </w:p>
          <w:p w:rsidR="00750C31" w:rsidRDefault="00B415AD">
            <w:pPr>
              <w:pStyle w:val="PURBullet"/>
              <w:numPr>
                <w:ilvl w:val="0"/>
                <w:numId w:val="79"/>
              </w:numPr>
            </w:pPr>
            <w:r>
              <w:t xml:space="preserve">Microsoft Dynamics CRM Online Essential (licence na odběr na základě počtu uživatelů) </w:t>
            </w:r>
            <w:r>
              <w:rPr>
                <w:b/>
              </w:rPr>
              <w:t>nebo</w:t>
            </w:r>
          </w:p>
          <w:p w:rsidR="00750C31" w:rsidRDefault="00B415AD">
            <w:pPr>
              <w:pStyle w:val="PURBullet"/>
              <w:numPr>
                <w:ilvl w:val="0"/>
                <w:numId w:val="79"/>
              </w:numPr>
            </w:pPr>
            <w:r>
              <w:t xml:space="preserve">Microsoft Dynamics CRM Online Basic (licence na odběr na základě počtu uživatelů) </w:t>
            </w:r>
            <w:r>
              <w:rPr>
                <w:b/>
              </w:rPr>
              <w:t>nebo</w:t>
            </w:r>
          </w:p>
          <w:p w:rsidR="00750C31" w:rsidRDefault="00B415AD">
            <w:pPr>
              <w:pStyle w:val="PURBullet"/>
              <w:numPr>
                <w:ilvl w:val="0"/>
                <w:numId w:val="79"/>
              </w:numPr>
            </w:pPr>
            <w:r>
              <w:t xml:space="preserve">Microsoft Dynamics CRM Online Professional (licence na odběr na základě počtu uživatelů) </w:t>
            </w:r>
            <w:r>
              <w:rPr>
                <w:b/>
              </w:rPr>
              <w:t>nebo</w:t>
            </w:r>
          </w:p>
          <w:p w:rsidR="00750C31" w:rsidRDefault="00B415AD">
            <w:pPr>
              <w:pStyle w:val="PURBullet"/>
              <w:numPr>
                <w:ilvl w:val="0"/>
                <w:numId w:val="79"/>
              </w:numPr>
            </w:pPr>
            <w:r>
              <w:t>Microsoft Dynamics CRM Online Enterprise (licence na odběr na základě počtu uživatelů)</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341"/>
        <w:gridCol w:w="5185"/>
      </w:tblGrid>
      <w:tr w:rsidR="00750C31">
        <w:trPr>
          <w:cnfStyle w:val="100000000000" w:firstRow="1" w:lastRow="0" w:firstColumn="0" w:lastColumn="0" w:oddVBand="0" w:evenVBand="0" w:oddHBand="0" w:evenHBand="0" w:firstRowFirstColumn="0" w:firstRowLastColumn="0" w:lastRowFirstColumn="0" w:lastRowLastColumn="0"/>
        </w:trPr>
        <w:tc>
          <w:tcPr>
            <w:tcW w:w="7060" w:type="dxa"/>
          </w:tcPr>
          <w:p w:rsidR="00750C31" w:rsidRDefault="00B415AD">
            <w:pPr>
              <w:pStyle w:val="PURBody"/>
            </w:pPr>
            <w:r>
              <w:rPr>
                <w:b/>
                <w:i/>
              </w:rPr>
              <w:t>Další funkčnost</w:t>
            </w:r>
          </w:p>
          <w:p w:rsidR="00750C31" w:rsidRDefault="00B415AD">
            <w:pPr>
              <w:pStyle w:val="PURBullet"/>
              <w:numPr>
                <w:ilvl w:val="0"/>
                <w:numId w:val="80"/>
              </w:numPr>
            </w:pPr>
            <w:r>
              <w:t>Přístup k serveru Microsoft Dynamics CRM Server 2015 (rozšíření ESS CAL) se základním užíváním</w:t>
            </w:r>
          </w:p>
        </w:tc>
        <w:tc>
          <w:tcPr>
            <w:tcW w:w="6900" w:type="dxa"/>
          </w:tcPr>
          <w:p w:rsidR="00750C31" w:rsidRDefault="00B415AD">
            <w:pPr>
              <w:pStyle w:val="PURBody"/>
            </w:pPr>
            <w:r>
              <w:rPr>
                <w:b/>
                <w:i/>
              </w:rPr>
              <w:t>Vyžadované další licence CAL:</w:t>
            </w:r>
          </w:p>
          <w:p w:rsidR="00750C31" w:rsidRDefault="00B415AD">
            <w:pPr>
              <w:pStyle w:val="PURBullet"/>
              <w:numPr>
                <w:ilvl w:val="0"/>
                <w:numId w:val="81"/>
              </w:numPr>
            </w:pPr>
            <w:r>
              <w:t xml:space="preserve">Microsoft Dynamics CRM 2015 Basic Use Additive CAL </w:t>
            </w:r>
            <w:r>
              <w:rPr>
                <w:b/>
              </w:rPr>
              <w:t>nebo</w:t>
            </w:r>
          </w:p>
          <w:p w:rsidR="00750C31" w:rsidRDefault="00B415AD">
            <w:pPr>
              <w:pStyle w:val="PURBullet"/>
              <w:numPr>
                <w:ilvl w:val="0"/>
                <w:numId w:val="81"/>
              </w:numPr>
            </w:pPr>
            <w:r>
              <w:t xml:space="preserve">Microsoft Dynamics CRM Online Basic (licence na odběr na základě počtu uživatelů) </w:t>
            </w:r>
            <w:r>
              <w:rPr>
                <w:b/>
              </w:rPr>
              <w:t>nebo</w:t>
            </w:r>
          </w:p>
          <w:p w:rsidR="00750C31" w:rsidRDefault="00B415AD">
            <w:pPr>
              <w:pStyle w:val="PURBullet"/>
              <w:numPr>
                <w:ilvl w:val="0"/>
                <w:numId w:val="81"/>
              </w:numPr>
            </w:pPr>
            <w:r>
              <w:t xml:space="preserve">Microsoft Dynamics CRM Online Professional (licence na odběr na základě počtu uživatelů) </w:t>
            </w:r>
            <w:r>
              <w:rPr>
                <w:b/>
              </w:rPr>
              <w:t>nebo</w:t>
            </w:r>
          </w:p>
          <w:p w:rsidR="00750C31" w:rsidRDefault="00B415AD">
            <w:pPr>
              <w:pStyle w:val="PURBullet"/>
              <w:numPr>
                <w:ilvl w:val="0"/>
                <w:numId w:val="81"/>
              </w:numPr>
            </w:pPr>
            <w:r>
              <w:t xml:space="preserve">Microsoft Dynamics CRM Online Enterprise (licence na odběr na základě počtu uživatelů) </w:t>
            </w:r>
          </w:p>
        </w:tc>
      </w:tr>
      <w:tr w:rsidR="00750C31">
        <w:tc>
          <w:tcPr>
            <w:tcW w:w="7060" w:type="dxa"/>
          </w:tcPr>
          <w:p w:rsidR="00750C31" w:rsidRDefault="00750C31">
            <w:pPr>
              <w:pStyle w:val="PURBody"/>
            </w:pPr>
          </w:p>
          <w:p w:rsidR="00750C31" w:rsidRDefault="00B415AD">
            <w:pPr>
              <w:pStyle w:val="PURBody"/>
            </w:pPr>
            <w:r>
              <w:rPr>
                <w:b/>
                <w:i/>
              </w:rPr>
              <w:t>Další funkčnost</w:t>
            </w:r>
          </w:p>
          <w:p w:rsidR="00750C31" w:rsidRDefault="00B415AD">
            <w:pPr>
              <w:pStyle w:val="PURBullet"/>
              <w:numPr>
                <w:ilvl w:val="0"/>
                <w:numId w:val="82"/>
              </w:numPr>
            </w:pPr>
            <w:r>
              <w:t>Přístup k serveru Microsoft Dynamics CRM Server 2015 (rozšíření dodatečné licence Basic Use CAL) s profesionálním užíváním</w:t>
            </w:r>
          </w:p>
        </w:tc>
        <w:tc>
          <w:tcPr>
            <w:tcW w:w="6900" w:type="dxa"/>
          </w:tcPr>
          <w:p w:rsidR="00750C31" w:rsidRDefault="00750C31">
            <w:pPr>
              <w:pStyle w:val="PURBody"/>
            </w:pPr>
          </w:p>
          <w:p w:rsidR="00750C31" w:rsidRDefault="00B415AD">
            <w:pPr>
              <w:pStyle w:val="PURBody"/>
            </w:pPr>
            <w:r>
              <w:rPr>
                <w:b/>
                <w:i/>
              </w:rPr>
              <w:t>Vyžadované další licence CAL:</w:t>
            </w:r>
          </w:p>
          <w:p w:rsidR="00750C31" w:rsidRDefault="00B415AD">
            <w:pPr>
              <w:pStyle w:val="PURBullet"/>
              <w:numPr>
                <w:ilvl w:val="0"/>
                <w:numId w:val="83"/>
              </w:numPr>
            </w:pPr>
            <w:r>
              <w:t xml:space="preserve">Dodatečná licence CAL pro profesionální používání aplikace Microsoft Dynamics CRM 2015 </w:t>
            </w:r>
            <w:r>
              <w:rPr>
                <w:b/>
              </w:rPr>
              <w:t>nebo</w:t>
            </w:r>
          </w:p>
          <w:p w:rsidR="00750C31" w:rsidRDefault="00B415AD">
            <w:pPr>
              <w:pStyle w:val="PURBullet"/>
              <w:numPr>
                <w:ilvl w:val="0"/>
                <w:numId w:val="83"/>
              </w:numPr>
            </w:pPr>
            <w:r>
              <w:t xml:space="preserve">Microsoft Dynamics CRM Online Professional (licence na odběr na základě počtu uživatelů) </w:t>
            </w:r>
            <w:r>
              <w:rPr>
                <w:b/>
              </w:rPr>
              <w:t>nebo</w:t>
            </w:r>
          </w:p>
          <w:p w:rsidR="00750C31" w:rsidRDefault="00B415AD">
            <w:pPr>
              <w:pStyle w:val="PURBullet"/>
              <w:numPr>
                <w:ilvl w:val="0"/>
                <w:numId w:val="83"/>
              </w:numPr>
            </w:pPr>
            <w:r>
              <w:t>Microsoft Dynamics CRM Online Enterprise (licence na odběr na základě počtu uživatelů)</w:t>
            </w:r>
          </w:p>
        </w:tc>
      </w:tr>
    </w:tbl>
    <w:p w:rsidR="00750C31" w:rsidRDefault="00B415AD">
      <w:pPr>
        <w:pStyle w:val="PURBlueBGHeader"/>
      </w:pPr>
      <w:r>
        <w:t>Další podmínky:</w:t>
      </w:r>
    </w:p>
    <w:p w:rsidR="00750C31" w:rsidRDefault="00B415AD">
      <w:pPr>
        <w:pStyle w:val="PURBlueStrong-Indented"/>
      </w:pPr>
      <w:r>
        <w:t>Práva na zálohu</w:t>
      </w:r>
    </w:p>
    <w:p w:rsidR="00750C31" w:rsidRDefault="00B415AD">
      <w:pPr>
        <w:pStyle w:val="PURBody-Indented"/>
      </w:pPr>
      <w:r>
        <w:t xml:space="preserve">Pro každé prostředí OSE, v němž je spuštěna instance serverového softwaru, můžete spustit nejvýše stejný počet pasivních záložních instancí ve zvláštním prostředí OSE za účelem dočasné podpory. Pasivní záložní instance můžete spustit </w:t>
      </w:r>
      <w:proofErr w:type="gramStart"/>
      <w:r>
        <w:t>na</w:t>
      </w:r>
      <w:proofErr w:type="gramEnd"/>
      <w:r>
        <w:t xml:space="preserve"> jiném serveru, než je licencovaný server.</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50" w:name="_Sec488"/>
      <w:r>
        <w:t>Microsoft Office Audit a Control Management Server 2013</w:t>
      </w:r>
      <w:bookmarkEnd w:id="150"/>
      <w:r>
        <w:fldChar w:fldCharType="begin"/>
      </w:r>
      <w:r>
        <w:instrText xml:space="preserve"> XE "Microsoft Office Audit a Control Management Server 2013" </w:instrText>
      </w:r>
      <w:r>
        <w:fldChar w:fldCharType="end"/>
      </w:r>
      <w:r>
        <w:fldChar w:fldCharType="begin"/>
      </w:r>
      <w:r>
        <w:instrText xml:space="preserve"> TC "</w:instrText>
      </w:r>
      <w:bookmarkStart w:id="151" w:name="_Toc414962883"/>
      <w:bookmarkStart w:id="152" w:name="_Toc414962988"/>
      <w:r>
        <w:instrText>Microsoft Office Audit a Control Management Server 2013</w:instrText>
      </w:r>
      <w:bookmarkEnd w:id="151"/>
      <w:bookmarkEnd w:id="152"/>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2"/>
        <w:gridCol w:w="5408"/>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uživatelů : </w:t>
            </w:r>
            <w:r>
              <w:rPr>
                <w:b/>
              </w:rPr>
              <w:t>Licencováno pomocí serveru</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10526"/>
      </w:tblGrid>
      <w:tr w:rsidR="00750C31">
        <w:trPr>
          <w:cnfStyle w:val="100000000000" w:firstRow="1" w:lastRow="0" w:firstColumn="0" w:lastColumn="0" w:oddVBand="0" w:evenVBand="0" w:oddHBand="0" w:evenHBand="0" w:firstRowFirstColumn="0" w:firstRowLastColumn="0" w:lastRowFirstColumn="0" w:lastRowLastColumn="0"/>
        </w:trPr>
        <w:tc>
          <w:tcPr>
            <w:tcW w:w="13980" w:type="dxa"/>
          </w:tcPr>
          <w:p w:rsidR="00750C31" w:rsidRDefault="00B415AD">
            <w:pPr>
              <w:pStyle w:val="PURBody"/>
            </w:pPr>
            <w:r>
              <w:t>K dispozici nejsou žádné licence CAL produktu Microsoft Office Audit a Control Management Server 2013. Licence CAL produktu SharePoint Server 2013 Enterprise poskytují oprávnění k přístupu k produktům Microsoft Office Audit a Control Management Server 2013. Každá licence CAL produktu SharePoint Server 2013 Enterprise vyžaduje licenci CAL produktu SharePoint Server 2013 Standard. Potřebujete následující přístup k produktům Microsoft Office Audit a Control Management Server 2013:</w:t>
            </w:r>
          </w:p>
          <w:p w:rsidR="00750C31" w:rsidRDefault="00750C31">
            <w:pPr>
              <w:pStyle w:val="PURBody"/>
            </w:pPr>
          </w:p>
          <w:p w:rsidR="00750C31" w:rsidRDefault="00B415AD">
            <w:pPr>
              <w:pStyle w:val="PURBullet"/>
              <w:numPr>
                <w:ilvl w:val="0"/>
                <w:numId w:val="84"/>
              </w:numPr>
            </w:pPr>
            <w:r>
              <w:t xml:space="preserve">SharePoint Server 2013 Standard CAL a SharePoint Server 2013 Enterprise CAL, </w:t>
            </w:r>
            <w:r>
              <w:rPr>
                <w:b/>
              </w:rPr>
              <w:t>nebo</w:t>
            </w:r>
          </w:p>
          <w:p w:rsidR="00750C31" w:rsidRDefault="00B415AD">
            <w:pPr>
              <w:pStyle w:val="PURBullet"/>
              <w:numPr>
                <w:ilvl w:val="0"/>
                <w:numId w:val="84"/>
              </w:numPr>
            </w:pPr>
            <w:r>
              <w:t>Sada Enterprise CAL Suite</w:t>
            </w:r>
            <w:r>
              <w:rPr>
                <w:vertAlign w:val="superscript"/>
              </w:rPr>
              <w:t xml:space="preserve">1 </w:t>
            </w:r>
            <w:r>
              <w:rPr>
                <w:b/>
              </w:rPr>
              <w:t>nebo</w:t>
            </w:r>
          </w:p>
          <w:p w:rsidR="00750C31" w:rsidRDefault="00B415AD">
            <w:pPr>
              <w:pStyle w:val="PURBullet"/>
              <w:numPr>
                <w:ilvl w:val="0"/>
                <w:numId w:val="84"/>
              </w:numPr>
            </w:pPr>
            <w:r>
              <w:t>Produkt Enterprise CAL Bridge pro Microsoft Intune</w:t>
            </w:r>
            <w:r>
              <w:rPr>
                <w:vertAlign w:val="superscript"/>
              </w:rPr>
              <w:t>2</w:t>
            </w:r>
          </w:p>
          <w:p w:rsidR="00750C31" w:rsidRDefault="00B415AD">
            <w:pPr>
              <w:pStyle w:val="PURBullet"/>
              <w:numPr>
                <w:ilvl w:val="0"/>
                <w:numId w:val="84"/>
              </w:numPr>
            </w:pPr>
            <w:r>
              <w:t>Enterprise CAL Bridge pro Enterprise Mobility Suite</w:t>
            </w:r>
            <w:r>
              <w:rPr>
                <w:vertAlign w:val="superscript"/>
              </w:rPr>
              <w:t>2</w:t>
            </w:r>
            <w:r>
              <w:rPr>
                <w:b/>
              </w:rPr>
              <w:t>nebo</w:t>
            </w:r>
          </w:p>
          <w:p w:rsidR="00750C31" w:rsidRDefault="00B415AD">
            <w:pPr>
              <w:pStyle w:val="PURBullet"/>
              <w:numPr>
                <w:ilvl w:val="0"/>
                <w:numId w:val="84"/>
              </w:numPr>
            </w:pPr>
            <w:r>
              <w:t xml:space="preserve">Licence na základě počtu uživatelů Enterprise CAL Bridge pro Enterprise Mobility Suite </w:t>
            </w:r>
            <w:r>
              <w:rPr>
                <w:b/>
              </w:rPr>
              <w:t>nebo</w:t>
            </w:r>
          </w:p>
          <w:p w:rsidR="00750C31" w:rsidRDefault="00B415AD">
            <w:pPr>
              <w:pStyle w:val="PURBullet"/>
              <w:numPr>
                <w:ilvl w:val="0"/>
                <w:numId w:val="84"/>
              </w:numPr>
            </w:pPr>
            <w:r>
              <w:t xml:space="preserve">Licence na bázi předplatného podle počtu uživatelů pro službu Office 365 Enterprise E3-E4 </w:t>
            </w:r>
            <w:r>
              <w:rPr>
                <w:b/>
              </w:rPr>
              <w:t>nebo</w:t>
            </w:r>
          </w:p>
          <w:p w:rsidR="00750C31" w:rsidRDefault="00B415AD">
            <w:pPr>
              <w:pStyle w:val="PURBullet"/>
              <w:numPr>
                <w:ilvl w:val="0"/>
                <w:numId w:val="84"/>
              </w:numPr>
            </w:pPr>
            <w:r>
              <w:t xml:space="preserve">Služba Office 365 Enterprise E3-E4 bez licence na odběr na základě počtu uživatelů ProPlus </w:t>
            </w:r>
            <w:r>
              <w:rPr>
                <w:b/>
              </w:rPr>
              <w:t>nebo</w:t>
            </w:r>
          </w:p>
          <w:p w:rsidR="00750C31" w:rsidRDefault="00B415AD">
            <w:pPr>
              <w:pStyle w:val="PURBullet"/>
              <w:numPr>
                <w:ilvl w:val="0"/>
                <w:numId w:val="84"/>
              </w:numPr>
            </w:pPr>
            <w:r>
              <w:t xml:space="preserve">Licence na bázi předplatného podle počtu uživatelů pro službu Office 365 Nonprofit E3 </w:t>
            </w:r>
            <w:r>
              <w:rPr>
                <w:b/>
              </w:rPr>
              <w:t>nebo</w:t>
            </w:r>
          </w:p>
          <w:p w:rsidR="00750C31" w:rsidRDefault="00B415AD">
            <w:pPr>
              <w:pStyle w:val="PURBullet"/>
              <w:numPr>
                <w:ilvl w:val="0"/>
                <w:numId w:val="84"/>
              </w:numPr>
            </w:pPr>
            <w:r>
              <w:t>Licence na bázi předplatného podle počtu uživatelů pro službu SharePoint Online Plan 2</w:t>
            </w:r>
          </w:p>
          <w:p w:rsidR="00750C31" w:rsidRDefault="00B415AD">
            <w:pPr>
              <w:pStyle w:val="PURBody"/>
            </w:pPr>
            <w:r>
              <w:rPr>
                <w:vertAlign w:val="superscript"/>
              </w:rPr>
              <w:t>1</w:t>
            </w:r>
            <w:r>
              <w:t xml:space="preserve"> 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Další podmínky:</w:t>
      </w:r>
    </w:p>
    <w:p w:rsidR="00750C31" w:rsidRDefault="00B415AD">
      <w:pPr>
        <w:pStyle w:val="PURBlueStrong-Indented"/>
      </w:pPr>
      <w:r>
        <w:t>Prominutí licence CAL pro uživatele přistupující k veřejnému obsahu</w:t>
      </w:r>
    </w:p>
    <w:p w:rsidR="00750C31" w:rsidRDefault="00B415AD">
      <w:pPr>
        <w:pStyle w:val="PURBody-Indented"/>
      </w:pPr>
      <w:r>
        <w:t xml:space="preserve">Licence CAL nejsou zapotřebí pro přístup k obsahu, informacím a aplikacím, které jsou veřejně k dispozici pro uživatele po Internetu (tj. nejsou omezeny </w:t>
      </w:r>
      <w:proofErr w:type="gramStart"/>
      <w:r>
        <w:t>na</w:t>
      </w:r>
      <w:proofErr w:type="gramEnd"/>
      <w:r>
        <w:t xml:space="preserve"> scénáře intranetu nebo extranetu).</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53" w:name="_Sec491"/>
      <w:r>
        <w:t>Project Server 2013</w:t>
      </w:r>
      <w:bookmarkEnd w:id="153"/>
      <w:r>
        <w:fldChar w:fldCharType="begin"/>
      </w:r>
      <w:r>
        <w:instrText xml:space="preserve"> XE "Project Server 2013" </w:instrText>
      </w:r>
      <w:r>
        <w:fldChar w:fldCharType="end"/>
      </w:r>
      <w:r>
        <w:fldChar w:fldCharType="begin"/>
      </w:r>
      <w:r>
        <w:instrText xml:space="preserve"> TC "</w:instrText>
      </w:r>
      <w:bookmarkStart w:id="154" w:name="_Toc414962884"/>
      <w:bookmarkStart w:id="155" w:name="_Toc414962989"/>
      <w:r>
        <w:instrText>Project Server 2013</w:instrText>
      </w:r>
      <w:bookmarkEnd w:id="154"/>
      <w:bookmarkEnd w:id="155"/>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13"/>
        <w:gridCol w:w="5387"/>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uživatelů : </w:t>
            </w:r>
            <w:r>
              <w:rPr>
                <w:b/>
              </w:rPr>
              <w:t>Licence CAL</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76"/>
        <w:gridCol w:w="5250"/>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Předpoklady:</w:t>
            </w:r>
          </w:p>
          <w:p w:rsidR="00750C31" w:rsidRDefault="00B415AD">
            <w:pPr>
              <w:pStyle w:val="PURBullet"/>
              <w:numPr>
                <w:ilvl w:val="0"/>
                <w:numId w:val="85"/>
              </w:numPr>
            </w:pPr>
            <w:r>
              <w:t xml:space="preserve">Project Server 2013 CAL </w:t>
            </w:r>
            <w:r>
              <w:rPr>
                <w:b/>
              </w:rPr>
              <w:t>nebo</w:t>
            </w:r>
          </w:p>
          <w:p w:rsidR="00750C31" w:rsidRDefault="00B415AD">
            <w:pPr>
              <w:pStyle w:val="PURBullet"/>
              <w:numPr>
                <w:ilvl w:val="0"/>
                <w:numId w:val="85"/>
              </w:numPr>
            </w:pPr>
            <w:r>
              <w:t xml:space="preserve">Licence na bázi předplatného podle počtu uživatelů pro službu Project Lite </w:t>
            </w:r>
            <w:r>
              <w:rPr>
                <w:b/>
              </w:rPr>
              <w:t>nebo</w:t>
            </w:r>
          </w:p>
          <w:p w:rsidR="00750C31" w:rsidRDefault="00B415AD">
            <w:pPr>
              <w:pStyle w:val="PURBullet"/>
              <w:numPr>
                <w:ilvl w:val="0"/>
                <w:numId w:val="85"/>
              </w:numPr>
            </w:pPr>
            <w:r>
              <w:t xml:space="preserve">Licence na bázi předplatného podle počtu uživatelů pro službu Project Online </w:t>
            </w:r>
            <w:r>
              <w:rPr>
                <w:b/>
              </w:rPr>
              <w:t>nebo</w:t>
            </w:r>
          </w:p>
          <w:p w:rsidR="00750C31" w:rsidRDefault="00B415AD">
            <w:pPr>
              <w:pStyle w:val="PURBullet"/>
              <w:numPr>
                <w:ilvl w:val="0"/>
                <w:numId w:val="85"/>
              </w:numPr>
            </w:pPr>
            <w:r>
              <w:t>Licence na bázi předplatného podle počtu uživatelů k produktu Project Pro pro Office 365</w:t>
            </w:r>
          </w:p>
        </w:tc>
        <w:tc>
          <w:tcPr>
            <w:tcW w:w="534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56" w:name="_Sec492"/>
      <w:r>
        <w:t>SharePoint Server 2013</w:t>
      </w:r>
      <w:bookmarkEnd w:id="156"/>
      <w:r>
        <w:fldChar w:fldCharType="begin"/>
      </w:r>
      <w:r>
        <w:instrText xml:space="preserve"> XE "SharePoint Server 2013" </w:instrText>
      </w:r>
      <w:r>
        <w:fldChar w:fldCharType="end"/>
      </w:r>
      <w:r>
        <w:fldChar w:fldCharType="begin"/>
      </w:r>
      <w:r>
        <w:instrText xml:space="preserve"> TC "</w:instrText>
      </w:r>
      <w:bookmarkStart w:id="157" w:name="_Toc414962885"/>
      <w:bookmarkStart w:id="158" w:name="_Toc414962990"/>
      <w:r>
        <w:instrText>SharePoint Server 2013</w:instrText>
      </w:r>
      <w:bookmarkEnd w:id="157"/>
      <w:bookmarkEnd w:id="158"/>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2"/>
        <w:gridCol w:w="5408"/>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uživatelů : </w:t>
            </w:r>
            <w:r>
              <w:rPr>
                <w:b/>
              </w:rPr>
              <w:t>Licencováno pomocí serveru</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37"/>
        <w:gridCol w:w="5289"/>
      </w:tblGrid>
      <w:tr w:rsidR="00750C31">
        <w:trPr>
          <w:cnfStyle w:val="100000000000" w:firstRow="1" w:lastRow="0" w:firstColumn="0" w:lastColumn="0" w:oddVBand="0" w:evenVBand="0" w:oddHBand="0" w:evenHBand="0" w:firstRowFirstColumn="0" w:firstRowLastColumn="0" w:lastRowFirstColumn="0" w:lastRowLastColumn="0"/>
        </w:trPr>
        <w:tc>
          <w:tcPr>
            <w:tcW w:w="7120" w:type="dxa"/>
          </w:tcPr>
          <w:p w:rsidR="00750C31" w:rsidRDefault="00B415AD">
            <w:pPr>
              <w:pStyle w:val="PURBody"/>
            </w:pPr>
            <w:r>
              <w:rPr>
                <w:b/>
                <w:i/>
              </w:rPr>
              <w:t>Předpoklady:</w:t>
            </w:r>
          </w:p>
          <w:p w:rsidR="00750C31" w:rsidRDefault="00B415AD">
            <w:pPr>
              <w:pStyle w:val="PURBullet"/>
              <w:numPr>
                <w:ilvl w:val="0"/>
                <w:numId w:val="86"/>
              </w:numPr>
            </w:pPr>
            <w:r>
              <w:t xml:space="preserve">Licence CAL na SharePoint Server 2013 Standard </w:t>
            </w:r>
            <w:r>
              <w:rPr>
                <w:b/>
              </w:rPr>
              <w:t>nebo</w:t>
            </w:r>
          </w:p>
          <w:p w:rsidR="00750C31" w:rsidRDefault="00B415AD">
            <w:pPr>
              <w:pStyle w:val="PURBullet"/>
              <w:numPr>
                <w:ilvl w:val="0"/>
                <w:numId w:val="86"/>
              </w:numPr>
            </w:pPr>
            <w:r>
              <w:t>Sada Core CAL Suite</w:t>
            </w:r>
            <w:r>
              <w:rPr>
                <w:vertAlign w:val="superscript"/>
              </w:rPr>
              <w:t>1</w:t>
            </w:r>
            <w:r>
              <w:rPr>
                <w:b/>
              </w:rPr>
              <w:t>nebo</w:t>
            </w:r>
          </w:p>
          <w:p w:rsidR="00750C31" w:rsidRDefault="00B415AD">
            <w:pPr>
              <w:pStyle w:val="PURBullet"/>
              <w:numPr>
                <w:ilvl w:val="0"/>
                <w:numId w:val="86"/>
              </w:numPr>
            </w:pPr>
            <w:r>
              <w:t>Core CAL Bridge for Microsoft Intune</w:t>
            </w:r>
            <w:r>
              <w:rPr>
                <w:vertAlign w:val="superscript"/>
              </w:rPr>
              <w:t>1</w:t>
            </w:r>
            <w:r>
              <w:rPr>
                <w:b/>
              </w:rPr>
              <w:t>nebo</w:t>
            </w:r>
          </w:p>
          <w:p w:rsidR="00750C31" w:rsidRDefault="00B415AD">
            <w:pPr>
              <w:pStyle w:val="PURBullet"/>
              <w:numPr>
                <w:ilvl w:val="0"/>
                <w:numId w:val="86"/>
              </w:numPr>
            </w:pPr>
            <w:r>
              <w:t>Produkt Core CAL Bridge pro Enterprise Mobility Suite</w:t>
            </w:r>
            <w:r>
              <w:rPr>
                <w:vertAlign w:val="superscript"/>
              </w:rPr>
              <w:t>2</w:t>
            </w:r>
            <w:r>
              <w:rPr>
                <w:b/>
              </w:rPr>
              <w:t>nebo</w:t>
            </w:r>
          </w:p>
          <w:p w:rsidR="00750C31" w:rsidRDefault="00B415AD">
            <w:pPr>
              <w:pStyle w:val="PURBullet"/>
              <w:numPr>
                <w:ilvl w:val="0"/>
                <w:numId w:val="86"/>
              </w:numPr>
            </w:pPr>
            <w:r>
              <w:t xml:space="preserve">Licence na základě počtu uživatelů Core CAL Bridge for Enterprise Mobility Suite </w:t>
            </w:r>
            <w:r>
              <w:rPr>
                <w:b/>
              </w:rPr>
              <w:t>nebo</w:t>
            </w:r>
          </w:p>
          <w:p w:rsidR="00750C31" w:rsidRDefault="00B415AD">
            <w:pPr>
              <w:pStyle w:val="PURBullet"/>
              <w:numPr>
                <w:ilvl w:val="0"/>
                <w:numId w:val="86"/>
              </w:numPr>
            </w:pPr>
            <w:r>
              <w:t>Sada Enterprise CAL Suite</w:t>
            </w:r>
            <w:r>
              <w:rPr>
                <w:vertAlign w:val="superscript"/>
              </w:rPr>
              <w:t>1</w:t>
            </w:r>
            <w:r>
              <w:rPr>
                <w:b/>
              </w:rPr>
              <w:t>nebo</w:t>
            </w:r>
          </w:p>
          <w:p w:rsidR="00750C31" w:rsidRDefault="00B415AD">
            <w:pPr>
              <w:pStyle w:val="PURBullet"/>
              <w:numPr>
                <w:ilvl w:val="0"/>
                <w:numId w:val="86"/>
              </w:numPr>
            </w:pPr>
            <w:r>
              <w:t>Produkt Enterprise CAL Bridge pro Microsoft Intune</w:t>
            </w:r>
            <w:r>
              <w:rPr>
                <w:vertAlign w:val="superscript"/>
              </w:rPr>
              <w:t>1</w:t>
            </w:r>
            <w:r>
              <w:rPr>
                <w:b/>
              </w:rPr>
              <w:t>nebo</w:t>
            </w:r>
          </w:p>
          <w:p w:rsidR="00750C31" w:rsidRDefault="00B415AD">
            <w:pPr>
              <w:pStyle w:val="PURBullet"/>
              <w:numPr>
                <w:ilvl w:val="0"/>
                <w:numId w:val="86"/>
              </w:numPr>
            </w:pPr>
            <w:r>
              <w:t>Enterprise CAL Bridge pro Enterprise Mobility Suite</w:t>
            </w:r>
            <w:r>
              <w:rPr>
                <w:vertAlign w:val="superscript"/>
              </w:rPr>
              <w:t>2</w:t>
            </w:r>
            <w:r>
              <w:rPr>
                <w:b/>
              </w:rPr>
              <w:t>nebo</w:t>
            </w:r>
          </w:p>
          <w:p w:rsidR="00750C31" w:rsidRDefault="00B415AD">
            <w:pPr>
              <w:pStyle w:val="PURBullet"/>
              <w:numPr>
                <w:ilvl w:val="0"/>
                <w:numId w:val="86"/>
              </w:numPr>
            </w:pPr>
            <w:r>
              <w:t xml:space="preserve">Licence na základě počtu uživatelů Enterprise CAL Bridge pro Enterprise Mobility Suite </w:t>
            </w:r>
            <w:r>
              <w:rPr>
                <w:b/>
              </w:rPr>
              <w:t>nebo</w:t>
            </w:r>
          </w:p>
          <w:p w:rsidR="00750C31" w:rsidRDefault="00B415AD">
            <w:pPr>
              <w:pStyle w:val="PURBullet"/>
              <w:numPr>
                <w:ilvl w:val="0"/>
                <w:numId w:val="86"/>
              </w:numPr>
            </w:pPr>
            <w:r>
              <w:t xml:space="preserve">Licence na bázi předplatného podle počtu uživatelů pro službu Office 365 Enterprise E1, E3 nebo E4 </w:t>
            </w:r>
            <w:r>
              <w:rPr>
                <w:b/>
              </w:rPr>
              <w:t>nebo</w:t>
            </w:r>
          </w:p>
          <w:p w:rsidR="00750C31" w:rsidRDefault="00B415AD">
            <w:pPr>
              <w:pStyle w:val="PURBullet"/>
              <w:numPr>
                <w:ilvl w:val="0"/>
                <w:numId w:val="86"/>
              </w:numPr>
            </w:pPr>
            <w:r>
              <w:t xml:space="preserve">Služba Office 365 Enterprise E3-E4 bez licence na odběr na základě počtu uživatelů ProPlus </w:t>
            </w:r>
            <w:r>
              <w:rPr>
                <w:b/>
              </w:rPr>
              <w:t>nebo</w:t>
            </w:r>
          </w:p>
          <w:p w:rsidR="00750C31" w:rsidRDefault="00B415AD">
            <w:pPr>
              <w:pStyle w:val="PURBullet"/>
              <w:numPr>
                <w:ilvl w:val="0"/>
                <w:numId w:val="86"/>
              </w:numPr>
            </w:pPr>
            <w:r>
              <w:t xml:space="preserve">Licence na bázi předplatného podle počtu uživatelů pro službu Office 365 Nonprofit E3 </w:t>
            </w:r>
            <w:r>
              <w:rPr>
                <w:b/>
              </w:rPr>
              <w:t>nebo</w:t>
            </w:r>
          </w:p>
          <w:p w:rsidR="00750C31" w:rsidRDefault="00B415AD">
            <w:pPr>
              <w:pStyle w:val="PURBullet"/>
              <w:numPr>
                <w:ilvl w:val="0"/>
                <w:numId w:val="86"/>
              </w:numPr>
            </w:pPr>
            <w:r>
              <w:t xml:space="preserve">Licence na bázi předplatného podle počtu uživatelů pro službu Office 365 Education E3-E4 </w:t>
            </w:r>
            <w:r>
              <w:rPr>
                <w:b/>
              </w:rPr>
              <w:t>nebo</w:t>
            </w:r>
          </w:p>
          <w:p w:rsidR="00750C31" w:rsidRDefault="00B415AD">
            <w:pPr>
              <w:pStyle w:val="PURBullet"/>
              <w:numPr>
                <w:ilvl w:val="0"/>
                <w:numId w:val="86"/>
              </w:numPr>
            </w:pPr>
            <w:r>
              <w:t>Licence na bázi předplatného podle počtu uživatelů pro službu Office 365 Government E1, E3 nebo E4</w:t>
            </w:r>
            <w:r>
              <w:rPr>
                <w:b/>
              </w:rPr>
              <w:t xml:space="preserve"> nebo</w:t>
            </w:r>
          </w:p>
          <w:p w:rsidR="00750C31" w:rsidRDefault="00B415AD">
            <w:pPr>
              <w:pStyle w:val="PURBullet"/>
              <w:numPr>
                <w:ilvl w:val="0"/>
                <w:numId w:val="86"/>
              </w:numPr>
            </w:pPr>
            <w:r>
              <w:t xml:space="preserve">Služba Office 365 Government E3-E4 bez licence na odběr na základě počtu uživatelů ProPlus </w:t>
            </w:r>
            <w:r>
              <w:rPr>
                <w:b/>
              </w:rPr>
              <w:t>nebo</w:t>
            </w:r>
          </w:p>
        </w:tc>
        <w:tc>
          <w:tcPr>
            <w:tcW w:w="7200" w:type="dxa"/>
          </w:tcPr>
          <w:p w:rsidR="00750C31" w:rsidRDefault="00B415AD">
            <w:pPr>
              <w:pStyle w:val="PURBullet"/>
              <w:numPr>
                <w:ilvl w:val="0"/>
                <w:numId w:val="87"/>
              </w:numPr>
            </w:pPr>
            <w:r>
              <w:t xml:space="preserve">Licence na bázi předplatného podle počtu uživatelů pro službu SharePoint Online Plan 1 </w:t>
            </w:r>
            <w:r>
              <w:rPr>
                <w:b/>
              </w:rPr>
              <w:t>nebo</w:t>
            </w:r>
          </w:p>
          <w:p w:rsidR="00750C31" w:rsidRDefault="00B415AD">
            <w:pPr>
              <w:pStyle w:val="PURBullet"/>
              <w:numPr>
                <w:ilvl w:val="0"/>
                <w:numId w:val="87"/>
              </w:numPr>
            </w:pPr>
            <w:r>
              <w:t xml:space="preserve">Licence na bázi předplatného podle počtu uživatelů pro službu SharePoint Online Plan 1G </w:t>
            </w:r>
            <w:r>
              <w:rPr>
                <w:b/>
              </w:rPr>
              <w:t>nebo</w:t>
            </w:r>
          </w:p>
          <w:p w:rsidR="00750C31" w:rsidRDefault="00B415AD">
            <w:pPr>
              <w:pStyle w:val="PURBullet"/>
              <w:numPr>
                <w:ilvl w:val="0"/>
                <w:numId w:val="87"/>
              </w:numPr>
            </w:pPr>
            <w:r>
              <w:t xml:space="preserve">Licence na bázi předplatného podle počtu uživatelů pro službu SharePoint Online Plan 2 </w:t>
            </w:r>
            <w:r>
              <w:rPr>
                <w:b/>
              </w:rPr>
              <w:t>nebo</w:t>
            </w:r>
          </w:p>
          <w:p w:rsidR="00750C31" w:rsidRDefault="00B415AD">
            <w:pPr>
              <w:pStyle w:val="PURBullet"/>
              <w:numPr>
                <w:ilvl w:val="0"/>
                <w:numId w:val="87"/>
              </w:numPr>
            </w:pPr>
            <w:r>
              <w:t xml:space="preserve">Licence na bázi předplatného podle počtu uživatelů pro službu SharePoint Online Plan 2A </w:t>
            </w:r>
            <w:r>
              <w:rPr>
                <w:b/>
              </w:rPr>
              <w:t>nebo</w:t>
            </w:r>
          </w:p>
          <w:p w:rsidR="00750C31" w:rsidRDefault="00B415AD">
            <w:pPr>
              <w:pStyle w:val="PURBullet"/>
              <w:numPr>
                <w:ilvl w:val="0"/>
                <w:numId w:val="87"/>
              </w:numPr>
            </w:pPr>
            <w:r>
              <w:t>Licence na bázi předplatného podle počtu uživatelů pro službu SharePoint Online Plan 2G</w:t>
            </w:r>
          </w:p>
          <w:p w:rsidR="00750C31" w:rsidRDefault="00B415AD">
            <w:pPr>
              <w:pStyle w:val="PURBody"/>
            </w:pPr>
            <w:r>
              <w:rPr>
                <w:vertAlign w:val="superscript"/>
              </w:rPr>
              <w:t>1</w:t>
            </w:r>
            <w:r>
              <w:t xml:space="preserve"> 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340"/>
        <w:gridCol w:w="5186"/>
      </w:tblGrid>
      <w:tr w:rsidR="00750C31">
        <w:trPr>
          <w:cnfStyle w:val="100000000000" w:firstRow="1" w:lastRow="0" w:firstColumn="0" w:lastColumn="0" w:oddVBand="0" w:evenVBand="0" w:oddHBand="0" w:evenHBand="0" w:firstRowFirstColumn="0" w:firstRowLastColumn="0" w:lastRowFirstColumn="0" w:lastRowLastColumn="0"/>
        </w:trPr>
        <w:tc>
          <w:tcPr>
            <w:tcW w:w="7180" w:type="dxa"/>
          </w:tcPr>
          <w:p w:rsidR="00750C31" w:rsidRDefault="00B415AD">
            <w:pPr>
              <w:pStyle w:val="PURBody"/>
            </w:pPr>
            <w:r>
              <w:rPr>
                <w:b/>
                <w:i/>
              </w:rPr>
              <w:t>Další funkčnost</w:t>
            </w:r>
          </w:p>
          <w:p w:rsidR="00750C31" w:rsidRDefault="00B415AD">
            <w:pPr>
              <w:pStyle w:val="PURBullet"/>
              <w:numPr>
                <w:ilvl w:val="0"/>
                <w:numId w:val="88"/>
              </w:numPr>
            </w:pPr>
            <w:r>
              <w:t>Business Connectivity Services Line of Business Webparts</w:t>
            </w:r>
          </w:p>
          <w:p w:rsidR="00750C31" w:rsidRDefault="00B415AD">
            <w:pPr>
              <w:pStyle w:val="PURBullet"/>
              <w:numPr>
                <w:ilvl w:val="0"/>
                <w:numId w:val="88"/>
              </w:numPr>
            </w:pPr>
            <w:r>
              <w:t>Office 2013 Business Connectivity Services Client Integration</w:t>
            </w:r>
          </w:p>
          <w:p w:rsidR="00750C31" w:rsidRDefault="00B415AD">
            <w:pPr>
              <w:pStyle w:val="PURBullet"/>
              <w:numPr>
                <w:ilvl w:val="0"/>
                <w:numId w:val="88"/>
              </w:numPr>
            </w:pPr>
            <w:r>
              <w:t xml:space="preserve">Služby Access </w:t>
            </w:r>
          </w:p>
          <w:p w:rsidR="00750C31" w:rsidRDefault="00B415AD">
            <w:pPr>
              <w:pStyle w:val="PURBullet"/>
              <w:numPr>
                <w:ilvl w:val="0"/>
                <w:numId w:val="88"/>
              </w:numPr>
            </w:pPr>
            <w:r>
              <w:t xml:space="preserve">Podnikové vyhledávání </w:t>
            </w:r>
          </w:p>
          <w:p w:rsidR="00750C31" w:rsidRDefault="00B415AD">
            <w:pPr>
              <w:pStyle w:val="PURBullet"/>
              <w:numPr>
                <w:ilvl w:val="0"/>
                <w:numId w:val="88"/>
              </w:numPr>
            </w:pPr>
            <w:r>
              <w:t>Elektronické zjišťování a soulad</w:t>
            </w:r>
          </w:p>
          <w:p w:rsidR="00750C31" w:rsidRDefault="00B415AD">
            <w:pPr>
              <w:pStyle w:val="PURBullet"/>
              <w:numPr>
                <w:ilvl w:val="0"/>
                <w:numId w:val="88"/>
              </w:numPr>
            </w:pPr>
            <w:r>
              <w:t>Služby InfoPath Forms</w:t>
            </w:r>
          </w:p>
          <w:p w:rsidR="00750C31" w:rsidRDefault="00B415AD">
            <w:pPr>
              <w:pStyle w:val="PURBullet"/>
              <w:numPr>
                <w:ilvl w:val="0"/>
                <w:numId w:val="88"/>
              </w:numPr>
            </w:pPr>
            <w:r>
              <w:t>Služby Excel, PowerPivot, PowerView</w:t>
            </w:r>
          </w:p>
          <w:p w:rsidR="00750C31" w:rsidRDefault="00B415AD">
            <w:pPr>
              <w:pStyle w:val="PURBullet"/>
              <w:numPr>
                <w:ilvl w:val="0"/>
                <w:numId w:val="88"/>
              </w:numPr>
            </w:pPr>
            <w:r>
              <w:t>Služby Visio</w:t>
            </w:r>
          </w:p>
          <w:p w:rsidR="00750C31" w:rsidRDefault="00B415AD">
            <w:pPr>
              <w:pStyle w:val="PURBullet"/>
              <w:numPr>
                <w:ilvl w:val="0"/>
                <w:numId w:val="88"/>
              </w:numPr>
            </w:pPr>
            <w:r>
              <w:t>Služby PerformancePoint</w:t>
            </w:r>
          </w:p>
          <w:p w:rsidR="00750C31" w:rsidRDefault="00B415AD">
            <w:pPr>
              <w:pStyle w:val="PURBullet"/>
              <w:numPr>
                <w:ilvl w:val="0"/>
                <w:numId w:val="88"/>
              </w:numPr>
            </w:pPr>
            <w:r>
              <w:t>Analytické sestavy Custom Analytics Reports</w:t>
            </w:r>
          </w:p>
          <w:p w:rsidR="00750C31" w:rsidRDefault="00B415AD">
            <w:pPr>
              <w:pStyle w:val="PURBullet"/>
              <w:numPr>
                <w:ilvl w:val="0"/>
                <w:numId w:val="88"/>
              </w:numPr>
            </w:pPr>
            <w:r>
              <w:t>Rozšířené grafy</w:t>
            </w:r>
          </w:p>
          <w:p w:rsidR="00750C31" w:rsidRDefault="00750C31">
            <w:pPr>
              <w:pStyle w:val="PURBody"/>
            </w:pPr>
          </w:p>
        </w:tc>
        <w:tc>
          <w:tcPr>
            <w:tcW w:w="7160" w:type="dxa"/>
          </w:tcPr>
          <w:p w:rsidR="00750C31" w:rsidRDefault="00B415AD">
            <w:pPr>
              <w:pStyle w:val="PURBody"/>
            </w:pPr>
            <w:r>
              <w:rPr>
                <w:b/>
                <w:i/>
              </w:rPr>
              <w:t>Vyžadované další licence CAL:</w:t>
            </w:r>
          </w:p>
          <w:p w:rsidR="00750C31" w:rsidRDefault="00B415AD">
            <w:pPr>
              <w:pStyle w:val="PURBullet"/>
              <w:numPr>
                <w:ilvl w:val="0"/>
                <w:numId w:val="89"/>
              </w:numPr>
            </w:pPr>
            <w:r>
              <w:t xml:space="preserve">Licence CAL na SharePoint Server 2013 Enterprise </w:t>
            </w:r>
            <w:r>
              <w:rPr>
                <w:b/>
              </w:rPr>
              <w:t>nebo</w:t>
            </w:r>
          </w:p>
          <w:p w:rsidR="00750C31" w:rsidRDefault="00B415AD">
            <w:pPr>
              <w:pStyle w:val="PURBullet"/>
              <w:numPr>
                <w:ilvl w:val="0"/>
                <w:numId w:val="89"/>
              </w:numPr>
            </w:pPr>
            <w:r>
              <w:t>Sada Enterprise CAL Suite</w:t>
            </w:r>
            <w:r>
              <w:rPr>
                <w:vertAlign w:val="superscript"/>
              </w:rPr>
              <w:t>1</w:t>
            </w:r>
            <w:r>
              <w:rPr>
                <w:b/>
              </w:rPr>
              <w:t>nebo</w:t>
            </w:r>
          </w:p>
          <w:p w:rsidR="00750C31" w:rsidRDefault="00B415AD">
            <w:pPr>
              <w:pStyle w:val="PURBullet"/>
              <w:numPr>
                <w:ilvl w:val="0"/>
                <w:numId w:val="89"/>
              </w:numPr>
            </w:pPr>
            <w:r>
              <w:t>Produkt Enterprise CAL Bridge pro Microsoft Intune</w:t>
            </w:r>
            <w:r>
              <w:rPr>
                <w:vertAlign w:val="superscript"/>
              </w:rPr>
              <w:t>1</w:t>
            </w:r>
            <w:r>
              <w:rPr>
                <w:b/>
              </w:rPr>
              <w:t>nebo</w:t>
            </w:r>
          </w:p>
          <w:p w:rsidR="00750C31" w:rsidRDefault="00B415AD">
            <w:pPr>
              <w:pStyle w:val="PURBullet"/>
              <w:numPr>
                <w:ilvl w:val="0"/>
                <w:numId w:val="89"/>
              </w:numPr>
            </w:pPr>
            <w:r>
              <w:t>Enterprise CAL Bridge pro Enterprise Mobility Suite</w:t>
            </w:r>
            <w:r>
              <w:rPr>
                <w:vertAlign w:val="superscript"/>
              </w:rPr>
              <w:t>2</w:t>
            </w:r>
            <w:r>
              <w:rPr>
                <w:b/>
              </w:rPr>
              <w:t>nebo</w:t>
            </w:r>
          </w:p>
          <w:p w:rsidR="00750C31" w:rsidRDefault="00B415AD">
            <w:pPr>
              <w:pStyle w:val="PURBullet"/>
              <w:numPr>
                <w:ilvl w:val="0"/>
                <w:numId w:val="89"/>
              </w:numPr>
            </w:pPr>
            <w:r>
              <w:t xml:space="preserve">Licence na základě počtu uživatelů Enterprise CAL Bridge pro Enterprise Mobility Suite </w:t>
            </w:r>
            <w:r>
              <w:rPr>
                <w:b/>
              </w:rPr>
              <w:t>nebo</w:t>
            </w:r>
          </w:p>
          <w:p w:rsidR="00750C31" w:rsidRDefault="00B415AD">
            <w:pPr>
              <w:pStyle w:val="PURBullet"/>
              <w:numPr>
                <w:ilvl w:val="0"/>
                <w:numId w:val="89"/>
              </w:numPr>
            </w:pPr>
            <w:r>
              <w:t xml:space="preserve">Licence na bázi předplatného podle počtu uživatelů pro službu Office 365 Enterprise E3-E4 </w:t>
            </w:r>
            <w:r>
              <w:rPr>
                <w:b/>
              </w:rPr>
              <w:t>nebo</w:t>
            </w:r>
          </w:p>
          <w:p w:rsidR="00750C31" w:rsidRDefault="00B415AD">
            <w:pPr>
              <w:pStyle w:val="PURBullet"/>
              <w:numPr>
                <w:ilvl w:val="0"/>
                <w:numId w:val="89"/>
              </w:numPr>
            </w:pPr>
            <w:r>
              <w:t xml:space="preserve">Služba Office 365 Enterprise E3-E4 bez licence na odběr na základě počtu uživatelů ProPlus </w:t>
            </w:r>
            <w:r>
              <w:rPr>
                <w:b/>
              </w:rPr>
              <w:t>nebo</w:t>
            </w:r>
          </w:p>
          <w:p w:rsidR="00750C31" w:rsidRDefault="00B415AD">
            <w:pPr>
              <w:pStyle w:val="PURBullet"/>
              <w:numPr>
                <w:ilvl w:val="0"/>
                <w:numId w:val="89"/>
              </w:numPr>
            </w:pPr>
            <w:r>
              <w:t xml:space="preserve">Licence na bázi předplatného podle počtu uživatelů pro službu Office 365 Nonprofit E3 </w:t>
            </w:r>
            <w:r>
              <w:rPr>
                <w:b/>
              </w:rPr>
              <w:t>nebo</w:t>
            </w:r>
          </w:p>
          <w:p w:rsidR="00750C31" w:rsidRDefault="00B415AD">
            <w:pPr>
              <w:pStyle w:val="PURBullet"/>
              <w:numPr>
                <w:ilvl w:val="0"/>
                <w:numId w:val="89"/>
              </w:numPr>
            </w:pPr>
            <w:r>
              <w:t xml:space="preserve">Licence na bázi předplatného podle počtu uživatelů pro službu Office 365 Education E3-E4 </w:t>
            </w:r>
            <w:r>
              <w:rPr>
                <w:b/>
              </w:rPr>
              <w:t>nebo</w:t>
            </w:r>
          </w:p>
          <w:p w:rsidR="00750C31" w:rsidRDefault="00B415AD">
            <w:pPr>
              <w:pStyle w:val="PURBullet"/>
              <w:numPr>
                <w:ilvl w:val="0"/>
                <w:numId w:val="89"/>
              </w:numPr>
            </w:pPr>
            <w:r>
              <w:t xml:space="preserve">Licence na bázi předplatného podle počtu uživatelů pro službu Office 365 Government E3-E4 </w:t>
            </w:r>
            <w:r>
              <w:rPr>
                <w:b/>
              </w:rPr>
              <w:t>nebo</w:t>
            </w:r>
          </w:p>
          <w:p w:rsidR="00750C31" w:rsidRDefault="00B415AD">
            <w:pPr>
              <w:pStyle w:val="PURBullet"/>
              <w:numPr>
                <w:ilvl w:val="0"/>
                <w:numId w:val="89"/>
              </w:numPr>
            </w:pPr>
            <w:r>
              <w:t xml:space="preserve">Služba Office 365 Government E3-E4 bez licence na odběr na základě počtu uživatelů ProPlus </w:t>
            </w:r>
            <w:r>
              <w:rPr>
                <w:b/>
              </w:rPr>
              <w:t>nebo</w:t>
            </w:r>
          </w:p>
          <w:p w:rsidR="00750C31" w:rsidRDefault="00B415AD">
            <w:pPr>
              <w:pStyle w:val="PURBullet"/>
              <w:numPr>
                <w:ilvl w:val="0"/>
                <w:numId w:val="89"/>
              </w:numPr>
            </w:pPr>
            <w:r>
              <w:t xml:space="preserve">Licence na bázi předplatného podle počtu uživatelů pro službu SharePoint Online Plan 2 </w:t>
            </w:r>
            <w:r>
              <w:rPr>
                <w:b/>
              </w:rPr>
              <w:t>nebo</w:t>
            </w:r>
          </w:p>
          <w:p w:rsidR="00750C31" w:rsidRDefault="00B415AD">
            <w:pPr>
              <w:pStyle w:val="PURBullet"/>
              <w:numPr>
                <w:ilvl w:val="0"/>
                <w:numId w:val="89"/>
              </w:numPr>
            </w:pPr>
            <w:r>
              <w:t xml:space="preserve">Licence na bázi předplatného podle počtu uživatelů pro službu SharePoint Online Plan 2A </w:t>
            </w:r>
            <w:r>
              <w:rPr>
                <w:b/>
              </w:rPr>
              <w:t>nebo</w:t>
            </w:r>
          </w:p>
          <w:p w:rsidR="00750C31" w:rsidRDefault="00B415AD">
            <w:pPr>
              <w:pStyle w:val="PURBullet"/>
              <w:numPr>
                <w:ilvl w:val="0"/>
                <w:numId w:val="89"/>
              </w:numPr>
            </w:pPr>
            <w:r>
              <w:t>Licence na bázi předplatného podle počtu uživatelů pro službu SharePoint Online Plan 2G</w:t>
            </w:r>
          </w:p>
          <w:p w:rsidR="00750C31" w:rsidRDefault="00B415AD">
            <w:pPr>
              <w:pStyle w:val="PURBody"/>
            </w:pPr>
            <w:r>
              <w:rPr>
                <w:vertAlign w:val="superscript"/>
              </w:rPr>
              <w:t>1</w:t>
            </w:r>
            <w:r>
              <w:t xml:space="preserve"> 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Další podmínky:</w:t>
      </w:r>
    </w:p>
    <w:p w:rsidR="00750C31" w:rsidRDefault="00B415AD">
      <w:pPr>
        <w:pStyle w:val="PURBlueStrong-Indented"/>
      </w:pPr>
      <w:r>
        <w:t>Prominutí licence CAL pro uživatele přistupujícík veřejnému obsahu</w:t>
      </w:r>
    </w:p>
    <w:p w:rsidR="00750C31" w:rsidRDefault="00B415AD">
      <w:pPr>
        <w:pStyle w:val="PURBody-Indented"/>
      </w:pPr>
      <w:r>
        <w:t xml:space="preserve">Licence CAL nejsou zapotřebí pro přístup k obsahu, informacím a aplikacím, které jsou veřejně k dispozici pro uživatele po Internetu (tj. nejsou omezeny </w:t>
      </w:r>
      <w:proofErr w:type="gramStart"/>
      <w:r>
        <w:t>na</w:t>
      </w:r>
      <w:proofErr w:type="gramEnd"/>
      <w:r>
        <w:t xml:space="preserve"> scénáře intranetu nebo extranetu).</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59" w:name="_Sec490"/>
      <w:r>
        <w:t>Skype for Business Server 2015</w:t>
      </w:r>
      <w:bookmarkEnd w:id="159"/>
      <w:r>
        <w:fldChar w:fldCharType="begin"/>
      </w:r>
      <w:r>
        <w:instrText xml:space="preserve"> XE "Skype for Business Server 2015" </w:instrText>
      </w:r>
      <w:r>
        <w:fldChar w:fldCharType="end"/>
      </w:r>
      <w:r>
        <w:fldChar w:fldCharType="begin"/>
      </w:r>
      <w:r>
        <w:instrText xml:space="preserve"> TC "</w:instrText>
      </w:r>
      <w:bookmarkStart w:id="160" w:name="_Toc414962886"/>
      <w:bookmarkStart w:id="161" w:name="_Toc414962991"/>
      <w:r>
        <w:instrText>Skype for Business Server 2015</w:instrText>
      </w:r>
      <w:bookmarkEnd w:id="160"/>
      <w:bookmarkEnd w:id="161"/>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8"/>
        <w:gridCol w:w="5402"/>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Viz Příslušná sdělení: </w:t>
            </w:r>
            <w:r>
              <w:rPr>
                <w:b/>
              </w:rPr>
              <w:t xml:space="preserve">Sdělení k záznamům, VC-1 </w:t>
            </w:r>
            <w:r>
              <w:t xml:space="preserve">(Viz </w:t>
            </w:r>
            <w:hyperlink w:anchor="_Sec10">
              <w:r>
                <w:rPr>
                  <w:color w:val="00467F"/>
                  <w:u w:val="single"/>
                </w:rPr>
                <w:t>příloha 1</w:t>
              </w:r>
            </w:hyperlink>
            <w:r>
              <w:t>)</w:t>
            </w:r>
          </w:p>
        </w:tc>
      </w:tr>
      <w:tr w:rsidR="00750C31">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c>
          <w:tcPr>
            <w:tcW w:w="6120" w:type="dxa"/>
          </w:tcPr>
          <w:p w:rsidR="00750C31" w:rsidRDefault="00B415AD">
            <w:pPr>
              <w:pStyle w:val="PURBody"/>
            </w:pPr>
            <w:r>
              <w:t xml:space="preserve">Přístup externích uživatelů : </w:t>
            </w:r>
            <w:r>
              <w:rPr>
                <w:b/>
              </w:rPr>
              <w:t>Licencováno pomocí serveru</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065"/>
        <w:gridCol w:w="5461"/>
      </w:tblGrid>
      <w:tr w:rsidR="00750C31">
        <w:trPr>
          <w:cnfStyle w:val="100000000000" w:firstRow="1" w:lastRow="0" w:firstColumn="0" w:lastColumn="0" w:oddVBand="0" w:evenVBand="0" w:oddHBand="0" w:evenHBand="0" w:firstRowFirstColumn="0" w:firstRowLastColumn="0" w:lastRowFirstColumn="0" w:lastRowLastColumn="0"/>
        </w:trPr>
        <w:tc>
          <w:tcPr>
            <w:tcW w:w="6460" w:type="dxa"/>
          </w:tcPr>
          <w:p w:rsidR="00750C31" w:rsidRDefault="00B415AD">
            <w:pPr>
              <w:pStyle w:val="PURBody"/>
            </w:pPr>
            <w:r>
              <w:rPr>
                <w:b/>
                <w:i/>
              </w:rPr>
              <w:t>Předpoklady:</w:t>
            </w:r>
          </w:p>
          <w:p w:rsidR="00750C31" w:rsidRDefault="00B415AD">
            <w:pPr>
              <w:pStyle w:val="PURBullet"/>
              <w:numPr>
                <w:ilvl w:val="0"/>
                <w:numId w:val="90"/>
              </w:numPr>
            </w:pPr>
            <w:r>
              <w:t xml:space="preserve">CAL na produkt Skype for Business Server 2015 Standard </w:t>
            </w:r>
            <w:r>
              <w:rPr>
                <w:b/>
              </w:rPr>
              <w:t>nebo</w:t>
            </w:r>
          </w:p>
          <w:p w:rsidR="00750C31" w:rsidRDefault="00B415AD">
            <w:pPr>
              <w:pStyle w:val="PURBullet"/>
              <w:numPr>
                <w:ilvl w:val="0"/>
                <w:numId w:val="90"/>
              </w:numPr>
            </w:pPr>
            <w:r>
              <w:t>Sada Core CAL Suite</w:t>
            </w:r>
            <w:r>
              <w:rPr>
                <w:vertAlign w:val="superscript"/>
              </w:rPr>
              <w:t>1</w:t>
            </w:r>
            <w:r>
              <w:rPr>
                <w:b/>
              </w:rPr>
              <w:t>nebo</w:t>
            </w:r>
          </w:p>
          <w:p w:rsidR="00750C31" w:rsidRDefault="00B415AD">
            <w:pPr>
              <w:pStyle w:val="PURBullet"/>
              <w:numPr>
                <w:ilvl w:val="0"/>
                <w:numId w:val="90"/>
              </w:numPr>
            </w:pPr>
            <w:r>
              <w:t>Core CAL Bridge for Microsoft Intune</w:t>
            </w:r>
            <w:r>
              <w:rPr>
                <w:vertAlign w:val="superscript"/>
              </w:rPr>
              <w:t>1</w:t>
            </w:r>
            <w:r>
              <w:rPr>
                <w:b/>
              </w:rPr>
              <w:t>nebo</w:t>
            </w:r>
          </w:p>
          <w:p w:rsidR="00750C31" w:rsidRDefault="00B415AD">
            <w:pPr>
              <w:pStyle w:val="PURBullet"/>
              <w:numPr>
                <w:ilvl w:val="0"/>
                <w:numId w:val="90"/>
              </w:numPr>
            </w:pPr>
            <w:r>
              <w:t>Produkt Core CAL Bridge pro Enterprise Mobility Suite</w:t>
            </w:r>
            <w:r>
              <w:rPr>
                <w:vertAlign w:val="superscript"/>
              </w:rPr>
              <w:t>2</w:t>
            </w:r>
            <w:r>
              <w:rPr>
                <w:b/>
              </w:rPr>
              <w:t>nebo</w:t>
            </w:r>
          </w:p>
          <w:p w:rsidR="00750C31" w:rsidRDefault="00B415AD">
            <w:pPr>
              <w:pStyle w:val="PURBullet"/>
              <w:numPr>
                <w:ilvl w:val="0"/>
                <w:numId w:val="90"/>
              </w:numPr>
            </w:pPr>
            <w:r>
              <w:t xml:space="preserve">Licence na základě počtu uživatelů Core CAL Bridge for Enterprise Mobility Suite </w:t>
            </w:r>
            <w:r>
              <w:rPr>
                <w:b/>
              </w:rPr>
              <w:t>nebo</w:t>
            </w:r>
          </w:p>
          <w:p w:rsidR="00750C31" w:rsidRDefault="00B415AD">
            <w:pPr>
              <w:pStyle w:val="PURBullet"/>
              <w:numPr>
                <w:ilvl w:val="0"/>
                <w:numId w:val="90"/>
              </w:numPr>
            </w:pPr>
            <w:r>
              <w:t>Sada Enterprise CAL Suite</w:t>
            </w:r>
            <w:r>
              <w:rPr>
                <w:vertAlign w:val="superscript"/>
              </w:rPr>
              <w:t>1</w:t>
            </w:r>
            <w:r>
              <w:rPr>
                <w:b/>
              </w:rPr>
              <w:t>nebo</w:t>
            </w:r>
          </w:p>
          <w:p w:rsidR="00750C31" w:rsidRDefault="00B415AD">
            <w:pPr>
              <w:pStyle w:val="PURBullet"/>
              <w:numPr>
                <w:ilvl w:val="0"/>
                <w:numId w:val="90"/>
              </w:numPr>
            </w:pPr>
            <w:r>
              <w:t>Produkt Enterprise CAL Bridge pro Microsoft Intune</w:t>
            </w:r>
            <w:r>
              <w:rPr>
                <w:vertAlign w:val="superscript"/>
              </w:rPr>
              <w:t>1</w:t>
            </w:r>
            <w:r>
              <w:rPr>
                <w:b/>
              </w:rPr>
              <w:t>nebo</w:t>
            </w:r>
          </w:p>
          <w:p w:rsidR="00750C31" w:rsidRDefault="00B415AD">
            <w:pPr>
              <w:pStyle w:val="PURBullet"/>
              <w:numPr>
                <w:ilvl w:val="0"/>
                <w:numId w:val="90"/>
              </w:numPr>
            </w:pPr>
            <w:r>
              <w:t>Enterprise CAL Bridge pro Enterprise Mobility Suite</w:t>
            </w:r>
            <w:r>
              <w:rPr>
                <w:vertAlign w:val="superscript"/>
              </w:rPr>
              <w:t>2</w:t>
            </w:r>
            <w:r>
              <w:rPr>
                <w:b/>
              </w:rPr>
              <w:t>nebo</w:t>
            </w:r>
          </w:p>
          <w:p w:rsidR="00750C31" w:rsidRDefault="00B415AD">
            <w:pPr>
              <w:pStyle w:val="PURBullet"/>
              <w:numPr>
                <w:ilvl w:val="0"/>
                <w:numId w:val="90"/>
              </w:numPr>
            </w:pPr>
            <w:r>
              <w:t xml:space="preserve">Licence na základě počtu uživatelů Enterprise CAL Bridge pro Enterprise Mobility Suite </w:t>
            </w:r>
            <w:r>
              <w:rPr>
                <w:b/>
              </w:rPr>
              <w:t>nebo</w:t>
            </w:r>
          </w:p>
          <w:p w:rsidR="00750C31" w:rsidRDefault="00B415AD">
            <w:pPr>
              <w:pStyle w:val="PURBullet"/>
              <w:numPr>
                <w:ilvl w:val="0"/>
                <w:numId w:val="90"/>
              </w:numPr>
            </w:pPr>
            <w:r>
              <w:t xml:space="preserve">Licence na bázi předplatného podle počtu uživatelů pro produkt Skype for Business Online Plan 1 nebo 1G </w:t>
            </w:r>
            <w:r>
              <w:rPr>
                <w:b/>
              </w:rPr>
              <w:t>nebo</w:t>
            </w:r>
          </w:p>
          <w:p w:rsidR="00750C31" w:rsidRDefault="00B415AD">
            <w:pPr>
              <w:pStyle w:val="PURBullet"/>
              <w:numPr>
                <w:ilvl w:val="0"/>
                <w:numId w:val="90"/>
              </w:numPr>
            </w:pPr>
            <w:r>
              <w:t xml:space="preserve">Licence na bázi předplatného podle počtu uživatelů pro produkt Skype for Business Online Plan 2, 2A nebo 2G </w:t>
            </w:r>
            <w:r>
              <w:rPr>
                <w:b/>
              </w:rPr>
              <w:t>nebo</w:t>
            </w:r>
          </w:p>
          <w:p w:rsidR="00750C31" w:rsidRDefault="00750C31">
            <w:pPr>
              <w:pStyle w:val="PURBody"/>
            </w:pPr>
          </w:p>
        </w:tc>
        <w:tc>
          <w:tcPr>
            <w:tcW w:w="7020" w:type="dxa"/>
          </w:tcPr>
          <w:p w:rsidR="00750C31" w:rsidRDefault="00B415AD">
            <w:pPr>
              <w:pStyle w:val="PURBullet"/>
              <w:numPr>
                <w:ilvl w:val="0"/>
                <w:numId w:val="91"/>
              </w:numPr>
            </w:pPr>
            <w:r>
              <w:t xml:space="preserve">Licence na bázi předplatného podle počtu uživatelů pro službu Office 365 Enterprise E1, E3 nebo E4 </w:t>
            </w:r>
            <w:r>
              <w:rPr>
                <w:b/>
              </w:rPr>
              <w:t>nebo</w:t>
            </w:r>
          </w:p>
          <w:p w:rsidR="00750C31" w:rsidRDefault="00B415AD">
            <w:pPr>
              <w:pStyle w:val="PURBullet"/>
              <w:numPr>
                <w:ilvl w:val="0"/>
                <w:numId w:val="91"/>
              </w:numPr>
            </w:pPr>
            <w:r>
              <w:t xml:space="preserve">Služba Office 365 Enterprise E3-E4 bez licence na odběr na základě počtu uživatelů ProPlus </w:t>
            </w:r>
            <w:r>
              <w:rPr>
                <w:b/>
              </w:rPr>
              <w:t>nebo</w:t>
            </w:r>
          </w:p>
          <w:p w:rsidR="00750C31" w:rsidRDefault="00B415AD">
            <w:pPr>
              <w:pStyle w:val="PURBullet"/>
              <w:numPr>
                <w:ilvl w:val="0"/>
                <w:numId w:val="91"/>
              </w:numPr>
            </w:pPr>
            <w:r>
              <w:t xml:space="preserve">Licence na bázi předplatného podle počtu uživatelů pro službu Office 365 Nonprofit E3 </w:t>
            </w:r>
            <w:r>
              <w:rPr>
                <w:b/>
              </w:rPr>
              <w:t>nebo</w:t>
            </w:r>
          </w:p>
          <w:p w:rsidR="00750C31" w:rsidRDefault="00B415AD">
            <w:pPr>
              <w:pStyle w:val="PURBullet"/>
              <w:numPr>
                <w:ilvl w:val="0"/>
                <w:numId w:val="91"/>
              </w:numPr>
            </w:pPr>
            <w:r>
              <w:t xml:space="preserve">Licence na bázi předplatného podle počtu uživatelů pro službu Office 365 Education E3-E4 </w:t>
            </w:r>
            <w:r>
              <w:rPr>
                <w:b/>
              </w:rPr>
              <w:t>nebo</w:t>
            </w:r>
          </w:p>
          <w:p w:rsidR="00750C31" w:rsidRDefault="00B415AD">
            <w:pPr>
              <w:pStyle w:val="PURBullet"/>
              <w:numPr>
                <w:ilvl w:val="0"/>
                <w:numId w:val="91"/>
              </w:numPr>
            </w:pPr>
            <w:r>
              <w:t xml:space="preserve">Licence na bázi předplatného podle počtu uživatelů pro službu Office 365 Government E1, E3 nebo E4 </w:t>
            </w:r>
            <w:r>
              <w:rPr>
                <w:b/>
              </w:rPr>
              <w:t>nebo</w:t>
            </w:r>
          </w:p>
          <w:p w:rsidR="00750C31" w:rsidRDefault="00B415AD">
            <w:pPr>
              <w:pStyle w:val="PURBullet"/>
              <w:numPr>
                <w:ilvl w:val="0"/>
                <w:numId w:val="91"/>
              </w:numPr>
            </w:pPr>
            <w:r>
              <w:t>Služba Office 365 Government E3-E4 bez licence na odběr na základě počtu uživatelů ProPlus</w:t>
            </w:r>
          </w:p>
          <w:p w:rsidR="00750C31" w:rsidRDefault="00B415AD">
            <w:pPr>
              <w:pStyle w:val="PURBody"/>
            </w:pPr>
            <w:r>
              <w:rPr>
                <w:vertAlign w:val="superscript"/>
              </w:rPr>
              <w:t xml:space="preserve">1 </w:t>
            </w:r>
            <w:r>
              <w:t>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4820"/>
        <w:gridCol w:w="5706"/>
      </w:tblGrid>
      <w:tr w:rsidR="00750C31">
        <w:trPr>
          <w:cnfStyle w:val="100000000000" w:firstRow="1" w:lastRow="0" w:firstColumn="0" w:lastColumn="0" w:oddVBand="0" w:evenVBand="0" w:oddHBand="0" w:evenHBand="0" w:firstRowFirstColumn="0" w:firstRowLastColumn="0" w:lastRowFirstColumn="0" w:lastRowLastColumn="0"/>
        </w:trPr>
        <w:tc>
          <w:tcPr>
            <w:tcW w:w="6160" w:type="dxa"/>
          </w:tcPr>
          <w:p w:rsidR="00750C31" w:rsidRDefault="00B415AD">
            <w:pPr>
              <w:pStyle w:val="PURBody"/>
            </w:pPr>
            <w:r>
              <w:rPr>
                <w:b/>
                <w:i/>
              </w:rPr>
              <w:t>Další funkčnost</w:t>
            </w:r>
          </w:p>
          <w:p w:rsidR="00750C31" w:rsidRDefault="00B415AD">
            <w:pPr>
              <w:pStyle w:val="PURBullet"/>
              <w:numPr>
                <w:ilvl w:val="0"/>
                <w:numId w:val="92"/>
              </w:numPr>
            </w:pPr>
            <w:r>
              <w:t xml:space="preserve">Audio, video a webové konference </w:t>
            </w:r>
          </w:p>
          <w:p w:rsidR="00750C31" w:rsidRDefault="00B415AD">
            <w:pPr>
              <w:pStyle w:val="PURBullet"/>
              <w:numPr>
                <w:ilvl w:val="0"/>
                <w:numId w:val="92"/>
              </w:numPr>
            </w:pPr>
            <w:r>
              <w:t xml:space="preserve">Sdílení plochy </w:t>
            </w:r>
          </w:p>
          <w:p w:rsidR="00750C31" w:rsidRDefault="00B415AD">
            <w:pPr>
              <w:pStyle w:val="PURBullet"/>
              <w:numPr>
                <w:ilvl w:val="0"/>
                <w:numId w:val="92"/>
              </w:numPr>
            </w:pPr>
            <w:r>
              <w:t xml:space="preserve">Prostorové systémy </w:t>
            </w:r>
          </w:p>
          <w:p w:rsidR="00750C31" w:rsidRDefault="00B415AD">
            <w:pPr>
              <w:pStyle w:val="PURBullet"/>
              <w:numPr>
                <w:ilvl w:val="0"/>
                <w:numId w:val="92"/>
              </w:numPr>
            </w:pPr>
            <w:r>
              <w:t>Několik proudů videa HD</w:t>
            </w:r>
          </w:p>
        </w:tc>
        <w:tc>
          <w:tcPr>
            <w:tcW w:w="7340" w:type="dxa"/>
          </w:tcPr>
          <w:p w:rsidR="00750C31" w:rsidRDefault="00B415AD">
            <w:pPr>
              <w:pStyle w:val="PURBody"/>
            </w:pPr>
            <w:r>
              <w:rPr>
                <w:b/>
                <w:i/>
              </w:rPr>
              <w:t>Vyžadované další licence CAL:</w:t>
            </w:r>
          </w:p>
          <w:p w:rsidR="00750C31" w:rsidRDefault="00B415AD">
            <w:pPr>
              <w:pStyle w:val="PURBullet"/>
              <w:numPr>
                <w:ilvl w:val="0"/>
                <w:numId w:val="93"/>
              </w:numPr>
            </w:pPr>
            <w:r>
              <w:t xml:space="preserve">CAL na produkt Skype for Business Server 2015 Enterprise </w:t>
            </w:r>
            <w:r>
              <w:rPr>
                <w:b/>
              </w:rPr>
              <w:t>nebo</w:t>
            </w:r>
          </w:p>
          <w:p w:rsidR="00750C31" w:rsidRDefault="00B415AD">
            <w:pPr>
              <w:pStyle w:val="PURBullet"/>
              <w:numPr>
                <w:ilvl w:val="0"/>
                <w:numId w:val="93"/>
              </w:numPr>
            </w:pPr>
            <w:r>
              <w:t>Sada Enterprise CAL Suite</w:t>
            </w:r>
            <w:r>
              <w:rPr>
                <w:vertAlign w:val="superscript"/>
              </w:rPr>
              <w:t>1</w:t>
            </w:r>
            <w:r>
              <w:rPr>
                <w:b/>
              </w:rPr>
              <w:t>nebo</w:t>
            </w:r>
          </w:p>
          <w:p w:rsidR="00750C31" w:rsidRDefault="00B415AD">
            <w:pPr>
              <w:pStyle w:val="PURBullet"/>
              <w:numPr>
                <w:ilvl w:val="0"/>
                <w:numId w:val="93"/>
              </w:numPr>
            </w:pPr>
            <w:r>
              <w:t>Produkt Enterprise CAL Bridge pro Microsoft Intune</w:t>
            </w:r>
            <w:r>
              <w:rPr>
                <w:vertAlign w:val="superscript"/>
              </w:rPr>
              <w:t>1</w:t>
            </w:r>
            <w:r>
              <w:rPr>
                <w:b/>
              </w:rPr>
              <w:t>nebo</w:t>
            </w:r>
          </w:p>
          <w:p w:rsidR="00750C31" w:rsidRDefault="00B415AD">
            <w:pPr>
              <w:pStyle w:val="PURBullet"/>
              <w:numPr>
                <w:ilvl w:val="0"/>
                <w:numId w:val="93"/>
              </w:numPr>
            </w:pPr>
            <w:r>
              <w:t>Enterprise CAL Bridge pro Enterprise Mobility Suite</w:t>
            </w:r>
            <w:r>
              <w:rPr>
                <w:vertAlign w:val="superscript"/>
              </w:rPr>
              <w:t>2</w:t>
            </w:r>
            <w:r>
              <w:rPr>
                <w:b/>
              </w:rPr>
              <w:t>nebo</w:t>
            </w:r>
          </w:p>
          <w:p w:rsidR="00750C31" w:rsidRDefault="00B415AD">
            <w:pPr>
              <w:pStyle w:val="PURBullet"/>
              <w:numPr>
                <w:ilvl w:val="0"/>
                <w:numId w:val="93"/>
              </w:numPr>
            </w:pPr>
            <w:r>
              <w:t xml:space="preserve">Licence na základě počtu uživatelů Enterprise CAL Bridge pro Enterprise Mobility Suite </w:t>
            </w:r>
            <w:r>
              <w:rPr>
                <w:b/>
              </w:rPr>
              <w:t>nebo</w:t>
            </w:r>
          </w:p>
          <w:p w:rsidR="00750C31" w:rsidRDefault="00B415AD">
            <w:pPr>
              <w:pStyle w:val="PURBullet"/>
              <w:numPr>
                <w:ilvl w:val="0"/>
                <w:numId w:val="93"/>
              </w:numPr>
            </w:pPr>
            <w:r>
              <w:t xml:space="preserve">Licence na bázi předplatného podle počtu uživatelů pro produkt Skype for Business Online Plan 2, 2A nebo 2G </w:t>
            </w:r>
            <w:r>
              <w:rPr>
                <w:b/>
              </w:rPr>
              <w:t>nebo</w:t>
            </w:r>
          </w:p>
          <w:p w:rsidR="00750C31" w:rsidRDefault="00B415AD">
            <w:pPr>
              <w:pStyle w:val="PURBullet"/>
              <w:numPr>
                <w:ilvl w:val="0"/>
                <w:numId w:val="93"/>
              </w:numPr>
            </w:pPr>
            <w:r>
              <w:t xml:space="preserve">Licence na bázi předplatného podle počtu uživatelů pro službu Office 365 Enterprise E1, E3 nebo E4 </w:t>
            </w:r>
            <w:r>
              <w:rPr>
                <w:b/>
              </w:rPr>
              <w:t>nebo</w:t>
            </w:r>
          </w:p>
          <w:p w:rsidR="00750C31" w:rsidRDefault="00B415AD">
            <w:pPr>
              <w:pStyle w:val="PURBullet"/>
              <w:numPr>
                <w:ilvl w:val="0"/>
                <w:numId w:val="93"/>
              </w:numPr>
            </w:pPr>
            <w:r>
              <w:t xml:space="preserve">Služba Office 365 Enterprise E3-E4 bez licence na odběr na základě počtu uživatelů ProPlus </w:t>
            </w:r>
            <w:r>
              <w:rPr>
                <w:b/>
              </w:rPr>
              <w:t>nebo</w:t>
            </w:r>
          </w:p>
          <w:p w:rsidR="00750C31" w:rsidRDefault="00B415AD">
            <w:pPr>
              <w:pStyle w:val="PURBullet"/>
              <w:numPr>
                <w:ilvl w:val="0"/>
                <w:numId w:val="93"/>
              </w:numPr>
            </w:pPr>
            <w:r>
              <w:t xml:space="preserve">Licence na bázi předplatného podle počtu uživatelů pro službu Office 365 Nonprofit E3 </w:t>
            </w:r>
            <w:r>
              <w:rPr>
                <w:b/>
              </w:rPr>
              <w:t>nebo</w:t>
            </w:r>
          </w:p>
          <w:p w:rsidR="00750C31" w:rsidRDefault="00B415AD">
            <w:pPr>
              <w:pStyle w:val="PURBullet"/>
              <w:numPr>
                <w:ilvl w:val="0"/>
                <w:numId w:val="93"/>
              </w:numPr>
            </w:pPr>
            <w:r>
              <w:t xml:space="preserve">Licence na bázi předplatného podle počtu uživatelů pro službu Office 365 Education E3-E4 </w:t>
            </w:r>
            <w:r>
              <w:rPr>
                <w:b/>
              </w:rPr>
              <w:t>nebo</w:t>
            </w:r>
          </w:p>
          <w:p w:rsidR="00750C31" w:rsidRDefault="00B415AD">
            <w:pPr>
              <w:pStyle w:val="PURBullet"/>
              <w:numPr>
                <w:ilvl w:val="0"/>
                <w:numId w:val="93"/>
              </w:numPr>
            </w:pPr>
            <w:r>
              <w:t xml:space="preserve">Licence na bázi předplatného podle počtu uživatelů pro službu Office 365 Government E1, E3 nebo E4 </w:t>
            </w:r>
            <w:r>
              <w:rPr>
                <w:b/>
              </w:rPr>
              <w:t>nebo</w:t>
            </w:r>
          </w:p>
          <w:p w:rsidR="00750C31" w:rsidRDefault="00B415AD">
            <w:pPr>
              <w:pStyle w:val="PURBullet"/>
              <w:numPr>
                <w:ilvl w:val="0"/>
                <w:numId w:val="93"/>
              </w:numPr>
            </w:pPr>
            <w:r>
              <w:t xml:space="preserve">Služba Office 365 Government E3-E4 bez licence na odběr na základě počtu uživatelů ProPlus </w:t>
            </w:r>
            <w:r>
              <w:rPr>
                <w:b/>
              </w:rPr>
              <w:t>nebo</w:t>
            </w:r>
          </w:p>
          <w:p w:rsidR="00750C31" w:rsidRDefault="00B415AD">
            <w:pPr>
              <w:pStyle w:val="PURBullet"/>
              <w:numPr>
                <w:ilvl w:val="0"/>
                <w:numId w:val="93"/>
              </w:numPr>
            </w:pPr>
            <w:r>
              <w:t xml:space="preserve">Licence na bázi předplatného podle počtu uživatelů pro službu Live Meeting Standard </w:t>
            </w:r>
            <w:r>
              <w:rPr>
                <w:b/>
              </w:rPr>
              <w:t>nebo</w:t>
            </w:r>
          </w:p>
          <w:p w:rsidR="00750C31" w:rsidRDefault="00B415AD">
            <w:pPr>
              <w:pStyle w:val="PURBullet"/>
              <w:numPr>
                <w:ilvl w:val="0"/>
                <w:numId w:val="93"/>
              </w:numPr>
            </w:pPr>
            <w:r>
              <w:t>Licence na bázi předplatného podle počtu uživatelů pro službu Live Meeting Professional</w:t>
            </w:r>
          </w:p>
          <w:p w:rsidR="00750C31" w:rsidRDefault="00B415AD">
            <w:pPr>
              <w:pStyle w:val="PURBody"/>
            </w:pPr>
            <w:r>
              <w:rPr>
                <w:vertAlign w:val="superscript"/>
              </w:rPr>
              <w:t>1</w:t>
            </w:r>
            <w:r>
              <w:t xml:space="preserve"> s aktivním krytím Software Assurance k datu 1. října 2012 nebo pozdějšímu</w:t>
            </w:r>
          </w:p>
          <w:p w:rsidR="00750C31" w:rsidRDefault="00B415AD">
            <w:pPr>
              <w:pStyle w:val="PURBody"/>
            </w:pPr>
            <w:r>
              <w:rPr>
                <w:vertAlign w:val="superscript"/>
              </w:rPr>
              <w:t xml:space="preserve">2 </w:t>
            </w:r>
            <w:r>
              <w:t>s aktivním krytím Software Assurance k datu nebo po datu, kdy bude software poprvé k dispozici ke stažení prostřednictvím multilicenčního programu</w:t>
            </w:r>
          </w:p>
        </w:tc>
      </w:tr>
      <w:tr w:rsidR="00750C31">
        <w:tc>
          <w:tcPr>
            <w:tcW w:w="6160" w:type="dxa"/>
          </w:tcPr>
          <w:p w:rsidR="00750C31" w:rsidRDefault="00B415AD">
            <w:pPr>
              <w:pStyle w:val="PURBody"/>
            </w:pPr>
            <w:r>
              <w:rPr>
                <w:b/>
                <w:i/>
              </w:rPr>
              <w:t>Další funkčnost</w:t>
            </w:r>
          </w:p>
          <w:p w:rsidR="00750C31" w:rsidRDefault="00B415AD">
            <w:pPr>
              <w:pStyle w:val="PURBullet"/>
              <w:numPr>
                <w:ilvl w:val="0"/>
                <w:numId w:val="94"/>
              </w:numPr>
            </w:pPr>
            <w:r>
              <w:t xml:space="preserve">Hlasová telefonie </w:t>
            </w:r>
          </w:p>
          <w:p w:rsidR="00750C31" w:rsidRDefault="00B415AD">
            <w:pPr>
              <w:pStyle w:val="PURBullet"/>
              <w:numPr>
                <w:ilvl w:val="0"/>
                <w:numId w:val="94"/>
              </w:numPr>
            </w:pPr>
            <w:r>
              <w:t>Správa volání</w:t>
            </w:r>
          </w:p>
        </w:tc>
        <w:tc>
          <w:tcPr>
            <w:tcW w:w="7340" w:type="dxa"/>
          </w:tcPr>
          <w:p w:rsidR="00750C31" w:rsidRDefault="00B415AD">
            <w:pPr>
              <w:pStyle w:val="PURBody"/>
            </w:pPr>
            <w:r>
              <w:rPr>
                <w:b/>
                <w:i/>
              </w:rPr>
              <w:t>Vyžadované další licence CAL:</w:t>
            </w:r>
          </w:p>
          <w:p w:rsidR="00750C31" w:rsidRDefault="00B415AD">
            <w:pPr>
              <w:pStyle w:val="PURBullet"/>
              <w:numPr>
                <w:ilvl w:val="0"/>
                <w:numId w:val="95"/>
              </w:numPr>
            </w:pPr>
            <w:r>
              <w:t xml:space="preserve">CAL na produkt Skype for Business Server 2015 Plus </w:t>
            </w:r>
            <w:r>
              <w:rPr>
                <w:b/>
              </w:rPr>
              <w:t>nebo</w:t>
            </w:r>
          </w:p>
          <w:p w:rsidR="00750C31" w:rsidRDefault="00B415AD">
            <w:pPr>
              <w:pStyle w:val="PURBullet"/>
              <w:numPr>
                <w:ilvl w:val="0"/>
                <w:numId w:val="95"/>
              </w:numPr>
            </w:pPr>
            <w:r>
              <w:t xml:space="preserve">Licence na bázi předplatného podle počtu uživatelů pro službu Office 365 Enterprise E4 </w:t>
            </w:r>
            <w:r>
              <w:rPr>
                <w:b/>
              </w:rPr>
              <w:t>nebo</w:t>
            </w:r>
          </w:p>
          <w:p w:rsidR="00750C31" w:rsidRDefault="00B415AD">
            <w:pPr>
              <w:pStyle w:val="PURBullet"/>
              <w:numPr>
                <w:ilvl w:val="0"/>
                <w:numId w:val="95"/>
              </w:numPr>
            </w:pPr>
            <w:r>
              <w:t>Služba Office 365 Enterprise E4 bez licence na odběr na základě počtu uživatelů ProPlus</w:t>
            </w:r>
            <w:r>
              <w:rPr>
                <w:b/>
              </w:rPr>
              <w:t xml:space="preserve"> nebo</w:t>
            </w:r>
          </w:p>
          <w:p w:rsidR="00750C31" w:rsidRDefault="00B415AD">
            <w:pPr>
              <w:pStyle w:val="PURBullet"/>
              <w:numPr>
                <w:ilvl w:val="0"/>
                <w:numId w:val="95"/>
              </w:numPr>
            </w:pPr>
            <w:r>
              <w:t xml:space="preserve">Licence na bázi předplatného podle počtu uživatelů pro službu Office 365 Education E4 </w:t>
            </w:r>
            <w:r>
              <w:rPr>
                <w:b/>
              </w:rPr>
              <w:t>nebo</w:t>
            </w:r>
          </w:p>
          <w:p w:rsidR="00750C31" w:rsidRDefault="00B415AD">
            <w:pPr>
              <w:pStyle w:val="PURBullet"/>
              <w:numPr>
                <w:ilvl w:val="0"/>
                <w:numId w:val="95"/>
              </w:numPr>
            </w:pPr>
            <w:r>
              <w:t xml:space="preserve">Licence na bázi předplatného podle počtu uživatelů pro službu Office 365 Government E4 </w:t>
            </w:r>
            <w:r>
              <w:rPr>
                <w:b/>
              </w:rPr>
              <w:t>nebo</w:t>
            </w:r>
          </w:p>
          <w:p w:rsidR="00750C31" w:rsidRDefault="00B415AD">
            <w:pPr>
              <w:pStyle w:val="PURBullet"/>
              <w:numPr>
                <w:ilvl w:val="0"/>
                <w:numId w:val="95"/>
              </w:numPr>
            </w:pPr>
            <w:r>
              <w:t>Služba Office 365 Government E4 bez licence na bázi předplatného na základě počtu uživatelů ProPlus</w:t>
            </w:r>
          </w:p>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Neoprávněný přístup</w:t>
      </w:r>
    </w:p>
    <w:p w:rsidR="00750C31" w:rsidRDefault="00B415AD">
      <w:pPr>
        <w:pStyle w:val="PURBody-Indented"/>
      </w:pPr>
      <w:r>
        <w:t>Nepotřebujete licence CAL pro žádného uživatele ani zařízení přistupující k vašim instancím serverového softwaru bez přímého nebo nepřímého ověřování službou Active Directory nebo Skype for Business Server.</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62" w:name="_Sec421"/>
      <w:r>
        <w:t>SQL Server 2014 Business Intelligence</w:t>
      </w:r>
      <w:bookmarkEnd w:id="162"/>
      <w:r>
        <w:fldChar w:fldCharType="begin"/>
      </w:r>
      <w:r>
        <w:instrText xml:space="preserve"> XE "SQL Server 2014 Business Intelligence" </w:instrText>
      </w:r>
      <w:r>
        <w:fldChar w:fldCharType="end"/>
      </w:r>
      <w:r>
        <w:fldChar w:fldCharType="begin"/>
      </w:r>
      <w:r>
        <w:instrText xml:space="preserve"> TC "</w:instrText>
      </w:r>
      <w:bookmarkStart w:id="163" w:name="_Toc414962887"/>
      <w:bookmarkStart w:id="164" w:name="_Toc414962992"/>
      <w:r>
        <w:instrText>SQL Server 2014 Business Intelligence</w:instrText>
      </w:r>
      <w:bookmarkEnd w:id="163"/>
      <w:bookmarkEnd w:id="164"/>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9"/>
        <w:gridCol w:w="5401"/>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Viz Příslušná sdělení: </w:t>
            </w:r>
            <w:r>
              <w:rPr>
                <w:b/>
              </w:rPr>
              <w:t xml:space="preserve">Automatické aktualizace </w:t>
            </w:r>
            <w:r>
              <w:t xml:space="preserve">(Viz </w:t>
            </w:r>
            <w:hyperlink w:anchor="_Sec10">
              <w:r>
                <w:rPr>
                  <w:color w:val="00467F"/>
                  <w:u w:val="single"/>
                </w:rPr>
                <w:t>příloha 1</w:t>
              </w:r>
            </w:hyperlink>
            <w:r>
              <w:t>)</w:t>
            </w:r>
          </w:p>
        </w:tc>
      </w:tr>
      <w:tr w:rsidR="00750C31">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c>
          <w:tcPr>
            <w:tcW w:w="6120" w:type="dxa"/>
          </w:tcPr>
          <w:p w:rsidR="00750C31" w:rsidRDefault="00B415AD">
            <w:pPr>
              <w:pStyle w:val="PURBody"/>
            </w:pPr>
            <w:r>
              <w:t xml:space="preserve">Přístup externích uživatelů : </w:t>
            </w:r>
            <w:r>
              <w:rPr>
                <w:b/>
              </w:rPr>
              <w:t>Licence CAL</w:t>
            </w:r>
          </w:p>
        </w:tc>
      </w:tr>
    </w:tbl>
    <w:p w:rsidR="00750C31" w:rsidRDefault="00B415AD">
      <w:pPr>
        <w:pStyle w:val="PURBlueBGHeader"/>
      </w:pPr>
      <w:r>
        <w:t>ZÁKLADNÍ LICENCE CAL</w:t>
      </w:r>
    </w:p>
    <w:p w:rsidR="00750C31" w:rsidRDefault="00B415AD">
      <w:pPr>
        <w:pStyle w:val="PURBody-Indented"/>
      </w:pPr>
      <w:r>
        <w:rPr>
          <w:b/>
          <w:i/>
        </w:rPr>
        <w:t>Předpoklady:</w:t>
      </w:r>
    </w:p>
    <w:p w:rsidR="00750C31" w:rsidRDefault="00B415AD">
      <w:pPr>
        <w:pStyle w:val="PURBullet-Indented"/>
        <w:numPr>
          <w:ilvl w:val="0"/>
          <w:numId w:val="96"/>
        </w:numPr>
      </w:pPr>
      <w:r>
        <w:t>CAL na SQL Server 2014</w:t>
      </w:r>
    </w:p>
    <w:p w:rsidR="00750C31" w:rsidRDefault="00B415AD">
      <w:pPr>
        <w:pStyle w:val="PURBlueBGHeader"/>
      </w:pPr>
      <w:r>
        <w:t>Další podmínky:</w:t>
      </w:r>
    </w:p>
    <w:p w:rsidR="00750C31" w:rsidRDefault="00B415AD">
      <w:pPr>
        <w:pStyle w:val="PURBlueStrong-Indented"/>
      </w:pPr>
      <w:r>
        <w:t>Spuštění instancí serverového softwaru</w:t>
      </w:r>
    </w:p>
    <w:p w:rsidR="00750C31" w:rsidRDefault="00B415AD">
      <w:pPr>
        <w:pStyle w:val="PURBody-Indented"/>
      </w:pPr>
      <w:r>
        <w:t>Pro každou licenci můžete software současně spouštět pouze v jednom fyzickém nebo virtuálním prostředí OSE, ale v daném prostředí OSE můžete užívat libovolný počet spuštěných instancí serverového softwaru.</w:t>
      </w:r>
    </w:p>
    <w:p w:rsidR="00750C31" w:rsidRDefault="00B415AD">
      <w:pPr>
        <w:pStyle w:val="PURBlueStrong-Indented"/>
      </w:pPr>
      <w:r>
        <w:t>Oprávnění k nižším verzím</w:t>
      </w:r>
    </w:p>
    <w:p w:rsidR="00750C31" w:rsidRDefault="00B415AD">
      <w:pPr>
        <w:pStyle w:val="PURBody-Indented"/>
      </w:pPr>
      <w:r>
        <w:t>Místo libovolné povolené instance smíte užívat instanci verze 2014 nebo libovolné předchozí verze Standard nebo libovolné verze Workgroup nebo Small Business.</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B415AD">
      <w:pPr>
        <w:pStyle w:val="PURBlueStrong-Indented"/>
      </w:pPr>
      <w:r>
        <w:t>Prominutí licence CAL pro dávkové úlohy</w:t>
      </w:r>
    </w:p>
    <w:p w:rsidR="00750C31" w:rsidRDefault="00B415AD">
      <w:pPr>
        <w:pStyle w:val="PURBody-Indented"/>
      </w:pPr>
      <w:r>
        <w:t>Nepotřebujete licence CAL pro žádného uživatele ani zařízení přistupujícím k vašim instancím serverového softwaru výhradně prostřednictvím procesu dávkování. „Dávkování</w:t>
      </w:r>
      <w:proofErr w:type="gramStart"/>
      <w:r>
        <w:t>“ je</w:t>
      </w:r>
      <w:proofErr w:type="gramEnd"/>
      <w:r>
        <w:t xml:space="preserve"> činnost, která umožňuje zpracovat najednou skupinu úloh, které probíhají v různý čas.</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65" w:name="_Sec520"/>
      <w:r>
        <w:t>SQL Server 2014 Enterprise</w:t>
      </w:r>
      <w:bookmarkEnd w:id="165"/>
      <w:r>
        <w:fldChar w:fldCharType="begin"/>
      </w:r>
      <w:r>
        <w:instrText xml:space="preserve"> XE "SQL Server 2014 Enterprise" </w:instrText>
      </w:r>
      <w:r>
        <w:fldChar w:fldCharType="end"/>
      </w:r>
      <w:r>
        <w:fldChar w:fldCharType="begin"/>
      </w:r>
      <w:r>
        <w:instrText xml:space="preserve"> TC "</w:instrText>
      </w:r>
      <w:bookmarkStart w:id="166" w:name="_Toc414962888"/>
      <w:bookmarkStart w:id="167" w:name="_Toc414962993"/>
      <w:r>
        <w:instrText>SQL Server 2014 Enterprise</w:instrText>
      </w:r>
      <w:bookmarkEnd w:id="166"/>
      <w:bookmarkEnd w:id="16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9"/>
        <w:gridCol w:w="5401"/>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Viz Příslušná sdělení: </w:t>
            </w:r>
            <w:r>
              <w:rPr>
                <w:b/>
              </w:rPr>
              <w:t xml:space="preserve">Automatické aktualizace </w:t>
            </w:r>
            <w:r>
              <w:t xml:space="preserve">(Viz </w:t>
            </w:r>
            <w:hyperlink w:anchor="_Sec10">
              <w:r>
                <w:rPr>
                  <w:color w:val="00467F"/>
                  <w:u w:val="single"/>
                </w:rPr>
                <w:t>příloha 1</w:t>
              </w:r>
            </w:hyperlink>
            <w:r>
              <w:t>)</w:t>
            </w:r>
          </w:p>
        </w:tc>
      </w:tr>
      <w:tr w:rsidR="00750C31">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c>
          <w:tcPr>
            <w:tcW w:w="6120" w:type="dxa"/>
          </w:tcPr>
          <w:p w:rsidR="00750C31" w:rsidRDefault="00B415AD">
            <w:pPr>
              <w:pStyle w:val="PURBody"/>
            </w:pPr>
            <w:r>
              <w:t xml:space="preserve">Přístup externích uživatelů : </w:t>
            </w:r>
            <w:r>
              <w:rPr>
                <w:b/>
              </w:rPr>
              <w:t>Licence CAL</w:t>
            </w:r>
          </w:p>
        </w:tc>
      </w:tr>
    </w:tbl>
    <w:p w:rsidR="00750C31" w:rsidRDefault="00B415AD">
      <w:pPr>
        <w:pStyle w:val="PURBlueBGHeader"/>
      </w:pPr>
      <w:r>
        <w:t>Další podmínky:</w:t>
      </w:r>
    </w:p>
    <w:p w:rsidR="00750C31" w:rsidRDefault="00B415AD">
      <w:pPr>
        <w:pStyle w:val="PURBody-Indented"/>
      </w:pPr>
      <w:r>
        <w:t xml:space="preserve">Nové serverové licence pro SQL Server 2014 Enterprise (Server/CAL) nejsou k dispozici. Stávající zákazníci krytí Software Assurance, kteří upgradují </w:t>
      </w:r>
      <w:proofErr w:type="gramStart"/>
      <w:r>
        <w:t>na</w:t>
      </w:r>
      <w:proofErr w:type="gramEnd"/>
      <w:r>
        <w:t xml:space="preserve"> verzi 2014, naleznou licenční podmínky v užívacích právech k produktu pro duben 2014.</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68" w:name="_Sec501"/>
      <w:r>
        <w:t>SQL Server 2014 Standard</w:t>
      </w:r>
      <w:bookmarkEnd w:id="168"/>
      <w:r>
        <w:fldChar w:fldCharType="begin"/>
      </w:r>
      <w:r>
        <w:instrText xml:space="preserve"> XE "SQL Server 2014 Standard" </w:instrText>
      </w:r>
      <w:r>
        <w:fldChar w:fldCharType="end"/>
      </w:r>
      <w:r>
        <w:fldChar w:fldCharType="begin"/>
      </w:r>
      <w:r>
        <w:instrText xml:space="preserve"> TC "</w:instrText>
      </w:r>
      <w:bookmarkStart w:id="169" w:name="_Toc414962889"/>
      <w:bookmarkStart w:id="170" w:name="_Toc414962994"/>
      <w:r>
        <w:instrText>SQL Server 2014 Standard</w:instrText>
      </w:r>
      <w:bookmarkEnd w:id="169"/>
      <w:bookmarkEnd w:id="17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9"/>
        <w:gridCol w:w="5401"/>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Viz Příslušná sdělení: </w:t>
            </w:r>
            <w:r>
              <w:rPr>
                <w:b/>
              </w:rPr>
              <w:t xml:space="preserve">Automatické aktualizace </w:t>
            </w:r>
            <w:r>
              <w:t xml:space="preserve">(Viz </w:t>
            </w:r>
            <w:hyperlink w:anchor="_Sec10">
              <w:r>
                <w:rPr>
                  <w:color w:val="00467F"/>
                  <w:u w:val="single"/>
                </w:rPr>
                <w:t>příloha 1</w:t>
              </w:r>
            </w:hyperlink>
            <w:r>
              <w:t>)</w:t>
            </w:r>
          </w:p>
        </w:tc>
      </w:tr>
      <w:tr w:rsidR="00750C31">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c>
          <w:tcPr>
            <w:tcW w:w="6120" w:type="dxa"/>
          </w:tcPr>
          <w:p w:rsidR="00750C31" w:rsidRDefault="00B415AD">
            <w:pPr>
              <w:pStyle w:val="PURBody"/>
            </w:pPr>
            <w:r>
              <w:t xml:space="preserve">Přístup externích uživatelů : </w:t>
            </w:r>
            <w:r>
              <w:rPr>
                <w:b/>
              </w:rPr>
              <w:t>Licence CAL</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72"/>
        <w:gridCol w:w="5254"/>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Předpoklady:</w:t>
            </w:r>
          </w:p>
          <w:p w:rsidR="00750C31" w:rsidRDefault="00B415AD">
            <w:pPr>
              <w:pStyle w:val="PURBullet"/>
              <w:numPr>
                <w:ilvl w:val="0"/>
                <w:numId w:val="97"/>
              </w:numPr>
            </w:pPr>
            <w:r>
              <w:t>CAL na SQL Server 2014</w:t>
            </w:r>
          </w:p>
        </w:tc>
        <w:tc>
          <w:tcPr>
            <w:tcW w:w="534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Spuštění instancí serverového softwaru</w:t>
      </w:r>
    </w:p>
    <w:p w:rsidR="00750C31" w:rsidRDefault="00B415AD">
      <w:pPr>
        <w:pStyle w:val="PURBody-Indented"/>
      </w:pPr>
      <w:r>
        <w:t>Pro každou licenci můžete software současně spouštět pouze v jednom fyzickém nebo virtuálním prostředí OSE, ale v daném prostředí OSE můžete užívat libovolný počet spuštěných instancí serverového softwaru.</w:t>
      </w:r>
    </w:p>
    <w:p w:rsidR="00750C31" w:rsidRDefault="00B415AD">
      <w:pPr>
        <w:pStyle w:val="PURBlueStrong-Indented"/>
      </w:pPr>
      <w:r>
        <w:t>Oprávnění k nižším verzím</w:t>
      </w:r>
    </w:p>
    <w:p w:rsidR="00750C31" w:rsidRDefault="00B415AD">
      <w:pPr>
        <w:pStyle w:val="PURBody-Indented"/>
      </w:pPr>
      <w:r>
        <w:t>Místo libovolné povolené instance smíte užívat instanci libovolné verze Workgroup nebo Small Business.</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71" w:name="_Sec451"/>
      <w:r>
        <w:t>Visual Studio Team Foundation Server 2013 s technologií SQL Server 2014</w:t>
      </w:r>
      <w:bookmarkEnd w:id="171"/>
      <w:r>
        <w:fldChar w:fldCharType="begin"/>
      </w:r>
      <w:r>
        <w:instrText xml:space="preserve"> XE "Visual Studio Team Foundation Server 2013 s technologií SQL Server 2014" </w:instrText>
      </w:r>
      <w:r>
        <w:fldChar w:fldCharType="end"/>
      </w:r>
      <w:r>
        <w:fldChar w:fldCharType="begin"/>
      </w:r>
      <w:r>
        <w:instrText xml:space="preserve"> TC "</w:instrText>
      </w:r>
      <w:bookmarkStart w:id="172" w:name="_Toc414962890"/>
      <w:bookmarkStart w:id="173" w:name="_Toc414962995"/>
      <w:r>
        <w:instrText>Visual Studio Team Foundation Server 2013 s technologií SQL Server 2014</w:instrText>
      </w:r>
      <w:bookmarkEnd w:id="172"/>
      <w:bookmarkEnd w:id="173"/>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19"/>
        <w:gridCol w:w="5381"/>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Přístup externích uživatelů : </w:t>
            </w:r>
            <w:r>
              <w:rPr>
                <w:b/>
              </w:rPr>
              <w:t>Licence CAL</w:t>
            </w:r>
          </w:p>
        </w:tc>
      </w:tr>
      <w:tr w:rsidR="00750C31">
        <w:tc>
          <w:tcPr>
            <w:tcW w:w="6120" w:type="dxa"/>
          </w:tcPr>
          <w:p w:rsidR="00750C31" w:rsidRDefault="00B415AD">
            <w:pPr>
              <w:pStyle w:val="PURBody"/>
            </w:pPr>
            <w:r>
              <w:t xml:space="preserve">Zahrnuté technologie: </w:t>
            </w:r>
            <w:r>
              <w:rPr>
                <w:b/>
              </w:rPr>
              <w:t xml:space="preserve">Technologie serveru SQL Server, softwarové komponenty Windows </w:t>
            </w:r>
            <w:r>
              <w:t xml:space="preserve">(Viz </w:t>
            </w:r>
            <w:hyperlink w:anchor="_Sec6">
              <w:r>
                <w:rPr>
                  <w:color w:val="00467F"/>
                  <w:u w:val="single"/>
                </w:rPr>
                <w:t>Univerzální licenční podmínky</w:t>
              </w:r>
            </w:hyperlink>
            <w:r>
              <w:t>)</w:t>
            </w:r>
          </w:p>
        </w:tc>
        <w:tc>
          <w:tcPr>
            <w:tcW w:w="6120" w:type="dxa"/>
          </w:tcPr>
          <w:p w:rsidR="00750C31" w:rsidRDefault="00750C31">
            <w:pPr>
              <w:pStyle w:val="PURBody"/>
            </w:pP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275"/>
        <w:gridCol w:w="5251"/>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Předpoklady:</w:t>
            </w:r>
          </w:p>
          <w:p w:rsidR="00750C31" w:rsidRDefault="00B415AD">
            <w:pPr>
              <w:pStyle w:val="PURBullet"/>
              <w:numPr>
                <w:ilvl w:val="0"/>
                <w:numId w:val="98"/>
              </w:numPr>
            </w:pPr>
            <w:r>
              <w:t>CAL na Visual Studio Team Foundation Server 2013</w:t>
            </w:r>
          </w:p>
        </w:tc>
        <w:tc>
          <w:tcPr>
            <w:tcW w:w="5340" w:type="dxa"/>
          </w:tcPr>
          <w:p w:rsidR="00750C31" w:rsidRDefault="00750C31">
            <w:pPr>
              <w:pStyle w:val="PURBody"/>
            </w:pP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4725"/>
        <w:gridCol w:w="5801"/>
      </w:tblGrid>
      <w:tr w:rsidR="00750C31">
        <w:trPr>
          <w:cnfStyle w:val="100000000000" w:firstRow="1" w:lastRow="0" w:firstColumn="0" w:lastColumn="0" w:oddVBand="0" w:evenVBand="0" w:oddHBand="0" w:evenHBand="0" w:firstRowFirstColumn="0" w:firstRowLastColumn="0" w:lastRowFirstColumn="0" w:lastRowLastColumn="0"/>
        </w:trPr>
        <w:tc>
          <w:tcPr>
            <w:tcW w:w="5340" w:type="dxa"/>
          </w:tcPr>
          <w:p w:rsidR="00750C31" w:rsidRDefault="00B415AD">
            <w:pPr>
              <w:pStyle w:val="PURBody"/>
            </w:pPr>
            <w:r>
              <w:rPr>
                <w:b/>
                <w:i/>
              </w:rPr>
              <w:t>Další funkčnost</w:t>
            </w:r>
          </w:p>
          <w:p w:rsidR="00750C31" w:rsidRDefault="00B415AD">
            <w:pPr>
              <w:pStyle w:val="PURBullet"/>
              <w:numPr>
                <w:ilvl w:val="0"/>
                <w:numId w:val="99"/>
              </w:numPr>
            </w:pPr>
            <w:r>
              <w:t xml:space="preserve">Vyžádání a správa zpětné vazby </w:t>
            </w:r>
          </w:p>
          <w:p w:rsidR="00750C31" w:rsidRDefault="00B415AD">
            <w:pPr>
              <w:pStyle w:val="PURBullet"/>
              <w:numPr>
                <w:ilvl w:val="0"/>
                <w:numId w:val="99"/>
              </w:numPr>
            </w:pPr>
            <w:r>
              <w:t>Správa testování</w:t>
            </w:r>
          </w:p>
          <w:p w:rsidR="00750C31" w:rsidRDefault="00B415AD">
            <w:pPr>
              <w:pStyle w:val="PURBullet"/>
              <w:numPr>
                <w:ilvl w:val="0"/>
                <w:numId w:val="99"/>
              </w:numPr>
            </w:pPr>
            <w:r>
              <w:t xml:space="preserve">Agilní správa portfolia </w:t>
            </w:r>
          </w:p>
          <w:p w:rsidR="00750C31" w:rsidRDefault="00B415AD">
            <w:pPr>
              <w:pStyle w:val="PURBullet"/>
              <w:numPr>
                <w:ilvl w:val="0"/>
                <w:numId w:val="99"/>
              </w:numPr>
            </w:pPr>
            <w:r>
              <w:t>Vytváření znaků pracovních položek</w:t>
            </w:r>
          </w:p>
          <w:p w:rsidR="00750C31" w:rsidRDefault="00B415AD">
            <w:pPr>
              <w:pStyle w:val="PURBullet"/>
              <w:numPr>
                <w:ilvl w:val="0"/>
                <w:numId w:val="99"/>
              </w:numPr>
            </w:pPr>
            <w:r>
              <w:t>Správa verzí</w:t>
            </w:r>
          </w:p>
          <w:p w:rsidR="00750C31" w:rsidRDefault="00B415AD">
            <w:pPr>
              <w:pStyle w:val="PURBullet"/>
              <w:numPr>
                <w:ilvl w:val="0"/>
                <w:numId w:val="99"/>
              </w:numPr>
            </w:pPr>
            <w:r>
              <w:t>Společenské místnosti</w:t>
            </w:r>
          </w:p>
        </w:tc>
        <w:tc>
          <w:tcPr>
            <w:tcW w:w="6640" w:type="dxa"/>
          </w:tcPr>
          <w:p w:rsidR="00750C31" w:rsidRDefault="00B415AD">
            <w:pPr>
              <w:pStyle w:val="PURBody"/>
            </w:pPr>
            <w:r>
              <w:rPr>
                <w:b/>
                <w:i/>
              </w:rPr>
              <w:t>Vyžadována dodatečná licence (t. j. ekvivalent dodatečné licence CAL):</w:t>
            </w:r>
          </w:p>
          <w:p w:rsidR="00750C31" w:rsidRDefault="00B415AD">
            <w:pPr>
              <w:pStyle w:val="PURBullet"/>
              <w:numPr>
                <w:ilvl w:val="0"/>
                <w:numId w:val="100"/>
              </w:numPr>
            </w:pPr>
            <w:r>
              <w:t xml:space="preserve">Visual Studio Test Professional 2013 s odběrem MSDN </w:t>
            </w:r>
            <w:r>
              <w:rPr>
                <w:b/>
              </w:rPr>
              <w:t>nebo</w:t>
            </w:r>
          </w:p>
          <w:p w:rsidR="00750C31" w:rsidRDefault="00B415AD">
            <w:pPr>
              <w:pStyle w:val="PURBullet"/>
              <w:numPr>
                <w:ilvl w:val="0"/>
                <w:numId w:val="100"/>
              </w:numPr>
            </w:pPr>
            <w:r>
              <w:t xml:space="preserve">Visual Studio Premium 2013 s odběrem MSDN </w:t>
            </w:r>
            <w:r>
              <w:rPr>
                <w:b/>
              </w:rPr>
              <w:t>nebo</w:t>
            </w:r>
          </w:p>
          <w:p w:rsidR="00750C31" w:rsidRDefault="00B415AD">
            <w:pPr>
              <w:pStyle w:val="PURBullet"/>
              <w:numPr>
                <w:ilvl w:val="0"/>
                <w:numId w:val="100"/>
              </w:numPr>
            </w:pPr>
            <w:r>
              <w:t xml:space="preserve">Visual Studio Ultimate 2013 s odběrem MSDN </w:t>
            </w:r>
            <w:r>
              <w:rPr>
                <w:b/>
              </w:rPr>
              <w:t>nebo</w:t>
            </w:r>
          </w:p>
          <w:p w:rsidR="00750C31" w:rsidRDefault="00B415AD">
            <w:pPr>
              <w:pStyle w:val="PURBullet"/>
              <w:numPr>
                <w:ilvl w:val="0"/>
                <w:numId w:val="100"/>
              </w:numPr>
            </w:pPr>
            <w:r>
              <w:t>Platformy MSDN</w:t>
            </w:r>
          </w:p>
        </w:tc>
      </w:tr>
    </w:tbl>
    <w:p w:rsidR="00750C31" w:rsidRDefault="00B415AD">
      <w:pPr>
        <w:pStyle w:val="PURBlueBGHeader"/>
      </w:pPr>
      <w:r>
        <w:t>Další podmínky:</w:t>
      </w:r>
    </w:p>
    <w:p w:rsidR="00750C31" w:rsidRDefault="00B415AD">
      <w:pPr>
        <w:pStyle w:val="PURBlueStrong-Indented"/>
      </w:pPr>
      <w:r>
        <w:t>Užití nevyžadující licenci CAL</w:t>
      </w:r>
    </w:p>
    <w:p w:rsidR="00750C31" w:rsidRDefault="00B415AD">
      <w:pPr>
        <w:pStyle w:val="PURBody-Indented"/>
      </w:pPr>
      <w:r>
        <w:t>Licence CAL není vyžadována:</w:t>
      </w:r>
    </w:p>
    <w:p w:rsidR="00750C31" w:rsidRDefault="00B415AD">
      <w:pPr>
        <w:pStyle w:val="PURBullet-Indented"/>
        <w:numPr>
          <w:ilvl w:val="0"/>
          <w:numId w:val="101"/>
        </w:numPr>
      </w:pPr>
      <w:r>
        <w:t>pro zobrazování, úpravám nebo zadávání pracovních položek,</w:t>
      </w:r>
    </w:p>
    <w:p w:rsidR="00750C31" w:rsidRDefault="00B415AD">
      <w:pPr>
        <w:pStyle w:val="PURBullet-Indented"/>
        <w:numPr>
          <w:ilvl w:val="0"/>
          <w:numId w:val="101"/>
        </w:numPr>
      </w:pPr>
      <w:r>
        <w:t>pro přístup k funkci Team Foundation Server Reporting,</w:t>
      </w:r>
    </w:p>
    <w:p w:rsidR="00750C31" w:rsidRDefault="00B415AD">
      <w:pPr>
        <w:pStyle w:val="PURBullet-Indented"/>
        <w:numPr>
          <w:ilvl w:val="0"/>
          <w:numId w:val="101"/>
        </w:numPr>
      </w:pPr>
      <w:r>
        <w:t>pro přístup ke službě Visual Studio Online prostřednictvím serveru proxy Team Foundation Server 2013,</w:t>
      </w:r>
    </w:p>
    <w:p w:rsidR="00750C31" w:rsidRDefault="00B415AD">
      <w:pPr>
        <w:pStyle w:val="PURBullet-Indented"/>
        <w:numPr>
          <w:ilvl w:val="0"/>
          <w:numId w:val="101"/>
        </w:numPr>
      </w:pPr>
      <w:r>
        <w:t>pro poskytování souhlasů pro fáze v rámci kanálu správy verzí,</w:t>
      </w:r>
    </w:p>
    <w:p w:rsidR="00750C31" w:rsidRDefault="00B415AD">
      <w:pPr>
        <w:pStyle w:val="PURBullet-Indented"/>
        <w:numPr>
          <w:ilvl w:val="0"/>
          <w:numId w:val="101"/>
        </w:numPr>
      </w:pPr>
      <w:r>
        <w:t>pro přístup k produktu Visual Studio Team Foundation Server prostřednictvím připojení z fondu z jiné integrované aplikace či služby</w:t>
      </w:r>
    </w:p>
    <w:p w:rsidR="00750C31" w:rsidRDefault="00B415AD">
      <w:pPr>
        <w:pStyle w:val="PURBlueStrong-Indented"/>
      </w:pPr>
      <w:r>
        <w:t>Visual Studio Team Foundation Server Build Services</w:t>
      </w:r>
    </w:p>
    <w:p w:rsidR="00750C31" w:rsidRDefault="00B415AD">
      <w:pPr>
        <w:pStyle w:val="PURBody-Indented"/>
      </w:pPr>
      <w:r>
        <w:t>Máte-li alespoň jednoho licencovaného uživatele sady Visual Studio Ultimate s odběrem MSDN, Visual Studio Premium s odběrem MSDN nebo Visual Studio Professional s odběrem MSDN, můžete rovněž nainstalovat software Visual Studio a povolit k němu přístup. Licencovaní uživatelé a zařízení s licencí k systému Team Foundation Server 2013 jej pak mohou používat jako součást služby Team Foundation Server 2013 Build Services.</w:t>
      </w:r>
    </w:p>
    <w:p w:rsidR="00750C31" w:rsidRDefault="00B415AD">
      <w:pPr>
        <w:pStyle w:val="PURBlueStrong-Indented"/>
      </w:pPr>
      <w:r>
        <w:t>Licenční podmínky k produktu Microsoft SharePoint Foundation 2013</w:t>
      </w:r>
    </w:p>
    <w:p w:rsidR="00750C31" w:rsidRDefault="00B415AD">
      <w:pPr>
        <w:pStyle w:val="PURBody-Indented"/>
      </w:pPr>
      <w:r>
        <w:t xml:space="preserve">Se softwarem se dodává produkt Microsoft SharePoint Foundation 2013, k němuž je vám poskytována licence </w:t>
      </w:r>
      <w:proofErr w:type="gramStart"/>
      <w:r>
        <w:t>na</w:t>
      </w:r>
      <w:proofErr w:type="gramEnd"/>
      <w:r>
        <w:t xml:space="preserve"> základě samostatných podmínek. Kopii těchto samostatných licenčních podmínek naleznete ve složce „Licenses</w:t>
      </w:r>
      <w:proofErr w:type="gramStart"/>
      <w:r>
        <w:t>“ (</w:t>
      </w:r>
      <w:proofErr w:type="gramEnd"/>
      <w:r>
        <w:t>Licence).</w:t>
      </w:r>
    </w:p>
    <w:p w:rsidR="00750C31" w:rsidRDefault="00B415AD">
      <w:pPr>
        <w:pStyle w:val="PURBlueStrong-Indented"/>
      </w:pPr>
      <w:r>
        <w:t>Software třetích stran</w:t>
      </w:r>
    </w:p>
    <w:p w:rsidR="00750C31" w:rsidRDefault="00B415AD">
      <w:pPr>
        <w:pStyle w:val="PURBody-Indented"/>
      </w:pPr>
      <w:r>
        <w:t xml:space="preserve">Další právní sdělení a licenční podmínky platné pro části softwaru jsou uvedeny v souboru ThirdPartyNotices.txt, který je součástí dodávky softwaru. Na veškerý software se kromě smluvních podmínek licencí třetích stran uvedených v souboru ThirdPartyNotices.txt vztahuje také odmítnutí záruk </w:t>
      </w:r>
      <w:proofErr w:type="gramStart"/>
      <w:r>
        <w:t>a</w:t>
      </w:r>
      <w:proofErr w:type="gramEnd"/>
      <w:r>
        <w:t xml:space="preserve"> omezení a vyloučení ustanovení týkajících se škod vaší multilicenční smlouvy.</w:t>
      </w:r>
    </w:p>
    <w:p w:rsidR="00750C31" w:rsidRDefault="00B415AD">
      <w:pPr>
        <w:pStyle w:val="PURBlueStrong-Indented"/>
      </w:pPr>
      <w:r>
        <w:t>Technická omezení</w:t>
      </w:r>
    </w:p>
    <w:p w:rsidR="00750C31" w:rsidRDefault="00B415AD">
      <w:pPr>
        <w:pStyle w:val="PURBody-Indented"/>
      </w:pPr>
      <w:r>
        <w:t>Nesmíte provádět zpětnou analýzu, dekompilaci či rozklad nebo se jinak pokoušet odvodit zdrojový kód softwaru s výjimkou a výhradně v rozsahu: (i) povoleném přes toto omezení platnými zákony; nebo (ii) vyžadovaném k ladění změn knihoven licencovaných v rámci licence GNU Lesser General Public License, která může být zahrnuta do softwaru a se softwarem spojena.</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Právo měnit přiřazení serverových licencí, jak je popsáno v oddílu „Práva LM (License Mobility). Přiřazování serverových licencí a licencí pro externí připojení a užívání softwaru v rámci serverových farem“, máte pouze </w:t>
      </w:r>
      <w:proofErr w:type="gramStart"/>
      <w:r>
        <w:t>na</w:t>
      </w:r>
      <w:proofErr w:type="gramEnd"/>
      <w:r>
        <w:t xml:space="preserve"> základě licencí s aktivním krytím Software Assurance.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74" w:name="_Sec493"/>
      <w:r>
        <w:t>Windows MultiPoint Server 2012 Premium</w:t>
      </w:r>
      <w:bookmarkEnd w:id="174"/>
      <w:r>
        <w:fldChar w:fldCharType="begin"/>
      </w:r>
      <w:r>
        <w:instrText xml:space="preserve"> XE "Windows MultiPoint Server 2012 Premium" </w:instrText>
      </w:r>
      <w:r>
        <w:fldChar w:fldCharType="end"/>
      </w:r>
      <w:r>
        <w:fldChar w:fldCharType="begin"/>
      </w:r>
      <w:r>
        <w:instrText xml:space="preserve"> TC "</w:instrText>
      </w:r>
      <w:bookmarkStart w:id="175" w:name="_Toc414962891"/>
      <w:bookmarkStart w:id="176" w:name="_Toc414962996"/>
      <w:r>
        <w:instrText>Windows MultiPoint Server 2012 Premium</w:instrText>
      </w:r>
      <w:bookmarkEnd w:id="175"/>
      <w:bookmarkEnd w:id="176"/>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7"/>
        <w:gridCol w:w="5403"/>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Viz Příslušná sdělení: </w:t>
            </w:r>
            <w:r>
              <w:rPr>
                <w:b/>
              </w:rPr>
              <w:t xml:space="preserve">Přenos dat, MPEG-4, VC-1, potenciálně nevyžádaný software </w:t>
            </w:r>
            <w:r>
              <w:t xml:space="preserve">(sdělení I) (Viz </w:t>
            </w:r>
            <w:hyperlink w:anchor="_Sec10">
              <w:r>
                <w:rPr>
                  <w:color w:val="00467F"/>
                  <w:u w:val="single"/>
                </w:rPr>
                <w:t>příloha 1</w:t>
              </w:r>
            </w:hyperlink>
            <w:r>
              <w:t>)</w:t>
            </w:r>
          </w:p>
        </w:tc>
      </w:tr>
      <w:tr w:rsidR="00750C31">
        <w:tc>
          <w:tcPr>
            <w:tcW w:w="6120" w:type="dxa"/>
          </w:tcPr>
          <w:p w:rsidR="00750C31" w:rsidRDefault="00750C31">
            <w:pPr>
              <w:pStyle w:val="PURBody"/>
            </w:pPr>
          </w:p>
        </w:tc>
        <w:tc>
          <w:tcPr>
            <w:tcW w:w="6120" w:type="dxa"/>
          </w:tcPr>
          <w:p w:rsidR="00750C31" w:rsidRDefault="00B415AD">
            <w:pPr>
              <w:pStyle w:val="PURBody"/>
            </w:pPr>
            <w:r>
              <w:t xml:space="preserve">Přístup externích uživatelů : </w:t>
            </w:r>
            <w:r>
              <w:rPr>
                <w:b/>
              </w:rPr>
              <w:t>Licence CAL</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4745"/>
        <w:gridCol w:w="5781"/>
      </w:tblGrid>
      <w:tr w:rsidR="00750C31">
        <w:trPr>
          <w:cnfStyle w:val="100000000000" w:firstRow="1" w:lastRow="0" w:firstColumn="0" w:lastColumn="0" w:oddVBand="0" w:evenVBand="0" w:oddHBand="0" w:evenHBand="0" w:firstRowFirstColumn="0" w:firstRowLastColumn="0" w:lastRowFirstColumn="0" w:lastRowLastColumn="0"/>
        </w:trPr>
        <w:tc>
          <w:tcPr>
            <w:tcW w:w="6240" w:type="dxa"/>
          </w:tcPr>
          <w:p w:rsidR="00750C31" w:rsidRDefault="00B415AD">
            <w:pPr>
              <w:pStyle w:val="PURBody"/>
            </w:pPr>
            <w:r>
              <w:rPr>
                <w:b/>
                <w:i/>
              </w:rPr>
              <w:t>Předpoklady:</w:t>
            </w:r>
          </w:p>
          <w:p w:rsidR="00750C31" w:rsidRDefault="00B415AD">
            <w:pPr>
              <w:pStyle w:val="PURBullet"/>
              <w:numPr>
                <w:ilvl w:val="0"/>
                <w:numId w:val="102"/>
              </w:numPr>
            </w:pPr>
            <w:r>
              <w:t xml:space="preserve">Windows MultiPoint Server 2012 CAL </w:t>
            </w:r>
          </w:p>
          <w:p w:rsidR="00750C31" w:rsidRDefault="00B415AD">
            <w:pPr>
              <w:pStyle w:val="PURBody"/>
            </w:pPr>
            <w:r>
              <w:rPr>
                <w:b/>
                <w:i/>
              </w:rPr>
              <w:t>A:</w:t>
            </w:r>
          </w:p>
          <w:p w:rsidR="00750C31" w:rsidRDefault="00B415AD">
            <w:pPr>
              <w:pStyle w:val="PURBullet"/>
              <w:numPr>
                <w:ilvl w:val="0"/>
                <w:numId w:val="103"/>
              </w:numPr>
            </w:pPr>
            <w:r>
              <w:t>Windows Server 2012 CAL</w:t>
            </w:r>
            <w:r>
              <w:rPr>
                <w:b/>
              </w:rPr>
              <w:t xml:space="preserve"> nebo</w:t>
            </w:r>
          </w:p>
          <w:p w:rsidR="00750C31" w:rsidRDefault="00B415AD">
            <w:pPr>
              <w:pStyle w:val="PURBullet"/>
              <w:numPr>
                <w:ilvl w:val="0"/>
                <w:numId w:val="103"/>
              </w:numPr>
            </w:pPr>
            <w:r>
              <w:t>Sada Core CAL Suite</w:t>
            </w:r>
            <w:r>
              <w:rPr>
                <w:vertAlign w:val="superscript"/>
              </w:rPr>
              <w:t>1</w:t>
            </w:r>
            <w:r>
              <w:rPr>
                <w:b/>
              </w:rPr>
              <w:t>nebo</w:t>
            </w:r>
          </w:p>
          <w:p w:rsidR="00750C31" w:rsidRDefault="00B415AD">
            <w:pPr>
              <w:pStyle w:val="PURBullet"/>
              <w:numPr>
                <w:ilvl w:val="0"/>
                <w:numId w:val="103"/>
              </w:numPr>
            </w:pPr>
            <w:r>
              <w:t>Core CAL Bridge for Microsoft Intune</w:t>
            </w:r>
            <w:r>
              <w:rPr>
                <w:vertAlign w:val="superscript"/>
              </w:rPr>
              <w:t>1</w:t>
            </w:r>
            <w:r>
              <w:rPr>
                <w:b/>
              </w:rPr>
              <w:t>nebo</w:t>
            </w:r>
          </w:p>
          <w:p w:rsidR="00750C31" w:rsidRDefault="00B415AD">
            <w:pPr>
              <w:pStyle w:val="PURBullet"/>
              <w:numPr>
                <w:ilvl w:val="0"/>
                <w:numId w:val="103"/>
              </w:numPr>
            </w:pPr>
            <w:r>
              <w:t>Core CAL Bridge for Office 365</w:t>
            </w:r>
            <w:r>
              <w:rPr>
                <w:vertAlign w:val="superscript"/>
              </w:rPr>
              <w:t>1</w:t>
            </w:r>
            <w:r>
              <w:rPr>
                <w:b/>
              </w:rPr>
              <w:t>nebo</w:t>
            </w:r>
          </w:p>
          <w:p w:rsidR="00750C31" w:rsidRDefault="00B415AD">
            <w:pPr>
              <w:pStyle w:val="PURBullet"/>
              <w:numPr>
                <w:ilvl w:val="0"/>
                <w:numId w:val="103"/>
              </w:numPr>
            </w:pPr>
            <w:r>
              <w:t xml:space="preserve">Licence na odběr na základě počtu uživatelů Core CAL Bridge for Office 365 </w:t>
            </w:r>
            <w:r>
              <w:rPr>
                <w:b/>
              </w:rPr>
              <w:t>nebo</w:t>
            </w:r>
          </w:p>
          <w:p w:rsidR="00750C31" w:rsidRDefault="00B415AD">
            <w:pPr>
              <w:pStyle w:val="PURBullet"/>
              <w:numPr>
                <w:ilvl w:val="0"/>
                <w:numId w:val="103"/>
              </w:numPr>
            </w:pPr>
            <w:r>
              <w:t>Core CAL Bridge for Office 365 a Microsoft Intune</w:t>
            </w:r>
            <w:r>
              <w:rPr>
                <w:vertAlign w:val="superscript"/>
              </w:rPr>
              <w:t>1</w:t>
            </w:r>
            <w:r>
              <w:rPr>
                <w:b/>
              </w:rPr>
              <w:t>nebo</w:t>
            </w:r>
          </w:p>
          <w:p w:rsidR="00750C31" w:rsidRDefault="00B415AD">
            <w:pPr>
              <w:pStyle w:val="PURBullet"/>
              <w:numPr>
                <w:ilvl w:val="0"/>
                <w:numId w:val="103"/>
              </w:numPr>
            </w:pPr>
            <w:r>
              <w:t>Sada Enterprise CAL Suite</w:t>
            </w:r>
            <w:r>
              <w:rPr>
                <w:vertAlign w:val="superscript"/>
              </w:rPr>
              <w:t>1</w:t>
            </w:r>
            <w:r>
              <w:rPr>
                <w:b/>
              </w:rPr>
              <w:t>nebo</w:t>
            </w:r>
          </w:p>
          <w:p w:rsidR="00750C31" w:rsidRDefault="00B415AD">
            <w:pPr>
              <w:pStyle w:val="PURBullet"/>
              <w:numPr>
                <w:ilvl w:val="0"/>
                <w:numId w:val="103"/>
              </w:numPr>
            </w:pPr>
            <w:r>
              <w:t>Enterprise CAL Bridge pro Office 365</w:t>
            </w:r>
            <w:r>
              <w:rPr>
                <w:vertAlign w:val="superscript"/>
              </w:rPr>
              <w:t>1</w:t>
            </w:r>
            <w:r>
              <w:rPr>
                <w:b/>
              </w:rPr>
              <w:t>nebo</w:t>
            </w:r>
          </w:p>
          <w:p w:rsidR="00750C31" w:rsidRDefault="00B415AD">
            <w:pPr>
              <w:pStyle w:val="PURBullet"/>
              <w:numPr>
                <w:ilvl w:val="0"/>
                <w:numId w:val="103"/>
              </w:numPr>
            </w:pPr>
            <w:r>
              <w:t xml:space="preserve">Licence na odběr na základě počtu uživatelů Enterprise CAL Bridge for Office 365 </w:t>
            </w:r>
            <w:r>
              <w:rPr>
                <w:b/>
              </w:rPr>
              <w:t>nebo</w:t>
            </w:r>
          </w:p>
          <w:p w:rsidR="00750C31" w:rsidRDefault="00B415AD">
            <w:pPr>
              <w:pStyle w:val="PURBullet"/>
              <w:numPr>
                <w:ilvl w:val="0"/>
                <w:numId w:val="103"/>
              </w:numPr>
            </w:pPr>
            <w:r>
              <w:t>Produkt Enterprise CAL Bridge pro Microsoft Intune</w:t>
            </w:r>
            <w:r>
              <w:rPr>
                <w:vertAlign w:val="superscript"/>
              </w:rPr>
              <w:t>1</w:t>
            </w:r>
            <w:r>
              <w:rPr>
                <w:b/>
              </w:rPr>
              <w:t>nebo</w:t>
            </w:r>
          </w:p>
          <w:p w:rsidR="00750C31" w:rsidRDefault="00B415AD">
            <w:pPr>
              <w:pStyle w:val="PURBullet"/>
              <w:numPr>
                <w:ilvl w:val="0"/>
                <w:numId w:val="103"/>
              </w:numPr>
            </w:pPr>
            <w:r>
              <w:t>Enterprise CAL Bridge for Office 365 a Microsoft Intune</w:t>
            </w:r>
            <w:r>
              <w:rPr>
                <w:vertAlign w:val="superscript"/>
              </w:rPr>
              <w:t>1</w:t>
            </w:r>
            <w:r>
              <w:rPr>
                <w:b/>
              </w:rPr>
              <w:t>nebo</w:t>
            </w:r>
          </w:p>
          <w:p w:rsidR="00750C31" w:rsidRDefault="00B415AD">
            <w:pPr>
              <w:pStyle w:val="PURBullet"/>
              <w:numPr>
                <w:ilvl w:val="0"/>
                <w:numId w:val="103"/>
              </w:numPr>
            </w:pPr>
            <w:r>
              <w:t>Licence na odběr na základě počtu uživatelů pro službu Enterprise Mobility Suite</w:t>
            </w:r>
            <w:r>
              <w:rPr>
                <w:vertAlign w:val="superscript"/>
              </w:rPr>
              <w:t>2</w:t>
            </w:r>
          </w:p>
          <w:p w:rsidR="00750C31" w:rsidRDefault="00750C31">
            <w:pPr>
              <w:pStyle w:val="PURBody"/>
            </w:pPr>
          </w:p>
        </w:tc>
        <w:tc>
          <w:tcPr>
            <w:tcW w:w="7900" w:type="dxa"/>
          </w:tcPr>
          <w:p w:rsidR="00750C31" w:rsidRDefault="00B415AD">
            <w:pPr>
              <w:pStyle w:val="PURBody"/>
            </w:pPr>
            <w:r>
              <w:rPr>
                <w:vertAlign w:val="superscript"/>
              </w:rPr>
              <w:t xml:space="preserve">1 </w:t>
            </w:r>
            <w:r>
              <w:t>se zapnutým aktivním krytím Software Assurance nebo jakmile je produkt Windows Server 2012 poprvé k dispozici pro stažení prostřednictvím multilicence</w:t>
            </w:r>
          </w:p>
          <w:p w:rsidR="00750C31" w:rsidRDefault="00B415AD">
            <w:pPr>
              <w:pStyle w:val="PURBody"/>
            </w:pPr>
            <w:r>
              <w:rPr>
                <w:vertAlign w:val="superscript"/>
              </w:rPr>
              <w:t xml:space="preserve">2 </w:t>
            </w:r>
            <w:r>
              <w:t>Požadavek přístupu splňuje pouze plná licence na odběr na základě počtu uživatelů.</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4597"/>
        <w:gridCol w:w="5929"/>
      </w:tblGrid>
      <w:tr w:rsidR="00750C31">
        <w:trPr>
          <w:cnfStyle w:val="100000000000" w:firstRow="1" w:lastRow="0" w:firstColumn="0" w:lastColumn="0" w:oddVBand="0" w:evenVBand="0" w:oddHBand="0" w:evenHBand="0" w:firstRowFirstColumn="0" w:firstRowLastColumn="0" w:lastRowFirstColumn="0" w:lastRowLastColumn="0"/>
        </w:trPr>
        <w:tc>
          <w:tcPr>
            <w:tcW w:w="6280" w:type="dxa"/>
          </w:tcPr>
          <w:p w:rsidR="00750C31" w:rsidRDefault="00B415AD">
            <w:pPr>
              <w:pStyle w:val="PURBody"/>
            </w:pPr>
            <w:r>
              <w:rPr>
                <w:b/>
                <w:i/>
              </w:rPr>
              <w:t>Produkt nebo funkce:</w:t>
            </w:r>
          </w:p>
          <w:p w:rsidR="00750C31" w:rsidRDefault="00B415AD">
            <w:pPr>
              <w:pStyle w:val="PURBody"/>
            </w:pPr>
            <w:r>
              <w:t>Windows Server 2012, Služba správy přístupových práv</w:t>
            </w:r>
          </w:p>
        </w:tc>
        <w:tc>
          <w:tcPr>
            <w:tcW w:w="8000" w:type="dxa"/>
          </w:tcPr>
          <w:p w:rsidR="00750C31" w:rsidRDefault="00B415AD">
            <w:pPr>
              <w:pStyle w:val="PURBody"/>
            </w:pPr>
            <w:r>
              <w:rPr>
                <w:b/>
                <w:i/>
              </w:rPr>
              <w:t>Seznam licencí CAL:</w:t>
            </w:r>
          </w:p>
          <w:p w:rsidR="00750C31" w:rsidRDefault="00B415AD">
            <w:pPr>
              <w:pStyle w:val="PURBullet"/>
              <w:numPr>
                <w:ilvl w:val="0"/>
                <w:numId w:val="104"/>
              </w:numPr>
            </w:pPr>
            <w:r>
              <w:t xml:space="preserve">Licence CAL na službu AD RMS (Active Directory Rights Management Services) systému Windows Server 2012 </w:t>
            </w:r>
            <w:r>
              <w:rPr>
                <w:b/>
              </w:rPr>
              <w:t>nebo</w:t>
            </w:r>
          </w:p>
          <w:p w:rsidR="00750C31" w:rsidRDefault="00B415AD">
            <w:pPr>
              <w:pStyle w:val="PURBullet"/>
              <w:numPr>
                <w:ilvl w:val="0"/>
                <w:numId w:val="104"/>
              </w:numPr>
            </w:pPr>
            <w:r>
              <w:t>Sada Enterprise CAL Suite</w:t>
            </w:r>
            <w:r>
              <w:rPr>
                <w:vertAlign w:val="superscript"/>
              </w:rPr>
              <w:t>1</w:t>
            </w:r>
            <w:r>
              <w:rPr>
                <w:b/>
              </w:rPr>
              <w:t>nebo</w:t>
            </w:r>
          </w:p>
          <w:p w:rsidR="00750C31" w:rsidRDefault="00B415AD">
            <w:pPr>
              <w:pStyle w:val="PURBullet"/>
              <w:numPr>
                <w:ilvl w:val="0"/>
                <w:numId w:val="104"/>
              </w:numPr>
            </w:pPr>
            <w:r>
              <w:t>Enterprise CAL Bridge pro Office 365</w:t>
            </w:r>
            <w:r>
              <w:rPr>
                <w:vertAlign w:val="superscript"/>
              </w:rPr>
              <w:t>1</w:t>
            </w:r>
            <w:r>
              <w:rPr>
                <w:b/>
              </w:rPr>
              <w:t>nebo</w:t>
            </w:r>
          </w:p>
          <w:p w:rsidR="00750C31" w:rsidRDefault="00B415AD">
            <w:pPr>
              <w:pStyle w:val="PURBullet"/>
              <w:numPr>
                <w:ilvl w:val="0"/>
                <w:numId w:val="104"/>
              </w:numPr>
            </w:pPr>
            <w:r>
              <w:t xml:space="preserve">Licence na odběr na základě počtu uživatelů Enterprise CAL Bridge for Office 365 </w:t>
            </w:r>
            <w:r>
              <w:rPr>
                <w:b/>
              </w:rPr>
              <w:t>nebo</w:t>
            </w:r>
          </w:p>
          <w:p w:rsidR="00750C31" w:rsidRDefault="00B415AD">
            <w:pPr>
              <w:pStyle w:val="PURBullet"/>
              <w:numPr>
                <w:ilvl w:val="0"/>
                <w:numId w:val="104"/>
              </w:numPr>
            </w:pPr>
            <w:r>
              <w:t>Produkt Enterprise CAL Bridge pro Microsoft Intune</w:t>
            </w:r>
            <w:r>
              <w:rPr>
                <w:vertAlign w:val="superscript"/>
              </w:rPr>
              <w:t>1</w:t>
            </w:r>
            <w:r>
              <w:rPr>
                <w:b/>
              </w:rPr>
              <w:t>nebo</w:t>
            </w:r>
          </w:p>
          <w:p w:rsidR="00750C31" w:rsidRDefault="00B415AD">
            <w:pPr>
              <w:pStyle w:val="PURBullet"/>
              <w:numPr>
                <w:ilvl w:val="0"/>
                <w:numId w:val="104"/>
              </w:numPr>
            </w:pPr>
            <w:r>
              <w:t>Enterprise CAL Bridge for Office 365 a Microsoft Intune</w:t>
            </w:r>
            <w:r>
              <w:rPr>
                <w:vertAlign w:val="superscript"/>
              </w:rPr>
              <w:t>1</w:t>
            </w:r>
            <w:r>
              <w:rPr>
                <w:b/>
              </w:rPr>
              <w:t>nebo</w:t>
            </w:r>
          </w:p>
          <w:p w:rsidR="00750C31" w:rsidRDefault="00B415AD">
            <w:pPr>
              <w:pStyle w:val="PURBullet"/>
              <w:numPr>
                <w:ilvl w:val="0"/>
                <w:numId w:val="104"/>
              </w:numPr>
            </w:pPr>
            <w:r>
              <w:t>Licence na odběr na základě počtu uživatelů pro službu Enterprise Mobility Suite</w:t>
            </w:r>
          </w:p>
          <w:p w:rsidR="00750C31" w:rsidRDefault="00B415AD">
            <w:pPr>
              <w:pStyle w:val="PURBody"/>
            </w:pPr>
            <w:r>
              <w:rPr>
                <w:vertAlign w:val="superscript"/>
              </w:rPr>
              <w:t xml:space="preserve">1 </w:t>
            </w:r>
            <w:r>
              <w:t>s aktivním krytím Software Assurance k datu 1. září 2012 nebo pozdějšímu</w:t>
            </w:r>
          </w:p>
        </w:tc>
      </w:tr>
    </w:tbl>
    <w:p w:rsidR="00750C31" w:rsidRDefault="00B415AD">
      <w:pPr>
        <w:pStyle w:val="PURBlueBGHeader"/>
      </w:pPr>
      <w:r>
        <w:t>Další podmínky:</w:t>
      </w:r>
    </w:p>
    <w:p w:rsidR="00750C31" w:rsidRDefault="00B415AD">
      <w:pPr>
        <w:pStyle w:val="PURBlueStrong-Indented"/>
      </w:pPr>
      <w:r>
        <w:t>Spouštění instancí softwaru</w:t>
      </w:r>
    </w:p>
    <w:p w:rsidR="00750C31" w:rsidRDefault="00B415AD">
      <w:pPr>
        <w:pStyle w:val="PURBody-Indented"/>
      </w:pPr>
      <w:r>
        <w:t xml:space="preserve">Pro každou získanou a přiřazenou licenci </w:t>
      </w:r>
      <w:proofErr w:type="gramStart"/>
      <w:r>
        <w:t>na</w:t>
      </w:r>
      <w:proofErr w:type="gramEnd"/>
      <w:r>
        <w:t xml:space="preserve"> server máte odpovídající práva uvedená níže. Na licencovaném serveru můžete současně spustit:</w:t>
      </w:r>
    </w:p>
    <w:p w:rsidR="00750C31" w:rsidRDefault="00B415AD">
      <w:pPr>
        <w:pStyle w:val="PURBullet-Indented"/>
        <w:numPr>
          <w:ilvl w:val="0"/>
          <w:numId w:val="105"/>
        </w:numPr>
      </w:pPr>
      <w:r>
        <w:t>Jedna instance serverového softwaru v jednom fyzickém prostředí OSE</w:t>
      </w:r>
      <w:r>
        <w:rPr>
          <w:vertAlign w:val="superscript"/>
        </w:rPr>
        <w:t>1</w:t>
      </w:r>
      <w:r>
        <w:t xml:space="preserve"> a</w:t>
      </w:r>
    </w:p>
    <w:p w:rsidR="00750C31" w:rsidRDefault="00B415AD">
      <w:pPr>
        <w:pStyle w:val="PURBullet-Indented"/>
        <w:numPr>
          <w:ilvl w:val="0"/>
          <w:numId w:val="105"/>
        </w:numPr>
      </w:pPr>
      <w:r>
        <w:t>Jedna instance serverového softwaru v jednom virtuálním prostředí OSE</w:t>
      </w:r>
    </w:p>
    <w:p w:rsidR="00750C31" w:rsidRDefault="00B415AD">
      <w:pPr>
        <w:pStyle w:val="PURBody-Indented"/>
      </w:pPr>
      <w:r>
        <w:rPr>
          <w:vertAlign w:val="superscript"/>
        </w:rPr>
        <w:t>1</w:t>
      </w:r>
      <w:r>
        <w:t xml:space="preserve"> Pokud spustíte maximální povolený počet instancí (fyzických i virtuálních), instanci serverového softwaru spuštěnou ve fyzickém prostředí OSE lze použít pouze k hostování a správě virtuálních prostředí OSE.</w:t>
      </w:r>
    </w:p>
    <w:p w:rsidR="00750C31" w:rsidRDefault="00B415AD">
      <w:pPr>
        <w:pStyle w:val="PURBlueStrong-Indented"/>
      </w:pPr>
      <w:r>
        <w:t>Licence přístupu</w:t>
      </w:r>
    </w:p>
    <w:p w:rsidR="00750C31" w:rsidRDefault="00B415AD">
      <w:pPr>
        <w:pStyle w:val="PURBullet-Indented"/>
        <w:numPr>
          <w:ilvl w:val="0"/>
          <w:numId w:val="106"/>
        </w:numPr>
      </w:pPr>
      <w:r>
        <w:t xml:space="preserve">Licence CAL nejsou vyžadovány pro přístup k serverovému softwaru, který spouští webovou úlohu nebo úlohu HPC. </w:t>
      </w:r>
    </w:p>
    <w:p w:rsidR="00750C31" w:rsidRDefault="00B415AD">
      <w:pPr>
        <w:pStyle w:val="PURBullet-Indented"/>
        <w:numPr>
          <w:ilvl w:val="0"/>
          <w:numId w:val="106"/>
        </w:numPr>
      </w:pPr>
      <w:r>
        <w:t>Licence CAL nejsou vyžadovány pro přístup k fyzickému prostředí OSE, které se používá výhradně k hostování a správě virtuálních prostředí OSE.</w:t>
      </w:r>
    </w:p>
    <w:p w:rsidR="00750C31" w:rsidRDefault="00B415AD">
      <w:pPr>
        <w:pStyle w:val="PURBlueStrong-Indented"/>
      </w:pPr>
      <w:r>
        <w:t>Ověření</w:t>
      </w:r>
    </w:p>
    <w:p w:rsidR="00750C31" w:rsidRDefault="00B415AD">
      <w:pPr>
        <w:pStyle w:val="PURBody-Indented"/>
      </w:pPr>
      <w:r>
        <w:t xml:space="preserve">Software bude </w:t>
      </w:r>
      <w:proofErr w:type="gramStart"/>
      <w:r>
        <w:t>čas</w:t>
      </w:r>
      <w:proofErr w:type="gramEnd"/>
      <w:r>
        <w:t xml:space="preserve"> od času vyžadovat aktualizaci nebo stažení ověřovací funkce softwaru. V rámci ověření probíhá kontrola, zda software byl aktivován a zda je správně licencován. Ověření rovněž umožňuje použít různé funkce softwaru nebo získat další výhody. Další informace naleznete </w:t>
      </w:r>
      <w:proofErr w:type="gramStart"/>
      <w:r>
        <w:t>na</w:t>
      </w:r>
      <w:proofErr w:type="gramEnd"/>
      <w:r>
        <w:t xml:space="preserve"> adrese </w:t>
      </w:r>
      <w:hyperlink r:id="rId65">
        <w:r>
          <w:rPr>
            <w:color w:val="00467F"/>
            <w:u w:val="single"/>
          </w:rPr>
          <w:t>http://go.microsoft.com/fwlink/?linkid=39157</w:t>
        </w:r>
      </w:hyperlink>
      <w:r>
        <w:t>.</w:t>
      </w:r>
    </w:p>
    <w:p w:rsidR="00750C31" w:rsidRDefault="00B415AD">
      <w:pPr>
        <w:pStyle w:val="PURBody-Indented"/>
      </w:pPr>
      <w:r>
        <w:t xml:space="preserve">V průběhu ověřování bude software odesílat informace o softwaru a zařízení společnosti Microsoft. Mezi tyto informace patří verze a kód Product Key softwaru </w:t>
      </w:r>
      <w:proofErr w:type="gramStart"/>
      <w:r>
        <w:t>a</w:t>
      </w:r>
      <w:proofErr w:type="gramEnd"/>
      <w:r>
        <w:t xml:space="preserve"> adresa IP zařízení. S výjimkou případů, kdy společnost Microsoft může informace použít </w:t>
      </w:r>
      <w:proofErr w:type="gramStart"/>
      <w:r>
        <w:t>a</w:t>
      </w:r>
      <w:proofErr w:type="gramEnd"/>
      <w:r>
        <w:t xml:space="preserve"> sdílet za účelem zabránění nelicencovanému použití softwaru, společnost Microsoft tyto informace nepoužije k vaší identifikaci ani k vašemu kontaktování. Použitím softwaru vyjadřujete svůj souhlas s použitím těchto informací. Další informace o ověřování a o informacích odesílaných v jeho průběhu naleznete </w:t>
      </w:r>
      <w:proofErr w:type="gramStart"/>
      <w:r>
        <w:t>na</w:t>
      </w:r>
      <w:proofErr w:type="gramEnd"/>
      <w:r>
        <w:t xml:space="preserve"> adrese </w:t>
      </w:r>
      <w:hyperlink r:id="rId66">
        <w:r>
          <w:rPr>
            <w:color w:val="00467F"/>
            <w:u w:val="single"/>
          </w:rPr>
          <w:t>http://go.microsoft.com/fwlink/?linkid=96551</w:t>
        </w:r>
      </w:hyperlink>
      <w:r>
        <w:t>. Pokud software není správně licencován, může tato skutečnost ovlivnit některé funkce softwaru. Může se například stát, že</w:t>
      </w:r>
    </w:p>
    <w:p w:rsidR="00750C31" w:rsidRDefault="00B415AD">
      <w:pPr>
        <w:pStyle w:val="PURBullet-Indented"/>
        <w:numPr>
          <w:ilvl w:val="0"/>
          <w:numId w:val="107"/>
        </w:numPr>
      </w:pPr>
      <w:r>
        <w:t xml:space="preserve">bude nutné software znovu aktivovat nebo </w:t>
      </w:r>
    </w:p>
    <w:p w:rsidR="00750C31" w:rsidRDefault="00B415AD">
      <w:pPr>
        <w:pStyle w:val="PURBullet-Indented"/>
        <w:numPr>
          <w:ilvl w:val="0"/>
          <w:numId w:val="107"/>
        </w:numPr>
      </w:pPr>
      <w:r>
        <w:t>budete vyzváni k získání správně licencované kopie softwaru,</w:t>
      </w:r>
    </w:p>
    <w:p w:rsidR="00750C31" w:rsidRDefault="00B415AD">
      <w:pPr>
        <w:pStyle w:val="PURBody-Indented"/>
      </w:pPr>
      <w:proofErr w:type="gramStart"/>
      <w:r>
        <w:t>budete</w:t>
      </w:r>
      <w:proofErr w:type="gramEnd"/>
      <w:r>
        <w:t xml:space="preserve"> zbaveni možnosti získat určité aktualizace nebo upgrady od společnosti Microsoft.</w:t>
      </w:r>
    </w:p>
    <w:p w:rsidR="00750C31" w:rsidRDefault="00B415AD">
      <w:pPr>
        <w:pStyle w:val="PURBody-Indented"/>
      </w:pPr>
      <w:r>
        <w:t xml:space="preserve">Aktualizace a upgrady softwaru můžete získat pouze </w:t>
      </w:r>
      <w:proofErr w:type="gramStart"/>
      <w:r>
        <w:t>od</w:t>
      </w:r>
      <w:proofErr w:type="gramEnd"/>
      <w:r>
        <w:t xml:space="preserve"> společnosti Microsoft nebo od ověřených zdrojů. Další informace o možnostech získání aktualizací z ověřených zdrojů naleznete </w:t>
      </w:r>
      <w:proofErr w:type="gramStart"/>
      <w:r>
        <w:t>na</w:t>
      </w:r>
      <w:proofErr w:type="gramEnd"/>
      <w:r>
        <w:t xml:space="preserve"> adrese </w:t>
      </w:r>
      <w:hyperlink r:id="rId67">
        <w:r>
          <w:rPr>
            <w:color w:val="00467F"/>
            <w:u w:val="single"/>
          </w:rPr>
          <w:t>http://go.microsoft.com/fwlink/?linkid=96552</w:t>
        </w:r>
      </w:hyperlink>
      <w:r>
        <w:t>.</w:t>
      </w:r>
    </w:p>
    <w:p w:rsidR="00750C31" w:rsidRDefault="00B415AD">
      <w:pPr>
        <w:pStyle w:val="PURBlueStrong-Indented"/>
      </w:pPr>
      <w:r>
        <w:t>Připojovací modul Windows MultiPoint Server 2012 Connector</w:t>
      </w:r>
    </w:p>
    <w:p w:rsidR="00750C31" w:rsidRDefault="00B415AD">
      <w:pPr>
        <w:pStyle w:val="PURBody-Indented"/>
      </w:pPr>
      <w:r>
        <w:t xml:space="preserve">Můžete instalovat a užívat software Windows Server 2012 MultiPoint Connector </w:t>
      </w:r>
      <w:proofErr w:type="gramStart"/>
      <w:r>
        <w:t>na</w:t>
      </w:r>
      <w:proofErr w:type="gramEnd"/>
      <w:r>
        <w:t xml:space="preserve"> libovolném zařízení, které je licencováno pro přístup k produktu Windows Server 2012. Tento software smíte užívat pouze pro přístup k softwaru MultiPoint Server. Pokud přistupujete k serverovému softwaru z tohoto zařízení výhradně za účelem užívání řídicího panelu MultiPoint, nepotřebujete licenci CAL serveru MultiPoint.</w:t>
      </w:r>
    </w:p>
    <w:p w:rsidR="00750C31" w:rsidRDefault="00B415AD">
      <w:pPr>
        <w:pStyle w:val="PURBlueStrong-Indented"/>
      </w:pPr>
      <w:r>
        <w:t>Technologie ukládání dat</w:t>
      </w:r>
    </w:p>
    <w:p w:rsidR="00750C31" w:rsidRDefault="00B415AD">
      <w:pPr>
        <w:pStyle w:val="PURBody-Indented"/>
      </w:pPr>
      <w:r>
        <w:t xml:space="preserve">Serverový software může obsahovat technologii ukládání dat označovanou jako Windows Internal Database nebo služba Microsoft SQL Server Desktop Engine for Windows. Komponenty serverového softwaru používají tyto technologie k ukládání dat. V opačném případě nesmíte tyto technologie </w:t>
      </w:r>
      <w:proofErr w:type="gramStart"/>
      <w:r>
        <w:t>na</w:t>
      </w:r>
      <w:proofErr w:type="gramEnd"/>
      <w:r>
        <w:t xml:space="preserve"> základě těchto užívacích práv k produktu užívat ani k nim přistupovat.</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77" w:name="_Sec494"/>
      <w:r>
        <w:t>Windows MultiPoint Server 2012 Standard</w:t>
      </w:r>
      <w:bookmarkEnd w:id="177"/>
      <w:r>
        <w:fldChar w:fldCharType="begin"/>
      </w:r>
      <w:r>
        <w:instrText xml:space="preserve"> XE "Windows MultiPoint Server 2012 Standard" </w:instrText>
      </w:r>
      <w:r>
        <w:fldChar w:fldCharType="end"/>
      </w:r>
      <w:r>
        <w:fldChar w:fldCharType="begin"/>
      </w:r>
      <w:r>
        <w:instrText xml:space="preserve"> TC "</w:instrText>
      </w:r>
      <w:bookmarkStart w:id="178" w:name="_Toc414962892"/>
      <w:bookmarkStart w:id="179" w:name="_Toc414962997"/>
      <w:r>
        <w:instrText>Windows MultiPoint Server 2012 Standard</w:instrText>
      </w:r>
      <w:bookmarkEnd w:id="178"/>
      <w:bookmarkEnd w:id="179"/>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7"/>
        <w:gridCol w:w="5403"/>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Viz Příslušná sdělení: </w:t>
            </w:r>
            <w:r>
              <w:rPr>
                <w:b/>
              </w:rPr>
              <w:t xml:space="preserve">Přenos dat, MPEG-4, VC-1, potenciálně nevyžádaný software </w:t>
            </w:r>
            <w:r>
              <w:t xml:space="preserve">(sdělení I) (Viz </w:t>
            </w:r>
            <w:hyperlink w:anchor="_Sec10">
              <w:r>
                <w:rPr>
                  <w:color w:val="00467F"/>
                  <w:u w:val="single"/>
                </w:rPr>
                <w:t>příloha 1</w:t>
              </w:r>
            </w:hyperlink>
            <w:r>
              <w:t>)</w:t>
            </w:r>
          </w:p>
        </w:tc>
      </w:tr>
      <w:tr w:rsidR="00750C31">
        <w:tc>
          <w:tcPr>
            <w:tcW w:w="6120" w:type="dxa"/>
          </w:tcPr>
          <w:p w:rsidR="00750C31" w:rsidRDefault="00750C31">
            <w:pPr>
              <w:pStyle w:val="PURBody"/>
            </w:pPr>
          </w:p>
        </w:tc>
        <w:tc>
          <w:tcPr>
            <w:tcW w:w="6120" w:type="dxa"/>
          </w:tcPr>
          <w:p w:rsidR="00750C31" w:rsidRDefault="00B415AD">
            <w:pPr>
              <w:pStyle w:val="PURBody"/>
            </w:pPr>
            <w:r>
              <w:t xml:space="preserve">Přístup externích uživatelů : </w:t>
            </w:r>
            <w:r>
              <w:rPr>
                <w:b/>
              </w:rPr>
              <w:t>Licence CAL</w:t>
            </w:r>
          </w:p>
        </w:tc>
      </w:tr>
    </w:tbl>
    <w:p w:rsidR="00750C31" w:rsidRDefault="00B415AD">
      <w:pPr>
        <w:pStyle w:val="PURBlueBGHeader"/>
      </w:pPr>
      <w:r>
        <w:t>ZÁKLADNÍ LICENCE CAL</w:t>
      </w:r>
    </w:p>
    <w:tbl>
      <w:tblPr>
        <w:tblStyle w:val="PURTableNoVertical"/>
        <w:tblW w:w="0" w:type="auto"/>
        <w:tblLook w:val="04A0" w:firstRow="1" w:lastRow="0" w:firstColumn="1" w:lastColumn="0" w:noHBand="0" w:noVBand="1"/>
      </w:tblPr>
      <w:tblGrid>
        <w:gridCol w:w="5156"/>
        <w:gridCol w:w="5370"/>
      </w:tblGrid>
      <w:tr w:rsidR="00750C31">
        <w:trPr>
          <w:cnfStyle w:val="100000000000" w:firstRow="1" w:lastRow="0" w:firstColumn="0" w:lastColumn="0" w:oddVBand="0" w:evenVBand="0" w:oddHBand="0" w:evenHBand="0" w:firstRowFirstColumn="0" w:firstRowLastColumn="0" w:lastRowFirstColumn="0" w:lastRowLastColumn="0"/>
        </w:trPr>
        <w:tc>
          <w:tcPr>
            <w:tcW w:w="6520" w:type="dxa"/>
          </w:tcPr>
          <w:p w:rsidR="00750C31" w:rsidRDefault="00B415AD">
            <w:pPr>
              <w:pStyle w:val="PURBody"/>
            </w:pPr>
            <w:r>
              <w:rPr>
                <w:b/>
                <w:i/>
              </w:rPr>
              <w:t>Předpoklady:</w:t>
            </w:r>
          </w:p>
          <w:p w:rsidR="00750C31" w:rsidRDefault="00B415AD">
            <w:pPr>
              <w:pStyle w:val="PURBullet"/>
              <w:numPr>
                <w:ilvl w:val="0"/>
                <w:numId w:val="108"/>
              </w:numPr>
            </w:pPr>
            <w:r>
              <w:t xml:space="preserve">Windows MultiPoint Server 2012 CAL </w:t>
            </w:r>
          </w:p>
          <w:p w:rsidR="00750C31" w:rsidRDefault="00B415AD">
            <w:pPr>
              <w:pStyle w:val="PURBody"/>
            </w:pPr>
            <w:r>
              <w:rPr>
                <w:b/>
                <w:i/>
              </w:rPr>
              <w:t>A:</w:t>
            </w:r>
          </w:p>
          <w:p w:rsidR="00750C31" w:rsidRDefault="00B415AD">
            <w:pPr>
              <w:pStyle w:val="PURBullet"/>
              <w:numPr>
                <w:ilvl w:val="0"/>
                <w:numId w:val="109"/>
              </w:numPr>
            </w:pPr>
            <w:r>
              <w:t xml:space="preserve">Windows Server 2012 CAL </w:t>
            </w:r>
            <w:r>
              <w:rPr>
                <w:b/>
              </w:rPr>
              <w:t>nebo</w:t>
            </w:r>
          </w:p>
          <w:p w:rsidR="00750C31" w:rsidRDefault="00B415AD">
            <w:pPr>
              <w:pStyle w:val="PURBullet"/>
              <w:numPr>
                <w:ilvl w:val="0"/>
                <w:numId w:val="109"/>
              </w:numPr>
            </w:pPr>
            <w:r>
              <w:t>Sada Core CAL Suite</w:t>
            </w:r>
            <w:r>
              <w:rPr>
                <w:vertAlign w:val="superscript"/>
              </w:rPr>
              <w:t>1</w:t>
            </w:r>
            <w:r>
              <w:rPr>
                <w:b/>
              </w:rPr>
              <w:t>nebo</w:t>
            </w:r>
          </w:p>
          <w:p w:rsidR="00750C31" w:rsidRDefault="00B415AD">
            <w:pPr>
              <w:pStyle w:val="PURBullet"/>
              <w:numPr>
                <w:ilvl w:val="0"/>
                <w:numId w:val="109"/>
              </w:numPr>
            </w:pPr>
            <w:r>
              <w:t>Core CAL Bridge for Microsoft Intune</w:t>
            </w:r>
            <w:r>
              <w:rPr>
                <w:vertAlign w:val="superscript"/>
              </w:rPr>
              <w:t>1</w:t>
            </w:r>
            <w:r>
              <w:rPr>
                <w:b/>
              </w:rPr>
              <w:t>nebo</w:t>
            </w:r>
          </w:p>
          <w:p w:rsidR="00750C31" w:rsidRDefault="00B415AD">
            <w:pPr>
              <w:pStyle w:val="PURBullet"/>
              <w:numPr>
                <w:ilvl w:val="0"/>
                <w:numId w:val="109"/>
              </w:numPr>
            </w:pPr>
            <w:r>
              <w:t>Core CAL Bridge for Office 365</w:t>
            </w:r>
            <w:r>
              <w:rPr>
                <w:vertAlign w:val="superscript"/>
              </w:rPr>
              <w:t>1</w:t>
            </w:r>
            <w:r>
              <w:rPr>
                <w:b/>
              </w:rPr>
              <w:t>nebo</w:t>
            </w:r>
          </w:p>
          <w:p w:rsidR="00750C31" w:rsidRDefault="00B415AD">
            <w:pPr>
              <w:pStyle w:val="PURBullet"/>
              <w:numPr>
                <w:ilvl w:val="0"/>
                <w:numId w:val="109"/>
              </w:numPr>
            </w:pPr>
            <w:r>
              <w:t xml:space="preserve">Licence na odběr na základě počtu uživatelů Core CAL Bridge for Office 365 </w:t>
            </w:r>
            <w:r>
              <w:rPr>
                <w:b/>
              </w:rPr>
              <w:t>nebo</w:t>
            </w:r>
          </w:p>
          <w:p w:rsidR="00750C31" w:rsidRDefault="00B415AD">
            <w:pPr>
              <w:pStyle w:val="PURBullet"/>
              <w:numPr>
                <w:ilvl w:val="0"/>
                <w:numId w:val="109"/>
              </w:numPr>
            </w:pPr>
            <w:r>
              <w:t>Core CAL Bridge for Office 365 a Microsoft Intune</w:t>
            </w:r>
            <w:r>
              <w:rPr>
                <w:vertAlign w:val="superscript"/>
              </w:rPr>
              <w:t>1</w:t>
            </w:r>
            <w:r>
              <w:rPr>
                <w:b/>
              </w:rPr>
              <w:t>nebo</w:t>
            </w:r>
          </w:p>
          <w:p w:rsidR="00750C31" w:rsidRDefault="00B415AD">
            <w:pPr>
              <w:pStyle w:val="PURBullet"/>
              <w:numPr>
                <w:ilvl w:val="0"/>
                <w:numId w:val="109"/>
              </w:numPr>
            </w:pPr>
            <w:r>
              <w:t>Sada Enterprise CAL Suite</w:t>
            </w:r>
            <w:r>
              <w:rPr>
                <w:vertAlign w:val="superscript"/>
              </w:rPr>
              <w:t>1</w:t>
            </w:r>
            <w:r>
              <w:rPr>
                <w:b/>
              </w:rPr>
              <w:t>nebo</w:t>
            </w:r>
          </w:p>
          <w:p w:rsidR="00750C31" w:rsidRDefault="00B415AD">
            <w:pPr>
              <w:pStyle w:val="PURBullet"/>
              <w:numPr>
                <w:ilvl w:val="0"/>
                <w:numId w:val="109"/>
              </w:numPr>
            </w:pPr>
            <w:r>
              <w:t>Enterprise CAL Bridge pro Office 365</w:t>
            </w:r>
            <w:r>
              <w:rPr>
                <w:vertAlign w:val="superscript"/>
              </w:rPr>
              <w:t>1</w:t>
            </w:r>
            <w:r>
              <w:rPr>
                <w:b/>
              </w:rPr>
              <w:t>nebo</w:t>
            </w:r>
          </w:p>
          <w:p w:rsidR="00750C31" w:rsidRDefault="00B415AD">
            <w:pPr>
              <w:pStyle w:val="PURBullet"/>
              <w:numPr>
                <w:ilvl w:val="0"/>
                <w:numId w:val="109"/>
              </w:numPr>
            </w:pPr>
            <w:r>
              <w:t>Produkt Enterprise CAL Bridge pro Microsoft Intune</w:t>
            </w:r>
            <w:r>
              <w:rPr>
                <w:vertAlign w:val="superscript"/>
              </w:rPr>
              <w:t>1</w:t>
            </w:r>
            <w:r>
              <w:rPr>
                <w:b/>
              </w:rPr>
              <w:t>nebo</w:t>
            </w:r>
          </w:p>
          <w:p w:rsidR="00750C31" w:rsidRDefault="00B415AD">
            <w:pPr>
              <w:pStyle w:val="PURBullet"/>
              <w:numPr>
                <w:ilvl w:val="0"/>
                <w:numId w:val="109"/>
              </w:numPr>
            </w:pPr>
            <w:r>
              <w:t xml:space="preserve">Licence na odběr na základě počtu uživatelů Enterprise CAL Bridge for Office 365 </w:t>
            </w:r>
            <w:r>
              <w:rPr>
                <w:b/>
              </w:rPr>
              <w:t>nebo</w:t>
            </w:r>
          </w:p>
          <w:p w:rsidR="00750C31" w:rsidRDefault="00B415AD">
            <w:pPr>
              <w:pStyle w:val="PURBullet"/>
              <w:numPr>
                <w:ilvl w:val="0"/>
                <w:numId w:val="109"/>
              </w:numPr>
            </w:pPr>
            <w:r>
              <w:t>Enterprise CAL Bridge for Office 365 a Microsoft Intune</w:t>
            </w:r>
            <w:r>
              <w:rPr>
                <w:vertAlign w:val="superscript"/>
              </w:rPr>
              <w:t>1</w:t>
            </w:r>
            <w:r>
              <w:rPr>
                <w:b/>
              </w:rPr>
              <w:t>nebo</w:t>
            </w:r>
          </w:p>
          <w:p w:rsidR="00750C31" w:rsidRDefault="00B415AD">
            <w:pPr>
              <w:pStyle w:val="PURBullet"/>
              <w:numPr>
                <w:ilvl w:val="0"/>
                <w:numId w:val="109"/>
              </w:numPr>
            </w:pPr>
            <w:r>
              <w:t>Licence na odběr na základě počtu uživatelů pro službu Enterprise Mobility Suite</w:t>
            </w:r>
            <w:r>
              <w:rPr>
                <w:vertAlign w:val="superscript"/>
              </w:rPr>
              <w:t>2</w:t>
            </w:r>
          </w:p>
        </w:tc>
        <w:tc>
          <w:tcPr>
            <w:tcW w:w="6920" w:type="dxa"/>
          </w:tcPr>
          <w:p w:rsidR="00750C31" w:rsidRDefault="00B415AD">
            <w:pPr>
              <w:pStyle w:val="PURBody"/>
            </w:pPr>
            <w:r>
              <w:rPr>
                <w:vertAlign w:val="superscript"/>
              </w:rPr>
              <w:t xml:space="preserve">1 </w:t>
            </w:r>
            <w:r>
              <w:t>se zapnutým aktivním krytím Software Assurance nebo jakmile je produkt Windows Server 2012 poprvé k dispozici pro stažení prostřednictvím multilicence</w:t>
            </w:r>
          </w:p>
          <w:p w:rsidR="00750C31" w:rsidRDefault="00B415AD">
            <w:pPr>
              <w:pStyle w:val="PURBody"/>
            </w:pPr>
            <w:r>
              <w:rPr>
                <w:vertAlign w:val="superscript"/>
              </w:rPr>
              <w:t xml:space="preserve">2 </w:t>
            </w:r>
            <w:r>
              <w:t>Požadavek přístupu splňuje pouze plná licence na odběr na základě počtu uživatelů.</w:t>
            </w:r>
          </w:p>
        </w:tc>
      </w:tr>
    </w:tbl>
    <w:p w:rsidR="00750C31" w:rsidRDefault="00B415AD">
      <w:pPr>
        <w:pStyle w:val="PURBlueBGHeader"/>
      </w:pPr>
      <w:r>
        <w:t>DODATEČNÉ LICENCE CAL</w:t>
      </w:r>
    </w:p>
    <w:tbl>
      <w:tblPr>
        <w:tblStyle w:val="PURTableNoVertical"/>
        <w:tblW w:w="0" w:type="auto"/>
        <w:tblLook w:val="04A0" w:firstRow="1" w:lastRow="0" w:firstColumn="1" w:lastColumn="0" w:noHBand="0" w:noVBand="1"/>
      </w:tblPr>
      <w:tblGrid>
        <w:gridCol w:w="5059"/>
        <w:gridCol w:w="5467"/>
      </w:tblGrid>
      <w:tr w:rsidR="00750C31">
        <w:trPr>
          <w:cnfStyle w:val="100000000000" w:firstRow="1" w:lastRow="0" w:firstColumn="0" w:lastColumn="0" w:oddVBand="0" w:evenVBand="0" w:oddHBand="0" w:evenHBand="0" w:firstRowFirstColumn="0" w:firstRowLastColumn="0" w:lastRowFirstColumn="0" w:lastRowLastColumn="0"/>
        </w:trPr>
        <w:tc>
          <w:tcPr>
            <w:tcW w:w="6580" w:type="dxa"/>
          </w:tcPr>
          <w:p w:rsidR="00750C31" w:rsidRDefault="00B415AD">
            <w:pPr>
              <w:pStyle w:val="PURBody"/>
            </w:pPr>
            <w:r>
              <w:rPr>
                <w:b/>
                <w:i/>
              </w:rPr>
              <w:t>Produkt nebo funkce:</w:t>
            </w:r>
          </w:p>
          <w:p w:rsidR="00750C31" w:rsidRDefault="00B415AD">
            <w:pPr>
              <w:pStyle w:val="PURBody"/>
            </w:pPr>
            <w:r>
              <w:t>Windows Server 2012, Služba správy přístupových práv</w:t>
            </w:r>
          </w:p>
        </w:tc>
        <w:tc>
          <w:tcPr>
            <w:tcW w:w="6940" w:type="dxa"/>
          </w:tcPr>
          <w:p w:rsidR="00750C31" w:rsidRDefault="00B415AD">
            <w:pPr>
              <w:pStyle w:val="PURBody"/>
            </w:pPr>
            <w:r>
              <w:rPr>
                <w:b/>
                <w:i/>
              </w:rPr>
              <w:t xml:space="preserve">Seznam licencí CAL: </w:t>
            </w:r>
          </w:p>
          <w:p w:rsidR="00750C31" w:rsidRDefault="00B415AD">
            <w:pPr>
              <w:pStyle w:val="PURBullet"/>
              <w:numPr>
                <w:ilvl w:val="0"/>
                <w:numId w:val="110"/>
              </w:numPr>
            </w:pPr>
            <w:r>
              <w:t xml:space="preserve">Licence CAL na službu AD RMS (Active Directory Rights Management Services) systému Windows Server 2012 </w:t>
            </w:r>
            <w:r>
              <w:rPr>
                <w:b/>
              </w:rPr>
              <w:t>nebo</w:t>
            </w:r>
          </w:p>
          <w:p w:rsidR="00750C31" w:rsidRDefault="00B415AD">
            <w:pPr>
              <w:pStyle w:val="PURBullet"/>
              <w:numPr>
                <w:ilvl w:val="0"/>
                <w:numId w:val="110"/>
              </w:numPr>
            </w:pPr>
            <w:r>
              <w:t>Sada Enterprise CAL Suite</w:t>
            </w:r>
            <w:r>
              <w:rPr>
                <w:vertAlign w:val="superscript"/>
              </w:rPr>
              <w:t>1</w:t>
            </w:r>
            <w:r>
              <w:rPr>
                <w:b/>
              </w:rPr>
              <w:t>nebo</w:t>
            </w:r>
          </w:p>
          <w:p w:rsidR="00750C31" w:rsidRDefault="00B415AD">
            <w:pPr>
              <w:pStyle w:val="PURBullet"/>
              <w:numPr>
                <w:ilvl w:val="0"/>
                <w:numId w:val="110"/>
              </w:numPr>
            </w:pPr>
            <w:r>
              <w:t>Enterprise CAL Bridge pro Office 365</w:t>
            </w:r>
            <w:r>
              <w:rPr>
                <w:vertAlign w:val="superscript"/>
              </w:rPr>
              <w:t>1</w:t>
            </w:r>
            <w:r>
              <w:rPr>
                <w:b/>
              </w:rPr>
              <w:t>nebo</w:t>
            </w:r>
          </w:p>
          <w:p w:rsidR="00750C31" w:rsidRDefault="00B415AD">
            <w:pPr>
              <w:pStyle w:val="PURBullet"/>
              <w:numPr>
                <w:ilvl w:val="0"/>
                <w:numId w:val="110"/>
              </w:numPr>
            </w:pPr>
            <w:r>
              <w:t xml:space="preserve">Licence na odběr na základě počtu uživatelů Enterprise CAL Bridge for Office 365 </w:t>
            </w:r>
            <w:r>
              <w:rPr>
                <w:b/>
              </w:rPr>
              <w:t>nebo</w:t>
            </w:r>
          </w:p>
          <w:p w:rsidR="00750C31" w:rsidRDefault="00B415AD">
            <w:pPr>
              <w:pStyle w:val="PURBullet"/>
              <w:numPr>
                <w:ilvl w:val="0"/>
                <w:numId w:val="110"/>
              </w:numPr>
            </w:pPr>
            <w:r>
              <w:t>Produkt Enterprise CAL Bridge pro Microsoft Intune</w:t>
            </w:r>
            <w:r>
              <w:rPr>
                <w:vertAlign w:val="superscript"/>
              </w:rPr>
              <w:t>1</w:t>
            </w:r>
            <w:r>
              <w:rPr>
                <w:b/>
              </w:rPr>
              <w:t>nebo</w:t>
            </w:r>
          </w:p>
          <w:p w:rsidR="00750C31" w:rsidRDefault="00B415AD">
            <w:pPr>
              <w:pStyle w:val="PURBullet"/>
              <w:numPr>
                <w:ilvl w:val="0"/>
                <w:numId w:val="110"/>
              </w:numPr>
            </w:pPr>
            <w:r>
              <w:t>Enterprise CAL Bridge for Office 365 a Microsoft Intune</w:t>
            </w:r>
            <w:r>
              <w:rPr>
                <w:vertAlign w:val="superscript"/>
              </w:rPr>
              <w:t>1</w:t>
            </w:r>
            <w:r>
              <w:rPr>
                <w:b/>
              </w:rPr>
              <w:t>nebo</w:t>
            </w:r>
          </w:p>
          <w:p w:rsidR="00750C31" w:rsidRDefault="00B415AD">
            <w:pPr>
              <w:pStyle w:val="PURBullet"/>
              <w:numPr>
                <w:ilvl w:val="0"/>
                <w:numId w:val="110"/>
              </w:numPr>
            </w:pPr>
            <w:r>
              <w:t>Licence na odběr na základě počtu uživatelů pro službu Enterprise Mobility Suite</w:t>
            </w:r>
          </w:p>
          <w:p w:rsidR="00750C31" w:rsidRDefault="00B415AD">
            <w:pPr>
              <w:pStyle w:val="PURBody"/>
            </w:pPr>
            <w:r>
              <w:rPr>
                <w:vertAlign w:val="superscript"/>
              </w:rPr>
              <w:t xml:space="preserve">1 </w:t>
            </w:r>
            <w:r>
              <w:t>s aktivním krytím Software Assurance k datu 1. září 2012 nebo pozdějšímu</w:t>
            </w:r>
          </w:p>
        </w:tc>
      </w:tr>
    </w:tbl>
    <w:p w:rsidR="00750C31" w:rsidRDefault="00B415AD">
      <w:pPr>
        <w:pStyle w:val="PURBlueBGHeader"/>
      </w:pPr>
      <w:r>
        <w:t>Další podmínky:</w:t>
      </w:r>
    </w:p>
    <w:p w:rsidR="00750C31" w:rsidRDefault="00B415AD">
      <w:pPr>
        <w:pStyle w:val="PURBlueStrong-Indented"/>
      </w:pPr>
      <w:r>
        <w:t>Spouštění instancí softwaru</w:t>
      </w:r>
    </w:p>
    <w:p w:rsidR="00750C31" w:rsidRDefault="00B415AD">
      <w:pPr>
        <w:pStyle w:val="PURBody-Indented"/>
      </w:pPr>
      <w:r>
        <w:t xml:space="preserve">Pro každou získanou a přiřazenou licenci </w:t>
      </w:r>
      <w:proofErr w:type="gramStart"/>
      <w:r>
        <w:t>na</w:t>
      </w:r>
      <w:proofErr w:type="gramEnd"/>
      <w:r>
        <w:t xml:space="preserve"> server máte odpovídající práva uvedená níže. Na licencovaném serveru můžete současně spustit:</w:t>
      </w:r>
    </w:p>
    <w:p w:rsidR="00750C31" w:rsidRDefault="00B415AD">
      <w:pPr>
        <w:pStyle w:val="PURBullet-Indented"/>
        <w:numPr>
          <w:ilvl w:val="0"/>
          <w:numId w:val="111"/>
        </w:numPr>
      </w:pPr>
      <w:r>
        <w:t>Jedna instance serverového softwaru v jednom fyzickém prostředí OSE</w:t>
      </w:r>
      <w:r>
        <w:rPr>
          <w:vertAlign w:val="superscript"/>
        </w:rPr>
        <w:t>1</w:t>
      </w:r>
      <w:r>
        <w:t xml:space="preserve"> a</w:t>
      </w:r>
    </w:p>
    <w:p w:rsidR="00750C31" w:rsidRDefault="00B415AD">
      <w:pPr>
        <w:pStyle w:val="PURBullet-Indented"/>
        <w:numPr>
          <w:ilvl w:val="0"/>
          <w:numId w:val="111"/>
        </w:numPr>
      </w:pPr>
      <w:r>
        <w:t>Jedna instance serverového softwaru v jednom virtuálním prostředí OSE</w:t>
      </w:r>
    </w:p>
    <w:p w:rsidR="00750C31" w:rsidRDefault="00B415AD">
      <w:pPr>
        <w:pStyle w:val="PURBody-Indented"/>
      </w:pPr>
      <w:r>
        <w:rPr>
          <w:vertAlign w:val="superscript"/>
        </w:rPr>
        <w:t>1</w:t>
      </w:r>
      <w:r>
        <w:t xml:space="preserve"> Pokud spustíte maximální povolený počet instancí (fyzických i virtuálních), instanci serverového softwaru spuštěnou ve fyzickém prostředí OSE lze použít pouze k hostování a správě virtuálních prostředí OSE.</w:t>
      </w:r>
    </w:p>
    <w:p w:rsidR="00750C31" w:rsidRDefault="00B415AD">
      <w:pPr>
        <w:pStyle w:val="PURBlueStrong-Indented"/>
      </w:pPr>
      <w:r>
        <w:t>Licence přístupu</w:t>
      </w:r>
    </w:p>
    <w:p w:rsidR="00750C31" w:rsidRDefault="00B415AD">
      <w:pPr>
        <w:pStyle w:val="PURBullet-Indented"/>
        <w:numPr>
          <w:ilvl w:val="0"/>
          <w:numId w:val="112"/>
        </w:numPr>
      </w:pPr>
      <w:r>
        <w:t>Licence CAL nejsou vyžadovány pro přístup k serverovému softwaru, který spouští webovou úlohu nebo úlohu HPC.</w:t>
      </w:r>
    </w:p>
    <w:p w:rsidR="00750C31" w:rsidRDefault="00B415AD">
      <w:pPr>
        <w:pStyle w:val="PURBullet-Indented"/>
        <w:numPr>
          <w:ilvl w:val="0"/>
          <w:numId w:val="112"/>
        </w:numPr>
      </w:pPr>
      <w:r>
        <w:t>Licence CAL nejsou vyžadovány pro přístup k fyzickému prostředí OSE, které se používá výhradně k hostování a správě virtuálních prostředí OSE.</w:t>
      </w:r>
    </w:p>
    <w:p w:rsidR="00750C31" w:rsidRDefault="00B415AD">
      <w:pPr>
        <w:pStyle w:val="PURBlueStrong-Indented"/>
      </w:pPr>
      <w:r>
        <w:t>Ověření</w:t>
      </w:r>
    </w:p>
    <w:p w:rsidR="00750C31" w:rsidRDefault="00B415AD">
      <w:pPr>
        <w:pStyle w:val="PURBody-Indented"/>
      </w:pPr>
      <w:r>
        <w:t xml:space="preserve">Software bude </w:t>
      </w:r>
      <w:proofErr w:type="gramStart"/>
      <w:r>
        <w:t>čas</w:t>
      </w:r>
      <w:proofErr w:type="gramEnd"/>
      <w:r>
        <w:t xml:space="preserve"> od času vyžadovat aktualizaci nebo stažení ověřovací funkce softwaru. V rámci ověření probíhá kontrola, zda software byl aktivován a zda je správně licencován. Ověření rovněž umožňuje použít různé funkce softwaru nebo získat další výhody. Další informace naleznete </w:t>
      </w:r>
      <w:proofErr w:type="gramStart"/>
      <w:r>
        <w:t>na</w:t>
      </w:r>
      <w:proofErr w:type="gramEnd"/>
      <w:r>
        <w:t xml:space="preserve"> adrese </w:t>
      </w:r>
      <w:hyperlink r:id="rId68">
        <w:r>
          <w:rPr>
            <w:color w:val="00467F"/>
            <w:u w:val="single"/>
          </w:rPr>
          <w:t>http://go.microsoft.com/fwlink/?linkid=39157</w:t>
        </w:r>
      </w:hyperlink>
      <w:r>
        <w:t>.</w:t>
      </w:r>
    </w:p>
    <w:p w:rsidR="00750C31" w:rsidRDefault="00B415AD">
      <w:pPr>
        <w:pStyle w:val="PURBody-Indented"/>
      </w:pPr>
      <w:r>
        <w:t xml:space="preserve">V průběhu ověřování bude software odesílat informace o softwaru a zařízení společnosti Microsoft. Mezi tyto informace patří verze a kód Product Key softwaru </w:t>
      </w:r>
      <w:proofErr w:type="gramStart"/>
      <w:r>
        <w:t>a</w:t>
      </w:r>
      <w:proofErr w:type="gramEnd"/>
      <w:r>
        <w:t xml:space="preserve"> adresa IP zařízení. S výjimkou případů, kdy společnost Microsoft může informace použít </w:t>
      </w:r>
      <w:proofErr w:type="gramStart"/>
      <w:r>
        <w:t>a</w:t>
      </w:r>
      <w:proofErr w:type="gramEnd"/>
      <w:r>
        <w:t xml:space="preserve"> sdílet za účelem zabránění nelicencovanému použití softwaru, společnost Microsoft tyto informace nepoužije k vaší identifikaci ani k vašemu kontaktování. Použitím softwaru vyjadřujete svůj souhlas s použitím těchto informací. Další informace o ověřování a o informacích odesílaných v jeho průběhu naleznete </w:t>
      </w:r>
      <w:proofErr w:type="gramStart"/>
      <w:r>
        <w:t>na</w:t>
      </w:r>
      <w:proofErr w:type="gramEnd"/>
      <w:r>
        <w:t xml:space="preserve"> adrese </w:t>
      </w:r>
      <w:hyperlink r:id="rId69">
        <w:r>
          <w:rPr>
            <w:color w:val="00467F"/>
            <w:u w:val="single"/>
          </w:rPr>
          <w:t>http://go.microsoft.com/fwlink/?linkid=96551</w:t>
        </w:r>
      </w:hyperlink>
      <w:r>
        <w:t>. Pokud software není správně licencován, může tato skutečnost ovlivnit některé funkce softwaru. Může se například stát, že</w:t>
      </w:r>
    </w:p>
    <w:p w:rsidR="00750C31" w:rsidRDefault="00B415AD">
      <w:pPr>
        <w:pStyle w:val="PURBullet-Indented"/>
        <w:numPr>
          <w:ilvl w:val="0"/>
          <w:numId w:val="113"/>
        </w:numPr>
      </w:pPr>
      <w:r>
        <w:t>bude nutné software znovu aktivovat nebo</w:t>
      </w:r>
    </w:p>
    <w:p w:rsidR="00750C31" w:rsidRDefault="00B415AD">
      <w:pPr>
        <w:pStyle w:val="PURBullet-Indented"/>
        <w:numPr>
          <w:ilvl w:val="0"/>
          <w:numId w:val="113"/>
        </w:numPr>
      </w:pPr>
      <w:r>
        <w:t>budete vyzváni k získání správně licencované kopie softwaru,</w:t>
      </w:r>
    </w:p>
    <w:p w:rsidR="00750C31" w:rsidRDefault="00B415AD">
      <w:pPr>
        <w:pStyle w:val="PURBody-Indented"/>
      </w:pPr>
      <w:proofErr w:type="gramStart"/>
      <w:r>
        <w:t>budete</w:t>
      </w:r>
      <w:proofErr w:type="gramEnd"/>
      <w:r>
        <w:t xml:space="preserve"> zbaveni možnosti získat určité aktualizace nebo upgrady od společnosti Microsoft.</w:t>
      </w:r>
    </w:p>
    <w:p w:rsidR="00750C31" w:rsidRDefault="00B415AD">
      <w:pPr>
        <w:pStyle w:val="PURBody-Indented"/>
      </w:pPr>
      <w:r>
        <w:t xml:space="preserve">Aktualizace a upgrady softwaru můžete získat pouze </w:t>
      </w:r>
      <w:proofErr w:type="gramStart"/>
      <w:r>
        <w:t>od</w:t>
      </w:r>
      <w:proofErr w:type="gramEnd"/>
      <w:r>
        <w:t xml:space="preserve"> společnosti Microsoft nebo od ověřených zdrojů. Další informace o možnostech získání aktualizací z ověřených zdrojů naleznete </w:t>
      </w:r>
      <w:proofErr w:type="gramStart"/>
      <w:r>
        <w:t>na</w:t>
      </w:r>
      <w:proofErr w:type="gramEnd"/>
      <w:r>
        <w:t xml:space="preserve"> adrese</w:t>
      </w:r>
      <w:hyperlink r:id="rId70">
        <w:r>
          <w:rPr>
            <w:color w:val="00467F"/>
            <w:u w:val="single"/>
          </w:rPr>
          <w:t>http://go.microsoft.com/fwlink/?linkid=96552</w:t>
        </w:r>
      </w:hyperlink>
      <w:r>
        <w:t>.</w:t>
      </w:r>
    </w:p>
    <w:p w:rsidR="00750C31" w:rsidRDefault="00B415AD">
      <w:pPr>
        <w:pStyle w:val="PURBlueStrong-Indented"/>
      </w:pPr>
      <w:r>
        <w:t>Připojovací modul Windows MultiPoint Server 2012 Connector</w:t>
      </w:r>
    </w:p>
    <w:p w:rsidR="00750C31" w:rsidRDefault="00B415AD">
      <w:pPr>
        <w:pStyle w:val="PURBody-Indented"/>
      </w:pPr>
      <w:r>
        <w:t xml:space="preserve">Můžete instalovat a užívat software Windows Server 2012 MultiPoint Connector </w:t>
      </w:r>
      <w:proofErr w:type="gramStart"/>
      <w:r>
        <w:t>na</w:t>
      </w:r>
      <w:proofErr w:type="gramEnd"/>
      <w:r>
        <w:t xml:space="preserve"> libovolném zařízení, které je licencováno pro přístup k produktu Windows Server 2012. Tento software smíte užívat pouze pro přístup k softwaru MultiPoint Server. Pokud přistupujete k serverovému softwaru z tohoto zařízení výhradně za účelem užívání řídicího panelu MultiPoint, nepotřebujete licenci CAL serveru MultiPoint.</w:t>
      </w:r>
    </w:p>
    <w:p w:rsidR="00750C31" w:rsidRDefault="00B415AD">
      <w:pPr>
        <w:pStyle w:val="PURBlueStrong-Indented"/>
      </w:pPr>
      <w:r>
        <w:t>Technologie ukládání dat</w:t>
      </w:r>
    </w:p>
    <w:p w:rsidR="00750C31" w:rsidRDefault="00B415AD">
      <w:pPr>
        <w:pStyle w:val="PURBody-Indented"/>
      </w:pPr>
      <w:r>
        <w:t xml:space="preserve">Serverový software může obsahovat technologii ukládání dat označovanou jako Windows Internal Database nebo služba Microsoft SQL Server Desktop Engine for Windows. Komponenty serverového softwaru používají tyto technologie k ukládání dat. V opačném případě nesmíte tyto technologie </w:t>
      </w:r>
      <w:proofErr w:type="gramStart"/>
      <w:r>
        <w:t>na</w:t>
      </w:r>
      <w:proofErr w:type="gramEnd"/>
      <w:r>
        <w:t xml:space="preserve"> základě těchto užívacích práv k produktu užívat ani k nim přistupovat.</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71"/>
          <w:footerReference w:type="default" r:id="rId72"/>
          <w:type w:val="continuous"/>
          <w:pgSz w:w="12240" w:h="15840" w:code="1"/>
          <w:pgMar w:top="1170" w:right="720" w:bottom="720" w:left="720" w:header="432" w:footer="288" w:gutter="0"/>
          <w:cols w:space="360"/>
        </w:sectPr>
      </w:pPr>
    </w:p>
    <w:p w:rsidR="00750C31" w:rsidRDefault="00B415AD">
      <w:pPr>
        <w:pStyle w:val="PURSectionHeading"/>
        <w:pageBreakBefore/>
      </w:pPr>
      <w:bookmarkStart w:id="180" w:name="_Sec412"/>
      <w:bookmarkEnd w:id="131"/>
      <w:r>
        <w:t xml:space="preserve">Servery: Jádra (licence </w:t>
      </w:r>
      <w:proofErr w:type="gramStart"/>
      <w:r>
        <w:t>na</w:t>
      </w:r>
      <w:proofErr w:type="gramEnd"/>
      <w:r>
        <w:t xml:space="preserve"> základě počtu jader)</w:t>
      </w:r>
      <w:r>
        <w:fldChar w:fldCharType="begin"/>
      </w:r>
      <w:r>
        <w:instrText xml:space="preserve"> TC "</w:instrText>
      </w:r>
      <w:bookmarkStart w:id="181" w:name="_Toc414962998"/>
      <w:r>
        <w:instrText>Servery: Jádra (licence na základě počtu jader)</w:instrText>
      </w:r>
      <w:bookmarkEnd w:id="181"/>
      <w:r>
        <w:instrText>" \l 1</w:instrText>
      </w:r>
      <w:r>
        <w:fldChar w:fldCharType="end"/>
      </w:r>
    </w:p>
    <w:p w:rsidR="00750C31" w:rsidRDefault="00750C31">
      <w:pPr>
        <w:pStyle w:val="PURBody-Indented"/>
      </w:pPr>
    </w:p>
    <w:p w:rsidR="00750C31" w:rsidRDefault="00750C31">
      <w:pPr>
        <w:sectPr w:rsidR="00750C31">
          <w:headerReference w:type="default" r:id="rId73"/>
          <w:footerReference w:type="default" r:id="rId74"/>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_Sec412 \f \h \l 2-2 </w:instrText>
      </w:r>
      <w:r>
        <w:fldChar w:fldCharType="separate"/>
      </w:r>
      <w:hyperlink w:anchor="_Toc414962871" w:history="1">
        <w:r w:rsidRPr="00C57D47">
          <w:rPr>
            <w:rStyle w:val="Hyperlink"/>
            <w:noProof/>
          </w:rPr>
          <w:t>BizTalk Server 2013 R2 Branch</w:t>
        </w:r>
        <w:r>
          <w:rPr>
            <w:noProof/>
          </w:rPr>
          <w:tab/>
        </w:r>
        <w:r>
          <w:rPr>
            <w:noProof/>
          </w:rPr>
          <w:fldChar w:fldCharType="begin"/>
        </w:r>
        <w:r>
          <w:rPr>
            <w:noProof/>
          </w:rPr>
          <w:instrText xml:space="preserve"> PAGEREF _Toc414962871 \h </w:instrText>
        </w:r>
        <w:r>
          <w:rPr>
            <w:noProof/>
          </w:rPr>
        </w:r>
        <w:r>
          <w:rPr>
            <w:noProof/>
          </w:rPr>
          <w:fldChar w:fldCharType="separate"/>
        </w:r>
        <w:r>
          <w:rPr>
            <w:noProof/>
          </w:rPr>
          <w:t>45</w:t>
        </w:r>
        <w:r>
          <w:rPr>
            <w:noProof/>
          </w:rPr>
          <w:fldChar w:fldCharType="end"/>
        </w:r>
      </w:hyperlink>
    </w:p>
    <w:p w:rsidR="00B415AD" w:rsidRDefault="00200E1F">
      <w:pPr>
        <w:pStyle w:val="TOC2"/>
        <w:rPr>
          <w:rFonts w:eastAsiaTheme="minorEastAsia"/>
          <w:noProof/>
          <w:color w:val="auto"/>
          <w:sz w:val="22"/>
        </w:rPr>
      </w:pPr>
      <w:hyperlink w:anchor="_Toc414962872" w:history="1">
        <w:r w:rsidR="00B415AD" w:rsidRPr="00C57D47">
          <w:rPr>
            <w:rStyle w:val="Hyperlink"/>
            <w:noProof/>
          </w:rPr>
          <w:t>BizTalk Server 2013 R2 Enterprise</w:t>
        </w:r>
        <w:r w:rsidR="00B415AD">
          <w:rPr>
            <w:noProof/>
          </w:rPr>
          <w:tab/>
        </w:r>
        <w:r w:rsidR="00B415AD">
          <w:rPr>
            <w:noProof/>
          </w:rPr>
          <w:fldChar w:fldCharType="begin"/>
        </w:r>
        <w:r w:rsidR="00B415AD">
          <w:rPr>
            <w:noProof/>
          </w:rPr>
          <w:instrText xml:space="preserve"> PAGEREF _Toc414962872 \h </w:instrText>
        </w:r>
        <w:r w:rsidR="00B415AD">
          <w:rPr>
            <w:noProof/>
          </w:rPr>
        </w:r>
        <w:r w:rsidR="00B415AD">
          <w:rPr>
            <w:noProof/>
          </w:rPr>
          <w:fldChar w:fldCharType="separate"/>
        </w:r>
        <w:r w:rsidR="00B415AD">
          <w:rPr>
            <w:noProof/>
          </w:rPr>
          <w:t>46</w:t>
        </w:r>
        <w:r w:rsidR="00B415AD">
          <w:rPr>
            <w:noProof/>
          </w:rPr>
          <w:fldChar w:fldCharType="end"/>
        </w:r>
      </w:hyperlink>
    </w:p>
    <w:p w:rsidR="00B415AD" w:rsidRDefault="00200E1F">
      <w:pPr>
        <w:pStyle w:val="TOC2"/>
        <w:rPr>
          <w:rFonts w:eastAsiaTheme="minorEastAsia"/>
          <w:noProof/>
          <w:color w:val="auto"/>
          <w:sz w:val="22"/>
        </w:rPr>
      </w:pPr>
      <w:hyperlink w:anchor="_Toc414962873" w:history="1">
        <w:r w:rsidR="00B415AD" w:rsidRPr="00C57D47">
          <w:rPr>
            <w:rStyle w:val="Hyperlink"/>
            <w:noProof/>
          </w:rPr>
          <w:t>BizTalk Server 2013 R2 Standard</w:t>
        </w:r>
        <w:r w:rsidR="00B415AD">
          <w:rPr>
            <w:noProof/>
          </w:rPr>
          <w:tab/>
        </w:r>
        <w:r w:rsidR="00B415AD">
          <w:rPr>
            <w:noProof/>
          </w:rPr>
          <w:fldChar w:fldCharType="begin"/>
        </w:r>
        <w:r w:rsidR="00B415AD">
          <w:rPr>
            <w:noProof/>
          </w:rPr>
          <w:instrText xml:space="preserve"> PAGEREF _Toc414962873 \h </w:instrText>
        </w:r>
        <w:r w:rsidR="00B415AD">
          <w:rPr>
            <w:noProof/>
          </w:rPr>
        </w:r>
        <w:r w:rsidR="00B415AD">
          <w:rPr>
            <w:noProof/>
          </w:rPr>
          <w:fldChar w:fldCharType="separate"/>
        </w:r>
        <w:r w:rsidR="00B415AD">
          <w:rPr>
            <w:noProof/>
          </w:rPr>
          <w:t>46</w:t>
        </w:r>
        <w:r w:rsidR="00B415AD">
          <w:rPr>
            <w:noProof/>
          </w:rPr>
          <w:fldChar w:fldCharType="end"/>
        </w:r>
      </w:hyperlink>
    </w:p>
    <w:p w:rsidR="00B415AD" w:rsidRDefault="00200E1F">
      <w:pPr>
        <w:pStyle w:val="TOC2"/>
        <w:rPr>
          <w:rFonts w:eastAsiaTheme="minorEastAsia"/>
          <w:noProof/>
          <w:color w:val="auto"/>
          <w:sz w:val="22"/>
        </w:rPr>
      </w:pPr>
      <w:hyperlink w:anchor="_Toc414962874" w:history="1">
        <w:r w:rsidR="00B415AD" w:rsidRPr="00C57D47">
          <w:rPr>
            <w:rStyle w:val="Hyperlink"/>
            <w:noProof/>
          </w:rPr>
          <w:t>Microsoft Dynamics AX 2012 R3 Standard Commerce Server Core</w:t>
        </w:r>
        <w:r w:rsidR="00B415AD">
          <w:rPr>
            <w:noProof/>
          </w:rPr>
          <w:tab/>
        </w:r>
        <w:r w:rsidR="00B415AD">
          <w:rPr>
            <w:noProof/>
          </w:rPr>
          <w:fldChar w:fldCharType="begin"/>
        </w:r>
        <w:r w:rsidR="00B415AD">
          <w:rPr>
            <w:noProof/>
          </w:rPr>
          <w:instrText xml:space="preserve"> PAGEREF _Toc414962874 \h </w:instrText>
        </w:r>
        <w:r w:rsidR="00B415AD">
          <w:rPr>
            <w:noProof/>
          </w:rPr>
        </w:r>
        <w:r w:rsidR="00B415AD">
          <w:rPr>
            <w:noProof/>
          </w:rPr>
          <w:fldChar w:fldCharType="separate"/>
        </w:r>
        <w:r w:rsidR="00B415AD">
          <w:rPr>
            <w:noProof/>
          </w:rPr>
          <w:t>47</w:t>
        </w:r>
        <w:r w:rsidR="00B415AD">
          <w:rPr>
            <w:noProof/>
          </w:rPr>
          <w:fldChar w:fldCharType="end"/>
        </w:r>
      </w:hyperlink>
    </w:p>
    <w:p w:rsidR="00B415AD" w:rsidRDefault="00200E1F">
      <w:pPr>
        <w:pStyle w:val="TOC2"/>
        <w:rPr>
          <w:rFonts w:eastAsiaTheme="minorEastAsia"/>
          <w:noProof/>
          <w:color w:val="auto"/>
          <w:sz w:val="22"/>
        </w:rPr>
      </w:pPr>
      <w:hyperlink w:anchor="_Toc414962875" w:history="1">
        <w:r w:rsidR="00B415AD" w:rsidRPr="00C57D47">
          <w:rPr>
            <w:rStyle w:val="Hyperlink"/>
            <w:noProof/>
          </w:rPr>
          <w:t>Jádro SQL Server 2012 Parallel Data Warehouse</w:t>
        </w:r>
        <w:r w:rsidR="00B415AD">
          <w:rPr>
            <w:noProof/>
          </w:rPr>
          <w:tab/>
        </w:r>
        <w:r w:rsidR="00B415AD">
          <w:rPr>
            <w:noProof/>
          </w:rPr>
          <w:fldChar w:fldCharType="begin"/>
        </w:r>
        <w:r w:rsidR="00B415AD">
          <w:rPr>
            <w:noProof/>
          </w:rPr>
          <w:instrText xml:space="preserve"> PAGEREF _Toc414962875 \h </w:instrText>
        </w:r>
        <w:r w:rsidR="00B415AD">
          <w:rPr>
            <w:noProof/>
          </w:rPr>
        </w:r>
        <w:r w:rsidR="00B415AD">
          <w:rPr>
            <w:noProof/>
          </w:rPr>
          <w:fldChar w:fldCharType="separate"/>
        </w:r>
        <w:r w:rsidR="00B415AD">
          <w:rPr>
            <w:noProof/>
          </w:rPr>
          <w:t>47</w:t>
        </w:r>
        <w:r w:rsidR="00B415AD">
          <w:rPr>
            <w:noProof/>
          </w:rPr>
          <w:fldChar w:fldCharType="end"/>
        </w:r>
      </w:hyperlink>
    </w:p>
    <w:p w:rsidR="00B415AD" w:rsidRDefault="00200E1F">
      <w:pPr>
        <w:pStyle w:val="TOC2"/>
        <w:rPr>
          <w:rFonts w:eastAsiaTheme="minorEastAsia"/>
          <w:noProof/>
          <w:color w:val="auto"/>
          <w:sz w:val="22"/>
        </w:rPr>
      </w:pPr>
      <w:hyperlink w:anchor="_Toc414962876" w:history="1">
        <w:r w:rsidR="00B415AD" w:rsidRPr="00C57D47">
          <w:rPr>
            <w:rStyle w:val="Hyperlink"/>
            <w:noProof/>
          </w:rPr>
          <w:t>Jádro SQL Server 2014 Enterprise</w:t>
        </w:r>
        <w:r w:rsidR="00B415AD">
          <w:rPr>
            <w:noProof/>
          </w:rPr>
          <w:tab/>
        </w:r>
        <w:r w:rsidR="00B415AD">
          <w:rPr>
            <w:noProof/>
          </w:rPr>
          <w:fldChar w:fldCharType="begin"/>
        </w:r>
        <w:r w:rsidR="00B415AD">
          <w:rPr>
            <w:noProof/>
          </w:rPr>
          <w:instrText xml:space="preserve"> PAGEREF _Toc414962876 \h </w:instrText>
        </w:r>
        <w:r w:rsidR="00B415AD">
          <w:rPr>
            <w:noProof/>
          </w:rPr>
        </w:r>
        <w:r w:rsidR="00B415AD">
          <w:rPr>
            <w:noProof/>
          </w:rPr>
          <w:fldChar w:fldCharType="separate"/>
        </w:r>
        <w:r w:rsidR="00B415AD">
          <w:rPr>
            <w:noProof/>
          </w:rPr>
          <w:t>47</w:t>
        </w:r>
        <w:r w:rsidR="00B415AD">
          <w:rPr>
            <w:noProof/>
          </w:rPr>
          <w:fldChar w:fldCharType="end"/>
        </w:r>
      </w:hyperlink>
    </w:p>
    <w:p w:rsidR="00B415AD" w:rsidRDefault="00200E1F">
      <w:pPr>
        <w:pStyle w:val="TOC2"/>
        <w:rPr>
          <w:rFonts w:eastAsiaTheme="minorEastAsia"/>
          <w:noProof/>
          <w:color w:val="auto"/>
          <w:sz w:val="22"/>
        </w:rPr>
      </w:pPr>
      <w:hyperlink w:anchor="_Toc414962877" w:history="1">
        <w:r w:rsidR="00B415AD" w:rsidRPr="00C57D47">
          <w:rPr>
            <w:rStyle w:val="Hyperlink"/>
            <w:noProof/>
          </w:rPr>
          <w:t>Jádro SQL Server 2014 Standard</w:t>
        </w:r>
        <w:r w:rsidR="00B415AD">
          <w:rPr>
            <w:noProof/>
          </w:rPr>
          <w:tab/>
        </w:r>
        <w:r w:rsidR="00B415AD">
          <w:rPr>
            <w:noProof/>
          </w:rPr>
          <w:fldChar w:fldCharType="begin"/>
        </w:r>
        <w:r w:rsidR="00B415AD">
          <w:rPr>
            <w:noProof/>
          </w:rPr>
          <w:instrText xml:space="preserve"> PAGEREF _Toc414962877 \h </w:instrText>
        </w:r>
        <w:r w:rsidR="00B415AD">
          <w:rPr>
            <w:noProof/>
          </w:rPr>
        </w:r>
        <w:r w:rsidR="00B415AD">
          <w:rPr>
            <w:noProof/>
          </w:rPr>
          <w:fldChar w:fldCharType="separate"/>
        </w:r>
        <w:r w:rsidR="00B415AD">
          <w:rPr>
            <w:noProof/>
          </w:rPr>
          <w:t>47</w:t>
        </w:r>
        <w:r w:rsidR="00B415AD">
          <w:rPr>
            <w:noProof/>
          </w:rPr>
          <w:fldChar w:fldCharType="end"/>
        </w:r>
      </w:hyperlink>
    </w:p>
    <w:p w:rsidR="00750C31" w:rsidRDefault="00B415AD">
      <w:pPr>
        <w:pStyle w:val="PURBody-Indented"/>
        <w:sectPr w:rsidR="00750C31">
          <w:headerReference w:type="default" r:id="rId75"/>
          <w:footerReference w:type="default" r:id="rId76"/>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182" w:name="_Sec413"/>
      <w:r>
        <w:t>Obecné licenční podmínky</w:t>
      </w:r>
      <w:bookmarkEnd w:id="182"/>
    </w:p>
    <w:p w:rsidR="00750C31" w:rsidRDefault="00B415AD">
      <w:pPr>
        <w:pStyle w:val="PURBlueStrong-Indented"/>
      </w:pPr>
      <w:r>
        <w:t>Definované termíny v tomto licenčním modelu (viz Univerzální licenční podmínky)</w:t>
      </w:r>
    </w:p>
    <w:p w:rsidR="00750C31" w:rsidRDefault="00B415AD">
      <w:pPr>
        <w:pStyle w:val="PURBody-Indented"/>
      </w:pPr>
      <w:r>
        <w:t xml:space="preserve">Jádrový koeficient, hardwarové vlákno, instance, licencovaný server, prostředí OSE, fyzické jádro, fyzické prostředí OSE, fyzický procesor, spuštěné instance, server, serverová farma, virtuální jádro a virtuální prostředí OSE </w:t>
      </w:r>
    </w:p>
    <w:p w:rsidR="00750C31" w:rsidRDefault="00B415AD">
      <w:pPr>
        <w:pStyle w:val="PURBody-Indented"/>
      </w:pPr>
      <w:r>
        <w:t>Pro každý server, pro který získáte řádnou licenci, máte práva uvedená níže.</w:t>
      </w:r>
    </w:p>
    <w:p w:rsidR="00750C31" w:rsidRDefault="00B415AD">
      <w:pPr>
        <w:pStyle w:val="PURHeading2"/>
      </w:pPr>
      <w:r>
        <w:t>Licence pro servery</w:t>
      </w:r>
    </w:p>
    <w:p w:rsidR="00750C31" w:rsidRDefault="00B415AD">
      <w:pPr>
        <w:pStyle w:val="PURBullet-Indented"/>
        <w:numPr>
          <w:ilvl w:val="0"/>
          <w:numId w:val="114"/>
        </w:numPr>
      </w:pPr>
      <w:r>
        <w:t xml:space="preserve">Každou licenci je třeba přiřadit jedinému serveru. </w:t>
      </w:r>
    </w:p>
    <w:p w:rsidR="00750C31" w:rsidRDefault="00B415AD">
      <w:pPr>
        <w:pStyle w:val="PURBullet-Indented"/>
        <w:numPr>
          <w:ilvl w:val="0"/>
          <w:numId w:val="114"/>
        </w:numPr>
      </w:pPr>
      <w:r>
        <w:t xml:space="preserve">Licencovat lze </w:t>
      </w:r>
      <w:proofErr w:type="gramStart"/>
      <w:r>
        <w:t>na</w:t>
      </w:r>
      <w:proofErr w:type="gramEnd"/>
      <w:r>
        <w:t xml:space="preserve"> základě fyzických jader na serveru nebo jednotlivých virtuálních prostředí OSE. </w:t>
      </w:r>
    </w:p>
    <w:p w:rsidR="00750C31" w:rsidRDefault="00B415AD">
      <w:pPr>
        <w:pStyle w:val="PURBullet-Indented"/>
        <w:numPr>
          <w:ilvl w:val="0"/>
          <w:numId w:val="114"/>
        </w:numPr>
      </w:pPr>
      <w:r>
        <w:t xml:space="preserve">Ve spojení se serverovým softwarem můžete používat další software uvedený v </w:t>
      </w:r>
      <w:hyperlink w:anchor="_Sec37">
        <w:r>
          <w:rPr>
            <w:color w:val="00467F"/>
            <w:u w:val="single"/>
          </w:rPr>
          <w:t>Příloze 3</w:t>
        </w:r>
      </w:hyperlink>
      <w:r>
        <w:t>.</w:t>
      </w:r>
    </w:p>
    <w:p w:rsidR="00750C31" w:rsidRDefault="00B415AD">
      <w:pPr>
        <w:pStyle w:val="PURBlueStrong-Indented"/>
      </w:pPr>
      <w:r>
        <w:t>Licencování na základě fyzických jader na serveru</w:t>
      </w:r>
    </w:p>
    <w:p w:rsidR="00750C31" w:rsidRDefault="00B415AD">
      <w:pPr>
        <w:pStyle w:val="PURBullet-Indented"/>
        <w:numPr>
          <w:ilvl w:val="0"/>
          <w:numId w:val="115"/>
        </w:numPr>
      </w:pPr>
      <w:r>
        <w:t xml:space="preserve">Počet potřebných licencí se rovná počtu fyzických jader </w:t>
      </w:r>
      <w:proofErr w:type="gramStart"/>
      <w:r>
        <w:t>na</w:t>
      </w:r>
      <w:proofErr w:type="gramEnd"/>
      <w:r>
        <w:t xml:space="preserve"> licencovaném serveru vynásobenému příslušným jádrovým koeficientem uvedeným na adrese </w:t>
      </w:r>
      <w:hyperlink r:id="rId77">
        <w:r>
          <w:rPr>
            <w:color w:val="00467F"/>
            <w:u w:val="single"/>
          </w:rPr>
          <w:t>http://go.microsoft.com/fwlink/?LinkID=229882</w:t>
        </w:r>
      </w:hyperlink>
      <w:r>
        <w:rPr>
          <w:u w:val="single"/>
        </w:rPr>
        <w:t>.</w:t>
      </w:r>
    </w:p>
    <w:p w:rsidR="00750C31" w:rsidRDefault="00B415AD">
      <w:pPr>
        <w:pStyle w:val="PURBullet-Indented"/>
        <w:numPr>
          <w:ilvl w:val="0"/>
          <w:numId w:val="115"/>
        </w:numPr>
      </w:pPr>
      <w:r>
        <w:t xml:space="preserve">Můžete užívat současně libovolný počet spuštěných instancí serverového softwaru ve fyzickém prostředí OSE </w:t>
      </w:r>
      <w:proofErr w:type="gramStart"/>
      <w:r>
        <w:t>na</w:t>
      </w:r>
      <w:proofErr w:type="gramEnd"/>
      <w:r>
        <w:t xml:space="preserve"> licencovaném serveru. </w:t>
      </w:r>
    </w:p>
    <w:p w:rsidR="00750C31" w:rsidRDefault="00B415AD">
      <w:pPr>
        <w:pStyle w:val="PURBullet-Indented"/>
        <w:numPr>
          <w:ilvl w:val="0"/>
          <w:numId w:val="115"/>
        </w:numPr>
      </w:pPr>
      <w:r>
        <w:t xml:space="preserve">Pro verze Enterprise Edition a Parallel Data Warehouse Edition smíte užívat libovolný počet spuštěných instancí serverového softwaru </w:t>
      </w:r>
      <w:proofErr w:type="gramStart"/>
      <w:r>
        <w:t>na</w:t>
      </w:r>
      <w:proofErr w:type="gramEnd"/>
      <w:r>
        <w:t xml:space="preserve"> licencovaném serveru s počtem fyzických a virtuálních prostředí OSE, který se rovná počtu přiřazených licencí. </w:t>
      </w:r>
    </w:p>
    <w:p w:rsidR="00750C31" w:rsidRDefault="00B415AD">
      <w:pPr>
        <w:pStyle w:val="PURBullet-Indented"/>
        <w:numPr>
          <w:ilvl w:val="0"/>
          <w:numId w:val="115"/>
        </w:numPr>
      </w:pPr>
      <w:r>
        <w:t>Pro každou další licenci Enterprise Edition, kterou přiřadíte, můžete užívat spuštěné instance serverového softwaru v jednom dalším prostředí OSE licencovaného serveru.</w:t>
      </w:r>
    </w:p>
    <w:p w:rsidR="00750C31" w:rsidRDefault="00B415AD">
      <w:pPr>
        <w:pStyle w:val="PURBlueStrong-Indented"/>
      </w:pPr>
      <w:r>
        <w:t>Licencování na základě jednotlivých virtuálních prostředí OSE</w:t>
      </w:r>
    </w:p>
    <w:p w:rsidR="00750C31" w:rsidRDefault="00B415AD">
      <w:pPr>
        <w:pStyle w:val="PURBullet-Indented"/>
        <w:numPr>
          <w:ilvl w:val="0"/>
          <w:numId w:val="116"/>
        </w:numPr>
      </w:pPr>
      <w:r>
        <w:t xml:space="preserve">Počet potřebných licencí se rovná počtu virtuálních jader v jednotlivých virtuálních prostředích OSE, ve kterých spustíte serverový software a </w:t>
      </w:r>
      <w:proofErr w:type="gramStart"/>
      <w:r>
        <w:t>na</w:t>
      </w:r>
      <w:proofErr w:type="gramEnd"/>
      <w:r>
        <w:t xml:space="preserve"> který se vztahuje pravidlo minimálních čtyř licencí na virtuální prostředí OSE.</w:t>
      </w:r>
    </w:p>
    <w:p w:rsidR="00750C31" w:rsidRDefault="00B415AD">
      <w:pPr>
        <w:pStyle w:val="PURBullet-Indented"/>
        <w:numPr>
          <w:ilvl w:val="0"/>
          <w:numId w:val="116"/>
        </w:numPr>
      </w:pPr>
      <w:r>
        <w:t xml:space="preserve">Pokud je libovolné virtuální jádro v jakémkoli okamžiku namapováno </w:t>
      </w:r>
      <w:proofErr w:type="gramStart"/>
      <w:r>
        <w:t>na</w:t>
      </w:r>
      <w:proofErr w:type="gramEnd"/>
      <w:r>
        <w:t xml:space="preserve"> více než jedno hardwarové vlákno, potřebujete po jedné licenci na každé další hardwarové vlákno. </w:t>
      </w:r>
    </w:p>
    <w:p w:rsidR="00750C31" w:rsidRDefault="00B415AD">
      <w:pPr>
        <w:pStyle w:val="PURBullet-Indented"/>
        <w:numPr>
          <w:ilvl w:val="0"/>
          <w:numId w:val="116"/>
        </w:numPr>
      </w:pPr>
      <w:r>
        <w:t>Můžete užívat libovolný počet spuštěných instancí softwaru v libovolném virtuálním prostředí OSE, kterému jste přiřadili nezbytný počet licencí.</w:t>
      </w:r>
    </w:p>
    <w:p w:rsidR="00750C31" w:rsidRDefault="00B415AD">
      <w:pPr>
        <w:pStyle w:val="PURHeading2"/>
      </w:pPr>
      <w:r>
        <w:t>Další licenční požadavky a (nebo) užívací práva</w:t>
      </w:r>
    </w:p>
    <w:p w:rsidR="00750C31" w:rsidRDefault="00B415AD">
      <w:pPr>
        <w:pStyle w:val="PURBlueStrong-Indented"/>
      </w:pPr>
      <w:r>
        <w:t>Práva LM (License Mobility). Přiřazování jádrových licencí a užívání softwaru v rámci serverových farem</w:t>
      </w:r>
    </w:p>
    <w:p w:rsidR="00750C31" w:rsidRDefault="00B415AD">
      <w:pPr>
        <w:pStyle w:val="PURBody-Indented"/>
      </w:pPr>
      <w:r>
        <w:t xml:space="preserve">U licencí, k nimž máte aktivní krytí Software Assurance, lze podle potřeby libovolně často měnit jejich přiřazení ke kterémukoli ze serverů umístěných v jedné serverové farmě. Licence lze přeřadit z jedné serverové farmy do jiné, ne však krátkodobě (tj. ne dříve než za 90 dní </w:t>
      </w:r>
      <w:proofErr w:type="gramStart"/>
      <w:r>
        <w:t>od</w:t>
      </w:r>
      <w:proofErr w:type="gramEnd"/>
      <w:r>
        <w:t xml:space="preserve"> předchozího přiřazení).</w:t>
      </w:r>
    </w:p>
    <w:p w:rsidR="00750C31" w:rsidRDefault="00B415AD">
      <w:pPr>
        <w:pStyle w:val="PURHeading1"/>
      </w:pPr>
      <w:bookmarkStart w:id="183" w:name="_Sec414"/>
      <w:r>
        <w:t>Licenční podmínky specifické pro produkty</w:t>
      </w:r>
      <w:bookmarkEnd w:id="183"/>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84" w:name="_Sec515"/>
      <w:r>
        <w:t>BizTalk Server 2013 R2 Branch</w:t>
      </w:r>
      <w:bookmarkEnd w:id="184"/>
      <w:r>
        <w:fldChar w:fldCharType="begin"/>
      </w:r>
      <w:r>
        <w:instrText xml:space="preserve"> XE "BizTalk Server 2013 R2 Branch" </w:instrText>
      </w:r>
      <w:r>
        <w:fldChar w:fldCharType="end"/>
      </w:r>
      <w:r>
        <w:fldChar w:fldCharType="begin"/>
      </w:r>
      <w:r>
        <w:instrText xml:space="preserve"> TC "</w:instrText>
      </w:r>
      <w:bookmarkStart w:id="185" w:name="_Toc414962871"/>
      <w:bookmarkStart w:id="186" w:name="_Toc414962999"/>
      <w:r>
        <w:instrText>BizTalk Server 2013 R2 Branch</w:instrText>
      </w:r>
      <w:bookmarkEnd w:id="185"/>
      <w:bookmarkEnd w:id="186"/>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r>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Komponenta Office Web Component</w:t>
      </w:r>
    </w:p>
    <w:p w:rsidR="00750C31" w:rsidRDefault="00B415AD">
      <w:pPr>
        <w:pStyle w:val="PURBody-Indented"/>
      </w:pPr>
      <w:r>
        <w:t xml:space="preserve">Tuto komponentu můžete užívat pouze k zobrazení a tisku kopií statických dokumentů, textů </w:t>
      </w:r>
      <w:proofErr w:type="gramStart"/>
      <w:r>
        <w:t>a</w:t>
      </w:r>
      <w:proofErr w:type="gramEnd"/>
      <w:r>
        <w:t xml:space="preserve"> obrázků vytvořených pomocí tohoto softwaru a pro jednotlivé kopie komponenty nebudete potřebovat samostatné licence.</w:t>
      </w:r>
    </w:p>
    <w:p w:rsidR="00750C31" w:rsidRDefault="00B415AD">
      <w:pPr>
        <w:pStyle w:val="PURBlueStrong-Indented"/>
      </w:pPr>
      <w:r>
        <w:t>Omezení užívání</w:t>
      </w:r>
    </w:p>
    <w:p w:rsidR="00750C31" w:rsidRDefault="00B415AD">
      <w:pPr>
        <w:pStyle w:val="PURBody-Indented"/>
      </w:pPr>
      <w:r>
        <w:t xml:space="preserve">Smíte spustit instance softwaru </w:t>
      </w:r>
      <w:proofErr w:type="gramStart"/>
      <w:r>
        <w:t>na</w:t>
      </w:r>
      <w:proofErr w:type="gramEnd"/>
      <w:r>
        <w:t xml:space="preserve"> licencovaných serverech pouze v koncovém bodě své vnitřní sítě (nebo okrajovém bodě své organizace), a to s cílem propojit obchodní události nebo transakce s aktivitami zpracovávanými v tomto koncovém bodě. Žádný licencovaný server nesmí:</w:t>
      </w:r>
    </w:p>
    <w:p w:rsidR="00750C31" w:rsidRDefault="00B415AD">
      <w:pPr>
        <w:pStyle w:val="PURBullet-Indented"/>
        <w:numPr>
          <w:ilvl w:val="0"/>
          <w:numId w:val="117"/>
        </w:numPr>
      </w:pPr>
      <w:r>
        <w:t xml:space="preserve">působit jako centrální uzel v modelu sítě typu „hub and spoke“, </w:t>
      </w:r>
    </w:p>
    <w:p w:rsidR="00750C31" w:rsidRDefault="00B415AD">
      <w:pPr>
        <w:pStyle w:val="PURBullet-Indented"/>
        <w:numPr>
          <w:ilvl w:val="0"/>
          <w:numId w:val="117"/>
        </w:numPr>
      </w:pPr>
      <w:r>
        <w:t xml:space="preserve">centralizovat celopodnikovou komunikaci s jinými servery nebo zařízeními nebo </w:t>
      </w:r>
    </w:p>
    <w:p w:rsidR="00750C31" w:rsidRDefault="00B415AD">
      <w:pPr>
        <w:pStyle w:val="PURBullet-Indented"/>
        <w:numPr>
          <w:ilvl w:val="0"/>
          <w:numId w:val="117"/>
        </w:numPr>
      </w:pPr>
      <w:proofErr w:type="gramStart"/>
      <w:r>
        <w:t>automatizovat</w:t>
      </w:r>
      <w:proofErr w:type="gramEnd"/>
      <w:r>
        <w:t xml:space="preserve"> obchodní procesy v celých divizích, obchodních jednotkách nebo pobočkách.</w:t>
      </w:r>
    </w:p>
    <w:p w:rsidR="00750C31" w:rsidRDefault="00B415AD">
      <w:pPr>
        <w:pStyle w:val="PURBody-Indented"/>
      </w:pPr>
      <w:r>
        <w:t xml:space="preserve">Serverový software včetně softwaru Master Secret Server nesmíte používat </w:t>
      </w:r>
      <w:proofErr w:type="gramStart"/>
      <w:r>
        <w:t>na</w:t>
      </w:r>
      <w:proofErr w:type="gramEnd"/>
      <w:r>
        <w:t xml:space="preserve"> serveru, který je součástí síťového clusteru, ani v prostředí operačního systému, který je součástí síťového clusteru prostředí operačních systémů na stejném serveru.</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87" w:name="_Sec513"/>
      <w:r>
        <w:t>BizTalk Server 2013 R2 Enterprise</w:t>
      </w:r>
      <w:bookmarkEnd w:id="187"/>
      <w:r>
        <w:fldChar w:fldCharType="begin"/>
      </w:r>
      <w:r>
        <w:instrText xml:space="preserve"> XE "BizTalk Server 2013 R2 Enterprise" </w:instrText>
      </w:r>
      <w:r>
        <w:fldChar w:fldCharType="end"/>
      </w:r>
      <w:r>
        <w:fldChar w:fldCharType="begin"/>
      </w:r>
      <w:r>
        <w:instrText xml:space="preserve"> TC "</w:instrText>
      </w:r>
      <w:bookmarkStart w:id="188" w:name="_Toc414962872"/>
      <w:bookmarkStart w:id="189" w:name="_Toc414963000"/>
      <w:r>
        <w:instrText>BizTalk Server 2013 R2 Enterprise</w:instrText>
      </w:r>
      <w:bookmarkEnd w:id="188"/>
      <w:bookmarkEnd w:id="189"/>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r>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Komponenta Office Web Component</w:t>
      </w:r>
    </w:p>
    <w:p w:rsidR="00750C31" w:rsidRDefault="00B415AD">
      <w:pPr>
        <w:pStyle w:val="PURBody-Indented"/>
      </w:pPr>
      <w:r>
        <w:t xml:space="preserve">Tuto komponentu můžete užívat pouze k zobrazení a tisku kopií statických dokumentů, textů </w:t>
      </w:r>
      <w:proofErr w:type="gramStart"/>
      <w:r>
        <w:t>a</w:t>
      </w:r>
      <w:proofErr w:type="gramEnd"/>
      <w:r>
        <w:t xml:space="preserve"> obrázků vytvořených pomocí tohoto softwaru a pro jednotlivé kopie komponenty nebudete potřebovat samostatné licence.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90" w:name="_Sec514"/>
      <w:r>
        <w:t>BizTalk Server 2013 R2 Standard</w:t>
      </w:r>
      <w:bookmarkEnd w:id="190"/>
      <w:r>
        <w:fldChar w:fldCharType="begin"/>
      </w:r>
      <w:r>
        <w:instrText xml:space="preserve"> XE "BizTalk Server 2013 R2 Standard" </w:instrText>
      </w:r>
      <w:r>
        <w:fldChar w:fldCharType="end"/>
      </w:r>
      <w:r>
        <w:fldChar w:fldCharType="begin"/>
      </w:r>
      <w:r>
        <w:instrText xml:space="preserve"> TC "</w:instrText>
      </w:r>
      <w:bookmarkStart w:id="191" w:name="_Toc414962873"/>
      <w:bookmarkStart w:id="192" w:name="_Toc414963001"/>
      <w:r>
        <w:instrText>BizTalk Server 2013 R2 Standard</w:instrText>
      </w:r>
      <w:bookmarkEnd w:id="191"/>
      <w:bookmarkEnd w:id="192"/>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r>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Komponenta Office Web Component</w:t>
      </w:r>
    </w:p>
    <w:p w:rsidR="00750C31" w:rsidRDefault="00B415AD">
      <w:pPr>
        <w:pStyle w:val="PURBody-Indented"/>
      </w:pPr>
      <w:r>
        <w:t xml:space="preserve">Tuto komponentu můžete užívat pouze k zobrazení a tisku kopií statických dokumentů, textů </w:t>
      </w:r>
      <w:proofErr w:type="gramStart"/>
      <w:r>
        <w:t>a</w:t>
      </w:r>
      <w:proofErr w:type="gramEnd"/>
      <w:r>
        <w:t xml:space="preserve"> obrázků vytvořených pomocí tohoto softwaru a pro jednotlivé kopie komponenty nebudete potřebovat samostatné licence.</w:t>
      </w:r>
    </w:p>
    <w:p w:rsidR="00750C31" w:rsidRDefault="00B415AD">
      <w:pPr>
        <w:pStyle w:val="PURBlueStrong-Indented"/>
      </w:pPr>
      <w:r>
        <w:t>Omezení užívání</w:t>
      </w:r>
    </w:p>
    <w:p w:rsidR="00750C31" w:rsidRDefault="00B415AD">
      <w:pPr>
        <w:pStyle w:val="PURBody-Indented"/>
      </w:pPr>
      <w:r>
        <w:t xml:space="preserve">Serverový software včetně softwaru Master Secret Server nesmíte používat </w:t>
      </w:r>
      <w:proofErr w:type="gramStart"/>
      <w:r>
        <w:t>na</w:t>
      </w:r>
      <w:proofErr w:type="gramEnd"/>
      <w:r>
        <w:t xml:space="preserve"> serveru, který je součástí síťového clusteru, ani v prostředí operačního systému, který je součástí síťového clusteru prostředí operačních systémů na stejném serveru.</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93" w:name="_Sec529"/>
      <w:r>
        <w:t>Microsoft Dynamics AX 2012 R3 Standard Commerce Server Core</w:t>
      </w:r>
      <w:bookmarkEnd w:id="193"/>
      <w:r>
        <w:fldChar w:fldCharType="begin"/>
      </w:r>
      <w:r>
        <w:instrText xml:space="preserve"> XE "Microsoft Dynamics AX 2012 R3 Standard Commerce Server Core" </w:instrText>
      </w:r>
      <w:r>
        <w:fldChar w:fldCharType="end"/>
      </w:r>
      <w:r>
        <w:fldChar w:fldCharType="begin"/>
      </w:r>
      <w:r>
        <w:instrText xml:space="preserve"> TC "</w:instrText>
      </w:r>
      <w:bookmarkStart w:id="194" w:name="_Toc414962874"/>
      <w:bookmarkStart w:id="195" w:name="_Toc414963002"/>
      <w:r>
        <w:instrText>Microsoft Dynamics AX 2012 R3 Standard Commerce Server Core</w:instrText>
      </w:r>
      <w:bookmarkEnd w:id="194"/>
      <w:bookmarkEnd w:id="195"/>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14"/>
        <w:gridCol w:w="5386"/>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Právo na úpravy</w:t>
      </w:r>
    </w:p>
    <w:p w:rsidR="00750C31" w:rsidRDefault="00B415AD">
      <w:pPr>
        <w:pStyle w:val="PURBody-Indented"/>
      </w:pPr>
      <w:r>
        <w:t>Software může zahrnovat moduly plug-in a komponenty doby běhu a další komponenty uvedené v tištěné nebo online dokumentaci, které umožňují rozšíření funkcí softwaru. Tyto komponenty můžete upravovat nebo vytvářet jejich odvozená díla, která pak můžete používat se softwarem, ale výhradně interně.</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96" w:name="_Sec503"/>
      <w:r>
        <w:t>Jádro SQL Server 2012 Parallel Data Warehouse</w:t>
      </w:r>
      <w:bookmarkEnd w:id="196"/>
      <w:r>
        <w:fldChar w:fldCharType="begin"/>
      </w:r>
      <w:r>
        <w:instrText xml:space="preserve"> XE "Jádro SQL Server 2012 Parallel Data Warehouse" </w:instrText>
      </w:r>
      <w:r>
        <w:fldChar w:fldCharType="end"/>
      </w:r>
      <w:r>
        <w:fldChar w:fldCharType="begin"/>
      </w:r>
      <w:r>
        <w:instrText xml:space="preserve"> TC "</w:instrText>
      </w:r>
      <w:bookmarkStart w:id="197" w:name="_Toc414962875"/>
      <w:bookmarkStart w:id="198" w:name="_Toc414963003"/>
      <w:r>
        <w:instrText>Jádro SQL Server 2012 Parallel Data Warehouse</w:instrText>
      </w:r>
      <w:bookmarkEnd w:id="197"/>
      <w:bookmarkEnd w:id="198"/>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r>
    </w:tbl>
    <w:p w:rsidR="00750C31" w:rsidRDefault="00B415AD">
      <w:pPr>
        <w:pStyle w:val="PURBlueBGHeader"/>
      </w:pPr>
      <w:r>
        <w:t>Další podmínky:</w:t>
      </w:r>
    </w:p>
    <w:p w:rsidR="00750C31" w:rsidRDefault="00B415AD">
      <w:pPr>
        <w:pStyle w:val="PURBlueStrong-Indented"/>
      </w:pPr>
      <w:r>
        <w:t>Software třetích stran</w:t>
      </w:r>
    </w:p>
    <w:p w:rsidR="00750C31" w:rsidRDefault="00B415AD">
      <w:pPr>
        <w:pStyle w:val="PURBody-Indented"/>
      </w:pPr>
      <w:r>
        <w:t xml:space="preserve">Další právní sdělení a licenční podmínky platné pro části softwaru jsou uvedeny v souboru ThirdPartyNotices.txt, který je součástí dodávky softwaru. Na veškerý software se kromě smluvních podmínek licencí třetích stran uvedených v souboru ThirdPartyNotices.txt vztahuje také odmítnutí záruk </w:t>
      </w:r>
      <w:proofErr w:type="gramStart"/>
      <w:r>
        <w:t>a</w:t>
      </w:r>
      <w:proofErr w:type="gramEnd"/>
      <w:r>
        <w:t xml:space="preserve"> omezení a vyloučení ustanovení týkajících se škod vaší multilicenční smlouvy.</w:t>
      </w:r>
    </w:p>
    <w:p w:rsidR="00750C31" w:rsidRDefault="00B415AD">
      <w:pPr>
        <w:pStyle w:val="PURBlueStrong-Indented"/>
      </w:pPr>
      <w:r>
        <w:t>Záložní (Fail-over) servery</w:t>
      </w:r>
    </w:p>
    <w:p w:rsidR="00750C31" w:rsidRDefault="00B415AD">
      <w:pPr>
        <w:pStyle w:val="PURBody-Indented"/>
      </w:pPr>
      <w:r>
        <w:t xml:space="preserve">Soustava Parallel Data Warehouse (PDW) je jediná jednotka tvořená dvěma nebo více výpočetními </w:t>
      </w:r>
      <w:proofErr w:type="gramStart"/>
      <w:r>
        <w:t>uzly(</w:t>
      </w:r>
      <w:proofErr w:type="gramEnd"/>
      <w:r>
        <w:t>licencovanými servery) řízenými jediným ovládacím virtuálním zařízením PDW (virtuální prostředí OSE). Do soustavy je vestavěna technologie umožňující softwaru provést při chybě předání jinému výpočetnímu uzlu soustavy. Na software provozovaný v zálohovaném prostředí OSE realizovaném technologií soustavy PDW nepotřebujete další licence.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199" w:name="_Sec416"/>
      <w:r>
        <w:t>Jádro SQL Server 2014 Enterprise</w:t>
      </w:r>
      <w:bookmarkEnd w:id="199"/>
      <w:r>
        <w:fldChar w:fldCharType="begin"/>
      </w:r>
      <w:r>
        <w:instrText xml:space="preserve"> XE "Jádro SQL Server 2014 Enterprise" </w:instrText>
      </w:r>
      <w:r>
        <w:fldChar w:fldCharType="end"/>
      </w:r>
      <w:r>
        <w:fldChar w:fldCharType="begin"/>
      </w:r>
      <w:r>
        <w:instrText xml:space="preserve"> TC "</w:instrText>
      </w:r>
      <w:bookmarkStart w:id="200" w:name="_Toc414962876"/>
      <w:bookmarkStart w:id="201" w:name="_Toc414963004"/>
      <w:r>
        <w:instrText>Jádro SQL Server 2014 Enterprise</w:instrText>
      </w:r>
      <w:bookmarkEnd w:id="200"/>
      <w:bookmarkEnd w:id="201"/>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1"/>
        <w:gridCol w:w="5399"/>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r>
      <w:tr w:rsidR="00750C31">
        <w:tc>
          <w:tcPr>
            <w:tcW w:w="6120" w:type="dxa"/>
          </w:tcPr>
          <w:p w:rsidR="00750C31" w:rsidRDefault="00B415AD">
            <w:pPr>
              <w:pStyle w:val="PURBody"/>
            </w:pPr>
            <w:r>
              <w:t xml:space="preserve">Viz Příslušná sdělení: </w:t>
            </w:r>
            <w:r>
              <w:rPr>
                <w:b/>
              </w:rPr>
              <w:t xml:space="preserve">Automatické aktualizace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Oprávnění k nižším verzím</w:t>
      </w:r>
    </w:p>
    <w:p w:rsidR="00750C31" w:rsidRDefault="00B415AD">
      <w:pPr>
        <w:pStyle w:val="PURBody-Indented"/>
      </w:pPr>
      <w:r>
        <w:t>Místo libovolné povolené instance smíte užívat instanci verze 2008 R2 Datacenter, verze 2008 R2 či libovolné starší verze Enterprise nebo verze 2014 či libovolné starší verze Business Intelligence, Standard, Workgroup nebo Small Business.</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02" w:name="_Sec415"/>
      <w:r>
        <w:t>Jádro SQL Server 2014 Standard</w:t>
      </w:r>
      <w:bookmarkEnd w:id="202"/>
      <w:r>
        <w:fldChar w:fldCharType="begin"/>
      </w:r>
      <w:r>
        <w:instrText xml:space="preserve"> XE "Jádro SQL Server 2014 Standard" </w:instrText>
      </w:r>
      <w:r>
        <w:fldChar w:fldCharType="end"/>
      </w:r>
      <w:r>
        <w:fldChar w:fldCharType="begin"/>
      </w:r>
      <w:r>
        <w:instrText xml:space="preserve"> TC "</w:instrText>
      </w:r>
      <w:bookmarkStart w:id="203" w:name="_Toc414962877"/>
      <w:bookmarkStart w:id="204" w:name="_Toc414963005"/>
      <w:r>
        <w:instrText>Jádro SQL Server 2014 Standard</w:instrText>
      </w:r>
      <w:bookmarkEnd w:id="203"/>
      <w:bookmarkEnd w:id="204"/>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1"/>
        <w:gridCol w:w="5399"/>
      </w:tblGrid>
      <w:tr w:rsidR="00750C31">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Práva LM (License Mobility) v serverových farmách: </w:t>
            </w:r>
            <w:r>
              <w:rPr>
                <w:b/>
              </w:rPr>
              <w:t xml:space="preserve">Ano </w:t>
            </w:r>
            <w:r>
              <w:t>(Viz Obecné podmínky)</w:t>
            </w:r>
          </w:p>
        </w:tc>
        <w:tc>
          <w:tcPr>
            <w:tcW w:w="6120" w:type="dxa"/>
          </w:tcPr>
          <w:p w:rsidR="00750C31" w:rsidRDefault="00B415AD">
            <w:pPr>
              <w:pStyle w:val="PURBody"/>
            </w:pPr>
            <w:r>
              <w:t xml:space="preserve">Zahrnuté technologie: </w:t>
            </w:r>
            <w:r>
              <w:rPr>
                <w:b/>
              </w:rPr>
              <w:t xml:space="preserve">Softwarové komponenty Windows </w:t>
            </w:r>
            <w:r>
              <w:t xml:space="preserve">(Viz </w:t>
            </w:r>
            <w:hyperlink w:anchor="_Sec6">
              <w:r>
                <w:rPr>
                  <w:color w:val="00467F"/>
                  <w:u w:val="single"/>
                </w:rPr>
                <w:t>Univerzální licenční podmínky</w:t>
              </w:r>
            </w:hyperlink>
            <w:r>
              <w:t>)</w:t>
            </w:r>
          </w:p>
        </w:tc>
      </w:tr>
      <w:tr w:rsidR="00750C31">
        <w:tc>
          <w:tcPr>
            <w:tcW w:w="6120" w:type="dxa"/>
          </w:tcPr>
          <w:p w:rsidR="00750C31" w:rsidRDefault="00B415AD">
            <w:pPr>
              <w:pStyle w:val="PURBody"/>
            </w:pPr>
            <w:r>
              <w:t xml:space="preserve">Viz Příslušná sdělení: </w:t>
            </w:r>
            <w:r>
              <w:rPr>
                <w:b/>
              </w:rPr>
              <w:t xml:space="preserve">Automatické aktualizace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B415AD">
      <w:pPr>
        <w:pStyle w:val="PURBlueBGHeader"/>
      </w:pPr>
      <w:r>
        <w:t>Další podmínky:</w:t>
      </w:r>
    </w:p>
    <w:p w:rsidR="00750C31" w:rsidRDefault="00B415AD">
      <w:pPr>
        <w:pStyle w:val="PURBlueStrong-Indented"/>
      </w:pPr>
      <w:r>
        <w:t>Oprávnění k nižším verzím</w:t>
      </w:r>
    </w:p>
    <w:p w:rsidR="00750C31" w:rsidRDefault="00B415AD">
      <w:pPr>
        <w:pStyle w:val="PURBody-Indented"/>
      </w:pPr>
      <w:r>
        <w:t>Místo libovolné povolené instance smíte užívat instanci verze 2012 nebo libovolné starší verze Standard nebo libovolné verze Workgroup nebo Small Business.</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78"/>
          <w:footerReference w:type="default" r:id="rId79"/>
          <w:type w:val="continuous"/>
          <w:pgSz w:w="12240" w:h="15840" w:code="1"/>
          <w:pgMar w:top="1170" w:right="720" w:bottom="720" w:left="720" w:header="432" w:footer="288" w:gutter="0"/>
          <w:cols w:space="360"/>
        </w:sectPr>
      </w:pPr>
    </w:p>
    <w:p w:rsidR="00750C31" w:rsidRDefault="00B415AD">
      <w:pPr>
        <w:pStyle w:val="PURSectionHeading"/>
        <w:pageBreakBefore/>
      </w:pPr>
      <w:bookmarkStart w:id="205" w:name="_Sec40"/>
      <w:bookmarkEnd w:id="180"/>
      <w:r>
        <w:t>Servery pro správu (licence pro správu [server nebo klient])</w:t>
      </w:r>
      <w:r>
        <w:fldChar w:fldCharType="begin"/>
      </w:r>
      <w:r>
        <w:instrText xml:space="preserve"> TC "</w:instrText>
      </w:r>
      <w:bookmarkStart w:id="206" w:name="_Toc414963006"/>
      <w:r>
        <w:instrText>Servery pro správu (licence pro správu [server nebo klient])</w:instrText>
      </w:r>
      <w:bookmarkEnd w:id="206"/>
      <w:r>
        <w:instrText>" \l 1</w:instrText>
      </w:r>
      <w:r>
        <w:fldChar w:fldCharType="end"/>
      </w:r>
    </w:p>
    <w:p w:rsidR="00750C31" w:rsidRDefault="00750C31">
      <w:pPr>
        <w:pStyle w:val="PURBody-Indented"/>
      </w:pPr>
    </w:p>
    <w:p w:rsidR="00750C31" w:rsidRDefault="00750C31">
      <w:pPr>
        <w:sectPr w:rsidR="00750C31">
          <w:headerReference w:type="default" r:id="rId80"/>
          <w:footerReference w:type="default" r:id="rId81"/>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_Sec40 \f \h \l 2-2 </w:instrText>
      </w:r>
      <w:r>
        <w:fldChar w:fldCharType="separate"/>
      </w:r>
      <w:hyperlink w:anchor="_Toc414962867" w:history="1">
        <w:r w:rsidRPr="00892717">
          <w:rPr>
            <w:rStyle w:val="Hyperlink"/>
            <w:noProof/>
          </w:rPr>
          <w:t>System Center 2012 R2 Client Management Suite</w:t>
        </w:r>
        <w:r>
          <w:rPr>
            <w:noProof/>
          </w:rPr>
          <w:tab/>
        </w:r>
        <w:r>
          <w:rPr>
            <w:noProof/>
          </w:rPr>
          <w:fldChar w:fldCharType="begin"/>
        </w:r>
        <w:r>
          <w:rPr>
            <w:noProof/>
          </w:rPr>
          <w:instrText xml:space="preserve"> PAGEREF _Toc414962867 \h </w:instrText>
        </w:r>
        <w:r>
          <w:rPr>
            <w:noProof/>
          </w:rPr>
        </w:r>
        <w:r>
          <w:rPr>
            <w:noProof/>
          </w:rPr>
          <w:fldChar w:fldCharType="separate"/>
        </w:r>
        <w:r>
          <w:rPr>
            <w:noProof/>
          </w:rPr>
          <w:t>50</w:t>
        </w:r>
        <w:r>
          <w:rPr>
            <w:noProof/>
          </w:rPr>
          <w:fldChar w:fldCharType="end"/>
        </w:r>
      </w:hyperlink>
    </w:p>
    <w:p w:rsidR="00B415AD" w:rsidRDefault="00200E1F">
      <w:pPr>
        <w:pStyle w:val="TOC2"/>
        <w:rPr>
          <w:rFonts w:eastAsiaTheme="minorEastAsia"/>
          <w:noProof/>
          <w:color w:val="auto"/>
          <w:sz w:val="22"/>
        </w:rPr>
      </w:pPr>
      <w:hyperlink w:anchor="_Toc414962868" w:history="1">
        <w:r w:rsidR="00B415AD" w:rsidRPr="00892717">
          <w:rPr>
            <w:rStyle w:val="Hyperlink"/>
            <w:noProof/>
          </w:rPr>
          <w:t>System Center 2012 R2 Configuration Manager</w:t>
        </w:r>
        <w:r w:rsidR="00B415AD">
          <w:rPr>
            <w:noProof/>
          </w:rPr>
          <w:tab/>
        </w:r>
        <w:r w:rsidR="00B415AD">
          <w:rPr>
            <w:noProof/>
          </w:rPr>
          <w:fldChar w:fldCharType="begin"/>
        </w:r>
        <w:r w:rsidR="00B415AD">
          <w:rPr>
            <w:noProof/>
          </w:rPr>
          <w:instrText xml:space="preserve"> PAGEREF _Toc414962868 \h </w:instrText>
        </w:r>
        <w:r w:rsidR="00B415AD">
          <w:rPr>
            <w:noProof/>
          </w:rPr>
        </w:r>
        <w:r w:rsidR="00B415AD">
          <w:rPr>
            <w:noProof/>
          </w:rPr>
          <w:fldChar w:fldCharType="separate"/>
        </w:r>
        <w:r w:rsidR="00B415AD">
          <w:rPr>
            <w:noProof/>
          </w:rPr>
          <w:t>50</w:t>
        </w:r>
        <w:r w:rsidR="00B415AD">
          <w:rPr>
            <w:noProof/>
          </w:rPr>
          <w:fldChar w:fldCharType="end"/>
        </w:r>
      </w:hyperlink>
    </w:p>
    <w:p w:rsidR="00B415AD" w:rsidRDefault="00200E1F">
      <w:pPr>
        <w:pStyle w:val="TOC2"/>
        <w:rPr>
          <w:rFonts w:eastAsiaTheme="minorEastAsia"/>
          <w:noProof/>
          <w:color w:val="auto"/>
          <w:sz w:val="22"/>
        </w:rPr>
      </w:pPr>
      <w:hyperlink w:anchor="_Toc414962869" w:history="1">
        <w:r w:rsidR="00B415AD" w:rsidRPr="00892717">
          <w:rPr>
            <w:rStyle w:val="Hyperlink"/>
            <w:noProof/>
          </w:rPr>
          <w:t>System Center 2012 R2 Datacenter</w:t>
        </w:r>
        <w:r w:rsidR="00B415AD">
          <w:rPr>
            <w:noProof/>
          </w:rPr>
          <w:tab/>
        </w:r>
        <w:r w:rsidR="00B415AD">
          <w:rPr>
            <w:noProof/>
          </w:rPr>
          <w:fldChar w:fldCharType="begin"/>
        </w:r>
        <w:r w:rsidR="00B415AD">
          <w:rPr>
            <w:noProof/>
          </w:rPr>
          <w:instrText xml:space="preserve"> PAGEREF _Toc414962869 \h </w:instrText>
        </w:r>
        <w:r w:rsidR="00B415AD">
          <w:rPr>
            <w:noProof/>
          </w:rPr>
        </w:r>
        <w:r w:rsidR="00B415AD">
          <w:rPr>
            <w:noProof/>
          </w:rPr>
          <w:fldChar w:fldCharType="separate"/>
        </w:r>
        <w:r w:rsidR="00B415AD">
          <w:rPr>
            <w:noProof/>
          </w:rPr>
          <w:t>51</w:t>
        </w:r>
        <w:r w:rsidR="00B415AD">
          <w:rPr>
            <w:noProof/>
          </w:rPr>
          <w:fldChar w:fldCharType="end"/>
        </w:r>
      </w:hyperlink>
    </w:p>
    <w:p w:rsidR="00B415AD" w:rsidRDefault="00200E1F">
      <w:pPr>
        <w:pStyle w:val="TOC2"/>
        <w:rPr>
          <w:rFonts w:eastAsiaTheme="minorEastAsia"/>
          <w:noProof/>
          <w:color w:val="auto"/>
          <w:sz w:val="22"/>
        </w:rPr>
      </w:pPr>
      <w:hyperlink w:anchor="_Toc414962870" w:history="1">
        <w:r w:rsidR="00B415AD" w:rsidRPr="00892717">
          <w:rPr>
            <w:rStyle w:val="Hyperlink"/>
            <w:noProof/>
          </w:rPr>
          <w:t>System Center 2012 R2 Standard</w:t>
        </w:r>
        <w:r w:rsidR="00B415AD">
          <w:rPr>
            <w:noProof/>
          </w:rPr>
          <w:tab/>
        </w:r>
        <w:r w:rsidR="00B415AD">
          <w:rPr>
            <w:noProof/>
          </w:rPr>
          <w:fldChar w:fldCharType="begin"/>
        </w:r>
        <w:r w:rsidR="00B415AD">
          <w:rPr>
            <w:noProof/>
          </w:rPr>
          <w:instrText xml:space="preserve"> PAGEREF _Toc414962870 \h </w:instrText>
        </w:r>
        <w:r w:rsidR="00B415AD">
          <w:rPr>
            <w:noProof/>
          </w:rPr>
        </w:r>
        <w:r w:rsidR="00B415AD">
          <w:rPr>
            <w:noProof/>
          </w:rPr>
          <w:fldChar w:fldCharType="separate"/>
        </w:r>
        <w:r w:rsidR="00B415AD">
          <w:rPr>
            <w:noProof/>
          </w:rPr>
          <w:t>51</w:t>
        </w:r>
        <w:r w:rsidR="00B415AD">
          <w:rPr>
            <w:noProof/>
          </w:rPr>
          <w:fldChar w:fldCharType="end"/>
        </w:r>
      </w:hyperlink>
    </w:p>
    <w:p w:rsidR="00750C31" w:rsidRDefault="00B415AD">
      <w:pPr>
        <w:pStyle w:val="PURBody-Indented"/>
        <w:sectPr w:rsidR="00750C31">
          <w:headerReference w:type="default" r:id="rId82"/>
          <w:footerReference w:type="default" r:id="rId83"/>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07" w:name="_Sec49"/>
      <w:r>
        <w:t>Obecné licenční podmínky</w:t>
      </w:r>
      <w:bookmarkEnd w:id="207"/>
    </w:p>
    <w:p w:rsidR="00750C31" w:rsidRDefault="00B415AD">
      <w:pPr>
        <w:pStyle w:val="PURBlueStrong-Indented"/>
      </w:pPr>
      <w:r>
        <w:t>Definované termíny v tomto licenčním modelu (Viz Univerzální licenční podmínky, definice)</w:t>
      </w:r>
    </w:p>
    <w:p w:rsidR="00750C31" w:rsidRDefault="00B415AD">
      <w:pPr>
        <w:pStyle w:val="PURBody-Indented"/>
      </w:pPr>
      <w:r>
        <w:t>Instance, licencovaný server, správa prostředí OSE, prostředí OSE, fyzické prostředí OSE, spuštěné instance, serverová farma a virtuální prostředí OSE</w:t>
      </w:r>
    </w:p>
    <w:p w:rsidR="00750C31" w:rsidRDefault="00B415AD">
      <w:pPr>
        <w:pStyle w:val="PURBody-Indented"/>
      </w:pPr>
      <w:r>
        <w:t xml:space="preserve">Licence pro správu umožňují správu prostředí OSE s použitím odpovídajících verzí softwaru nebo předchozích verzí. Verze licence pro správu určuje verzi příslušných licenčních podmínek (včetně užívání v rámci práv </w:t>
      </w:r>
      <w:proofErr w:type="gramStart"/>
      <w:r>
        <w:t>na</w:t>
      </w:r>
      <w:proofErr w:type="gramEnd"/>
      <w:r>
        <w:t xml:space="preserve"> užívání předchozích verzí bez ohledu na ustanovení opačného významu).</w:t>
      </w:r>
    </w:p>
    <w:p w:rsidR="00750C31" w:rsidRDefault="00B415AD">
      <w:pPr>
        <w:pStyle w:val="PURBlueStrong-Indented"/>
      </w:pPr>
      <w:r>
        <w:t>Licence pro správu serveru:</w:t>
      </w:r>
    </w:p>
    <w:p w:rsidR="00750C31" w:rsidRDefault="00B415AD">
      <w:pPr>
        <w:pStyle w:val="PURBody-Indented"/>
      </w:pPr>
      <w:r>
        <w:t>Pro každý server, pro který získáte řádnou licenci, máte práva uvedená níže.</w:t>
      </w:r>
    </w:p>
    <w:p w:rsidR="00750C31" w:rsidRDefault="00B415AD">
      <w:pPr>
        <w:pStyle w:val="PURBullet-Indented"/>
        <w:numPr>
          <w:ilvl w:val="0"/>
          <w:numId w:val="118"/>
        </w:numPr>
      </w:pPr>
      <w:r>
        <w:t xml:space="preserve">Licence pro správu serveru jsou vyžadovány pro prostředí OSE, v nichž běží serverové operační systémy. </w:t>
      </w:r>
    </w:p>
    <w:p w:rsidR="00750C31" w:rsidRDefault="00B415AD">
      <w:pPr>
        <w:pStyle w:val="PURBullet-Indented"/>
        <w:numPr>
          <w:ilvl w:val="0"/>
          <w:numId w:val="118"/>
        </w:numPr>
      </w:pPr>
      <w:r>
        <w:t xml:space="preserve">Musíte přiřadit jednu licenci pro každé dva procesory spravovaného serveru. </w:t>
      </w:r>
    </w:p>
    <w:p w:rsidR="00750C31" w:rsidRDefault="00B415AD">
      <w:pPr>
        <w:pStyle w:val="PURBullet-Indented"/>
        <w:numPr>
          <w:ilvl w:val="0"/>
          <w:numId w:val="118"/>
        </w:numPr>
      </w:pPr>
      <w:r>
        <w:t xml:space="preserve">Licence přiřazená spravovanému serveru musí mít stejnou edici. </w:t>
      </w:r>
    </w:p>
    <w:p w:rsidR="00750C31" w:rsidRDefault="00B415AD">
      <w:pPr>
        <w:pStyle w:val="PURBullet-Indented"/>
        <w:numPr>
          <w:ilvl w:val="0"/>
          <w:numId w:val="118"/>
        </w:numPr>
      </w:pPr>
      <w:r>
        <w:t xml:space="preserve">Pro licence standardní edice můžete užívat software pro správu až dvou prostředí OSE </w:t>
      </w:r>
      <w:proofErr w:type="gramStart"/>
      <w:r>
        <w:t>na</w:t>
      </w:r>
      <w:proofErr w:type="gramEnd"/>
      <w:r>
        <w:t xml:space="preserve"> licenci spravovaného serveru.</w:t>
      </w:r>
    </w:p>
    <w:p w:rsidR="00750C31" w:rsidRDefault="00B415AD">
      <w:pPr>
        <w:pStyle w:val="PURBullet-Indented"/>
        <w:numPr>
          <w:ilvl w:val="0"/>
          <w:numId w:val="118"/>
        </w:numPr>
      </w:pPr>
      <w:r>
        <w:t xml:space="preserve">Pro licence standardní edice můžete také spravovat fyzické prostředí OSE </w:t>
      </w:r>
      <w:proofErr w:type="gramStart"/>
      <w:r>
        <w:t>na</w:t>
      </w:r>
      <w:proofErr w:type="gramEnd"/>
      <w:r>
        <w:t xml:space="preserve"> spravovaném serveru, je-li používán výhradně pro hostování a správu virtuálního prostředí OSE. </w:t>
      </w:r>
    </w:p>
    <w:p w:rsidR="00750C31" w:rsidRDefault="00B415AD">
      <w:pPr>
        <w:pStyle w:val="PURBullet-Indented"/>
        <w:numPr>
          <w:ilvl w:val="0"/>
          <w:numId w:val="118"/>
        </w:numPr>
      </w:pPr>
      <w:r>
        <w:t xml:space="preserve">Pro licence standardní edice můžete přiřadit další standardní licence spravovanému serveru a spravovat dvě další prostředí OSE </w:t>
      </w:r>
      <w:proofErr w:type="gramStart"/>
      <w:r>
        <w:t>na</w:t>
      </w:r>
      <w:proofErr w:type="gramEnd"/>
      <w:r>
        <w:t xml:space="preserve"> jednu licenci. </w:t>
      </w:r>
    </w:p>
    <w:p w:rsidR="00750C31" w:rsidRDefault="00B415AD">
      <w:pPr>
        <w:pStyle w:val="PURBullet-Indented"/>
        <w:numPr>
          <w:ilvl w:val="0"/>
          <w:numId w:val="118"/>
        </w:numPr>
      </w:pPr>
      <w:r>
        <w:t xml:space="preserve">Pro licence edice datového centra můžete užívat software pro správu neomezeného počtu prostředí OSE </w:t>
      </w:r>
      <w:proofErr w:type="gramStart"/>
      <w:r>
        <w:t>na</w:t>
      </w:r>
      <w:proofErr w:type="gramEnd"/>
      <w:r>
        <w:t xml:space="preserve"> spravovaný server. </w:t>
      </w:r>
    </w:p>
    <w:p w:rsidR="00750C31" w:rsidRDefault="00B415AD">
      <w:pPr>
        <w:pStyle w:val="PURBlueStrong-Indented"/>
      </w:pPr>
      <w:r>
        <w:t>Licence pro správu klienta:</w:t>
      </w:r>
    </w:p>
    <w:p w:rsidR="00750C31" w:rsidRDefault="00B415AD">
      <w:pPr>
        <w:pStyle w:val="PURBullet-Indented"/>
        <w:numPr>
          <w:ilvl w:val="0"/>
          <w:numId w:val="119"/>
        </w:numPr>
      </w:pPr>
      <w:r>
        <w:t xml:space="preserve">Licence pro správu klienta jsou vyžadovány pro všechna prostředí OSE. </w:t>
      </w:r>
    </w:p>
    <w:p w:rsidR="00750C31" w:rsidRDefault="00B415AD">
      <w:pPr>
        <w:pStyle w:val="PURBullet-Indented"/>
        <w:numPr>
          <w:ilvl w:val="0"/>
          <w:numId w:val="119"/>
        </w:numPr>
      </w:pPr>
      <w:r>
        <w:t xml:space="preserve">Software můžete používat ke správě prostředí OSE. (Povolený počet prostředí OSE a počet uživatelé a zařízení krytých jednou licencí závisí </w:t>
      </w:r>
      <w:proofErr w:type="gramStart"/>
      <w:r>
        <w:t>na</w:t>
      </w:r>
      <w:proofErr w:type="gramEnd"/>
      <w:r>
        <w:t xml:space="preserve"> přiřazeném typu licence.) </w:t>
      </w:r>
    </w:p>
    <w:p w:rsidR="00750C31" w:rsidRDefault="00B415AD">
      <w:pPr>
        <w:pStyle w:val="PURBullet-Indented"/>
        <w:numPr>
          <w:ilvl w:val="0"/>
          <w:numId w:val="119"/>
        </w:numPr>
      </w:pPr>
      <w:r>
        <w:t>Správa prostředí OSE, ke kterému přistupuje více než jeden uživatel, vyžaduje licenci pro správu klientů OSE pro každého uživatele.</w:t>
      </w:r>
    </w:p>
    <w:p w:rsidR="00750C31" w:rsidRDefault="00B415AD">
      <w:pPr>
        <w:pStyle w:val="PURBlueStrong-Indented"/>
      </w:pPr>
      <w:r>
        <w:t>Licence pro správu nejsou vyžadovány pro:</w:t>
      </w:r>
    </w:p>
    <w:p w:rsidR="00750C31" w:rsidRDefault="00B415AD">
      <w:pPr>
        <w:pStyle w:val="PURBullet-Indented"/>
        <w:numPr>
          <w:ilvl w:val="0"/>
          <w:numId w:val="120"/>
        </w:numPr>
      </w:pPr>
      <w:r>
        <w:t xml:space="preserve">prostředí OSE, která neobsahují spuštěné instance softwaru, </w:t>
      </w:r>
    </w:p>
    <w:p w:rsidR="00750C31" w:rsidRDefault="00B415AD">
      <w:pPr>
        <w:pStyle w:val="PURBullet-Indented"/>
        <w:numPr>
          <w:ilvl w:val="0"/>
          <w:numId w:val="120"/>
        </w:numPr>
      </w:pPr>
      <w:r>
        <w:t xml:space="preserve">jakákoli zařízení síťové infrastruktury, která slouží pouze za účelem přenosu síťových dat a nikoli k provozování softwaru Windows Server, </w:t>
      </w:r>
    </w:p>
    <w:p w:rsidR="00750C31" w:rsidRDefault="00B415AD">
      <w:pPr>
        <w:pStyle w:val="PURBullet-Indented"/>
        <w:numPr>
          <w:ilvl w:val="0"/>
          <w:numId w:val="120"/>
        </w:numPr>
      </w:pPr>
      <w:r>
        <w:t xml:space="preserve">převodu prostředí OSE z fyzického na virtuální, </w:t>
      </w:r>
    </w:p>
    <w:p w:rsidR="00750C31" w:rsidRDefault="00B415AD">
      <w:pPr>
        <w:pStyle w:val="PURBullet-Indented"/>
        <w:numPr>
          <w:ilvl w:val="0"/>
          <w:numId w:val="120"/>
        </w:numPr>
      </w:pPr>
      <w:proofErr w:type="gramStart"/>
      <w:r>
        <w:t>jakékoli</w:t>
      </w:r>
      <w:proofErr w:type="gramEnd"/>
      <w:r>
        <w:t xml:space="preserve"> zařízení, které je užíváno pouze pro sledování a správu stavu hardwarových komponent (například teplota systému, rychlost větráku, vypnutí či zapnutí sytému, resetování systému nebo dostupnost procesoru). </w:t>
      </w:r>
    </w:p>
    <w:p w:rsidR="00750C31" w:rsidRDefault="00B415AD">
      <w:pPr>
        <w:pStyle w:val="PURBullet-Indented"/>
        <w:numPr>
          <w:ilvl w:val="0"/>
          <w:numId w:val="120"/>
        </w:numPr>
      </w:pPr>
      <w:proofErr w:type="gramStart"/>
      <w:r>
        <w:t>fyzické</w:t>
      </w:r>
      <w:proofErr w:type="gramEnd"/>
      <w:r>
        <w:t xml:space="preserve"> prostředí OSE na serveru, je-li využíváno výhradně ke spouštění softwaru pro virtualizaci hardwaru, k poskytování služeb virtualizace hardwaru nebo ke spouštění softwaru pro účely správy a údržby prostředí OSE na daném zařízení.</w:t>
      </w:r>
    </w:p>
    <w:p w:rsidR="00750C31" w:rsidRDefault="00B415AD">
      <w:pPr>
        <w:pStyle w:val="PURBlueStrong-Indented"/>
      </w:pPr>
      <w:r>
        <w:t>Zákaz kopírování a distribuce datových sad</w:t>
      </w:r>
    </w:p>
    <w:p w:rsidR="00750C31" w:rsidRDefault="00B415AD">
      <w:pPr>
        <w:pStyle w:val="PURBody-Indented"/>
      </w:pPr>
      <w:r>
        <w:t>Nejste oprávněni kopírovat ani distribuovat žádné datové sady (ani části datových sad), které jsou součástí softwaru.</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08" w:name="_Sec60"/>
      <w:r>
        <w:t>Licenční podmínky specifické pro produkty</w:t>
      </w:r>
      <w:bookmarkEnd w:id="208"/>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09" w:name="_Sec424"/>
      <w:r>
        <w:t>System Center 2012 R2 Client Management Suite</w:t>
      </w:r>
      <w:bookmarkEnd w:id="209"/>
      <w:r>
        <w:fldChar w:fldCharType="begin"/>
      </w:r>
      <w:r>
        <w:instrText xml:space="preserve"> XE "System Center 2012 R2 Client Management Suite" </w:instrText>
      </w:r>
      <w:r>
        <w:fldChar w:fldCharType="end"/>
      </w:r>
      <w:r>
        <w:fldChar w:fldCharType="begin"/>
      </w:r>
      <w:r>
        <w:instrText xml:space="preserve"> TC "</w:instrText>
      </w:r>
      <w:bookmarkStart w:id="210" w:name="_Toc414962867"/>
      <w:bookmarkStart w:id="211" w:name="_Toc414963007"/>
      <w:r>
        <w:instrText>System Center 2012 R2 Client Management Suite</w:instrText>
      </w:r>
      <w:bookmarkEnd w:id="210"/>
      <w:bookmarkEnd w:id="211"/>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r>
      <w:tr w:rsidR="00750C31">
        <w:tc>
          <w:tcPr>
            <w:tcW w:w="6120" w:type="dxa"/>
          </w:tcPr>
          <w:p w:rsidR="00750C31" w:rsidRDefault="00B415AD">
            <w:pPr>
              <w:pStyle w:val="PURBody"/>
            </w:pPr>
            <w:r>
              <w:t xml:space="preserve">Viz Příslušná sdělení: </w:t>
            </w:r>
            <w:r>
              <w:rPr>
                <w:b/>
              </w:rPr>
              <w:t xml:space="preserve">Přenos dat, Bing Maps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Technologie serveru SQL Server, softwarové komponenty Windows </w:t>
            </w:r>
            <w:r>
              <w:t xml:space="preserve">(Viz </w:t>
            </w:r>
            <w:hyperlink w:anchor="_Sec6">
              <w:r>
                <w:rPr>
                  <w:color w:val="00467F"/>
                  <w:u w:val="single"/>
                </w:rPr>
                <w:t>Univerzální licenční podmínky</w:t>
              </w:r>
            </w:hyperlink>
            <w:r>
              <w:t>)</w:t>
            </w:r>
          </w:p>
        </w:tc>
      </w:tr>
    </w:tbl>
    <w:p w:rsidR="00750C31" w:rsidRDefault="00B415AD">
      <w:pPr>
        <w:pStyle w:val="PURBlueBGHeader"/>
      </w:pPr>
      <w:r>
        <w:t>LICENCE PRO SPRÁVU KLIENTA</w:t>
      </w:r>
    </w:p>
    <w:p w:rsidR="00750C31" w:rsidRDefault="00B415AD">
      <w:pPr>
        <w:pStyle w:val="PURBody-Indented"/>
      </w:pPr>
      <w:r>
        <w:rPr>
          <w:b/>
          <w:i/>
        </w:rPr>
        <w:t>Předpoklady:</w:t>
      </w:r>
    </w:p>
    <w:p w:rsidR="00750C31" w:rsidRDefault="00B415AD">
      <w:pPr>
        <w:pStyle w:val="PURBullet-Indented"/>
        <w:numPr>
          <w:ilvl w:val="0"/>
          <w:numId w:val="121"/>
        </w:numPr>
      </w:pPr>
      <w:r>
        <w:t>Sada Enterprise CAL Suite</w:t>
      </w:r>
      <w:r>
        <w:rPr>
          <w:vertAlign w:val="superscript"/>
        </w:rPr>
        <w:t>1</w:t>
      </w:r>
      <w:r>
        <w:rPr>
          <w:b/>
        </w:rPr>
        <w:t>nebo</w:t>
      </w:r>
    </w:p>
    <w:p w:rsidR="00750C31" w:rsidRDefault="00B415AD">
      <w:pPr>
        <w:pStyle w:val="PURBullet-Indented"/>
        <w:numPr>
          <w:ilvl w:val="0"/>
          <w:numId w:val="121"/>
        </w:numPr>
      </w:pPr>
      <w:r>
        <w:t>Enterprise CAL Bridge pro Office 365</w:t>
      </w:r>
      <w:r>
        <w:rPr>
          <w:vertAlign w:val="superscript"/>
        </w:rPr>
        <w:t>1</w:t>
      </w:r>
      <w:r>
        <w:rPr>
          <w:b/>
        </w:rPr>
        <w:t>nebo</w:t>
      </w:r>
    </w:p>
    <w:p w:rsidR="00750C31" w:rsidRDefault="00B415AD">
      <w:pPr>
        <w:pStyle w:val="PURBullet-Indented"/>
        <w:numPr>
          <w:ilvl w:val="0"/>
          <w:numId w:val="121"/>
        </w:numPr>
      </w:pPr>
      <w:r>
        <w:t xml:space="preserve">Licence na odběr na základě počtu uživatelů Enterprise CAL Bridge for Office 365 </w:t>
      </w:r>
      <w:r>
        <w:rPr>
          <w:b/>
        </w:rPr>
        <w:t>nebo</w:t>
      </w:r>
    </w:p>
    <w:p w:rsidR="00750C31" w:rsidRDefault="00B415AD">
      <w:pPr>
        <w:pStyle w:val="PURBullet-Indented"/>
        <w:numPr>
          <w:ilvl w:val="0"/>
          <w:numId w:val="121"/>
        </w:numPr>
      </w:pPr>
      <w:r>
        <w:t>Enterprise CAL Bridge for Office 365 a Microsoft Intune</w:t>
      </w:r>
      <w:r>
        <w:rPr>
          <w:vertAlign w:val="superscript"/>
        </w:rPr>
        <w:t>1</w:t>
      </w:r>
      <w:r>
        <w:rPr>
          <w:b/>
        </w:rPr>
        <w:t>nebo</w:t>
      </w:r>
    </w:p>
    <w:p w:rsidR="00750C31" w:rsidRDefault="00B415AD">
      <w:pPr>
        <w:pStyle w:val="PURBullet-Indented"/>
        <w:numPr>
          <w:ilvl w:val="0"/>
          <w:numId w:val="121"/>
        </w:numPr>
      </w:pPr>
      <w:r>
        <w:t>Produkt Enterprise CAL Bridge pro Microsoft Intune</w:t>
      </w:r>
      <w:r>
        <w:rPr>
          <w:vertAlign w:val="superscript"/>
        </w:rPr>
        <w:t>1</w:t>
      </w:r>
      <w:r>
        <w:rPr>
          <w:b/>
        </w:rPr>
        <w:t>nebo</w:t>
      </w:r>
    </w:p>
    <w:p w:rsidR="00750C31" w:rsidRDefault="00B415AD">
      <w:pPr>
        <w:pStyle w:val="PURBullet-Indented"/>
        <w:numPr>
          <w:ilvl w:val="0"/>
          <w:numId w:val="121"/>
        </w:numPr>
      </w:pPr>
      <w:r>
        <w:t>Enterprise CAL Bridge pro Enterprise Mobility Suite</w:t>
      </w:r>
      <w:r>
        <w:rPr>
          <w:vertAlign w:val="superscript"/>
        </w:rPr>
        <w:t>1</w:t>
      </w:r>
      <w:r>
        <w:rPr>
          <w:b/>
        </w:rPr>
        <w:t>nebo</w:t>
      </w:r>
    </w:p>
    <w:p w:rsidR="00750C31" w:rsidRDefault="00B415AD">
      <w:pPr>
        <w:pStyle w:val="PURBullet-Indented"/>
        <w:numPr>
          <w:ilvl w:val="0"/>
          <w:numId w:val="121"/>
        </w:numPr>
      </w:pPr>
      <w:r>
        <w:t xml:space="preserve">Licence na základě počtu uživatelů Enterprise CAL Bridge pro Enterprise Mobility Suite </w:t>
      </w:r>
      <w:r>
        <w:rPr>
          <w:b/>
        </w:rPr>
        <w:t>nebo</w:t>
      </w:r>
    </w:p>
    <w:p w:rsidR="00750C31" w:rsidRDefault="00B415AD">
      <w:pPr>
        <w:pStyle w:val="PURBullet-Indented"/>
        <w:numPr>
          <w:ilvl w:val="0"/>
          <w:numId w:val="121"/>
        </w:numPr>
      </w:pPr>
      <w:r>
        <w:t>Sada System Center 2012 R2 Client Management Suite (ML pro uživatele nebo klienta prostředí OSE)</w:t>
      </w:r>
    </w:p>
    <w:p w:rsidR="00750C31" w:rsidRDefault="00B415AD">
      <w:pPr>
        <w:pStyle w:val="PURBody-Indented"/>
      </w:pPr>
      <w:r>
        <w:rPr>
          <w:vertAlign w:val="superscript"/>
        </w:rPr>
        <w:t xml:space="preserve">1 </w:t>
      </w:r>
      <w:r>
        <w:t>S aktivním krytím Software Assurance k datu nebo po datu, kdy bude software poprvé k dispozici ke stažení prostřednictvím multilicenčního programu</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12" w:name="_Sec425"/>
      <w:r>
        <w:t>System Center 2012 R2 Configuration Manager</w:t>
      </w:r>
      <w:bookmarkEnd w:id="212"/>
      <w:r>
        <w:fldChar w:fldCharType="begin"/>
      </w:r>
      <w:r>
        <w:instrText xml:space="preserve"> XE "System Center 2012 R2 Configuration Manager" </w:instrText>
      </w:r>
      <w:r>
        <w:fldChar w:fldCharType="end"/>
      </w:r>
      <w:r>
        <w:fldChar w:fldCharType="begin"/>
      </w:r>
      <w:r>
        <w:instrText xml:space="preserve"> TC "</w:instrText>
      </w:r>
      <w:bookmarkStart w:id="213" w:name="_Toc414962868"/>
      <w:bookmarkStart w:id="214" w:name="_Toc414963008"/>
      <w:r>
        <w:instrText>System Center 2012 R2 Configuration Manager</w:instrText>
      </w:r>
      <w:bookmarkEnd w:id="213"/>
      <w:bookmarkEnd w:id="214"/>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r>
      <w:tr w:rsidR="00750C31">
        <w:tc>
          <w:tcPr>
            <w:tcW w:w="6120" w:type="dxa"/>
          </w:tcPr>
          <w:p w:rsidR="00750C31" w:rsidRDefault="00B415AD">
            <w:pPr>
              <w:pStyle w:val="PURBody"/>
            </w:pPr>
            <w:r>
              <w:t xml:space="preserve">Viz Příslušná sdělení: </w:t>
            </w:r>
            <w:r>
              <w:rPr>
                <w:b/>
              </w:rPr>
              <w:t xml:space="preserve">Přenos dat, Bing Maps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Technologie serveru SQL Server, softwarové komponenty Windows </w:t>
            </w:r>
            <w:r>
              <w:t xml:space="preserve">(Viz </w:t>
            </w:r>
            <w:hyperlink w:anchor="_Sec6">
              <w:r>
                <w:rPr>
                  <w:color w:val="00467F"/>
                  <w:u w:val="single"/>
                </w:rPr>
                <w:t>Univerzální licenční podmínky</w:t>
              </w:r>
            </w:hyperlink>
            <w:r>
              <w:t>)</w:t>
            </w:r>
          </w:p>
        </w:tc>
      </w:tr>
    </w:tbl>
    <w:p w:rsidR="00750C31" w:rsidRDefault="00B415AD">
      <w:pPr>
        <w:pStyle w:val="PURBlueBGHeader"/>
      </w:pPr>
      <w:r>
        <w:t>LICENCE PRO SPRÁVU KLIENTA</w:t>
      </w:r>
    </w:p>
    <w:p w:rsidR="00750C31" w:rsidRDefault="00B415AD">
      <w:pPr>
        <w:pStyle w:val="PURBody-Indented"/>
      </w:pPr>
      <w:r>
        <w:rPr>
          <w:b/>
          <w:i/>
        </w:rPr>
        <w:t>Předpoklady:</w:t>
      </w:r>
    </w:p>
    <w:p w:rsidR="00750C31" w:rsidRDefault="00B415AD">
      <w:pPr>
        <w:pStyle w:val="PURBullet-Indented"/>
        <w:numPr>
          <w:ilvl w:val="0"/>
          <w:numId w:val="122"/>
        </w:numPr>
      </w:pPr>
      <w:r>
        <w:t>Sada Core CAL Suite</w:t>
      </w:r>
      <w:r>
        <w:rPr>
          <w:vertAlign w:val="superscript"/>
        </w:rPr>
        <w:t>1</w:t>
      </w:r>
      <w:r>
        <w:rPr>
          <w:b/>
        </w:rPr>
        <w:t>nebo</w:t>
      </w:r>
    </w:p>
    <w:p w:rsidR="00750C31" w:rsidRDefault="00B415AD">
      <w:pPr>
        <w:pStyle w:val="PURBullet-Indented"/>
        <w:numPr>
          <w:ilvl w:val="0"/>
          <w:numId w:val="122"/>
        </w:numPr>
      </w:pPr>
      <w:r>
        <w:t>Core CAL Bridge for Office 365</w:t>
      </w:r>
      <w:r>
        <w:rPr>
          <w:vertAlign w:val="superscript"/>
        </w:rPr>
        <w:t>1</w:t>
      </w:r>
      <w:r>
        <w:rPr>
          <w:b/>
        </w:rPr>
        <w:t>nebo</w:t>
      </w:r>
    </w:p>
    <w:p w:rsidR="00750C31" w:rsidRDefault="00B415AD">
      <w:pPr>
        <w:pStyle w:val="PURBullet-Indented"/>
        <w:numPr>
          <w:ilvl w:val="0"/>
          <w:numId w:val="122"/>
        </w:numPr>
      </w:pPr>
      <w:r>
        <w:t xml:space="preserve">Licence na odběr na základě počtu uživatelů Core CAL Bridge for Office 365 </w:t>
      </w:r>
      <w:r>
        <w:rPr>
          <w:b/>
        </w:rPr>
        <w:t>nebo</w:t>
      </w:r>
    </w:p>
    <w:p w:rsidR="00750C31" w:rsidRDefault="00B415AD">
      <w:pPr>
        <w:pStyle w:val="PURBullet-Indented"/>
        <w:numPr>
          <w:ilvl w:val="0"/>
          <w:numId w:val="122"/>
        </w:numPr>
      </w:pPr>
      <w:r>
        <w:t>Sada Enterprise CAL Suite</w:t>
      </w:r>
      <w:r>
        <w:rPr>
          <w:vertAlign w:val="superscript"/>
        </w:rPr>
        <w:t>1</w:t>
      </w:r>
      <w:r>
        <w:rPr>
          <w:b/>
        </w:rPr>
        <w:t>nebo</w:t>
      </w:r>
    </w:p>
    <w:p w:rsidR="00750C31" w:rsidRDefault="00B415AD">
      <w:pPr>
        <w:pStyle w:val="PURBullet-Indented"/>
        <w:numPr>
          <w:ilvl w:val="0"/>
          <w:numId w:val="122"/>
        </w:numPr>
      </w:pPr>
      <w:r>
        <w:t>Enterprise CAL Bridge pro Office 365</w:t>
      </w:r>
      <w:r>
        <w:rPr>
          <w:vertAlign w:val="superscript"/>
        </w:rPr>
        <w:t>1</w:t>
      </w:r>
      <w:r>
        <w:rPr>
          <w:b/>
        </w:rPr>
        <w:t>nebo</w:t>
      </w:r>
    </w:p>
    <w:p w:rsidR="00750C31" w:rsidRDefault="00B415AD">
      <w:pPr>
        <w:pStyle w:val="PURBullet-Indented"/>
        <w:numPr>
          <w:ilvl w:val="0"/>
          <w:numId w:val="122"/>
        </w:numPr>
      </w:pPr>
      <w:r>
        <w:t xml:space="preserve">Licence na odběr na základě počtu uživatelů Enterprise CAL Bridge for Office 365 </w:t>
      </w:r>
      <w:r>
        <w:rPr>
          <w:b/>
        </w:rPr>
        <w:t>nebo</w:t>
      </w:r>
    </w:p>
    <w:p w:rsidR="00750C31" w:rsidRDefault="00B415AD">
      <w:pPr>
        <w:pStyle w:val="PURBullet-Indented"/>
        <w:numPr>
          <w:ilvl w:val="0"/>
          <w:numId w:val="122"/>
        </w:numPr>
      </w:pPr>
      <w:r>
        <w:t xml:space="preserve">Licence na odběr na základě počtu uživatelů Microsoft Intune </w:t>
      </w:r>
      <w:r>
        <w:rPr>
          <w:b/>
        </w:rPr>
        <w:t>nebo</w:t>
      </w:r>
    </w:p>
    <w:p w:rsidR="00750C31" w:rsidRDefault="00B415AD">
      <w:pPr>
        <w:pStyle w:val="PURBullet-Indented"/>
        <w:numPr>
          <w:ilvl w:val="0"/>
          <w:numId w:val="122"/>
        </w:numPr>
      </w:pPr>
      <w:r>
        <w:t>Licence na odběr na základě počtu uživatelů pro službu Enterprise Mobility Suite</w:t>
      </w:r>
      <w:r>
        <w:rPr>
          <w:vertAlign w:val="superscript"/>
        </w:rPr>
        <w:t>2</w:t>
      </w:r>
    </w:p>
    <w:p w:rsidR="00750C31" w:rsidRDefault="00B415AD">
      <w:pPr>
        <w:pStyle w:val="PURBullet-Indented"/>
        <w:numPr>
          <w:ilvl w:val="0"/>
          <w:numId w:val="122"/>
        </w:numPr>
      </w:pPr>
      <w:r>
        <w:t>System Center 2012 R2 Configuration Manager (ML pro uživatele nebo klienta OSE)</w:t>
      </w:r>
    </w:p>
    <w:p w:rsidR="00750C31" w:rsidRDefault="00B415AD">
      <w:pPr>
        <w:pStyle w:val="PURBody-Indented"/>
      </w:pPr>
      <w:r>
        <w:rPr>
          <w:vertAlign w:val="superscript"/>
        </w:rPr>
        <w:t xml:space="preserve">1 </w:t>
      </w:r>
      <w:r>
        <w:t>S aktivním krytím Software Assurance k datu nebo po datu, kdy bude software poprvé k dispozici ke stažení prostřednictvím multilicenčního programu</w:t>
      </w:r>
    </w:p>
    <w:p w:rsidR="00750C31" w:rsidRDefault="00B415AD">
      <w:pPr>
        <w:pStyle w:val="PURBody-Indented"/>
      </w:pPr>
      <w:r>
        <w:rPr>
          <w:vertAlign w:val="superscript"/>
        </w:rPr>
        <w:t xml:space="preserve">2 </w:t>
      </w:r>
      <w:r>
        <w:t xml:space="preserve">Požadavek přístupu splňuje pouze plná licence </w:t>
      </w:r>
      <w:proofErr w:type="gramStart"/>
      <w:r>
        <w:t>na</w:t>
      </w:r>
      <w:proofErr w:type="gramEnd"/>
      <w:r>
        <w:t xml:space="preserve"> odběr na základě počtu uživatelů.</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15" w:name="_Sec426"/>
      <w:r>
        <w:t>System Center 2012 R2 Datacenter</w:t>
      </w:r>
      <w:bookmarkEnd w:id="215"/>
      <w:r>
        <w:fldChar w:fldCharType="begin"/>
      </w:r>
      <w:r>
        <w:instrText xml:space="preserve"> XE "System Center 2012 R2 Datacenter" </w:instrText>
      </w:r>
      <w:r>
        <w:fldChar w:fldCharType="end"/>
      </w:r>
      <w:r>
        <w:fldChar w:fldCharType="begin"/>
      </w:r>
      <w:r>
        <w:instrText xml:space="preserve"> TC "</w:instrText>
      </w:r>
      <w:bookmarkStart w:id="216" w:name="_Toc414962869"/>
      <w:bookmarkStart w:id="217" w:name="_Toc414963009"/>
      <w:r>
        <w:instrText>System Center 2012 R2 Datacenter</w:instrText>
      </w:r>
      <w:bookmarkEnd w:id="216"/>
      <w:bookmarkEnd w:id="21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r>
      <w:tr w:rsidR="00750C31">
        <w:tc>
          <w:tcPr>
            <w:tcW w:w="6120" w:type="dxa"/>
          </w:tcPr>
          <w:p w:rsidR="00750C31" w:rsidRDefault="00B415AD">
            <w:pPr>
              <w:pStyle w:val="PURBody"/>
            </w:pPr>
            <w:r>
              <w:t xml:space="preserve">Viz Příslušná sdělení: </w:t>
            </w:r>
            <w:r>
              <w:rPr>
                <w:b/>
              </w:rPr>
              <w:t xml:space="preserve">Přenos dat, Bing Maps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Technologie serveru SQL Server, softwarové komponenty Windows </w:t>
            </w:r>
            <w:r>
              <w:t xml:space="preserve">(Viz </w:t>
            </w:r>
            <w:hyperlink w:anchor="_Sec6">
              <w:r>
                <w:rPr>
                  <w:color w:val="00467F"/>
                  <w:u w:val="single"/>
                </w:rPr>
                <w:t>Univerzální licenční podmínky</w:t>
              </w:r>
            </w:hyperlink>
            <w:r>
              <w:t>)</w:t>
            </w:r>
          </w:p>
        </w:tc>
      </w:tr>
    </w:tbl>
    <w:p w:rsidR="00750C31" w:rsidRDefault="00B415AD">
      <w:pPr>
        <w:pStyle w:val="PURBlueBGHeader"/>
      </w:pPr>
      <w:r>
        <w:t>LICENCE PRO SPRÁVU SERVERU</w:t>
      </w:r>
    </w:p>
    <w:p w:rsidR="00750C31" w:rsidRDefault="00B415AD">
      <w:pPr>
        <w:pStyle w:val="PURBody-Indented"/>
      </w:pPr>
      <w:r>
        <w:rPr>
          <w:b/>
          <w:i/>
        </w:rPr>
        <w:t>Vyžadované licence pro správu serveru:</w:t>
      </w:r>
    </w:p>
    <w:p w:rsidR="00750C31" w:rsidRDefault="00B415AD">
      <w:pPr>
        <w:pStyle w:val="PURBullet-Indented"/>
        <w:numPr>
          <w:ilvl w:val="0"/>
          <w:numId w:val="123"/>
        </w:numPr>
      </w:pPr>
      <w:r>
        <w:t>System Center 2012 R2 Datacenter</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18" w:name="_Sec427"/>
      <w:r>
        <w:t>System Center 2012 R2 Standard</w:t>
      </w:r>
      <w:bookmarkEnd w:id="218"/>
      <w:r>
        <w:fldChar w:fldCharType="begin"/>
      </w:r>
      <w:r>
        <w:instrText xml:space="preserve"> XE "System Center 2012 R2 Standard" </w:instrText>
      </w:r>
      <w:r>
        <w:fldChar w:fldCharType="end"/>
      </w:r>
      <w:r>
        <w:fldChar w:fldCharType="begin"/>
      </w:r>
      <w:r>
        <w:instrText xml:space="preserve"> TC "</w:instrText>
      </w:r>
      <w:bookmarkStart w:id="219" w:name="_Toc414962870"/>
      <w:bookmarkStart w:id="220" w:name="_Toc414963010"/>
      <w:r>
        <w:instrText>System Center 2012 R2 Standard</w:instrText>
      </w:r>
      <w:bookmarkEnd w:id="219"/>
      <w:bookmarkEnd w:id="22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94"/>
        <w:gridCol w:w="5406"/>
      </w:tblGrid>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Povolené vlastní hostování aplikací: </w:t>
            </w:r>
            <w:r>
              <w:rPr>
                <w:b/>
              </w:rPr>
              <w:t xml:space="preserve">Ano </w:t>
            </w:r>
            <w:r>
              <w:t xml:space="preserve">(Viz </w:t>
            </w:r>
            <w:hyperlink w:anchor="_Sec11">
              <w:r>
                <w:rPr>
                  <w:color w:val="00467F"/>
                  <w:u w:val="single"/>
                </w:rPr>
                <w:t>příloha 2</w:t>
              </w:r>
            </w:hyperlink>
            <w:r>
              <w:t>)</w:t>
            </w:r>
          </w:p>
        </w:tc>
      </w:tr>
      <w:tr w:rsidR="00750C31">
        <w:tc>
          <w:tcPr>
            <w:tcW w:w="6120" w:type="dxa"/>
          </w:tcPr>
          <w:p w:rsidR="00750C31" w:rsidRDefault="00B415AD">
            <w:pPr>
              <w:pStyle w:val="PURBody"/>
            </w:pPr>
            <w:r>
              <w:t xml:space="preserve">Viz Příslušná sdělení: </w:t>
            </w:r>
            <w:r>
              <w:rPr>
                <w:b/>
              </w:rPr>
              <w:t xml:space="preserve">Přenos dat, Bing Maps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Technologie serveru SQL Server, softwarové komponenty Windows </w:t>
            </w:r>
            <w:r>
              <w:t xml:space="preserve">(Viz </w:t>
            </w:r>
            <w:hyperlink w:anchor="_Sec6">
              <w:r>
                <w:rPr>
                  <w:color w:val="00467F"/>
                  <w:u w:val="single"/>
                </w:rPr>
                <w:t>Univerzální licenční podmínky</w:t>
              </w:r>
            </w:hyperlink>
            <w:r>
              <w:t>)</w:t>
            </w:r>
          </w:p>
        </w:tc>
      </w:tr>
    </w:tbl>
    <w:p w:rsidR="00750C31" w:rsidRDefault="00B415AD">
      <w:pPr>
        <w:pStyle w:val="PURBlueBGHeader"/>
      </w:pPr>
      <w:r>
        <w:t>LICENCE PRO SPRÁVU SERVERU</w:t>
      </w:r>
    </w:p>
    <w:p w:rsidR="00750C31" w:rsidRDefault="00B415AD">
      <w:pPr>
        <w:pStyle w:val="PURBody-Indented"/>
      </w:pPr>
      <w:r>
        <w:rPr>
          <w:b/>
          <w:i/>
        </w:rPr>
        <w:t>Vyžadované licence pro správu serveru:</w:t>
      </w:r>
    </w:p>
    <w:p w:rsidR="00750C31" w:rsidRDefault="00B415AD">
      <w:pPr>
        <w:pStyle w:val="PURBullet-Indented"/>
        <w:numPr>
          <w:ilvl w:val="0"/>
          <w:numId w:val="124"/>
        </w:numPr>
      </w:pPr>
      <w:r>
        <w:t>System Center 2012 R2 Standard</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84"/>
          <w:footerReference w:type="default" r:id="rId85"/>
          <w:type w:val="continuous"/>
          <w:pgSz w:w="12240" w:h="15840" w:code="1"/>
          <w:pgMar w:top="1170" w:right="720" w:bottom="720" w:left="720" w:header="432" w:footer="288" w:gutter="0"/>
          <w:cols w:space="360"/>
        </w:sectPr>
      </w:pPr>
    </w:p>
    <w:p w:rsidR="00750C31" w:rsidRDefault="00B415AD">
      <w:pPr>
        <w:pStyle w:val="PURSectionHeading"/>
        <w:pageBreakBefore/>
      </w:pPr>
      <w:bookmarkStart w:id="221" w:name="_Sec41"/>
      <w:bookmarkEnd w:id="205"/>
      <w:r>
        <w:t xml:space="preserve">Servery – speciální servery (licence </w:t>
      </w:r>
      <w:proofErr w:type="gramStart"/>
      <w:r>
        <w:t>na</w:t>
      </w:r>
      <w:proofErr w:type="gramEnd"/>
      <w:r>
        <w:t xml:space="preserve"> základě počtu serverů)</w:t>
      </w:r>
      <w:r>
        <w:fldChar w:fldCharType="begin"/>
      </w:r>
      <w:r>
        <w:instrText xml:space="preserve"> TC "</w:instrText>
      </w:r>
      <w:bookmarkStart w:id="222" w:name="_Toc414963011"/>
      <w:r>
        <w:instrText>Servery – speciální servery (licence na základě počtu serverů)</w:instrText>
      </w:r>
      <w:bookmarkEnd w:id="222"/>
      <w:r>
        <w:instrText>" \l 1</w:instrText>
      </w:r>
      <w:r>
        <w:fldChar w:fldCharType="end"/>
      </w:r>
    </w:p>
    <w:p w:rsidR="00750C31" w:rsidRDefault="00750C31">
      <w:pPr>
        <w:pStyle w:val="PURBody-Indented"/>
      </w:pPr>
    </w:p>
    <w:p w:rsidR="00750C31" w:rsidRDefault="00750C31">
      <w:pPr>
        <w:sectPr w:rsidR="00750C31">
          <w:headerReference w:type="default" r:id="rId86"/>
          <w:footerReference w:type="default" r:id="rId87"/>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_Sec41 \f \h \l 2-2 </w:instrText>
      </w:r>
      <w:r>
        <w:fldChar w:fldCharType="separate"/>
      </w:r>
      <w:hyperlink w:anchor="_Toc414962863" w:history="1">
        <w:r w:rsidRPr="00D87CA0">
          <w:rPr>
            <w:rStyle w:val="Hyperlink"/>
            <w:noProof/>
          </w:rPr>
          <w:t>Forefront Identity Manager 2010 – Windows Live Edition</w:t>
        </w:r>
        <w:r>
          <w:rPr>
            <w:noProof/>
          </w:rPr>
          <w:tab/>
        </w:r>
        <w:r>
          <w:rPr>
            <w:noProof/>
          </w:rPr>
          <w:fldChar w:fldCharType="begin"/>
        </w:r>
        <w:r>
          <w:rPr>
            <w:noProof/>
          </w:rPr>
          <w:instrText xml:space="preserve"> PAGEREF _Toc414962863 \h </w:instrText>
        </w:r>
        <w:r>
          <w:rPr>
            <w:noProof/>
          </w:rPr>
        </w:r>
        <w:r>
          <w:rPr>
            <w:noProof/>
          </w:rPr>
          <w:fldChar w:fldCharType="separate"/>
        </w:r>
        <w:r>
          <w:rPr>
            <w:noProof/>
          </w:rPr>
          <w:t>52</w:t>
        </w:r>
        <w:r>
          <w:rPr>
            <w:noProof/>
          </w:rPr>
          <w:fldChar w:fldCharType="end"/>
        </w:r>
      </w:hyperlink>
    </w:p>
    <w:p w:rsidR="00B415AD" w:rsidRDefault="00200E1F">
      <w:pPr>
        <w:pStyle w:val="TOC2"/>
        <w:rPr>
          <w:rFonts w:eastAsiaTheme="minorEastAsia"/>
          <w:noProof/>
          <w:color w:val="auto"/>
          <w:sz w:val="22"/>
        </w:rPr>
      </w:pPr>
      <w:hyperlink w:anchor="_Toc414962864" w:history="1">
        <w:r w:rsidR="00B415AD" w:rsidRPr="00D87CA0">
          <w:rPr>
            <w:rStyle w:val="Hyperlink"/>
            <w:noProof/>
          </w:rPr>
          <w:t>Microsoft Dynamics CRM Workgroup Server 2015</w:t>
        </w:r>
        <w:r w:rsidR="00B415AD">
          <w:rPr>
            <w:noProof/>
          </w:rPr>
          <w:tab/>
        </w:r>
        <w:r w:rsidR="00B415AD">
          <w:rPr>
            <w:noProof/>
          </w:rPr>
          <w:fldChar w:fldCharType="begin"/>
        </w:r>
        <w:r w:rsidR="00B415AD">
          <w:rPr>
            <w:noProof/>
          </w:rPr>
          <w:instrText xml:space="preserve"> PAGEREF _Toc414962864 \h </w:instrText>
        </w:r>
        <w:r w:rsidR="00B415AD">
          <w:rPr>
            <w:noProof/>
          </w:rPr>
        </w:r>
        <w:r w:rsidR="00B415AD">
          <w:rPr>
            <w:noProof/>
          </w:rPr>
          <w:fldChar w:fldCharType="separate"/>
        </w:r>
        <w:r w:rsidR="00B415AD">
          <w:rPr>
            <w:noProof/>
          </w:rPr>
          <w:t>52</w:t>
        </w:r>
        <w:r w:rsidR="00B415AD">
          <w:rPr>
            <w:noProof/>
          </w:rPr>
          <w:fldChar w:fldCharType="end"/>
        </w:r>
      </w:hyperlink>
    </w:p>
    <w:p w:rsidR="00B415AD" w:rsidRDefault="00200E1F">
      <w:pPr>
        <w:pStyle w:val="TOC2"/>
        <w:rPr>
          <w:rFonts w:eastAsiaTheme="minorEastAsia"/>
          <w:noProof/>
          <w:color w:val="auto"/>
          <w:sz w:val="22"/>
        </w:rPr>
      </w:pPr>
      <w:hyperlink w:anchor="_Toc414962865" w:history="1">
        <w:r w:rsidR="00B415AD" w:rsidRPr="00D87CA0">
          <w:rPr>
            <w:rStyle w:val="Hyperlink"/>
            <w:noProof/>
          </w:rPr>
          <w:t>System Center Virtual Machine Manager 2008 R2 Workgroup Edition</w:t>
        </w:r>
        <w:r w:rsidR="00B415AD">
          <w:rPr>
            <w:noProof/>
          </w:rPr>
          <w:tab/>
        </w:r>
        <w:r w:rsidR="00B415AD">
          <w:rPr>
            <w:noProof/>
          </w:rPr>
          <w:fldChar w:fldCharType="begin"/>
        </w:r>
        <w:r w:rsidR="00B415AD">
          <w:rPr>
            <w:noProof/>
          </w:rPr>
          <w:instrText xml:space="preserve"> PAGEREF _Toc414962865 \h </w:instrText>
        </w:r>
        <w:r w:rsidR="00B415AD">
          <w:rPr>
            <w:noProof/>
          </w:rPr>
        </w:r>
        <w:r w:rsidR="00B415AD">
          <w:rPr>
            <w:noProof/>
          </w:rPr>
          <w:fldChar w:fldCharType="separate"/>
        </w:r>
        <w:r w:rsidR="00B415AD">
          <w:rPr>
            <w:noProof/>
          </w:rPr>
          <w:t>53</w:t>
        </w:r>
        <w:r w:rsidR="00B415AD">
          <w:rPr>
            <w:noProof/>
          </w:rPr>
          <w:fldChar w:fldCharType="end"/>
        </w:r>
      </w:hyperlink>
    </w:p>
    <w:p w:rsidR="00B415AD" w:rsidRDefault="00200E1F">
      <w:pPr>
        <w:pStyle w:val="TOC2"/>
        <w:rPr>
          <w:rFonts w:eastAsiaTheme="minorEastAsia"/>
          <w:noProof/>
          <w:color w:val="auto"/>
          <w:sz w:val="22"/>
        </w:rPr>
      </w:pPr>
      <w:hyperlink w:anchor="_Toc414962866" w:history="1">
        <w:r w:rsidR="00B415AD" w:rsidRPr="00D87CA0">
          <w:rPr>
            <w:rStyle w:val="Hyperlink"/>
            <w:noProof/>
          </w:rPr>
          <w:t>Windows Server 2012 R2 Essentials</w:t>
        </w:r>
        <w:r w:rsidR="00B415AD">
          <w:rPr>
            <w:noProof/>
          </w:rPr>
          <w:tab/>
        </w:r>
        <w:r w:rsidR="00B415AD">
          <w:rPr>
            <w:noProof/>
          </w:rPr>
          <w:fldChar w:fldCharType="begin"/>
        </w:r>
        <w:r w:rsidR="00B415AD">
          <w:rPr>
            <w:noProof/>
          </w:rPr>
          <w:instrText xml:space="preserve"> PAGEREF _Toc414962866 \h </w:instrText>
        </w:r>
        <w:r w:rsidR="00B415AD">
          <w:rPr>
            <w:noProof/>
          </w:rPr>
        </w:r>
        <w:r w:rsidR="00B415AD">
          <w:rPr>
            <w:noProof/>
          </w:rPr>
          <w:fldChar w:fldCharType="separate"/>
        </w:r>
        <w:r w:rsidR="00B415AD">
          <w:rPr>
            <w:noProof/>
          </w:rPr>
          <w:t>53</w:t>
        </w:r>
        <w:r w:rsidR="00B415AD">
          <w:rPr>
            <w:noProof/>
          </w:rPr>
          <w:fldChar w:fldCharType="end"/>
        </w:r>
      </w:hyperlink>
    </w:p>
    <w:p w:rsidR="00750C31" w:rsidRDefault="00B415AD">
      <w:pPr>
        <w:pStyle w:val="PURBody-Indented"/>
        <w:sectPr w:rsidR="00750C31">
          <w:headerReference w:type="default" r:id="rId88"/>
          <w:footerReference w:type="default" r:id="rId89"/>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23" w:name="_Sec52"/>
      <w:r>
        <w:t>Obecné licenční podmínky</w:t>
      </w:r>
      <w:bookmarkEnd w:id="223"/>
    </w:p>
    <w:p w:rsidR="00750C31" w:rsidRDefault="00B415AD">
      <w:pPr>
        <w:pStyle w:val="PURBlueStrong-Indented"/>
      </w:pPr>
      <w:r>
        <w:t>Definované termíny v tomto licenčním modelu (Viz Univerzální licenční podmínky)</w:t>
      </w:r>
    </w:p>
    <w:p w:rsidR="00750C31" w:rsidRDefault="00B415AD">
      <w:pPr>
        <w:pStyle w:val="PURBody-Indented"/>
      </w:pPr>
      <w:r>
        <w:t>Instance, licencovaný server, prostředí OSE, fyzické prostředí OSE, spuštěná instance, serverová farma a virtuální prostředí OSE.</w:t>
      </w:r>
    </w:p>
    <w:p w:rsidR="00750C31" w:rsidRDefault="00B415AD">
      <w:pPr>
        <w:pStyle w:val="PURBody-Indented"/>
      </w:pPr>
      <w:r>
        <w:t>Pro každou serverovou licenci, kterou získáte, máte práva uvedená níže.</w:t>
      </w:r>
    </w:p>
    <w:p w:rsidR="00750C31" w:rsidRDefault="00B415AD">
      <w:pPr>
        <w:pStyle w:val="PURBlueStrong-Indented"/>
      </w:pPr>
      <w:r>
        <w:t>Licence pro servery</w:t>
      </w:r>
    </w:p>
    <w:p w:rsidR="00750C31" w:rsidRDefault="00B415AD">
      <w:pPr>
        <w:pStyle w:val="PURBullet-Indented"/>
        <w:numPr>
          <w:ilvl w:val="0"/>
          <w:numId w:val="125"/>
        </w:numPr>
      </w:pPr>
      <w:r>
        <w:t>Každou licenci je třeba přiřadit jedinému serveru.</w:t>
      </w:r>
    </w:p>
    <w:p w:rsidR="00750C31" w:rsidRDefault="00B415AD">
      <w:pPr>
        <w:pStyle w:val="PURBullet-Indented"/>
        <w:numPr>
          <w:ilvl w:val="0"/>
          <w:numId w:val="125"/>
        </w:numPr>
      </w:pPr>
      <w:r>
        <w:t xml:space="preserve">Pro každou licenci můžete užívat jednu spuštěnou instanci serverového softwaru </w:t>
      </w:r>
      <w:proofErr w:type="gramStart"/>
      <w:r>
        <w:t>na</w:t>
      </w:r>
      <w:proofErr w:type="gramEnd"/>
      <w:r>
        <w:t xml:space="preserve"> licencovaném serveru ve fyzickém nebo virtuálním prostředí OSE.</w:t>
      </w:r>
    </w:p>
    <w:p w:rsidR="00750C31" w:rsidRDefault="00B415AD">
      <w:pPr>
        <w:pStyle w:val="PURBullet-Indented"/>
        <w:numPr>
          <w:ilvl w:val="0"/>
          <w:numId w:val="125"/>
        </w:numPr>
      </w:pPr>
      <w:r>
        <w:t xml:space="preserve">Ve spojení se serverovým softwarem můžete používat další software uvedený v </w:t>
      </w:r>
      <w:hyperlink w:anchor="_Sec37">
        <w:r>
          <w:rPr>
            <w:color w:val="00467F"/>
            <w:u w:val="single"/>
          </w:rPr>
          <w:t>Příloze 3</w:t>
        </w:r>
      </w:hyperlink>
      <w:r>
        <w:t>.</w:t>
      </w:r>
    </w:p>
    <w:p w:rsidR="00750C31" w:rsidRDefault="00B415AD">
      <w:pPr>
        <w:pStyle w:val="PURHeading2"/>
      </w:pPr>
      <w:r>
        <w:t>Další licenční požadavky a (nebo) užívací práva</w:t>
      </w:r>
    </w:p>
    <w:p w:rsidR="00750C31" w:rsidRDefault="00B415AD">
      <w:pPr>
        <w:pStyle w:val="PURBlueStrong-Indented"/>
      </w:pPr>
      <w:r>
        <w:t>Práva LM (License Mobility). Přiřazování serverových licencí a užívání softwaru v rámci serverových farem.</w:t>
      </w:r>
    </w:p>
    <w:p w:rsidR="00750C31" w:rsidRDefault="00B415AD">
      <w:pPr>
        <w:pStyle w:val="PURBody-Indented"/>
      </w:pPr>
      <w:r>
        <w:t xml:space="preserve">Pro produkty navržené pro licence LM (License Mobility) můžete změnit přiřazení licencí </w:t>
      </w:r>
      <w:proofErr w:type="gramStart"/>
      <w:r>
        <w:t>na</w:t>
      </w:r>
      <w:proofErr w:type="gramEnd"/>
      <w:r>
        <w:t xml:space="preserve"> jakékoli servery umístěné v serverové farmě. Počet přiřazení není omezen. U některých produktů mohou být tato práva podmíněna krytím Software Assurance. Licence lze přeřadit z jedné serverové farmy do jiné, ne však krátkodobě (tj. ne dříve než za 90 dní </w:t>
      </w:r>
      <w:proofErr w:type="gramStart"/>
      <w:r>
        <w:t>od</w:t>
      </w:r>
      <w:proofErr w:type="gramEnd"/>
      <w:r>
        <w:t xml:space="preserve"> předchozího přiřazení).</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24" w:name="_Sec59"/>
      <w:r>
        <w:t>Licenční podmínky specifické pro produkty</w:t>
      </w:r>
      <w:bookmarkEnd w:id="224"/>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25" w:name="_Sec81"/>
      <w:r>
        <w:t>Forefront Identity Manager 2010 – Windows Live Edition</w:t>
      </w:r>
      <w:bookmarkEnd w:id="225"/>
      <w:r>
        <w:fldChar w:fldCharType="begin"/>
      </w:r>
      <w:r>
        <w:instrText xml:space="preserve"> XE "Forefront Identity Manager 2010 – Windows Live Edition" </w:instrText>
      </w:r>
      <w:r>
        <w:fldChar w:fldCharType="end"/>
      </w:r>
      <w:r>
        <w:fldChar w:fldCharType="begin"/>
      </w:r>
      <w:r>
        <w:instrText xml:space="preserve"> TC "</w:instrText>
      </w:r>
      <w:bookmarkStart w:id="226" w:name="_Toc414962863"/>
      <w:bookmarkStart w:id="227" w:name="_Toc414963012"/>
      <w:r>
        <w:instrText>Forefront Identity Manager 2010 – Windows Live Edition</w:instrText>
      </w:r>
      <w:bookmarkEnd w:id="226"/>
      <w:bookmarkEnd w:id="22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89"/>
        <w:gridCol w:w="5411"/>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Viz Příslušná sdělení: </w:t>
            </w:r>
            <w:r>
              <w:rPr>
                <w:b/>
              </w:rPr>
              <w:t>Počet</w:t>
            </w:r>
          </w:p>
        </w:tc>
        <w:tc>
          <w:tcPr>
            <w:tcW w:w="6120" w:type="dxa"/>
          </w:tcPr>
          <w:p w:rsidR="00750C31" w:rsidRDefault="00B415AD">
            <w:pPr>
              <w:pStyle w:val="PURBody"/>
            </w:pPr>
            <w:r>
              <w:t xml:space="preserve">Práva LM (License Mobility) v serverových farmách: </w:t>
            </w:r>
            <w:r>
              <w:rPr>
                <w:b/>
              </w:rPr>
              <w:t>Počet</w:t>
            </w:r>
          </w:p>
        </w:tc>
      </w:tr>
    </w:tbl>
    <w:p w:rsidR="00750C31" w:rsidRDefault="00B415AD">
      <w:pPr>
        <w:pStyle w:val="PURBlueBGHeader"/>
      </w:pPr>
      <w:r>
        <w:t>Další podmínky:</w:t>
      </w:r>
    </w:p>
    <w:p w:rsidR="00750C31" w:rsidRDefault="00B415AD">
      <w:pPr>
        <w:pStyle w:val="PURBody-Indented"/>
      </w:pPr>
      <w:r>
        <w:t xml:space="preserve">Tento software můžete použít k importu dat identity a změn těchto dat z jednoho nebo několika připojených zdrojů dat </w:t>
      </w:r>
      <w:proofErr w:type="gramStart"/>
      <w:r>
        <w:t>a</w:t>
      </w:r>
      <w:proofErr w:type="gramEnd"/>
      <w:r>
        <w:t xml:space="preserve"> usnadnění synchronizace a přenosu takových dat mezi vašimi připojenými zdroji dat a službou Microsoft Passport Network / Windows Live ID („služba“). Software nesmíte užívat k žádnému jinému účelu. Software nebí povoleno například použit k synchronizaci nebo podpoře přenosu dat z jednoho vašeho připojeného zdroje dat do druhého. Použití Služby nadále podléhá veškerým použitelným podmínkám použití a tato práva takové podmínky nemění ani nedoplňují.</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28" w:name="_Sec82"/>
      <w:r>
        <w:t>Microsoft Dynamics CRM Workgroup Server 2015</w:t>
      </w:r>
      <w:bookmarkEnd w:id="228"/>
      <w:r>
        <w:fldChar w:fldCharType="begin"/>
      </w:r>
      <w:r>
        <w:instrText xml:space="preserve"> XE "Microsoft Dynamics CRM Workgroup Server 2015" </w:instrText>
      </w:r>
      <w:r>
        <w:fldChar w:fldCharType="end"/>
      </w:r>
      <w:r>
        <w:fldChar w:fldCharType="begin"/>
      </w:r>
      <w:r>
        <w:instrText xml:space="preserve"> TC "</w:instrText>
      </w:r>
      <w:bookmarkStart w:id="229" w:name="_Toc414962864"/>
      <w:bookmarkStart w:id="230" w:name="_Toc414963013"/>
      <w:r>
        <w:instrText>Microsoft Dynamics CRM Workgroup Server 2015</w:instrText>
      </w:r>
      <w:bookmarkEnd w:id="229"/>
      <w:bookmarkEnd w:id="23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389"/>
        <w:gridCol w:w="5411"/>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Viz Příslušná sdělení: </w:t>
            </w:r>
            <w:r>
              <w:rPr>
                <w:b/>
              </w:rPr>
              <w:t xml:space="preserve">Přenos dat, Bing Maps a Yammer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Práva LM (License Mobility) v serverových farmách: </w:t>
            </w:r>
            <w:r>
              <w:rPr>
                <w:b/>
              </w:rPr>
              <w:t>Počet</w:t>
            </w: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31" w:name="_Sec86"/>
      <w:r>
        <w:t>System Center Virtual Machine Manager 2008 R2 Workgroup Edition</w:t>
      </w:r>
      <w:bookmarkEnd w:id="231"/>
      <w:r>
        <w:fldChar w:fldCharType="begin"/>
      </w:r>
      <w:r>
        <w:instrText xml:space="preserve"> XE "System Center Virtual Machine Manager 2008 R2 Workgroup Edition" </w:instrText>
      </w:r>
      <w:r>
        <w:fldChar w:fldCharType="end"/>
      </w:r>
      <w:r>
        <w:fldChar w:fldCharType="begin"/>
      </w:r>
      <w:r>
        <w:instrText xml:space="preserve"> TC "</w:instrText>
      </w:r>
      <w:bookmarkStart w:id="232" w:name="_Toc414962865"/>
      <w:bookmarkStart w:id="233" w:name="_Toc414963014"/>
      <w:r>
        <w:instrText>System Center Virtual Machine Manager 2008 R2 Workgroup Edition</w:instrText>
      </w:r>
      <w:bookmarkEnd w:id="232"/>
      <w:bookmarkEnd w:id="233"/>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11"/>
        <w:gridCol w:w="5389"/>
      </w:tblGrid>
      <w:tr w:rsidR="00750C31">
        <w:tc>
          <w:tcPr>
            <w:tcW w:w="6120" w:type="dxa"/>
          </w:tcPr>
          <w:p w:rsidR="00750C31" w:rsidRDefault="00B415AD">
            <w:pPr>
              <w:pStyle w:val="PURBody"/>
            </w:pPr>
            <w:r>
              <w:t xml:space="preserve">Práva LM (License Mobility) v serverových farmách: </w:t>
            </w:r>
            <w:r>
              <w:rPr>
                <w:b/>
              </w:rPr>
              <w:t>Počet</w:t>
            </w:r>
          </w:p>
        </w:tc>
        <w:tc>
          <w:tcPr>
            <w:tcW w:w="6120" w:type="dxa"/>
          </w:tcPr>
          <w:p w:rsidR="00750C31" w:rsidRDefault="00B415AD">
            <w:pPr>
              <w:pStyle w:val="PURBody"/>
            </w:pPr>
            <w:r>
              <w:t xml:space="preserve">Povolené vlastní hostování aplikací: </w:t>
            </w:r>
            <w:r>
              <w:rPr>
                <w:b/>
              </w:rPr>
              <w:t>Počet</w:t>
            </w:r>
          </w:p>
        </w:tc>
      </w:tr>
      <w:tr w:rsidR="00750C31">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34" w:name="_Sec495"/>
      <w:r>
        <w:t>Windows Server 2012 R2 Essentials</w:t>
      </w:r>
      <w:bookmarkEnd w:id="234"/>
      <w:r>
        <w:fldChar w:fldCharType="begin"/>
      </w:r>
      <w:r>
        <w:instrText xml:space="preserve"> XE "Windows Server 2012 R2 Essentials" </w:instrText>
      </w:r>
      <w:r>
        <w:fldChar w:fldCharType="end"/>
      </w:r>
      <w:r>
        <w:fldChar w:fldCharType="begin"/>
      </w:r>
      <w:r>
        <w:instrText xml:space="preserve"> TC "</w:instrText>
      </w:r>
      <w:bookmarkStart w:id="235" w:name="_Toc414962866"/>
      <w:bookmarkStart w:id="236" w:name="_Toc414963015"/>
      <w:r>
        <w:instrText>Windows Server 2012 R2 Essentials</w:instrText>
      </w:r>
      <w:bookmarkEnd w:id="235"/>
      <w:bookmarkEnd w:id="236"/>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3"/>
        <w:gridCol w:w="5397"/>
      </w:tblGrid>
      <w:tr w:rsidR="00750C31">
        <w:tc>
          <w:tcPr>
            <w:tcW w:w="6120" w:type="dxa"/>
          </w:tcPr>
          <w:p w:rsidR="00750C31" w:rsidRDefault="00B415AD">
            <w:pPr>
              <w:pStyle w:val="PURBody"/>
            </w:pPr>
            <w:r>
              <w:t xml:space="preserve">Povolené vlastní hostování aplikací: </w:t>
            </w:r>
            <w:r>
              <w:rPr>
                <w:b/>
              </w:rPr>
              <w:t>Počet</w:t>
            </w:r>
          </w:p>
        </w:tc>
        <w:tc>
          <w:tcPr>
            <w:tcW w:w="6120" w:type="dxa"/>
          </w:tcPr>
          <w:p w:rsidR="00750C31" w:rsidRDefault="00B415AD">
            <w:pPr>
              <w:pStyle w:val="PURBody"/>
            </w:pPr>
            <w:r>
              <w:t xml:space="preserve">Další software: </w:t>
            </w:r>
            <w:r>
              <w:rPr>
                <w:b/>
              </w:rPr>
              <w:t xml:space="preserve">Ano </w:t>
            </w:r>
            <w:r>
              <w:t xml:space="preserve">(Viz </w:t>
            </w:r>
            <w:hyperlink w:anchor="_Sec37">
              <w:r>
                <w:rPr>
                  <w:color w:val="00467F"/>
                  <w:u w:val="single"/>
                </w:rPr>
                <w:t>příloha 3</w:t>
              </w:r>
            </w:hyperlink>
            <w:r>
              <w:t>)</w:t>
            </w:r>
          </w:p>
        </w:tc>
      </w:tr>
      <w:tr w:rsidR="00750C31">
        <w:tc>
          <w:tcPr>
            <w:tcW w:w="6120" w:type="dxa"/>
          </w:tcPr>
          <w:p w:rsidR="00750C31" w:rsidRDefault="00B415AD">
            <w:pPr>
              <w:pStyle w:val="PURBody"/>
            </w:pPr>
            <w:r>
              <w:t xml:space="preserve">Viz Příslušná sdělení: </w:t>
            </w:r>
            <w:r>
              <w:rPr>
                <w:b/>
              </w:rPr>
              <w:t xml:space="preserve">Přenos dat, MPEG-4, VC-1, potenciálně nevyžádaný software </w:t>
            </w:r>
            <w:r>
              <w:t xml:space="preserve">(sdělení I) (Viz </w:t>
            </w:r>
            <w:hyperlink w:anchor="_Sec10">
              <w:r>
                <w:rPr>
                  <w:color w:val="00467F"/>
                  <w:u w:val="single"/>
                </w:rPr>
                <w:t>příloha 1</w:t>
              </w:r>
            </w:hyperlink>
            <w:r>
              <w:t>)</w:t>
            </w:r>
          </w:p>
        </w:tc>
        <w:tc>
          <w:tcPr>
            <w:tcW w:w="6120" w:type="dxa"/>
          </w:tcPr>
          <w:p w:rsidR="00750C31" w:rsidRDefault="00B415AD">
            <w:pPr>
              <w:pStyle w:val="PURBody"/>
            </w:pPr>
            <w:r>
              <w:t xml:space="preserve">Práva LM (License Mobility) v serverových farmách: </w:t>
            </w:r>
            <w:r>
              <w:rPr>
                <w:b/>
              </w:rPr>
              <w:t>Počet</w:t>
            </w:r>
          </w:p>
        </w:tc>
      </w:tr>
    </w:tbl>
    <w:p w:rsidR="00750C31" w:rsidRDefault="00B415AD">
      <w:pPr>
        <w:pStyle w:val="PURBlueBGHeader"/>
      </w:pPr>
      <w:r>
        <w:t>Další podmínky:</w:t>
      </w:r>
    </w:p>
    <w:p w:rsidR="00750C31" w:rsidRDefault="00B415AD">
      <w:pPr>
        <w:pStyle w:val="PURBlueStrong-Indented"/>
      </w:pPr>
      <w:r>
        <w:t>Omezení užívání</w:t>
      </w:r>
    </w:p>
    <w:p w:rsidR="00750C31" w:rsidRDefault="00B415AD">
      <w:pPr>
        <w:pStyle w:val="PURBullet-Indented"/>
        <w:numPr>
          <w:ilvl w:val="0"/>
          <w:numId w:val="126"/>
        </w:numPr>
      </w:pPr>
      <w:r>
        <w:t>V libovolném okamžiku můžete provozovat vždy jednu instanci serverového softwaru v</w:t>
      </w:r>
    </w:p>
    <w:p w:rsidR="00750C31" w:rsidRDefault="00B415AD">
      <w:pPr>
        <w:pStyle w:val="PURBullet-Indented"/>
        <w:numPr>
          <w:ilvl w:val="1"/>
          <w:numId w:val="126"/>
        </w:numPr>
      </w:pPr>
      <w:r>
        <w:t>jednom fyzickém prostředí OSE a</w:t>
      </w:r>
    </w:p>
    <w:p w:rsidR="00750C31" w:rsidRDefault="00B415AD">
      <w:pPr>
        <w:pStyle w:val="PURBullet-Indented"/>
        <w:numPr>
          <w:ilvl w:val="1"/>
          <w:numId w:val="126"/>
        </w:numPr>
      </w:pPr>
      <w:proofErr w:type="gramStart"/>
      <w:r>
        <w:t>jednom</w:t>
      </w:r>
      <w:proofErr w:type="gramEnd"/>
      <w:r>
        <w:t xml:space="preserve"> virtuálním prostředí OSE.</w:t>
      </w:r>
    </w:p>
    <w:p w:rsidR="00750C31" w:rsidRDefault="00B415AD">
      <w:pPr>
        <w:pStyle w:val="PURBullet-Indented"/>
        <w:numPr>
          <w:ilvl w:val="0"/>
          <w:numId w:val="126"/>
        </w:numPr>
      </w:pPr>
      <w:r>
        <w:t>Serverový software musíte provozovat v doméně, ve které je nakonfigurována služba serveru Active Directory následujícím způsobem:</w:t>
      </w:r>
    </w:p>
    <w:p w:rsidR="00750C31" w:rsidRDefault="00B415AD">
      <w:pPr>
        <w:pStyle w:val="PURBullet-Indented"/>
        <w:numPr>
          <w:ilvl w:val="1"/>
          <w:numId w:val="126"/>
        </w:numPr>
      </w:pPr>
      <w:r>
        <w:t xml:space="preserve">jako řadič domény (jednotlivý server obsahující všechny role FSMO – Flexible Single Master Operations), </w:t>
      </w:r>
    </w:p>
    <w:p w:rsidR="00750C31" w:rsidRDefault="00B415AD">
      <w:pPr>
        <w:pStyle w:val="PURBullet-Indented"/>
        <w:numPr>
          <w:ilvl w:val="1"/>
          <w:numId w:val="126"/>
        </w:numPr>
      </w:pPr>
      <w:r>
        <w:t>jako kořenový server doménového lesa,</w:t>
      </w:r>
    </w:p>
    <w:p w:rsidR="00750C31" w:rsidRDefault="00B415AD">
      <w:pPr>
        <w:pStyle w:val="PURBullet-Indented"/>
        <w:numPr>
          <w:ilvl w:val="1"/>
          <w:numId w:val="126"/>
        </w:numPr>
      </w:pPr>
      <w:r>
        <w:t>bez přiřazení podřízené domény a</w:t>
      </w:r>
    </w:p>
    <w:p w:rsidR="00750C31" w:rsidRDefault="00B415AD">
      <w:pPr>
        <w:pStyle w:val="PURBullet-Indented"/>
        <w:numPr>
          <w:ilvl w:val="1"/>
          <w:numId w:val="126"/>
        </w:numPr>
      </w:pPr>
      <w:proofErr w:type="gramStart"/>
      <w:r>
        <w:t>bez</w:t>
      </w:r>
      <w:proofErr w:type="gramEnd"/>
      <w:r>
        <w:t xml:space="preserve"> vztahu důvěryhodnosti s jinými doménami.</w:t>
      </w:r>
    </w:p>
    <w:p w:rsidR="00750C31" w:rsidRDefault="00B415AD">
      <w:pPr>
        <w:pStyle w:val="PURBullet-Indented"/>
        <w:numPr>
          <w:ilvl w:val="0"/>
          <w:numId w:val="126"/>
        </w:numPr>
      </w:pPr>
      <w:r>
        <w:t xml:space="preserve">Jestliže provozujete obě povolené instance, instance ve fyzickém prostředí OSE smí být použita pouze ke spouštění softwaru pro virtualizaci hardwaru, k poskytování služeb virtualizace hardwaru nebo ke spouštění softwaru pro účely správy a údržby prostředí operačního systému </w:t>
      </w:r>
      <w:proofErr w:type="gramStart"/>
      <w:r>
        <w:t>na</w:t>
      </w:r>
      <w:proofErr w:type="gramEnd"/>
      <w:r>
        <w:t xml:space="preserve"> licencovaném serveru. Tato instance nemusí splňovat požadavky uvedené v bodě (2) výše. Jedná se o jedinou konfiguraci, která nevyžaduje, aby instance byla řadič domény.</w:t>
      </w:r>
    </w:p>
    <w:p w:rsidR="00750C31" w:rsidRDefault="00B415AD">
      <w:pPr>
        <w:pStyle w:val="PURBody-Indented"/>
      </w:pPr>
      <w:r>
        <w:t xml:space="preserve">Po uplynutí 30 dní </w:t>
      </w:r>
      <w:proofErr w:type="gramStart"/>
      <w:r>
        <w:t>od</w:t>
      </w:r>
      <w:proofErr w:type="gramEnd"/>
      <w:r>
        <w:t xml:space="preserve"> počáteční instalace serverového softwaru bude software pravidelně ověřovat, zda je služba Active Directory nakonfigurována jak je uvedeno výše. Pokud se nezdaří ověření konfigurace:</w:t>
      </w:r>
    </w:p>
    <w:p w:rsidR="00750C31" w:rsidRDefault="00B415AD">
      <w:pPr>
        <w:pStyle w:val="PURBullet-Indented"/>
        <w:numPr>
          <w:ilvl w:val="0"/>
          <w:numId w:val="127"/>
        </w:numPr>
      </w:pPr>
      <w:r>
        <w:t xml:space="preserve">Správci serveru se zobrazí varování o nezdaru. Varování o nezdaru se zobrazují také v sekci upozornění </w:t>
      </w:r>
      <w:proofErr w:type="gramStart"/>
      <w:r>
        <w:t>na</w:t>
      </w:r>
      <w:proofErr w:type="gramEnd"/>
      <w:r>
        <w:t xml:space="preserve"> stav systému v řídícím panelu produktu Windows Server 2012 R2 Essentials.</w:t>
      </w:r>
    </w:p>
    <w:p w:rsidR="00750C31" w:rsidRDefault="00B415AD">
      <w:pPr>
        <w:pStyle w:val="PURBullet-Indented"/>
        <w:numPr>
          <w:ilvl w:val="0"/>
          <w:numId w:val="127"/>
        </w:numPr>
      </w:pPr>
      <w:r>
        <w:t>22. dne pokračujícího nesouladu se server zastaví a je zastaven, dokud jej správce znovu nespustí;</w:t>
      </w:r>
    </w:p>
    <w:p w:rsidR="00750C31" w:rsidRDefault="00B415AD">
      <w:pPr>
        <w:pStyle w:val="PURBullet-Indented"/>
        <w:numPr>
          <w:ilvl w:val="0"/>
          <w:numId w:val="127"/>
        </w:numPr>
      </w:pPr>
      <w:r>
        <w:t>Jakmile je spuštěn, může server běžet dalších 21 dní, dokud není opět zastaven. To se opakuje, dokud neopravíte svoji konfiguraci. Během libovolného 21denního období můžete provádět nezbytné opravy svojí konfigurace, aby byla zajištěna shoda s těmito licenčními podmínkami.</w:t>
      </w:r>
    </w:p>
    <w:p w:rsidR="00750C31" w:rsidRDefault="00B415AD">
      <w:pPr>
        <w:pStyle w:val="PURBody-Indented"/>
      </w:pPr>
      <w:r>
        <w:t xml:space="preserve">Jakmile svoji konfiguraci opravíte, zobrazování varování </w:t>
      </w:r>
      <w:proofErr w:type="gramStart"/>
      <w:r>
        <w:t>a</w:t>
      </w:r>
      <w:proofErr w:type="gramEnd"/>
      <w:r>
        <w:t xml:space="preserve"> automatické vypínání se ukončí.</w:t>
      </w:r>
    </w:p>
    <w:p w:rsidR="00750C31" w:rsidRDefault="00B415AD">
      <w:pPr>
        <w:pStyle w:val="PURBlueStrong-Indented"/>
      </w:pPr>
      <w:r>
        <w:t>Užívání serverového softwaru</w:t>
      </w:r>
    </w:p>
    <w:p w:rsidR="00750C31" w:rsidRDefault="00B415AD">
      <w:pPr>
        <w:pStyle w:val="PURBody-Indented"/>
      </w:pPr>
      <w:r>
        <w:t xml:space="preserve">Uživatelský účet představuje jedinečné uživatelské jméno s přidruženým heslem vytvořeným v konzole Windows Server 2012 R2 Essentials. Smíte používat až 25 uživatelských účtů. Každý uživatel povoluje pojmenovanému uživateli přistupovat a užívat serverový software </w:t>
      </w:r>
      <w:proofErr w:type="gramStart"/>
      <w:r>
        <w:t>na</w:t>
      </w:r>
      <w:proofErr w:type="gramEnd"/>
      <w:r>
        <w:t xml:space="preserve"> daném serveru. Uživatelský účet lze přeřadit z jednoho uživatele </w:t>
      </w:r>
      <w:proofErr w:type="gramStart"/>
      <w:r>
        <w:t>na</w:t>
      </w:r>
      <w:proofErr w:type="gramEnd"/>
      <w:r>
        <w:t xml:space="preserve"> jiného za podmínky, že ke změně přiřazení dojde až po 90 dnech od posledního přiřazení.</w:t>
      </w:r>
    </w:p>
    <w:p w:rsidR="00750C31" w:rsidRDefault="00B415AD">
      <w:pPr>
        <w:pStyle w:val="PURBlueStrong-Indented"/>
      </w:pPr>
      <w:r>
        <w:t>Připojovací modul pro Windows Server 2012 R2 Essentials</w:t>
      </w:r>
    </w:p>
    <w:p w:rsidR="00750C31" w:rsidRDefault="00B415AD">
      <w:pPr>
        <w:pStyle w:val="PURBody-Indented"/>
      </w:pPr>
      <w:r>
        <w:t xml:space="preserve">Software připojovacího modulu Windows Server 2012 R2 Essentials Connector smíte instalovat a současně užívat nejvýše </w:t>
      </w:r>
      <w:proofErr w:type="gramStart"/>
      <w:r>
        <w:t>na</w:t>
      </w:r>
      <w:proofErr w:type="gramEnd"/>
      <w:r>
        <w:t xml:space="preserve"> 50 zařízeních. Tento software lze užívat pouze se serverovým softwarem.</w:t>
      </w:r>
    </w:p>
    <w:p w:rsidR="00750C31" w:rsidRDefault="00B415AD">
      <w:pPr>
        <w:pStyle w:val="PURBlueStrong-Indented"/>
      </w:pPr>
      <w:r>
        <w:t>Přístup ke službě ADRMS (Active Directory Rights Management Services) systému Windows Server 2012 R2</w:t>
      </w:r>
    </w:p>
    <w:p w:rsidR="00750C31" w:rsidRDefault="00B415AD">
      <w:pPr>
        <w:pStyle w:val="PURBody-Indented"/>
      </w:pPr>
      <w:r>
        <w:t>Musíte získat licenci CAL pro službu ADRMS (Active Directory Rights Management Services) systému Windows Server 2012 R2 pro všechny účty uživatele, pomocí kterých uživatel přímo nebo nepřímo přistupuje k funkci služby ADRMS systému Windows Server 2012 R2.</w:t>
      </w:r>
    </w:p>
    <w:p w:rsidR="00750C31" w:rsidRDefault="00B415AD">
      <w:pPr>
        <w:pStyle w:val="PURBlueStrong-Indented"/>
      </w:pPr>
      <w:r>
        <w:t>Ověření</w:t>
      </w:r>
    </w:p>
    <w:p w:rsidR="00750C31" w:rsidRDefault="00B415AD">
      <w:pPr>
        <w:pStyle w:val="PURBody-Indented"/>
      </w:pPr>
      <w:r>
        <w:t xml:space="preserve">Software bude </w:t>
      </w:r>
      <w:proofErr w:type="gramStart"/>
      <w:r>
        <w:t>čas</w:t>
      </w:r>
      <w:proofErr w:type="gramEnd"/>
      <w:r>
        <w:t xml:space="preserve"> od času vyžadovat aktualizaci nebo stažení ověřovací funkce softwaru. V rámci ověření probíhá kontrola, zda software byl aktivován a zda je správně licencován. Ověření rovněž umožňuje použít různé funkce softwaru nebo získat další výhody. Další informace naleznete </w:t>
      </w:r>
      <w:proofErr w:type="gramStart"/>
      <w:r>
        <w:t>na</w:t>
      </w:r>
      <w:proofErr w:type="gramEnd"/>
      <w:r>
        <w:t xml:space="preserve"> adrese </w:t>
      </w:r>
      <w:hyperlink r:id="rId90">
        <w:r>
          <w:rPr>
            <w:color w:val="00467F"/>
            <w:u w:val="single"/>
          </w:rPr>
          <w:t>http://go.microsoft.com/fwlink/?linkid=39157</w:t>
        </w:r>
      </w:hyperlink>
      <w:r>
        <w:t>.</w:t>
      </w:r>
    </w:p>
    <w:p w:rsidR="00750C31" w:rsidRDefault="00B415AD">
      <w:pPr>
        <w:pStyle w:val="PURBody-Indented"/>
      </w:pPr>
      <w:r>
        <w:t xml:space="preserve">V průběhu ověřování bude software odesílat informace o softwaru a zařízení společnosti Microsoft. Mezi tyto informace patří verze a kód Product Key softwaru </w:t>
      </w:r>
      <w:proofErr w:type="gramStart"/>
      <w:r>
        <w:t>a</w:t>
      </w:r>
      <w:proofErr w:type="gramEnd"/>
      <w:r>
        <w:t xml:space="preserve"> adresa IP zařízení. S výjimkou případů, kdy společnost Microsoft může informace použít </w:t>
      </w:r>
      <w:proofErr w:type="gramStart"/>
      <w:r>
        <w:t>a</w:t>
      </w:r>
      <w:proofErr w:type="gramEnd"/>
      <w:r>
        <w:t xml:space="preserve"> sdílet za účelem zabránění nelicencovanému použití softwaru, společnost Microsoft tyto informace nepoužije k vaší identifikaci ani k vašemu kontaktování. Použitím softwaru vyjadřujete svůj souhlas s použitím těchto informací. Další informace o ověřování a informacích odesílaných v jeho průběhu naleznete </w:t>
      </w:r>
      <w:proofErr w:type="gramStart"/>
      <w:r>
        <w:t>na</w:t>
      </w:r>
      <w:proofErr w:type="gramEnd"/>
      <w:r>
        <w:t xml:space="preserve"> adrese </w:t>
      </w:r>
      <w:hyperlink r:id="rId91">
        <w:r>
          <w:rPr>
            <w:color w:val="00467F"/>
            <w:u w:val="single"/>
          </w:rPr>
          <w:t>http://go.microsoft.com/fwlink/?linkid=96551</w:t>
        </w:r>
      </w:hyperlink>
      <w:r>
        <w:t>.</w:t>
      </w:r>
    </w:p>
    <w:p w:rsidR="00750C31" w:rsidRDefault="00B415AD">
      <w:pPr>
        <w:pStyle w:val="PURBody-Indented"/>
      </w:pPr>
      <w:r>
        <w:t>Pokud software není správně licencován, může tato skutečnost ovlivnit některé funkce softwaru. Může se například stát, že</w:t>
      </w:r>
    </w:p>
    <w:p w:rsidR="00750C31" w:rsidRDefault="00B415AD">
      <w:pPr>
        <w:pStyle w:val="PURBullet-Indented"/>
        <w:numPr>
          <w:ilvl w:val="0"/>
          <w:numId w:val="128"/>
        </w:numPr>
      </w:pPr>
      <w:r>
        <w:t>bude nutné software znovu aktivovat nebo</w:t>
      </w:r>
    </w:p>
    <w:p w:rsidR="00750C31" w:rsidRDefault="00B415AD">
      <w:pPr>
        <w:pStyle w:val="PURBullet-Indented"/>
        <w:numPr>
          <w:ilvl w:val="0"/>
          <w:numId w:val="128"/>
        </w:numPr>
      </w:pPr>
      <w:r>
        <w:t>budete vyzváni k získání správně licencované kopie softwaru,</w:t>
      </w:r>
    </w:p>
    <w:p w:rsidR="00750C31" w:rsidRDefault="00B415AD">
      <w:pPr>
        <w:pStyle w:val="PURBody-Indented"/>
      </w:pPr>
      <w:proofErr w:type="gramStart"/>
      <w:r>
        <w:t>budete</w:t>
      </w:r>
      <w:proofErr w:type="gramEnd"/>
      <w:r>
        <w:t xml:space="preserve"> zbaveni možnosti získat určité aktualizace nebo upgrady od společnosti Microsoft.</w:t>
      </w:r>
    </w:p>
    <w:p w:rsidR="00750C31" w:rsidRDefault="00B415AD">
      <w:pPr>
        <w:pStyle w:val="PURBody-Indented"/>
      </w:pPr>
      <w:r>
        <w:t xml:space="preserve">Aktualizace a upgrady softwaru můžete získat pouze </w:t>
      </w:r>
      <w:proofErr w:type="gramStart"/>
      <w:r>
        <w:t>od</w:t>
      </w:r>
      <w:proofErr w:type="gramEnd"/>
      <w:r>
        <w:t xml:space="preserve"> společnosti Microsoft nebo od ověřených zdrojů. Další informace o možnostech získání aktualizací z ověřených zdrojů naleznete </w:t>
      </w:r>
      <w:proofErr w:type="gramStart"/>
      <w:r>
        <w:t>na</w:t>
      </w:r>
      <w:proofErr w:type="gramEnd"/>
      <w:r>
        <w:t xml:space="preserve"> adrese </w:t>
      </w:r>
      <w:hyperlink r:id="rId92">
        <w:r>
          <w:rPr>
            <w:color w:val="00467F"/>
            <w:u w:val="single"/>
          </w:rPr>
          <w:t>http://go.microsoft.com/fwlink/?linkid=96552</w:t>
        </w:r>
      </w:hyperlink>
      <w:r>
        <w:t>.</w:t>
      </w:r>
    </w:p>
    <w:p w:rsidR="00750C31" w:rsidRDefault="00B415AD">
      <w:pPr>
        <w:pStyle w:val="PURBlueStrong-Indented"/>
      </w:pPr>
      <w:r>
        <w:t>Technologie ukládání dat</w:t>
      </w:r>
    </w:p>
    <w:p w:rsidR="00750C31" w:rsidRDefault="00B415AD">
      <w:pPr>
        <w:pStyle w:val="PURBody-Indented"/>
      </w:pPr>
      <w:r>
        <w:t xml:space="preserve">Serverový software může obsahovat technologii ukládání dat označovanou jako Windows Internal Database nebo služba Microsoft SQL Server Desktop Engine for Windows. Komponenty serverového softwaru používají tyto technologie k ukládání dat. V opačném případě nesmíte tyto technologie </w:t>
      </w:r>
      <w:proofErr w:type="gramStart"/>
      <w:r>
        <w:t>na</w:t>
      </w:r>
      <w:proofErr w:type="gramEnd"/>
      <w:r>
        <w:t xml:space="preserve"> základě těchto užívacích práv k produktu užívat ani k nim přistupovat.</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93"/>
          <w:footerReference w:type="default" r:id="rId94"/>
          <w:type w:val="continuous"/>
          <w:pgSz w:w="12240" w:h="15840" w:code="1"/>
          <w:pgMar w:top="1170" w:right="720" w:bottom="720" w:left="720" w:header="432" w:footer="288" w:gutter="0"/>
          <w:cols w:space="360"/>
        </w:sectPr>
      </w:pPr>
    </w:p>
    <w:p w:rsidR="00750C31" w:rsidRDefault="00B415AD">
      <w:pPr>
        <w:pStyle w:val="PURSectionHeading"/>
        <w:pageBreakBefore/>
      </w:pPr>
      <w:bookmarkStart w:id="237" w:name="_Sec42"/>
      <w:bookmarkEnd w:id="221"/>
      <w:r>
        <w:t xml:space="preserve">Nástroje pro vývojáře (licence </w:t>
      </w:r>
      <w:proofErr w:type="gramStart"/>
      <w:r>
        <w:t>na</w:t>
      </w:r>
      <w:proofErr w:type="gramEnd"/>
      <w:r>
        <w:t xml:space="preserve"> základě počtu uživatelů)</w:t>
      </w:r>
      <w:r>
        <w:fldChar w:fldCharType="begin"/>
      </w:r>
      <w:r>
        <w:instrText xml:space="preserve"> TC "</w:instrText>
      </w:r>
      <w:bookmarkStart w:id="238" w:name="_Toc414963016"/>
      <w:r>
        <w:instrText>Nástroje pro vývojáře (licence na základě počtu uživatelů)</w:instrText>
      </w:r>
      <w:bookmarkEnd w:id="238"/>
      <w:r>
        <w:instrText>" \l 1</w:instrText>
      </w:r>
      <w:r>
        <w:fldChar w:fldCharType="end"/>
      </w:r>
    </w:p>
    <w:p w:rsidR="00750C31" w:rsidRDefault="00750C31">
      <w:pPr>
        <w:pStyle w:val="PURBody-Indented"/>
      </w:pPr>
    </w:p>
    <w:p w:rsidR="00750C31" w:rsidRDefault="00750C31">
      <w:pPr>
        <w:sectPr w:rsidR="00750C31">
          <w:headerReference w:type="default" r:id="rId95"/>
          <w:footerReference w:type="default" r:id="rId96"/>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_Sec42 \f \h \l 2-2 </w:instrText>
      </w:r>
      <w:r>
        <w:fldChar w:fldCharType="separate"/>
      </w:r>
      <w:hyperlink w:anchor="_Toc414962853" w:history="1">
        <w:r w:rsidRPr="00D30AAB">
          <w:rPr>
            <w:rStyle w:val="Hyperlink"/>
            <w:noProof/>
          </w:rPr>
          <w:t>BizTalk Server 2013 R2 Developer</w:t>
        </w:r>
        <w:r>
          <w:rPr>
            <w:noProof/>
          </w:rPr>
          <w:tab/>
        </w:r>
        <w:r>
          <w:rPr>
            <w:noProof/>
          </w:rPr>
          <w:fldChar w:fldCharType="begin"/>
        </w:r>
        <w:r>
          <w:rPr>
            <w:noProof/>
          </w:rPr>
          <w:instrText xml:space="preserve"> PAGEREF _Toc414962853 \h </w:instrText>
        </w:r>
        <w:r>
          <w:rPr>
            <w:noProof/>
          </w:rPr>
        </w:r>
        <w:r>
          <w:rPr>
            <w:noProof/>
          </w:rPr>
          <w:fldChar w:fldCharType="separate"/>
        </w:r>
        <w:r>
          <w:rPr>
            <w:noProof/>
          </w:rPr>
          <w:t>56</w:t>
        </w:r>
        <w:r>
          <w:rPr>
            <w:noProof/>
          </w:rPr>
          <w:fldChar w:fldCharType="end"/>
        </w:r>
      </w:hyperlink>
    </w:p>
    <w:p w:rsidR="00B415AD" w:rsidRDefault="00200E1F">
      <w:pPr>
        <w:pStyle w:val="TOC2"/>
        <w:rPr>
          <w:rFonts w:eastAsiaTheme="minorEastAsia"/>
          <w:noProof/>
          <w:color w:val="auto"/>
          <w:sz w:val="22"/>
        </w:rPr>
      </w:pPr>
      <w:hyperlink w:anchor="_Toc414962854" w:history="1">
        <w:r w:rsidR="00B415AD" w:rsidRPr="00D30AAB">
          <w:rPr>
            <w:rStyle w:val="Hyperlink"/>
            <w:noProof/>
          </w:rPr>
          <w:t>Operační systémy MSDN</w:t>
        </w:r>
        <w:r w:rsidR="00B415AD">
          <w:rPr>
            <w:noProof/>
          </w:rPr>
          <w:tab/>
        </w:r>
        <w:r w:rsidR="00B415AD">
          <w:rPr>
            <w:noProof/>
          </w:rPr>
          <w:fldChar w:fldCharType="begin"/>
        </w:r>
        <w:r w:rsidR="00B415AD">
          <w:rPr>
            <w:noProof/>
          </w:rPr>
          <w:instrText xml:space="preserve"> PAGEREF _Toc414962854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2855" w:history="1">
        <w:r w:rsidR="00B415AD" w:rsidRPr="00D30AAB">
          <w:rPr>
            <w:rStyle w:val="Hyperlink"/>
            <w:noProof/>
          </w:rPr>
          <w:t>Platformy MSDN</w:t>
        </w:r>
        <w:r w:rsidR="00B415AD">
          <w:rPr>
            <w:noProof/>
          </w:rPr>
          <w:tab/>
        </w:r>
        <w:r w:rsidR="00B415AD">
          <w:rPr>
            <w:noProof/>
          </w:rPr>
          <w:fldChar w:fldCharType="begin"/>
        </w:r>
        <w:r w:rsidR="00B415AD">
          <w:rPr>
            <w:noProof/>
          </w:rPr>
          <w:instrText xml:space="preserve"> PAGEREF _Toc414962855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2856" w:history="1">
        <w:r w:rsidR="00B415AD" w:rsidRPr="00D30AAB">
          <w:rPr>
            <w:rStyle w:val="Hyperlink"/>
            <w:noProof/>
          </w:rPr>
          <w:t>SQL Server 2014 Developer</w:t>
        </w:r>
        <w:r w:rsidR="00B415AD">
          <w:rPr>
            <w:noProof/>
          </w:rPr>
          <w:tab/>
        </w:r>
        <w:r w:rsidR="00B415AD">
          <w:rPr>
            <w:noProof/>
          </w:rPr>
          <w:fldChar w:fldCharType="begin"/>
        </w:r>
        <w:r w:rsidR="00B415AD">
          <w:rPr>
            <w:noProof/>
          </w:rPr>
          <w:instrText xml:space="preserve"> PAGEREF _Toc414962856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2857" w:history="1">
        <w:r w:rsidR="00B415AD" w:rsidRPr="00D30AAB">
          <w:rPr>
            <w:rStyle w:val="Hyperlink"/>
            <w:noProof/>
          </w:rPr>
          <w:t>SQL Server 2012 Parallel Data Warehouse Developer</w:t>
        </w:r>
        <w:r w:rsidR="00B415AD">
          <w:rPr>
            <w:noProof/>
          </w:rPr>
          <w:tab/>
        </w:r>
        <w:r w:rsidR="00B415AD">
          <w:rPr>
            <w:noProof/>
          </w:rPr>
          <w:fldChar w:fldCharType="begin"/>
        </w:r>
        <w:r w:rsidR="00B415AD">
          <w:rPr>
            <w:noProof/>
          </w:rPr>
          <w:instrText xml:space="preserve"> PAGEREF _Toc414962857 \h </w:instrText>
        </w:r>
        <w:r w:rsidR="00B415AD">
          <w:rPr>
            <w:noProof/>
          </w:rPr>
        </w:r>
        <w:r w:rsidR="00B415AD">
          <w:rPr>
            <w:noProof/>
          </w:rPr>
          <w:fldChar w:fldCharType="separate"/>
        </w:r>
        <w:r w:rsidR="00B415AD">
          <w:rPr>
            <w:noProof/>
          </w:rPr>
          <w:t>56</w:t>
        </w:r>
        <w:r w:rsidR="00B415AD">
          <w:rPr>
            <w:noProof/>
          </w:rPr>
          <w:fldChar w:fldCharType="end"/>
        </w:r>
      </w:hyperlink>
    </w:p>
    <w:p w:rsidR="00B415AD" w:rsidRDefault="00200E1F">
      <w:pPr>
        <w:pStyle w:val="TOC2"/>
        <w:rPr>
          <w:rFonts w:eastAsiaTheme="minorEastAsia"/>
          <w:noProof/>
          <w:color w:val="auto"/>
          <w:sz w:val="22"/>
        </w:rPr>
      </w:pPr>
      <w:hyperlink w:anchor="_Toc414962858" w:history="1">
        <w:r w:rsidR="00B415AD" w:rsidRPr="00D30AAB">
          <w:rPr>
            <w:rStyle w:val="Hyperlink"/>
            <w:noProof/>
          </w:rPr>
          <w:t>Visual Studio Premium 2013 s odběrem MSDN</w:t>
        </w:r>
        <w:r w:rsidR="00B415AD">
          <w:rPr>
            <w:noProof/>
          </w:rPr>
          <w:tab/>
        </w:r>
        <w:r w:rsidR="00B415AD">
          <w:rPr>
            <w:noProof/>
          </w:rPr>
          <w:fldChar w:fldCharType="begin"/>
        </w:r>
        <w:r w:rsidR="00B415AD">
          <w:rPr>
            <w:noProof/>
          </w:rPr>
          <w:instrText xml:space="preserve"> PAGEREF _Toc414962858 \h </w:instrText>
        </w:r>
        <w:r w:rsidR="00B415AD">
          <w:rPr>
            <w:noProof/>
          </w:rPr>
        </w:r>
        <w:r w:rsidR="00B415AD">
          <w:rPr>
            <w:noProof/>
          </w:rPr>
          <w:fldChar w:fldCharType="separate"/>
        </w:r>
        <w:r w:rsidR="00B415AD">
          <w:rPr>
            <w:noProof/>
          </w:rPr>
          <w:t>57</w:t>
        </w:r>
        <w:r w:rsidR="00B415AD">
          <w:rPr>
            <w:noProof/>
          </w:rPr>
          <w:fldChar w:fldCharType="end"/>
        </w:r>
      </w:hyperlink>
    </w:p>
    <w:p w:rsidR="00B415AD" w:rsidRDefault="00200E1F">
      <w:pPr>
        <w:pStyle w:val="TOC2"/>
        <w:rPr>
          <w:rFonts w:eastAsiaTheme="minorEastAsia"/>
          <w:noProof/>
          <w:color w:val="auto"/>
          <w:sz w:val="22"/>
        </w:rPr>
      </w:pPr>
      <w:hyperlink w:anchor="_Toc414962859" w:history="1">
        <w:r w:rsidR="00B415AD" w:rsidRPr="00D30AAB">
          <w:rPr>
            <w:rStyle w:val="Hyperlink"/>
            <w:noProof/>
          </w:rPr>
          <w:t>Visual Studio Professional 2013</w:t>
        </w:r>
        <w:r w:rsidR="00B415AD">
          <w:rPr>
            <w:noProof/>
          </w:rPr>
          <w:tab/>
        </w:r>
        <w:r w:rsidR="00B415AD">
          <w:rPr>
            <w:noProof/>
          </w:rPr>
          <w:fldChar w:fldCharType="begin"/>
        </w:r>
        <w:r w:rsidR="00B415AD">
          <w:rPr>
            <w:noProof/>
          </w:rPr>
          <w:instrText xml:space="preserve"> PAGEREF _Toc414962859 \h </w:instrText>
        </w:r>
        <w:r w:rsidR="00B415AD">
          <w:rPr>
            <w:noProof/>
          </w:rPr>
        </w:r>
        <w:r w:rsidR="00B415AD">
          <w:rPr>
            <w:noProof/>
          </w:rPr>
          <w:fldChar w:fldCharType="separate"/>
        </w:r>
        <w:r w:rsidR="00B415AD">
          <w:rPr>
            <w:noProof/>
          </w:rPr>
          <w:t>58</w:t>
        </w:r>
        <w:r w:rsidR="00B415AD">
          <w:rPr>
            <w:noProof/>
          </w:rPr>
          <w:fldChar w:fldCharType="end"/>
        </w:r>
      </w:hyperlink>
    </w:p>
    <w:p w:rsidR="00B415AD" w:rsidRDefault="00200E1F">
      <w:pPr>
        <w:pStyle w:val="TOC2"/>
        <w:rPr>
          <w:rFonts w:eastAsiaTheme="minorEastAsia"/>
          <w:noProof/>
          <w:color w:val="auto"/>
          <w:sz w:val="22"/>
        </w:rPr>
      </w:pPr>
      <w:hyperlink w:anchor="_Toc414962860" w:history="1">
        <w:r w:rsidR="00B415AD" w:rsidRPr="00D30AAB">
          <w:rPr>
            <w:rStyle w:val="Hyperlink"/>
            <w:noProof/>
          </w:rPr>
          <w:t>Visual Studio Professional 2013 s odběrem MSDN</w:t>
        </w:r>
        <w:r w:rsidR="00B415AD">
          <w:rPr>
            <w:noProof/>
          </w:rPr>
          <w:tab/>
        </w:r>
        <w:r w:rsidR="00B415AD">
          <w:rPr>
            <w:noProof/>
          </w:rPr>
          <w:fldChar w:fldCharType="begin"/>
        </w:r>
        <w:r w:rsidR="00B415AD">
          <w:rPr>
            <w:noProof/>
          </w:rPr>
          <w:instrText xml:space="preserve"> PAGEREF _Toc414962860 \h </w:instrText>
        </w:r>
        <w:r w:rsidR="00B415AD">
          <w:rPr>
            <w:noProof/>
          </w:rPr>
        </w:r>
        <w:r w:rsidR="00B415AD">
          <w:rPr>
            <w:noProof/>
          </w:rPr>
          <w:fldChar w:fldCharType="separate"/>
        </w:r>
        <w:r w:rsidR="00B415AD">
          <w:rPr>
            <w:noProof/>
          </w:rPr>
          <w:t>59</w:t>
        </w:r>
        <w:r w:rsidR="00B415AD">
          <w:rPr>
            <w:noProof/>
          </w:rPr>
          <w:fldChar w:fldCharType="end"/>
        </w:r>
      </w:hyperlink>
    </w:p>
    <w:p w:rsidR="00B415AD" w:rsidRDefault="00200E1F">
      <w:pPr>
        <w:pStyle w:val="TOC2"/>
        <w:rPr>
          <w:rFonts w:eastAsiaTheme="minorEastAsia"/>
          <w:noProof/>
          <w:color w:val="auto"/>
          <w:sz w:val="22"/>
        </w:rPr>
      </w:pPr>
      <w:hyperlink w:anchor="_Toc414962861" w:history="1">
        <w:r w:rsidR="00B415AD" w:rsidRPr="00D30AAB">
          <w:rPr>
            <w:rStyle w:val="Hyperlink"/>
            <w:noProof/>
          </w:rPr>
          <w:t>Visual Studio Test Professional 2013 s MSDN</w:t>
        </w:r>
        <w:r w:rsidR="00B415AD">
          <w:rPr>
            <w:noProof/>
          </w:rPr>
          <w:tab/>
        </w:r>
        <w:r w:rsidR="00B415AD">
          <w:rPr>
            <w:noProof/>
          </w:rPr>
          <w:fldChar w:fldCharType="begin"/>
        </w:r>
        <w:r w:rsidR="00B415AD">
          <w:rPr>
            <w:noProof/>
          </w:rPr>
          <w:instrText xml:space="preserve"> PAGEREF _Toc414962861 \h </w:instrText>
        </w:r>
        <w:r w:rsidR="00B415AD">
          <w:rPr>
            <w:noProof/>
          </w:rPr>
        </w:r>
        <w:r w:rsidR="00B415AD">
          <w:rPr>
            <w:noProof/>
          </w:rPr>
          <w:fldChar w:fldCharType="separate"/>
        </w:r>
        <w:r w:rsidR="00B415AD">
          <w:rPr>
            <w:noProof/>
          </w:rPr>
          <w:t>60</w:t>
        </w:r>
        <w:r w:rsidR="00B415AD">
          <w:rPr>
            <w:noProof/>
          </w:rPr>
          <w:fldChar w:fldCharType="end"/>
        </w:r>
      </w:hyperlink>
    </w:p>
    <w:p w:rsidR="00B415AD" w:rsidRDefault="00200E1F">
      <w:pPr>
        <w:pStyle w:val="TOC2"/>
        <w:rPr>
          <w:rFonts w:eastAsiaTheme="minorEastAsia"/>
          <w:noProof/>
          <w:color w:val="auto"/>
          <w:sz w:val="22"/>
        </w:rPr>
      </w:pPr>
      <w:hyperlink w:anchor="_Toc414962862" w:history="1">
        <w:r w:rsidR="00B415AD" w:rsidRPr="00D30AAB">
          <w:rPr>
            <w:rStyle w:val="Hyperlink"/>
            <w:noProof/>
          </w:rPr>
          <w:t>Visual Studio Ultimate 2013 s odběrem MSDN</w:t>
        </w:r>
        <w:r w:rsidR="00B415AD">
          <w:rPr>
            <w:noProof/>
          </w:rPr>
          <w:tab/>
        </w:r>
        <w:r w:rsidR="00B415AD">
          <w:rPr>
            <w:noProof/>
          </w:rPr>
          <w:fldChar w:fldCharType="begin"/>
        </w:r>
        <w:r w:rsidR="00B415AD">
          <w:rPr>
            <w:noProof/>
          </w:rPr>
          <w:instrText xml:space="preserve"> PAGEREF _Toc414962862 \h </w:instrText>
        </w:r>
        <w:r w:rsidR="00B415AD">
          <w:rPr>
            <w:noProof/>
          </w:rPr>
        </w:r>
        <w:r w:rsidR="00B415AD">
          <w:rPr>
            <w:noProof/>
          </w:rPr>
          <w:fldChar w:fldCharType="separate"/>
        </w:r>
        <w:r w:rsidR="00B415AD">
          <w:rPr>
            <w:noProof/>
          </w:rPr>
          <w:t>61</w:t>
        </w:r>
        <w:r w:rsidR="00B415AD">
          <w:rPr>
            <w:noProof/>
          </w:rPr>
          <w:fldChar w:fldCharType="end"/>
        </w:r>
      </w:hyperlink>
    </w:p>
    <w:p w:rsidR="00750C31" w:rsidRDefault="00B415AD">
      <w:pPr>
        <w:pStyle w:val="PURBody-Indented"/>
        <w:sectPr w:rsidR="00750C31">
          <w:headerReference w:type="default" r:id="rId97"/>
          <w:footerReference w:type="default" r:id="rId98"/>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39" w:name="_Sec50"/>
      <w:r>
        <w:t>Obecné licenční podmínky</w:t>
      </w:r>
      <w:bookmarkEnd w:id="239"/>
    </w:p>
    <w:p w:rsidR="00750C31" w:rsidRDefault="00B415AD">
      <w:pPr>
        <w:pStyle w:val="PURBlueStrong-Indented"/>
      </w:pPr>
      <w:r>
        <w:t>Definované termíny v tomto licenčním modelu (Viz Univerzální licenční podmínky, definice)</w:t>
      </w:r>
    </w:p>
    <w:p w:rsidR="00750C31" w:rsidRDefault="00B415AD">
      <w:pPr>
        <w:pStyle w:val="PURBody-Indented"/>
      </w:pPr>
      <w:r>
        <w:t>Licencovaný uživatel, prostředí OSE, fyzické prostředí OSE, produkční prostředí, virtuální prostředí OSE</w:t>
      </w:r>
    </w:p>
    <w:p w:rsidR="00750C31" w:rsidRDefault="00B415AD">
      <w:pPr>
        <w:pStyle w:val="PURBody-Indented"/>
      </w:pPr>
      <w:r>
        <w:t>Pro každou získanou licenci máte práva uvedená níže.</w:t>
      </w:r>
    </w:p>
    <w:p w:rsidR="00750C31" w:rsidRDefault="00B415AD">
      <w:pPr>
        <w:pStyle w:val="PURBullet-Indented"/>
        <w:numPr>
          <w:ilvl w:val="0"/>
          <w:numId w:val="129"/>
        </w:numPr>
      </w:pPr>
      <w:r>
        <w:t>Každou licenci je třeba přiřadit jedinému uživateli.</w:t>
      </w:r>
    </w:p>
    <w:p w:rsidR="00750C31" w:rsidRDefault="00B415AD">
      <w:pPr>
        <w:pStyle w:val="PURBullet-Indented"/>
        <w:numPr>
          <w:ilvl w:val="0"/>
          <w:numId w:val="129"/>
        </w:numPr>
      </w:pPr>
      <w:r>
        <w:t xml:space="preserve">Každý licencovaný uživatel může provozovat libovolný počet kopií softwaru nástrojů pro vývojáře a jakýchkoli jeho předchozích verzí </w:t>
      </w:r>
      <w:proofErr w:type="gramStart"/>
      <w:r>
        <w:t>na</w:t>
      </w:r>
      <w:proofErr w:type="gramEnd"/>
      <w:r>
        <w:t xml:space="preserve"> libovolném zařízení.</w:t>
      </w:r>
    </w:p>
    <w:p w:rsidR="00750C31" w:rsidRDefault="00B415AD">
      <w:pPr>
        <w:pStyle w:val="PURBullet-Indented"/>
        <w:numPr>
          <w:ilvl w:val="0"/>
          <w:numId w:val="129"/>
        </w:numPr>
      </w:pPr>
      <w:r>
        <w:t>Licencovaný uživatel smí užívat software k vyhodnocování a za účelem navrhování, vývoje, testování a předvádění vašich programů. Tato práva zahrnují použití softwaru k simulaci prostředí koncového uživatele pro účely diagnostiky problémů souvisejících s vašimi programy.</w:t>
      </w:r>
    </w:p>
    <w:p w:rsidR="00750C31" w:rsidRDefault="00B415AD">
      <w:pPr>
        <w:pStyle w:val="PURBullet-Indented"/>
        <w:numPr>
          <w:ilvl w:val="0"/>
          <w:numId w:val="129"/>
        </w:numPr>
      </w:pPr>
      <w:r>
        <w:t>Software není licencován pro užívání v produkčním prostředí.</w:t>
      </w:r>
    </w:p>
    <w:p w:rsidR="00750C31" w:rsidRDefault="00B415AD">
      <w:pPr>
        <w:pStyle w:val="PURBullet-Indented"/>
        <w:numPr>
          <w:ilvl w:val="0"/>
          <w:numId w:val="129"/>
        </w:numPr>
      </w:pPr>
      <w:r>
        <w:t>Další práva uvedená v licenčních podmínkách dodávaných se softwarem doplňují tato užívací práva k produktu za předpokladu, že s těmito užívacími právy k produktu nejsou v konfliktu, s výjimkou přednostních užívacích práv uvedených v dalším textu.</w:t>
      </w:r>
    </w:p>
    <w:p w:rsidR="00750C31" w:rsidRDefault="00B415AD">
      <w:pPr>
        <w:pStyle w:val="PURHeading2"/>
      </w:pPr>
      <w:r>
        <w:t>Další licenční podmínky pro odběry MSDN</w:t>
      </w:r>
    </w:p>
    <w:p w:rsidR="00750C31" w:rsidRDefault="00B415AD">
      <w:pPr>
        <w:pStyle w:val="PURBody-Indented"/>
      </w:pPr>
      <w:r>
        <w:t>Kromě práv uvedených v obecných licenčních podmínkách můžete každé získané licenci přiřadit předplatné MSDN. Pro odběry MSDN označuje termín „software</w:t>
      </w:r>
      <w:proofErr w:type="gramStart"/>
      <w:r>
        <w:t>“ jakýkoli</w:t>
      </w:r>
      <w:proofErr w:type="gramEnd"/>
      <w:r>
        <w:t xml:space="preserve"> obsah, který je k dispozici na úrovni odběru prostřednictvím služeb stahování odběru MSDN.</w:t>
      </w:r>
    </w:p>
    <w:p w:rsidR="00750C31" w:rsidRDefault="00B415AD">
      <w:pPr>
        <w:pStyle w:val="PURBlueStrong-Indented"/>
      </w:pPr>
      <w:r>
        <w:t>Spouštění softwaru se službami platformy Microsoft Azure</w:t>
      </w:r>
    </w:p>
    <w:p w:rsidR="00750C31" w:rsidRDefault="00B415AD">
      <w:pPr>
        <w:pStyle w:val="PURBullet-Indented"/>
        <w:numPr>
          <w:ilvl w:val="0"/>
          <w:numId w:val="130"/>
        </w:numPr>
      </w:pPr>
      <w:r>
        <w:t xml:space="preserve">Licencovaný uživatel smí spouštět software se službami platformy Microsoft Azure </w:t>
      </w:r>
    </w:p>
    <w:p w:rsidR="00750C31" w:rsidRDefault="00B415AD">
      <w:pPr>
        <w:pStyle w:val="PURBullet-Indented"/>
        <w:numPr>
          <w:ilvl w:val="0"/>
          <w:numId w:val="130"/>
        </w:numPr>
      </w:pPr>
      <w:r>
        <w:t xml:space="preserve">Užívání softwaru i nadále podléhá podmínkám </w:t>
      </w:r>
      <w:proofErr w:type="gramStart"/>
      <w:r>
        <w:t>a</w:t>
      </w:r>
      <w:proofErr w:type="gramEnd"/>
      <w:r>
        <w:t xml:space="preserve"> ujednáním vaší multilicenční smlouvy.</w:t>
      </w:r>
    </w:p>
    <w:p w:rsidR="00750C31" w:rsidRDefault="00B415AD">
      <w:pPr>
        <w:pStyle w:val="PURBullet-Indented"/>
        <w:numPr>
          <w:ilvl w:val="0"/>
          <w:numId w:val="130"/>
        </w:numPr>
      </w:pPr>
      <w:r>
        <w:t xml:space="preserve">S výjimkou zde uvedených ustanovení se </w:t>
      </w:r>
      <w:proofErr w:type="gramStart"/>
      <w:r>
        <w:t>na</w:t>
      </w:r>
      <w:proofErr w:type="gramEnd"/>
      <w:r>
        <w:t xml:space="preserve"> používání softwaru vztahují obecné licenční podmínky licenčního modelu Nástroje pro vývojáře těchto užívacích práv k produktu. Nehledě na práva udělená výše nesmí licencovaný uživatel spouštět služby Office Professional Plus nebo System Center Virtual Machine Manager v produkčním prostředí a nesmí spouštět software Windows Server ani počítačový operační systém Windows za účelem použití na sdílených serverech třetí strany.</w:t>
      </w:r>
    </w:p>
    <w:p w:rsidR="00750C31" w:rsidRDefault="00B415AD">
      <w:pPr>
        <w:pStyle w:val="PURBullet-Indented"/>
        <w:numPr>
          <w:ilvl w:val="0"/>
          <w:numId w:val="130"/>
        </w:numPr>
      </w:pPr>
      <w:r>
        <w:t xml:space="preserve">Vaše právo </w:t>
      </w:r>
      <w:proofErr w:type="gramStart"/>
      <w:r>
        <w:t>na</w:t>
      </w:r>
      <w:proofErr w:type="gramEnd"/>
      <w:r>
        <w:t xml:space="preserve"> spouštění softwaru se službami platformy Microsoft Azure vyprší s uplynutím doby účinnosti odběru MSDN.</w:t>
      </w:r>
    </w:p>
    <w:p w:rsidR="00750C31" w:rsidRDefault="00B415AD">
      <w:pPr>
        <w:pStyle w:val="PURBlueStrong-Indented"/>
      </w:pPr>
      <w:r>
        <w:t>Další požadavky</w:t>
      </w:r>
    </w:p>
    <w:p w:rsidR="00750C31" w:rsidRDefault="00B415AD">
      <w:pPr>
        <w:pStyle w:val="PURBody-Indented"/>
      </w:pPr>
      <w:r>
        <w:t>K používání softwaru se službami platformy Microsoft Azure je nutné:</w:t>
      </w:r>
    </w:p>
    <w:p w:rsidR="00750C31" w:rsidRDefault="00B415AD">
      <w:pPr>
        <w:pStyle w:val="PURBullet-Indented"/>
        <w:numPr>
          <w:ilvl w:val="0"/>
          <w:numId w:val="131"/>
        </w:numPr>
      </w:pPr>
      <w:r>
        <w:t>aktivovat odběr MSDN propojením svého účtu Microsoft s odběrem MSDN,</w:t>
      </w:r>
    </w:p>
    <w:p w:rsidR="00750C31" w:rsidRDefault="00B415AD">
      <w:pPr>
        <w:pStyle w:val="PURBullet-Indented"/>
        <w:numPr>
          <w:ilvl w:val="0"/>
          <w:numId w:val="131"/>
        </w:numPr>
      </w:pPr>
      <w:r>
        <w:t xml:space="preserve">nasadit licence pouze se službami platformy Microsoft Azure, </w:t>
      </w:r>
    </w:p>
    <w:p w:rsidR="00750C31" w:rsidRDefault="00B415AD">
      <w:pPr>
        <w:pStyle w:val="PURBullet-Indented"/>
        <w:numPr>
          <w:ilvl w:val="0"/>
          <w:numId w:val="131"/>
        </w:numPr>
      </w:pPr>
      <w:proofErr w:type="gramStart"/>
      <w:r>
        <w:t>souhlasit</w:t>
      </w:r>
      <w:proofErr w:type="gramEnd"/>
      <w:r>
        <w:t>, že budete i nadále odpovídat za své povinnosti v souladu s multilicenční smlouvou v souvislosti s nasazením a správou softwaru ve vašem zastoupení ve službách platformy Microsoft Azure.</w:t>
      </w:r>
    </w:p>
    <w:p w:rsidR="00750C31" w:rsidRDefault="00B415AD">
      <w:pPr>
        <w:pStyle w:val="PURBlueStrong-Indented"/>
      </w:pPr>
      <w:r>
        <w:t>Akceptační testování a zpětná vazba</w:t>
      </w:r>
    </w:p>
    <w:p w:rsidR="00750C31" w:rsidRDefault="00B415AD">
      <w:pPr>
        <w:pStyle w:val="PURBody-Indented"/>
      </w:pPr>
      <w:r>
        <w:t>Koncoví uživatelé mohou přistupovat k softwaru, aby provedli akceptační testování nebo poskytli zpětnou vazbu pro vaše programy.</w:t>
      </w:r>
    </w:p>
    <w:p w:rsidR="00750C31" w:rsidRDefault="00B415AD">
      <w:pPr>
        <w:pStyle w:val="PURBlueStrong-Indented"/>
      </w:pPr>
      <w:r>
        <w:t>Přednostní užívací práva</w:t>
      </w:r>
    </w:p>
    <w:p w:rsidR="00750C31" w:rsidRDefault="00B415AD">
      <w:pPr>
        <w:pStyle w:val="PURBody-Indented"/>
      </w:pPr>
      <w:r>
        <w:t>Užívání sad SDK (Software Development Kit), sad DDK (Driver Development Kit), balíků funkcí, agentů, vzdálených nástrojů a vydání vzorů a pravidel, které jsou dodávány se samostatnými licenčními podmínkami, podléhají těmto samostatným licenčním podmínkám.</w:t>
      </w:r>
    </w:p>
    <w:p w:rsidR="00750C31" w:rsidRDefault="00B415AD">
      <w:pPr>
        <w:pStyle w:val="PURBlueStrong-Indented"/>
      </w:pPr>
      <w:r>
        <w:t>Windows Server 2012 R2, služba Vzdálená plocha</w:t>
      </w:r>
    </w:p>
    <w:p w:rsidR="00750C31" w:rsidRDefault="00B415AD">
      <w:pPr>
        <w:pStyle w:val="PURBody-Indented"/>
      </w:pPr>
      <w:r>
        <w:t>Funkci služby Vzdálená plocha systému Windows Server smí najednou užívat až 200 anonymních uživatelů pro přístup k ukázkám vašich programů online.</w:t>
      </w:r>
    </w:p>
    <w:p w:rsidR="00750C31" w:rsidRDefault="00B415AD">
      <w:pPr>
        <w:pStyle w:val="PURBlueStrong-Indented"/>
      </w:pPr>
      <w:r>
        <w:t>Počítačový operační systém Windows</w:t>
      </w:r>
    </w:p>
    <w:p w:rsidR="00750C31" w:rsidRDefault="00B415AD">
      <w:pPr>
        <w:pStyle w:val="PURBody-Indented"/>
      </w:pPr>
      <w:r>
        <w:t xml:space="preserve">Sdělení, ověření a podmínky vztahující se </w:t>
      </w:r>
      <w:proofErr w:type="gramStart"/>
      <w:r>
        <w:t>na</w:t>
      </w:r>
      <w:proofErr w:type="gramEnd"/>
      <w:r>
        <w:t xml:space="preserve"> regionální verze operačního systému Windows v rámci licenčního modelu počítačových operačních systémů se vztahují na počítačový operační systém Windows při použití v souladu s odběrem MSDN.</w:t>
      </w:r>
    </w:p>
    <w:p w:rsidR="00750C31" w:rsidRDefault="00B415AD">
      <w:pPr>
        <w:pStyle w:val="PURBlueStrong-Indented"/>
      </w:pPr>
      <w:r>
        <w:t>Produkt Windows Embedded</w:t>
      </w:r>
    </w:p>
    <w:p w:rsidR="00750C31" w:rsidRDefault="00B415AD">
      <w:pPr>
        <w:pStyle w:val="PURBody-Indented"/>
      </w:pPr>
      <w:r>
        <w:t>Systém Windows Embedded je licencován v souladu s podmínkami, které jsou s ním dodávány, včetně jakýchkoli povinností společnosti Microsoft souvisejících s obhajobou před nároky ohledně porušení práv či smlouvy nebo zneužití, nicméně každý licencovaný uživatel smí instalovat a užívat neomezený počet kopií.</w:t>
      </w:r>
    </w:p>
    <w:p w:rsidR="00750C31" w:rsidRDefault="00B415AD">
      <w:pPr>
        <w:pStyle w:val="PURBlueStrong-Indented"/>
      </w:pPr>
      <w:r>
        <w:t>Software .NET Framework</w:t>
      </w:r>
    </w:p>
    <w:p w:rsidR="00750C31" w:rsidRDefault="00B415AD">
      <w:pPr>
        <w:pStyle w:val="PURBody-Indented"/>
      </w:pPr>
      <w:r>
        <w:t xml:space="preserve">Software pro produkt obsahuje software Microsoft .NET Framework </w:t>
      </w:r>
      <w:proofErr w:type="gramStart"/>
      <w:r>
        <w:t>a</w:t>
      </w:r>
      <w:proofErr w:type="gramEnd"/>
      <w:r>
        <w:t xml:space="preserve"> může obsahovat software PowerShell. Další informace naleznete v licenčních podmínkách pro softwarové komponenty Windows a v dokumentu Univerzální licenční podmínky.</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40" w:name="_Sec65"/>
      <w:r>
        <w:t>Licenční podmínky specifické pro produkty</w:t>
      </w:r>
      <w:bookmarkEnd w:id="240"/>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41" w:name="_Sec523"/>
      <w:r>
        <w:t>BizTalk Server 2013 R2 Developer</w:t>
      </w:r>
      <w:bookmarkEnd w:id="241"/>
      <w:r>
        <w:fldChar w:fldCharType="begin"/>
      </w:r>
      <w:r>
        <w:instrText xml:space="preserve"> XE "BizTalk Server 2013 R2 Developer" </w:instrText>
      </w:r>
      <w:r>
        <w:fldChar w:fldCharType="end"/>
      </w:r>
      <w:r>
        <w:fldChar w:fldCharType="begin"/>
      </w:r>
      <w:r>
        <w:instrText xml:space="preserve"> TC "</w:instrText>
      </w:r>
      <w:bookmarkStart w:id="242" w:name="_Toc414962853"/>
      <w:bookmarkStart w:id="243" w:name="_Toc414963017"/>
      <w:r>
        <w:instrText>BizTalk Server 2013 R2 Developer</w:instrText>
      </w:r>
      <w:bookmarkEnd w:id="242"/>
      <w:bookmarkEnd w:id="243"/>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44" w:name="_Sec122"/>
      <w:r>
        <w:t>Operační systémy MSDN</w:t>
      </w:r>
      <w:bookmarkEnd w:id="244"/>
      <w:r>
        <w:fldChar w:fldCharType="begin"/>
      </w:r>
      <w:r>
        <w:instrText xml:space="preserve"> XE "Operační systémy MSDN " </w:instrText>
      </w:r>
      <w:r>
        <w:fldChar w:fldCharType="end"/>
      </w:r>
      <w:r>
        <w:fldChar w:fldCharType="begin"/>
      </w:r>
      <w:r>
        <w:instrText xml:space="preserve"> TC "</w:instrText>
      </w:r>
      <w:bookmarkStart w:id="245" w:name="_Toc414962854"/>
      <w:bookmarkStart w:id="246" w:name="_Toc414963018"/>
      <w:r>
        <w:instrText>Operační systémy MSDN</w:instrText>
      </w:r>
      <w:bookmarkEnd w:id="245"/>
      <w:bookmarkEnd w:id="246"/>
      <w:r>
        <w:instrText xml:space="preserve"> "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47" w:name="_Sec516"/>
      <w:r>
        <w:t>Platformy MSDN</w:t>
      </w:r>
      <w:bookmarkEnd w:id="247"/>
      <w:r>
        <w:fldChar w:fldCharType="begin"/>
      </w:r>
      <w:r>
        <w:instrText xml:space="preserve"> XE "Platformy MSDN" </w:instrText>
      </w:r>
      <w:r>
        <w:fldChar w:fldCharType="end"/>
      </w:r>
      <w:r>
        <w:fldChar w:fldCharType="begin"/>
      </w:r>
      <w:r>
        <w:instrText xml:space="preserve"> TC "</w:instrText>
      </w:r>
      <w:bookmarkStart w:id="248" w:name="_Toc414962855"/>
      <w:bookmarkStart w:id="249" w:name="_Toc414963019"/>
      <w:r>
        <w:instrText>Platformy MSDN</w:instrText>
      </w:r>
      <w:bookmarkEnd w:id="248"/>
      <w:bookmarkEnd w:id="249"/>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39"/>
        <w:gridCol w:w="5361"/>
      </w:tblGrid>
      <w:tr w:rsidR="00750C31">
        <w:tc>
          <w:tcPr>
            <w:tcW w:w="6120" w:type="dxa"/>
          </w:tcPr>
          <w:p w:rsidR="00750C31" w:rsidRDefault="00B415AD">
            <w:pPr>
              <w:pStyle w:val="PURBody"/>
            </w:pPr>
            <w:r>
              <w:t xml:space="preserve">Viz Příslušná sdělení: </w:t>
            </w:r>
            <w:r>
              <w:rPr>
                <w:b/>
              </w:rPr>
              <w:t xml:space="preserve">Přenos dat </w:t>
            </w:r>
            <w:r>
              <w:t xml:space="preserve">(Viz </w:t>
            </w:r>
            <w:hyperlink w:anchor="_Sec10">
              <w:r>
                <w:rPr>
                  <w:color w:val="00467F"/>
                  <w:u w:val="single"/>
                </w:rPr>
                <w:t>příloha 1</w:t>
              </w:r>
            </w:hyperlink>
            <w:r>
              <w:t>)</w:t>
            </w:r>
          </w:p>
        </w:tc>
        <w:tc>
          <w:tcPr>
            <w:tcW w:w="612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50" w:name="_Sec428"/>
      <w:r>
        <w:t>SQL Server 2014 Developer</w:t>
      </w:r>
      <w:bookmarkEnd w:id="250"/>
      <w:r>
        <w:fldChar w:fldCharType="begin"/>
      </w:r>
      <w:r>
        <w:instrText xml:space="preserve"> XE "SQL Server 2014 Developer" </w:instrText>
      </w:r>
      <w:r>
        <w:fldChar w:fldCharType="end"/>
      </w:r>
      <w:r>
        <w:fldChar w:fldCharType="begin"/>
      </w:r>
      <w:r>
        <w:instrText xml:space="preserve"> TC "</w:instrText>
      </w:r>
      <w:bookmarkStart w:id="251" w:name="_Toc414962856"/>
      <w:bookmarkStart w:id="252" w:name="_Toc414963020"/>
      <w:r>
        <w:instrText>SQL Server 2014 Developer</w:instrText>
      </w:r>
      <w:bookmarkEnd w:id="251"/>
      <w:bookmarkEnd w:id="252"/>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B415AD">
      <w:pPr>
        <w:pStyle w:val="PURBlueBGHeader"/>
      </w:pPr>
      <w:r>
        <w:t>Další podmínky:</w:t>
      </w:r>
    </w:p>
    <w:p w:rsidR="00750C31" w:rsidRDefault="00B415AD">
      <w:pPr>
        <w:pStyle w:val="PURBlueStrong-Indented"/>
      </w:pPr>
      <w:r>
        <w:t>Předvádění</w:t>
      </w:r>
    </w:p>
    <w:p w:rsidR="00750C31" w:rsidRDefault="00B415AD">
      <w:pPr>
        <w:pStyle w:val="PURBody-Indented"/>
      </w:pPr>
      <w:r>
        <w:t>Instalovat a používat kopie softwaru za účelem předvádění vašich programů s tímto softwarem smí kromě licencovaného uživatele každá osoba, která má přístup k vaší interní síti.</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53" w:name="_Sec499"/>
      <w:r>
        <w:t>SQL Server 2012 Parallel Data Warehouse Developer</w:t>
      </w:r>
      <w:bookmarkEnd w:id="253"/>
      <w:r>
        <w:fldChar w:fldCharType="begin"/>
      </w:r>
      <w:r>
        <w:instrText xml:space="preserve"> XE "SQL Server 2012 Parallel Data Warehouse Developer" </w:instrText>
      </w:r>
      <w:r>
        <w:fldChar w:fldCharType="end"/>
      </w:r>
      <w:r>
        <w:fldChar w:fldCharType="begin"/>
      </w:r>
      <w:r>
        <w:instrText xml:space="preserve"> TC "</w:instrText>
      </w:r>
      <w:bookmarkStart w:id="254" w:name="_Toc414962857"/>
      <w:bookmarkStart w:id="255" w:name="_Toc414963021"/>
      <w:r>
        <w:instrText>SQL Server 2012 Parallel Data Warehouse Developer</w:instrText>
      </w:r>
      <w:bookmarkEnd w:id="254"/>
      <w:bookmarkEnd w:id="255"/>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56" w:name="_Sec452"/>
      <w:r>
        <w:t>Visual Studio Premium 2013 s odběrem MSDN</w:t>
      </w:r>
      <w:bookmarkEnd w:id="256"/>
      <w:r>
        <w:fldChar w:fldCharType="begin"/>
      </w:r>
      <w:r>
        <w:instrText xml:space="preserve"> XE "Visual Studio Premium 2013 s odběrem MSDN" </w:instrText>
      </w:r>
      <w:r>
        <w:fldChar w:fldCharType="end"/>
      </w:r>
      <w:r>
        <w:fldChar w:fldCharType="begin"/>
      </w:r>
      <w:r>
        <w:instrText xml:space="preserve"> TC "</w:instrText>
      </w:r>
      <w:bookmarkStart w:id="257" w:name="_Toc414962858"/>
      <w:bookmarkStart w:id="258" w:name="_Toc414963022"/>
      <w:r>
        <w:instrText>Visual Studio Premium 2013 s odběrem MSDN</w:instrText>
      </w:r>
      <w:bookmarkEnd w:id="257"/>
      <w:bookmarkEnd w:id="258"/>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3"/>
        <w:gridCol w:w="5397"/>
      </w:tblGrid>
      <w:tr w:rsidR="00750C31">
        <w:tc>
          <w:tcPr>
            <w:tcW w:w="6120" w:type="dxa"/>
          </w:tcPr>
          <w:p w:rsidR="00750C31" w:rsidRDefault="00B415AD">
            <w:pPr>
              <w:pStyle w:val="PURBody"/>
            </w:pPr>
            <w:r>
              <w:t xml:space="preserve">Viz Příslušná sdělení: </w:t>
            </w:r>
            <w:r>
              <w:rPr>
                <w:b/>
              </w:rPr>
              <w:t xml:space="preserve">Přenos dat, Bing Maps, Rámec pro umístění, Mapovací rozhraní API, Účty Microsoft v produktu Visual Studio, H.264/MPEG-4 AVC anebo VC-1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Softwarové komponenty Windows a technologie serveru SQL Server </w:t>
            </w:r>
            <w:r>
              <w:t xml:space="preserve">(Viz </w:t>
            </w:r>
            <w:hyperlink w:anchor="_Sec6">
              <w:r>
                <w:rPr>
                  <w:color w:val="00467F"/>
                  <w:u w:val="single"/>
                </w:rPr>
                <w:t>Univerzální licenční podmínky</w:t>
              </w:r>
            </w:hyperlink>
            <w:r>
              <w:t>)</w:t>
            </w:r>
          </w:p>
        </w:tc>
      </w:tr>
    </w:tbl>
    <w:p w:rsidR="00750C31" w:rsidRDefault="00B415AD">
      <w:pPr>
        <w:pStyle w:val="PURBlueBGHeader"/>
      </w:pPr>
      <w:r>
        <w:t>Další podmínky:</w:t>
      </w:r>
    </w:p>
    <w:p w:rsidR="00750C31" w:rsidRDefault="00B415AD">
      <w:pPr>
        <w:pStyle w:val="PURBlueStrong-Indented"/>
      </w:pPr>
      <w:r>
        <w:t>Software třetích stran</w:t>
      </w:r>
    </w:p>
    <w:p w:rsidR="00750C31" w:rsidRDefault="00B415AD">
      <w:pPr>
        <w:pStyle w:val="PURBody-Indented"/>
      </w:pPr>
      <w:r>
        <w:t xml:space="preserve">Další právní sdělení a licenční podmínky platné pro části softwaru jsou uvedeny v souboru ThirdPartyNotices.txt, který je součástí dodávky softwaru. Na veškerý software se kromě smluvních podmínek licencí třetích stran uvedených v souboru ThirdPartyNotices.txt vztahuje také odmítnutí záruk </w:t>
      </w:r>
      <w:proofErr w:type="gramStart"/>
      <w:r>
        <w:t>a</w:t>
      </w:r>
      <w:proofErr w:type="gramEnd"/>
      <w:r>
        <w:t xml:space="preserve"> omezení a vyloučení ustanovení týkajících se škod vaší multilicenční smlouvy.</w:t>
      </w:r>
    </w:p>
    <w:p w:rsidR="00750C31" w:rsidRDefault="00B415AD">
      <w:pPr>
        <w:pStyle w:val="PURBlueStrong-Indented"/>
      </w:pPr>
      <w:r>
        <w:t>Soubor BUILDSERVER.TXT</w:t>
      </w:r>
    </w:p>
    <w:p w:rsidR="00750C31" w:rsidRDefault="00B415AD">
      <w:pPr>
        <w:pStyle w:val="PURBody-Indented"/>
      </w:pPr>
      <w:r>
        <w:t xml:space="preserve">Seznamy BuildServer naleznete </w:t>
      </w:r>
      <w:proofErr w:type="gramStart"/>
      <w:r>
        <w:t>na</w:t>
      </w:r>
      <w:proofErr w:type="gramEnd"/>
      <w:r>
        <w:t xml:space="preserve"> adrese </w:t>
      </w:r>
      <w:hyperlink r:id="rId99">
        <w:r>
          <w:rPr>
            <w:color w:val="00467F"/>
            <w:u w:val="single"/>
          </w:rPr>
          <w:t>http://go.microsoft.com/fwlink/?LinkId=286955</w:t>
        </w:r>
      </w:hyperlink>
      <w:r>
        <w:t xml:space="preserve">. Kopie souborů, které jsou v nich uvedeny, můžete nainstalovat do svých počítačů pro sestavení. Můžete tak učinit výhradně pro účely kompilace, sestavování, ověřování </w:t>
      </w:r>
      <w:proofErr w:type="gramStart"/>
      <w:r>
        <w:t>a</w:t>
      </w:r>
      <w:proofErr w:type="gramEnd"/>
      <w:r>
        <w:t xml:space="preserve"> archivace svých programů, případně spouštění testů kvality či výkonnosti v rámci procesu sestavení v počítačích, jež jsou k němu určeny. Další soubory, které lze použít pro tento účel, mohou být uvedeny </w:t>
      </w:r>
      <w:proofErr w:type="gramStart"/>
      <w:r>
        <w:t>na</w:t>
      </w:r>
      <w:proofErr w:type="gramEnd"/>
      <w:r>
        <w:t xml:space="preserve"> adrese </w:t>
      </w:r>
      <w:hyperlink r:id="rId100">
        <w:r>
          <w:rPr>
            <w:color w:val="00467F"/>
            <w:u w:val="single"/>
          </w:rPr>
          <w:t>http://go.microsoft.com/fwlink/?LinkId=286955</w:t>
        </w:r>
      </w:hyperlink>
      <w:r>
        <w:t>.</w:t>
      </w:r>
    </w:p>
    <w:p w:rsidR="00750C31" w:rsidRDefault="00B415AD">
      <w:pPr>
        <w:pStyle w:val="PURBlueStrong-Indented"/>
      </w:pPr>
      <w:r>
        <w:t>Nástroje</w:t>
      </w:r>
    </w:p>
    <w:p w:rsidR="00750C31" w:rsidRDefault="00B415AD">
      <w:pPr>
        <w:pStyle w:val="PURBody-Indented"/>
      </w:pPr>
      <w:r>
        <w:t xml:space="preserve">Seznam nástrojů naleznete </w:t>
      </w:r>
      <w:proofErr w:type="gramStart"/>
      <w:r>
        <w:t>na</w:t>
      </w:r>
      <w:proofErr w:type="gramEnd"/>
      <w:r>
        <w:t xml:space="preserve"> adrese </w:t>
      </w:r>
      <w:hyperlink r:id="rId101">
        <w:r>
          <w:rPr>
            <w:color w:val="00467F"/>
            <w:u w:val="single"/>
          </w:rPr>
          <w:t>http://go.microsoft.com/fwlink/?LinkId=286955</w:t>
        </w:r>
      </w:hyperlink>
      <w:r>
        <w:t xml:space="preserve">. Software obsahuje určité komponenty uvedené v tomto seznamu. Komponenty obsažené v softwaru se liší podle edice. Nástroje, které jste obdrželi se softwarem, smíte kopírovat </w:t>
      </w:r>
      <w:proofErr w:type="gramStart"/>
      <w:r>
        <w:t>a</w:t>
      </w:r>
      <w:proofErr w:type="gramEnd"/>
      <w:r>
        <w:t xml:space="preserve"> instalovat do dalších počítačů třetích stran. Nástroje smíte používat pouze k ladění a nasazování programů a databází, které vyvinete za použití softwaru. Po dokončení ladění programu, nejpozději však 30 dnů </w:t>
      </w:r>
      <w:proofErr w:type="gramStart"/>
      <w:r>
        <w:t>od</w:t>
      </w:r>
      <w:proofErr w:type="gramEnd"/>
      <w:r>
        <w:t xml:space="preserve"> jejich instalace v tomto zařízení, musíte všechny nástroje instalované do zařízení odstranit.</w:t>
      </w:r>
    </w:p>
    <w:p w:rsidR="00750C31" w:rsidRDefault="00B415AD">
      <w:pPr>
        <w:pStyle w:val="PURBlueStrong-Indented"/>
      </w:pPr>
      <w:r>
        <w:t>Technická omezení</w:t>
      </w:r>
    </w:p>
    <w:p w:rsidR="00750C31" w:rsidRDefault="00B415AD">
      <w:pPr>
        <w:pStyle w:val="PURBody-Indented"/>
      </w:pPr>
      <w:r>
        <w:t>Nesmíte provádět zpětnou analýzu, dekompilaci či rozklad nebo se jinak pokoušet odvodit zdrojový kód softwaru s výjimkou a výhradně v rozsahu: (i) povoleném přes toto omezení platnými zákony; nebo (ii) vyžadovaném k ladění změn knihoven licencovaných v rámci licence GNU Lesser General Public License, která může být zahrnuta do softwaru a se softwarem spojena.</w:t>
      </w:r>
    </w:p>
    <w:p w:rsidR="00750C31" w:rsidRDefault="00B415AD">
      <w:pPr>
        <w:pStyle w:val="PURBlueStrong-Indented"/>
      </w:pPr>
      <w:r>
        <w:t>Součásti produktu Microsoft SharePoint, sady Windows Software Development Kit (Windows SDK) a sady Microsoft Office</w:t>
      </w:r>
    </w:p>
    <w:p w:rsidR="00750C31" w:rsidRDefault="00B415AD">
      <w:pPr>
        <w:pStyle w:val="PURBody-Indented"/>
      </w:pPr>
      <w:r>
        <w:t>Se softwarem se dodává software Microsoft SharePoint, včetně rozšíření SharePoint Windows Identity Foundation Extensions, a software Microsoft Office, včetně Office Primary Interop Assemblies a sad Windows SDK. Všechny tyto produkty jsou licencovány podle vlastních podmínek. Licenční podmínky pro tyto softwarové komponenty naleznete ve složce „Licenses</w:t>
      </w:r>
      <w:proofErr w:type="gramStart"/>
      <w:r>
        <w:t>“ (</w:t>
      </w:r>
      <w:proofErr w:type="gramEnd"/>
      <w:r>
        <w:t>Licence) v instalačním adresáři softwaru. Nesouhlasíte-li s licenčními podmínkami k těmto softwarovým komponentám, nesmíte je užívat.</w:t>
      </w:r>
    </w:p>
    <w:p w:rsidR="00750C31" w:rsidRDefault="00B415AD">
      <w:pPr>
        <w:pStyle w:val="PURBlueStrong-Indented"/>
      </w:pPr>
      <w:r>
        <w:t>Sada Microsoft Advertising SDK</w:t>
      </w:r>
    </w:p>
    <w:p w:rsidR="00750C31" w:rsidRDefault="00B415AD">
      <w:pPr>
        <w:pStyle w:val="PURBody-Indented"/>
      </w:pPr>
      <w:r>
        <w:t xml:space="preserve">Pokud sadě Microsoft Advertising SDK pro systém Windows Phone předáváte přesná data o umístění nebo jiná data související s uživatelem (např. identifikátor uživatele, data profilu, uživatelská data sledovaná podle chování atd.), váš program musí a) informovat uživatele, že bude shromažďovat a používat informace související s uživateli, tyto informace bude poskytovat společnosti Microsoft a tato společnost je použije za účelem inzerce, a (b) po stažení softwaru anebo aplikace výslovně získat souhlas uživatele (uživatel musí například kliknout na tlačítko „Souhlasím“ nebo pokračovat kliknutím na tlačítko „Instalovat“). Dále souhlasíte, že: (a) splníte požadavky certifikace a ostatní požadavky vztahující se na systém Windows Phone; (b) při shromažďování a používání dat uživatelů budete dodržovat zásady společnosti Microsoft ohledně ochrany osobních údajů a ostatní zásady; (c) nebudete shromažďovat ani využívat identifikátory uživatele, které vytvořila nebo vám poskytla společnost Microsoft, za jiným účelem než k předání takového identifikátoru inzertní službě společnosti Microsoft v rámci používání služby; a (d) v zásadách ochrany uživatelských údajů anebo podmínkách používání uvedete odkaz, pomocí kterého se mohou uživatelé odhlásit z inzerce společnosti Microsoft na základě zájmů na následující adrese </w:t>
      </w:r>
      <w:hyperlink r:id="rId102">
        <w:r>
          <w:rPr>
            <w:color w:val="00467F"/>
            <w:u w:val="single"/>
          </w:rPr>
          <w:t>https://choice.live.com/AdvertisementChoice/</w:t>
        </w:r>
      </w:hyperlink>
      <w:r>
        <w:t>.</w:t>
      </w:r>
    </w:p>
    <w:p w:rsidR="00750C31" w:rsidRDefault="00B415AD">
      <w:pPr>
        <w:pStyle w:val="PURBlueStrong-Indented"/>
      </w:pPr>
      <w:r>
        <w:t>Funkce Správce rozšíření (Extension Manager) a Správce balíčků (Package Manager)</w:t>
      </w:r>
    </w:p>
    <w:p w:rsidR="00750C31" w:rsidRDefault="00B415AD">
      <w:pPr>
        <w:pStyle w:val="PURBody-Indented"/>
      </w:pPr>
      <w:r>
        <w:t xml:space="preserve">Software zahrnuje funkce Správce rozšíření, dialogové okno Nový projekt, instalační službu Webová platforma, správce balíčku Microsoft NuGet a správce balíčku webových stránek Microsoft ASP.NET, z nichž každá umožňuje získat softwarové aplikace a balíčky prostřednictvím Internetu </w:t>
      </w:r>
      <w:proofErr w:type="gramStart"/>
      <w:r>
        <w:t>od</w:t>
      </w:r>
      <w:proofErr w:type="gramEnd"/>
      <w:r>
        <w:t xml:space="preserve"> jiných zdrojů. Tyto softwarové aplikace a balíčky jsou v některých případech nabízeny a distribuovány třetími stranami, v jiných případech společností Microsoft, ale každá takové aplikace či balíček se řídí vlastními licenčními podmínkami. Společnost Microsoft nezajišťuje distribuci ani licencování aplikací a balíčků třetích stran. Potvrzujete a souhlasíte: že obdržíte aplikace a balíčky od těchto třetích stran v souladu se samostatnými licenčními podmínkami použitelnými pro jednotlivé aplikace a balíčky včetně libovolných licenčních podmínek nebo vložených sdělení vztahujících se na softwarové závislosti, které mohou být obsaženy v balíčku, a že společnost Microsoft nezastupujte, nezaručuje a nedává žádné záruky ohledně jakéhokoli aspektu takových aplikací nebo balíčků třetích stran.</w:t>
      </w:r>
    </w:p>
    <w:p w:rsidR="00750C31" w:rsidRDefault="00B415AD">
      <w:pPr>
        <w:pStyle w:val="PURBlueStrong-Indented"/>
      </w:pPr>
      <w:r>
        <w:t>Office Professional Plus 2013</w:t>
      </w:r>
    </w:p>
    <w:p w:rsidR="00750C31" w:rsidRDefault="00B415AD">
      <w:pPr>
        <w:pStyle w:val="PURBody-Indented"/>
      </w:pPr>
      <w:r>
        <w:t xml:space="preserve">Licencovaný uživatel také smí instalovat a užívat jednu kopii sady Microsoft Professional Plus 2013 </w:t>
      </w:r>
      <w:proofErr w:type="gramStart"/>
      <w:r>
        <w:t>na</w:t>
      </w:r>
      <w:proofErr w:type="gramEnd"/>
      <w:r>
        <w:t xml:space="preserve"> jednom zařízení k produkčním účelům. S výjimkou zde uvedených informací oddíl o právech používání tohoto produktu pro aplikace pro stolní počítače platí pro používání tohoto softwaru licencovanými uživateli.</w:t>
      </w:r>
    </w:p>
    <w:p w:rsidR="00750C31" w:rsidRDefault="00B415AD">
      <w:pPr>
        <w:pStyle w:val="PURBlueStrong-Indented"/>
      </w:pPr>
      <w:r>
        <w:t>Microsoft System Center Virtual Machine Manager (SCVMM)</w:t>
      </w:r>
    </w:p>
    <w:p w:rsidR="00750C31" w:rsidRDefault="00B415AD">
      <w:pPr>
        <w:pStyle w:val="PURBody-Indented"/>
      </w:pPr>
      <w:r>
        <w:t xml:space="preserve">Zákazníci používající produkt Visual Studio Premium s odběrem MSDN mohou instalovat a provozovat produkt SCVMM se softwarem Visual Studio Premium pro účely vytváření, nasazení a správy testovacích prostředí. Prostředí Lab Environment je prostředí virtuálního operačního systému, které je určeno výlučně pro vývoj a testování vašich programů. Pro tento účel nepotřebujete licence pro správu. V rámci této licence nejsou poskytnuta žádná jiná práva </w:t>
      </w:r>
      <w:proofErr w:type="gramStart"/>
      <w:r>
        <w:t>na</w:t>
      </w:r>
      <w:proofErr w:type="gramEnd"/>
      <w:r>
        <w:t xml:space="preserve"> provozní užívání produktu SCVMM, jako je správa virtualizovaných provozních serverů.</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59" w:name="_Sec453"/>
      <w:r>
        <w:t>Visual Studio Professional 2013</w:t>
      </w:r>
      <w:bookmarkEnd w:id="259"/>
      <w:r>
        <w:fldChar w:fldCharType="begin"/>
      </w:r>
      <w:r>
        <w:instrText xml:space="preserve"> XE "Visual Studio Professional 2013" </w:instrText>
      </w:r>
      <w:r>
        <w:fldChar w:fldCharType="end"/>
      </w:r>
      <w:r>
        <w:fldChar w:fldCharType="begin"/>
      </w:r>
      <w:r>
        <w:instrText xml:space="preserve"> TC "</w:instrText>
      </w:r>
      <w:bookmarkStart w:id="260" w:name="_Toc414962859"/>
      <w:bookmarkStart w:id="261" w:name="_Toc414963023"/>
      <w:r>
        <w:instrText>Visual Studio Professional 2013</w:instrText>
      </w:r>
      <w:bookmarkEnd w:id="260"/>
      <w:bookmarkEnd w:id="261"/>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3"/>
        <w:gridCol w:w="5397"/>
      </w:tblGrid>
      <w:tr w:rsidR="00750C31">
        <w:tc>
          <w:tcPr>
            <w:tcW w:w="6120" w:type="dxa"/>
          </w:tcPr>
          <w:p w:rsidR="00750C31" w:rsidRDefault="00B415AD">
            <w:pPr>
              <w:pStyle w:val="PURBody"/>
            </w:pPr>
            <w:r>
              <w:t xml:space="preserve">Viz Příslušná sdělení: </w:t>
            </w:r>
            <w:r>
              <w:rPr>
                <w:b/>
              </w:rPr>
              <w:t xml:space="preserve">Přenos dat, Bing Maps, Rámec pro umístění, Mapovací rozhraní API, Účty Microsoft v produktu Visual Studio, H.264/MPEG-4 AVC anebo VC-1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Softwarové komponenty Windows a technologie serveru SQL Server </w:t>
            </w:r>
            <w:r>
              <w:t xml:space="preserve">(Viz </w:t>
            </w:r>
            <w:hyperlink w:anchor="_Sec6">
              <w:r>
                <w:rPr>
                  <w:color w:val="00467F"/>
                  <w:u w:val="single"/>
                </w:rPr>
                <w:t>Univerzální licenční podmínky</w:t>
              </w:r>
            </w:hyperlink>
            <w:r>
              <w:t>)</w:t>
            </w:r>
          </w:p>
        </w:tc>
      </w:tr>
    </w:tbl>
    <w:p w:rsidR="00750C31" w:rsidRDefault="00B415AD">
      <w:pPr>
        <w:pStyle w:val="PURBlueBGHeader"/>
      </w:pPr>
      <w:r>
        <w:t>Další podmínky:</w:t>
      </w:r>
    </w:p>
    <w:p w:rsidR="00750C31" w:rsidRDefault="00B415AD">
      <w:pPr>
        <w:pStyle w:val="PURBlueStrong-Indented"/>
      </w:pPr>
      <w:r>
        <w:t>Software třetích stran</w:t>
      </w:r>
    </w:p>
    <w:p w:rsidR="00750C31" w:rsidRDefault="00B415AD">
      <w:pPr>
        <w:pStyle w:val="PURBody-Indented"/>
      </w:pPr>
      <w:r>
        <w:t xml:space="preserve">Další právní sdělení a licenční podmínky platné pro části softwaru jsou uvedeny v souboru ThirdPartyNotices.txt, který je součástí dodávky softwaru. Na veškerý software se kromě smluvních podmínek licencí třetích stran uvedených v souboru ThirdPartyNotices.txt vztahuje také odmítnutí záruk </w:t>
      </w:r>
      <w:proofErr w:type="gramStart"/>
      <w:r>
        <w:t>a</w:t>
      </w:r>
      <w:proofErr w:type="gramEnd"/>
      <w:r>
        <w:t xml:space="preserve"> omezení a vyloučení ustanovení týkajících se škod vaší multilicenční smlouvy.</w:t>
      </w:r>
    </w:p>
    <w:p w:rsidR="00750C31" w:rsidRDefault="00B415AD">
      <w:pPr>
        <w:pStyle w:val="PURBlueStrong-Indented"/>
      </w:pPr>
      <w:r>
        <w:t>Soubor BUILDSERVER.TXT</w:t>
      </w:r>
    </w:p>
    <w:p w:rsidR="00750C31" w:rsidRDefault="00B415AD">
      <w:pPr>
        <w:pStyle w:val="PURBody-Indented"/>
      </w:pPr>
      <w:r>
        <w:t xml:space="preserve">Seznamy BuildServer naleznete </w:t>
      </w:r>
      <w:proofErr w:type="gramStart"/>
      <w:r>
        <w:t>na</w:t>
      </w:r>
      <w:proofErr w:type="gramEnd"/>
      <w:r>
        <w:t xml:space="preserve"> adrese </w:t>
      </w:r>
      <w:hyperlink r:id="rId103">
        <w:r>
          <w:rPr>
            <w:color w:val="00467F"/>
            <w:u w:val="single"/>
          </w:rPr>
          <w:t>http://go.microsoft.com/fwlink/?LinkId=286955</w:t>
        </w:r>
      </w:hyperlink>
      <w:r>
        <w:t xml:space="preserve">. Kopie souborů, které jsou v nich uvedeny, můžete nainstalovat do svých počítačů pro sestavení. Můžete tak učinit výhradně pro účely kompilace, sestavování, ověřování </w:t>
      </w:r>
      <w:proofErr w:type="gramStart"/>
      <w:r>
        <w:t>a</w:t>
      </w:r>
      <w:proofErr w:type="gramEnd"/>
      <w:r>
        <w:t xml:space="preserve"> archivace svých programů, případně spouštění testů kvality či výkonnosti v rámci procesu sestavení v počítačích, jež jsou k němu určeny. Další soubory, které lze použít pro tento účel, mohou být uvedeny </w:t>
      </w:r>
      <w:proofErr w:type="gramStart"/>
      <w:r>
        <w:t>na</w:t>
      </w:r>
      <w:proofErr w:type="gramEnd"/>
      <w:r>
        <w:t xml:space="preserve"> adrese </w:t>
      </w:r>
      <w:hyperlink r:id="rId104">
        <w:r>
          <w:rPr>
            <w:color w:val="00467F"/>
            <w:u w:val="single"/>
          </w:rPr>
          <w:t>http://go.microsoft.com/fwlink/?LinkId=286955</w:t>
        </w:r>
      </w:hyperlink>
      <w:r>
        <w:t>.</w:t>
      </w:r>
    </w:p>
    <w:p w:rsidR="00750C31" w:rsidRDefault="00B415AD">
      <w:pPr>
        <w:pStyle w:val="PURBlueStrong-Indented"/>
      </w:pPr>
      <w:r>
        <w:t>Nástroje</w:t>
      </w:r>
    </w:p>
    <w:p w:rsidR="00750C31" w:rsidRDefault="00B415AD">
      <w:pPr>
        <w:pStyle w:val="PURBody-Indented"/>
      </w:pPr>
      <w:r>
        <w:t xml:space="preserve">Seznam nástrojů naleznete </w:t>
      </w:r>
      <w:proofErr w:type="gramStart"/>
      <w:r>
        <w:t>na</w:t>
      </w:r>
      <w:proofErr w:type="gramEnd"/>
      <w:r>
        <w:t xml:space="preserve"> adrese </w:t>
      </w:r>
      <w:hyperlink r:id="rId105">
        <w:r>
          <w:rPr>
            <w:color w:val="00467F"/>
            <w:u w:val="single"/>
          </w:rPr>
          <w:t>http://go.microsoft.com/fwlink/?LinkId=286955</w:t>
        </w:r>
      </w:hyperlink>
      <w:r>
        <w:t xml:space="preserve">. Software obsahuje určité komponenty uvedené v tomto seznamu. Komponenty obsažené v softwaru se liší podle edice. Nástroje, které jste obdrželi se softwarem, smíte kopírovat </w:t>
      </w:r>
      <w:proofErr w:type="gramStart"/>
      <w:r>
        <w:t>a</w:t>
      </w:r>
      <w:proofErr w:type="gramEnd"/>
      <w:r>
        <w:t xml:space="preserve"> instalovat do dalších počítačů třetích stran. Nástroje smíte používat pouze k ladění a nasazování programů a databází, které vyvinete za použití softwaru. Po dokončení ladění programu, nejpozději však 30 dnů </w:t>
      </w:r>
      <w:proofErr w:type="gramStart"/>
      <w:r>
        <w:t>od</w:t>
      </w:r>
      <w:proofErr w:type="gramEnd"/>
      <w:r>
        <w:t xml:space="preserve"> jejich instalace v tomto zařízení, musíte všechny nástroje instalované do zařízení odstranit.</w:t>
      </w:r>
    </w:p>
    <w:p w:rsidR="00750C31" w:rsidRDefault="00B415AD">
      <w:pPr>
        <w:pStyle w:val="PURBlueStrong-Indented"/>
      </w:pPr>
      <w:r>
        <w:t>Technická omezení</w:t>
      </w:r>
    </w:p>
    <w:p w:rsidR="00750C31" w:rsidRDefault="00B415AD">
      <w:pPr>
        <w:pStyle w:val="PURBody-Indented"/>
      </w:pPr>
      <w:r>
        <w:t>Nesmíte provádět zpětnou analýzu, dekompilaci či rozklad nebo se jinak pokoušet odvodit zdrojový kód softwaru s výjimkou a výhradně v rozsahu: (i) povoleném přes toto omezení platnými zákony; nebo (ii) vyžadovaném k ladění změn knihoven licencovaných v rámci licence GNU Lesser General Public License, která může být zahrnuta do softwaru a se softwarem spojena.</w:t>
      </w:r>
    </w:p>
    <w:p w:rsidR="00750C31" w:rsidRDefault="00B415AD">
      <w:pPr>
        <w:pStyle w:val="PURBlueStrong-Indented"/>
      </w:pPr>
      <w:r>
        <w:t>Microsoft SharePoint, sada Windows SDK a komponenty sady Microsoft Office:</w:t>
      </w:r>
    </w:p>
    <w:p w:rsidR="00750C31" w:rsidRDefault="00B415AD">
      <w:pPr>
        <w:pStyle w:val="PURBody-Indented"/>
      </w:pPr>
      <w:r>
        <w:t>Se softwarem se dodává software Microsoft SharePoint, včetně rozšíření SharePoint Windows Identity Foundation Extensions, a software Microsoft Office, včetně Office Primary Interop Assemblies a sad Windows SDK. Všechny tyto produkty jsou licencovány podle vlastních podmínek. Licenční podmínky pro tyto softwarové komponenty naleznete ve složce „Licenses</w:t>
      </w:r>
      <w:proofErr w:type="gramStart"/>
      <w:r>
        <w:t>“ (</w:t>
      </w:r>
      <w:proofErr w:type="gramEnd"/>
      <w:r>
        <w:t>Licence) v instalačním adresáři softwaru. Nesouhlasíte-li s licenčními podmínkami k těmto softwarovým komponentám, nesmíte je užívat.</w:t>
      </w:r>
    </w:p>
    <w:p w:rsidR="00750C31" w:rsidRDefault="00B415AD">
      <w:pPr>
        <w:pStyle w:val="PURBlueStrong-Indented"/>
      </w:pPr>
      <w:r>
        <w:t>Sada Microsoft Advertising SDK</w:t>
      </w:r>
    </w:p>
    <w:p w:rsidR="00750C31" w:rsidRDefault="00B415AD">
      <w:pPr>
        <w:pStyle w:val="PURBody-Indented"/>
      </w:pPr>
      <w:r>
        <w:t xml:space="preserve">Pokud sadě Microsoft Advertising SDK pro systém Windows Phone předáváte přesná data o umístění nebo jiná data související s uživatelem (např. identifikátor uživatele, data profilu, uživatelská data sledovaná podle chování atd.), váš program musí a) informovat uživatele, že bude shromažďovat a používat informace související s uživateli, tyto informace bude poskytovat společnosti Microsoft a tato společnost je použije za účelem inzerce, a (b) po stažení softwaru anebo aplikace výslovně získat souhlas uživatele (uživatel musí například kliknout na tlačítko „Souhlasím“ nebo pokračovat kliknutím na tlačítko „Instalovat“). Dále souhlasíte, že: (a) splníte požadavky certifikace a ostatní požadavky vztahující se na systém Windows Phone; (b) při shromažďování a používání dat uživatelů budete dodržovat zásady společnosti Microsoft ohledně ochrany osobních údajů a ostatní zásady; (c) nebudete shromažďovat ani využívat identifikátory uživatele, které vytvořila nebo vám poskytla společnost Microsoft, za jiným účelem než k předání takového identifikátoru inzertní službě společnosti Microsoft v rámci používání služby; a (d) v zásadách ochrany uživatelských údajů anebo podmínkách používání uvedete odkaz, pomocí kterého se mohou uživatelé odhlásit z inzerce společnosti Microsoft na základě zájmů na následující adrese </w:t>
      </w:r>
      <w:hyperlink r:id="rId106">
        <w:r>
          <w:rPr>
            <w:color w:val="00467F"/>
            <w:u w:val="single"/>
          </w:rPr>
          <w:t>https://choice.live.com/AdvertisementChoice/</w:t>
        </w:r>
      </w:hyperlink>
      <w:r>
        <w:t>.</w:t>
      </w:r>
    </w:p>
    <w:p w:rsidR="00750C31" w:rsidRDefault="00B415AD">
      <w:pPr>
        <w:pStyle w:val="PURBlueStrong-Indented"/>
      </w:pPr>
      <w:r>
        <w:t>Funkce Správce rozšíření (Extension Manager) a Správce balíčků (Package Manager)</w:t>
      </w:r>
    </w:p>
    <w:p w:rsidR="00750C31" w:rsidRDefault="00B415AD">
      <w:pPr>
        <w:pStyle w:val="PURBody-Indented"/>
      </w:pPr>
      <w:r>
        <w:t xml:space="preserve">Software zahrnuje funkce Správce rozšíření, dialogové okno Nový projekt, instalační službu Webová platforma, správce balíčku Microsoft NuGet a správce balíčku webových stránek Microsoft ASP.NET, z nichž každá umožňuje získat softwarové aplikace a balíčky prostřednictvím Internetu </w:t>
      </w:r>
      <w:proofErr w:type="gramStart"/>
      <w:r>
        <w:t>od</w:t>
      </w:r>
      <w:proofErr w:type="gramEnd"/>
      <w:r>
        <w:t xml:space="preserve"> jiných zdrojů. Tyto softwarové aplikace a balíčky jsou v některých případech nabízeny a distribuovány třetími stranami, v jiných případech společností Microsoft, ale každá takové aplikace či balíček se řídí vlastními licenčními podmínkami. Společnost Microsoft nezajišťuje distribuci ani licencování aplikací a balíčků třetích stran. Potvrzujete a souhlasíte: že obdržíte aplikace a balíčky od těchto třetích stran v souladu se samostatnými licenčními podmínkami použitelnými pro jednotlivé aplikace a balíčky včetně libovolných licenčních podmínek nebo vložených sdělení vztahujících se na softwarové závislosti, které mohou být obsaženy v balíčku, a že společnost Microsoft nezastupujte, nezaručuje a nedává žádné záruky ohledně jakéhokoli aspektu takových aplikací nebo balíčků třetích stran.</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62" w:name="_Sec454"/>
      <w:r>
        <w:t>Visual Studio Professional 2013 s odběrem MSDN</w:t>
      </w:r>
      <w:bookmarkEnd w:id="262"/>
      <w:r>
        <w:fldChar w:fldCharType="begin"/>
      </w:r>
      <w:r>
        <w:instrText xml:space="preserve"> XE "Visual Studio Professional 2013 s odběrem MSDN" </w:instrText>
      </w:r>
      <w:r>
        <w:fldChar w:fldCharType="end"/>
      </w:r>
      <w:r>
        <w:fldChar w:fldCharType="begin"/>
      </w:r>
      <w:r>
        <w:instrText xml:space="preserve"> TC "</w:instrText>
      </w:r>
      <w:bookmarkStart w:id="263" w:name="_Toc414962860"/>
      <w:bookmarkStart w:id="264" w:name="_Toc414963024"/>
      <w:r>
        <w:instrText>Visual Studio Professional 2013 s odběrem MSDN</w:instrText>
      </w:r>
      <w:bookmarkEnd w:id="263"/>
      <w:bookmarkEnd w:id="264"/>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3"/>
        <w:gridCol w:w="5397"/>
      </w:tblGrid>
      <w:tr w:rsidR="00750C31">
        <w:tc>
          <w:tcPr>
            <w:tcW w:w="6120" w:type="dxa"/>
          </w:tcPr>
          <w:p w:rsidR="00750C31" w:rsidRDefault="00B415AD">
            <w:pPr>
              <w:pStyle w:val="PURBody"/>
            </w:pPr>
            <w:r>
              <w:t xml:space="preserve">Viz Příslušná sdělení: </w:t>
            </w:r>
            <w:r>
              <w:rPr>
                <w:b/>
              </w:rPr>
              <w:t xml:space="preserve">Přenos dat, Bing Maps, Rámec pro umístění, Mapovací rozhraní API, Účty Microsoft v produktu Visual Studio, H.264/MPEG-4 AVC anebo VC-1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Softwarové komponenty Windows a technologie serveru SQL Server </w:t>
            </w:r>
            <w:r>
              <w:t xml:space="preserve">(Viz </w:t>
            </w:r>
            <w:hyperlink w:anchor="_Sec6">
              <w:r>
                <w:rPr>
                  <w:color w:val="00467F"/>
                  <w:u w:val="single"/>
                </w:rPr>
                <w:t>Univerzální licenční podmínky</w:t>
              </w:r>
            </w:hyperlink>
            <w:r>
              <w:t>)</w:t>
            </w:r>
          </w:p>
        </w:tc>
      </w:tr>
    </w:tbl>
    <w:p w:rsidR="00750C31" w:rsidRDefault="00B415AD">
      <w:pPr>
        <w:pStyle w:val="PURBlueBGHeader"/>
      </w:pPr>
      <w:r>
        <w:t>Další podmínky:</w:t>
      </w:r>
    </w:p>
    <w:p w:rsidR="00750C31" w:rsidRDefault="00B415AD">
      <w:pPr>
        <w:pStyle w:val="PURBlueStrong-Indented"/>
      </w:pPr>
      <w:r>
        <w:t>Software třetích stran</w:t>
      </w:r>
    </w:p>
    <w:p w:rsidR="00750C31" w:rsidRDefault="00B415AD">
      <w:pPr>
        <w:pStyle w:val="PURBody-Indented"/>
      </w:pPr>
      <w:r>
        <w:t xml:space="preserve">Další právní sdělení a licenční podmínky platné pro části softwaru jsou uvedeny v souboru ThirdPartyNotices.txt, který je součástí dodávky softwaru. Na veškerý software se kromě smluvních podmínek licencí třetích stran uvedených v souboru ThirdPartyNotices.txt vztahuje také odmítnutí záruk </w:t>
      </w:r>
      <w:proofErr w:type="gramStart"/>
      <w:r>
        <w:t>a</w:t>
      </w:r>
      <w:proofErr w:type="gramEnd"/>
      <w:r>
        <w:t xml:space="preserve"> omezení a vyloučení ustanovení týkajících se škod vaší multilicenční smlouvy.</w:t>
      </w:r>
    </w:p>
    <w:p w:rsidR="00750C31" w:rsidRDefault="00B415AD">
      <w:pPr>
        <w:pStyle w:val="PURBlueStrong-Indented"/>
      </w:pPr>
      <w:r>
        <w:t>Soubor BUILDSERVER.TXT</w:t>
      </w:r>
    </w:p>
    <w:p w:rsidR="00750C31" w:rsidRDefault="00B415AD">
      <w:pPr>
        <w:pStyle w:val="PURBody-Indented"/>
      </w:pPr>
      <w:r>
        <w:t xml:space="preserve">Seznamy BuildServer naleznete </w:t>
      </w:r>
      <w:proofErr w:type="gramStart"/>
      <w:r>
        <w:t>na</w:t>
      </w:r>
      <w:proofErr w:type="gramEnd"/>
      <w:r>
        <w:t xml:space="preserve"> adrese </w:t>
      </w:r>
      <w:hyperlink r:id="rId107">
        <w:r>
          <w:rPr>
            <w:color w:val="00467F"/>
            <w:u w:val="single"/>
          </w:rPr>
          <w:t>http://go.microsoft.com/fwlink/?LinkId=286955</w:t>
        </w:r>
      </w:hyperlink>
      <w:r>
        <w:t xml:space="preserve">. Kopie souborů, které jsou v nich uvedeny, můžete nainstalovat do svých počítačů pro sestavení. Můžete tak učinit výhradně pro účely kompilace, sestavování, ověřování </w:t>
      </w:r>
      <w:proofErr w:type="gramStart"/>
      <w:r>
        <w:t>a</w:t>
      </w:r>
      <w:proofErr w:type="gramEnd"/>
      <w:r>
        <w:t xml:space="preserve"> archivace svých programů, případně spouštění testů kvality či výkonnosti v rámci procesu sestavení v počítačích, jež jsou k němu určeny. Další soubory, které lze použít pro tento účel, mohou být uvedeny </w:t>
      </w:r>
      <w:proofErr w:type="gramStart"/>
      <w:r>
        <w:t>na</w:t>
      </w:r>
      <w:proofErr w:type="gramEnd"/>
      <w:r>
        <w:t xml:space="preserve"> adrese </w:t>
      </w:r>
      <w:hyperlink r:id="rId108">
        <w:r>
          <w:rPr>
            <w:color w:val="00467F"/>
            <w:u w:val="single"/>
          </w:rPr>
          <w:t>http://go.microsoft.com/fwlink/?LinkId=286955</w:t>
        </w:r>
      </w:hyperlink>
      <w:r>
        <w:t>.</w:t>
      </w:r>
    </w:p>
    <w:p w:rsidR="00750C31" w:rsidRDefault="00B415AD">
      <w:pPr>
        <w:pStyle w:val="PURBlueStrong-Indented"/>
      </w:pPr>
      <w:r>
        <w:t>Nástroje</w:t>
      </w:r>
    </w:p>
    <w:p w:rsidR="00750C31" w:rsidRDefault="00B415AD">
      <w:pPr>
        <w:pStyle w:val="PURBody-Indented"/>
      </w:pPr>
      <w:r>
        <w:t xml:space="preserve">Seznam nástrojů naleznete </w:t>
      </w:r>
      <w:proofErr w:type="gramStart"/>
      <w:r>
        <w:t>na</w:t>
      </w:r>
      <w:proofErr w:type="gramEnd"/>
      <w:r>
        <w:t xml:space="preserve"> adrese </w:t>
      </w:r>
      <w:hyperlink r:id="rId109">
        <w:r>
          <w:rPr>
            <w:color w:val="00467F"/>
            <w:u w:val="single"/>
          </w:rPr>
          <w:t>http://go.microsoft.com/fwlink/?LinkId=286955</w:t>
        </w:r>
      </w:hyperlink>
      <w:r>
        <w:t xml:space="preserve">. Software obsahuje určité komponenty uvedené v tomto seznamu. Komponenty obsažené v softwaru se liší podle edice. Nástroje, které jste obdrželi se softwarem, smíte kopírovat </w:t>
      </w:r>
      <w:proofErr w:type="gramStart"/>
      <w:r>
        <w:t>a</w:t>
      </w:r>
      <w:proofErr w:type="gramEnd"/>
      <w:r>
        <w:t xml:space="preserve"> instalovat do dalších počítačů třetích stran. Nástroje smíte používat pouze k ladění a nasazování programů a databází, které vyvinete za použití softwaru. Po dokončení ladění programu, nejpozději však 30 dnů </w:t>
      </w:r>
      <w:proofErr w:type="gramStart"/>
      <w:r>
        <w:t>od</w:t>
      </w:r>
      <w:proofErr w:type="gramEnd"/>
      <w:r>
        <w:t xml:space="preserve"> jejich instalace v tomto zařízení, musíte všechny nástroje instalované do zařízení odstranit.</w:t>
      </w:r>
    </w:p>
    <w:p w:rsidR="00750C31" w:rsidRDefault="00B415AD">
      <w:pPr>
        <w:pStyle w:val="PURBlueStrong-Indented"/>
      </w:pPr>
      <w:r>
        <w:t>Technická omezení</w:t>
      </w:r>
    </w:p>
    <w:p w:rsidR="00750C31" w:rsidRDefault="00B415AD">
      <w:pPr>
        <w:pStyle w:val="PURBody-Indented"/>
      </w:pPr>
      <w:r>
        <w:t>Nesmíte provádět zpětnou analýzu, dekompilaci či rozklad nebo se jinak pokoušet odvodit zdrojový kód softwaru s výjimkou a výhradně v rozsahu: (i) povoleném přes toto omezení platnými zákony; nebo (ii) vyžadovaném k ladění změn knihoven licencovaných v rámci licence GNU Lesser General Public License, která může být zahrnuta do softwaru a se softwarem spojena.</w:t>
      </w:r>
    </w:p>
    <w:p w:rsidR="00750C31" w:rsidRDefault="00B415AD">
      <w:pPr>
        <w:pStyle w:val="PURBlueStrong-Indented"/>
      </w:pPr>
      <w:r>
        <w:t>Microsoft SharePoint, sada Windows SDK a komponenty sady Microsoft Office:</w:t>
      </w:r>
    </w:p>
    <w:p w:rsidR="00750C31" w:rsidRDefault="00B415AD">
      <w:pPr>
        <w:pStyle w:val="PURBody-Indented"/>
      </w:pPr>
      <w:r>
        <w:t>Se softwarem se dodává software Microsoft SharePoint, včetně rozšíření SharePoint Windows Identity Foundation Extensions, a software Microsoft Office, včetně Office Primary Interop Assemblies a sad Windows SDK. Všechny tyto produkty jsou licencovány podle vlastních podmínek. Licenční podmínky pro tyto softwarové komponenty naleznete ve složce „Licenses</w:t>
      </w:r>
      <w:proofErr w:type="gramStart"/>
      <w:r>
        <w:t>“ (</w:t>
      </w:r>
      <w:proofErr w:type="gramEnd"/>
      <w:r>
        <w:t>Licence) v instalačním adresáři softwaru. Nesouhlasíte-li s licenčními podmínkami k těmto softwarovým komponentám, nesmíte je užívat.</w:t>
      </w:r>
    </w:p>
    <w:p w:rsidR="00750C31" w:rsidRDefault="00B415AD">
      <w:pPr>
        <w:pStyle w:val="PURBlueStrong-Indented"/>
      </w:pPr>
      <w:r>
        <w:t>Sada Microsoft Advertising SDK</w:t>
      </w:r>
    </w:p>
    <w:p w:rsidR="00750C31" w:rsidRDefault="00B415AD">
      <w:pPr>
        <w:pStyle w:val="PURBody-Indented"/>
      </w:pPr>
      <w:r>
        <w:t xml:space="preserve">Pokud sadě Microsoft Advertising SDK pro systém Windows Phone předáváte přesná data o umístění nebo jiná data související s uživatelem (např. identifikátor uživatele, data profilu, uživatelská data sledovaná podle chování atd.), váš program musí a) informovat uživatele, že bude shromažďovat a používat informace související s uživateli, tyto informace bude poskytovat společnosti Microsoft a tato společnost je použije za účelem inzerce, a (b) po stažení softwaru anebo aplikace výslovně získat souhlas uživatele (uživatel musí například kliknout na tlačítko „Souhlasím“ nebo pokračovat kliknutím na tlačítko „Instalovat“). Dále souhlasíte, že: (a) splníte požadavky certifikace a ostatní požadavky vztahující se na systém Windows Phone; (b) při shromažďování a používání dat uživatelů budete dodržovat zásady společnosti Microsoft ohledně ochrany osobních údajů a ostatní zásady; (c) nebudete shromažďovat ani využívat identifikátory uživatele, které vytvořila nebo vám poskytla společnost Microsoft, za jiným účelem než k předání takového identifikátoru inzertní službě společnosti Microsoft v rámci používání služby; a (d) v zásadách ochrany uživatelských údajů anebo podmínkách používání uvedete odkaz, pomocí kterého se mohou uživatelé odhlásit z inzerce společnosti Microsoft na základě zájmů na následující adrese </w:t>
      </w:r>
      <w:hyperlink r:id="rId110">
        <w:r>
          <w:rPr>
            <w:color w:val="00467F"/>
            <w:u w:val="single"/>
          </w:rPr>
          <w:t>https://choice.live.com/AdvertisementChoice/</w:t>
        </w:r>
      </w:hyperlink>
      <w:r>
        <w:t>.</w:t>
      </w:r>
    </w:p>
    <w:p w:rsidR="00750C31" w:rsidRDefault="00B415AD">
      <w:pPr>
        <w:pStyle w:val="PURBlueStrong-Indented"/>
      </w:pPr>
      <w:r>
        <w:t>Funkce Správce rozšíření (Extension Manager) a Správce balíčků (Package Manager)</w:t>
      </w:r>
    </w:p>
    <w:p w:rsidR="00750C31" w:rsidRDefault="00B415AD">
      <w:pPr>
        <w:pStyle w:val="PURBody-Indented"/>
      </w:pPr>
      <w:r>
        <w:t xml:space="preserve">Software zahrnuje funkce Správce rozšíření, dialogové okno Nový projekt, instalační službu Webová platforma, správce balíčku Microsoft NuGet a správce balíčku webových stránek Microsoft ASP.NET, z nichž každá umožňuje získat softwarové aplikace a balíčky prostřednictvím Internetu </w:t>
      </w:r>
      <w:proofErr w:type="gramStart"/>
      <w:r>
        <w:t>od</w:t>
      </w:r>
      <w:proofErr w:type="gramEnd"/>
      <w:r>
        <w:t xml:space="preserve"> jiných zdrojů. Tyto softwarové aplikace a balíčky jsou v některých případech nabízeny a distribuovány třetími stranami, v jiných případech společností Microsoft, ale každá takové aplikace či balíček se řídí vlastními licenčními podmínkami. Společnost Microsoft nezajišťuje distribuci ani licencování aplikací a balíčků třetích stran. Potvrzujete a souhlasíte: že obdržíte aplikace a balíčky od těchto třetích stran v souladu se samostatnými licenčními podmínkami použitelnými pro jednotlivé aplikace a balíčky včetně libovolných licenčních podmínek nebo vložených sdělení vztahujících se na softwarové závislosti, které mohou být obsaženy v balíčku, a že společnost Microsoft nezastupujte, nezaručuje a nedává žádné záruky ohledně jakéhokoli aspektu takových aplikací nebo balíčků třetích stran.</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65" w:name="_Sec457"/>
      <w:r>
        <w:t>Visual Studio Test Professional 2013 s MSDN</w:t>
      </w:r>
      <w:bookmarkEnd w:id="265"/>
      <w:r>
        <w:fldChar w:fldCharType="begin"/>
      </w:r>
      <w:r>
        <w:instrText xml:space="preserve"> XE "Visual Studio Test Professional 2013 s MSDN" </w:instrText>
      </w:r>
      <w:r>
        <w:fldChar w:fldCharType="end"/>
      </w:r>
      <w:r>
        <w:fldChar w:fldCharType="begin"/>
      </w:r>
      <w:r>
        <w:instrText xml:space="preserve"> TC "</w:instrText>
      </w:r>
      <w:bookmarkStart w:id="266" w:name="_Toc414962861"/>
      <w:bookmarkStart w:id="267" w:name="_Toc414963025"/>
      <w:r>
        <w:instrText>Visual Studio Test Professional 2013 s MSDN</w:instrText>
      </w:r>
      <w:bookmarkEnd w:id="266"/>
      <w:bookmarkEnd w:id="267"/>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3"/>
        <w:gridCol w:w="5397"/>
      </w:tblGrid>
      <w:tr w:rsidR="00750C31">
        <w:tc>
          <w:tcPr>
            <w:tcW w:w="6120" w:type="dxa"/>
          </w:tcPr>
          <w:p w:rsidR="00750C31" w:rsidRDefault="00B415AD">
            <w:pPr>
              <w:pStyle w:val="PURBody"/>
            </w:pPr>
            <w:r>
              <w:t xml:space="preserve">Viz Příslušná sdělení: </w:t>
            </w:r>
            <w:r>
              <w:rPr>
                <w:b/>
              </w:rPr>
              <w:t xml:space="preserve">Přenos dat, Bing Maps, Rámec pro umístění, Mapovací rozhraní API, Účty Microsoft v produktu Visual Studio, H.264/MPEG-4 AVC anebo VC-1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Softwarové komponenty Windows a technologie serveru SQL Server </w:t>
            </w:r>
            <w:r>
              <w:t xml:space="preserve">(Viz </w:t>
            </w:r>
            <w:hyperlink w:anchor="_Sec6">
              <w:r>
                <w:rPr>
                  <w:color w:val="00467F"/>
                  <w:u w:val="single"/>
                </w:rPr>
                <w:t>Univerzální licenční podmínky</w:t>
              </w:r>
            </w:hyperlink>
            <w:r>
              <w:t>)</w:t>
            </w:r>
          </w:p>
        </w:tc>
      </w:tr>
    </w:tbl>
    <w:p w:rsidR="00750C31" w:rsidRDefault="00B415AD">
      <w:pPr>
        <w:pStyle w:val="PURBlueBGHeader"/>
      </w:pPr>
      <w:r>
        <w:t>Další podmínky:</w:t>
      </w:r>
    </w:p>
    <w:p w:rsidR="00750C31" w:rsidRDefault="00B415AD">
      <w:pPr>
        <w:pStyle w:val="PURBlueStrong-Indented"/>
      </w:pPr>
      <w:r>
        <w:t>Software třetích stran</w:t>
      </w:r>
    </w:p>
    <w:p w:rsidR="00750C31" w:rsidRDefault="00B415AD">
      <w:pPr>
        <w:pStyle w:val="PURBody-Indented"/>
      </w:pPr>
      <w:r>
        <w:t xml:space="preserve">Další právní sdělení a licenční podmínky platné pro části softwaru jsou uvedeny v souboru ThirdPartyNotices.txt, který je součástí dodávky softwaru. Na veškerý software se kromě smluvních podmínek licencí třetích stran uvedených v souboru ThirdPartyNotices.txt vztahuje také odmítnutí záruk </w:t>
      </w:r>
      <w:proofErr w:type="gramStart"/>
      <w:r>
        <w:t>a</w:t>
      </w:r>
      <w:proofErr w:type="gramEnd"/>
      <w:r>
        <w:t xml:space="preserve"> omezení a vyloučení ustanovení týkajících se škod vaší multilicenční smlouvy.</w:t>
      </w:r>
    </w:p>
    <w:p w:rsidR="00750C31" w:rsidRDefault="00B415AD">
      <w:pPr>
        <w:pStyle w:val="PURBlueStrong-Indented"/>
      </w:pPr>
      <w:r>
        <w:t>Soubor BUILDSERVER.TXT</w:t>
      </w:r>
    </w:p>
    <w:p w:rsidR="00750C31" w:rsidRDefault="00B415AD">
      <w:pPr>
        <w:pStyle w:val="PURBody-Indented"/>
      </w:pPr>
      <w:r>
        <w:t xml:space="preserve">Seznamy BuildServer naleznete </w:t>
      </w:r>
      <w:proofErr w:type="gramStart"/>
      <w:r>
        <w:t>na</w:t>
      </w:r>
      <w:proofErr w:type="gramEnd"/>
      <w:r>
        <w:t xml:space="preserve"> adrese </w:t>
      </w:r>
      <w:hyperlink r:id="rId111">
        <w:r>
          <w:rPr>
            <w:color w:val="00467F"/>
            <w:u w:val="single"/>
          </w:rPr>
          <w:t>http://go.microsoft.com/fwlink/?LinkId=286955</w:t>
        </w:r>
      </w:hyperlink>
      <w:r>
        <w:t xml:space="preserve">. Kopie souborů, které jsou v nich uvedeny, můžete nainstalovat do svých počítačů pro sestavení. Můžete tak učinit výhradně pro účely kompilace, sestavování, ověřování </w:t>
      </w:r>
      <w:proofErr w:type="gramStart"/>
      <w:r>
        <w:t>a</w:t>
      </w:r>
      <w:proofErr w:type="gramEnd"/>
      <w:r>
        <w:t xml:space="preserve"> archivace svých programů, případně spouštění testů kvality či výkonnosti v rámci procesu sestavení v počítačích, jež jsou k němu určeny. Další soubory, které lze použít pro tento účel, mohou být uvedeny </w:t>
      </w:r>
      <w:proofErr w:type="gramStart"/>
      <w:r>
        <w:t>na</w:t>
      </w:r>
      <w:proofErr w:type="gramEnd"/>
      <w:r>
        <w:t xml:space="preserve"> adrese </w:t>
      </w:r>
      <w:hyperlink r:id="rId112">
        <w:r>
          <w:rPr>
            <w:color w:val="00467F"/>
            <w:u w:val="single"/>
          </w:rPr>
          <w:t>http://go.microsoft.com/fwlink/?LinkId=286955</w:t>
        </w:r>
      </w:hyperlink>
      <w:r>
        <w:t>.</w:t>
      </w:r>
    </w:p>
    <w:p w:rsidR="00750C31" w:rsidRDefault="00B415AD">
      <w:pPr>
        <w:pStyle w:val="PURBlueStrong-Indented"/>
      </w:pPr>
      <w:r>
        <w:t>Nástroje</w:t>
      </w:r>
    </w:p>
    <w:p w:rsidR="00750C31" w:rsidRDefault="00B415AD">
      <w:pPr>
        <w:pStyle w:val="PURBody-Indented"/>
      </w:pPr>
      <w:r>
        <w:t xml:space="preserve">Seznam nástrojů naleznete </w:t>
      </w:r>
      <w:proofErr w:type="gramStart"/>
      <w:r>
        <w:t>na</w:t>
      </w:r>
      <w:proofErr w:type="gramEnd"/>
      <w:r>
        <w:t xml:space="preserve"> adrese </w:t>
      </w:r>
      <w:hyperlink r:id="rId113">
        <w:r>
          <w:rPr>
            <w:color w:val="00467F"/>
            <w:u w:val="single"/>
          </w:rPr>
          <w:t>http://go.microsoft.com/fwlink/?LinkId=286955</w:t>
        </w:r>
      </w:hyperlink>
      <w:r>
        <w:t xml:space="preserve">. Software obsahuje určité komponenty uvedené v tomto seznamu. Komponenty obsažené v softwaru se liší podle edice. Nástroje, které jste obdrželi se softwarem, smíte kopírovat </w:t>
      </w:r>
      <w:proofErr w:type="gramStart"/>
      <w:r>
        <w:t>a</w:t>
      </w:r>
      <w:proofErr w:type="gramEnd"/>
      <w:r>
        <w:t xml:space="preserve"> instalovat do dalších počítačů třetích stran. Nástroje smíte používat pouze k ladění a nasazování programů a databází, které vyvinete za použití softwaru. Po dokončení ladění programu, nejpozději však 30 dnů </w:t>
      </w:r>
      <w:proofErr w:type="gramStart"/>
      <w:r>
        <w:t>od</w:t>
      </w:r>
      <w:proofErr w:type="gramEnd"/>
      <w:r>
        <w:t xml:space="preserve"> jejich instalace v tomto zařízení, musíte všechny nástroje instalované do zařízení odstranit.</w:t>
      </w:r>
    </w:p>
    <w:p w:rsidR="00750C31" w:rsidRDefault="00B415AD">
      <w:pPr>
        <w:pStyle w:val="PURBlueStrong-Indented"/>
      </w:pPr>
      <w:r>
        <w:t>Technická omezení</w:t>
      </w:r>
    </w:p>
    <w:p w:rsidR="00750C31" w:rsidRDefault="00B415AD">
      <w:pPr>
        <w:pStyle w:val="PURBody-Indented"/>
      </w:pPr>
      <w:r>
        <w:t>Nesmíte provádět zpětnou analýzu, dekompilaci či rozklad nebo se jinak pokoušet odvodit zdrojový kód softwaru s výjimkou a výhradně v rozsahu: (i) povoleném přes toto omezení platnými zákony; nebo (ii) vyžadovaném k ladění změn knihoven licencovaných v rámci licence GNU Lesser General Public License, která může být zahrnuta do softwaru a se softwarem spojena.</w:t>
      </w:r>
    </w:p>
    <w:p w:rsidR="00750C31" w:rsidRDefault="00B415AD">
      <w:pPr>
        <w:pStyle w:val="PURBlueStrong-Indented"/>
      </w:pPr>
      <w:r>
        <w:t>Microsoft SharePoint, sada Windows SDK a komponenty sady Microsoft Office:</w:t>
      </w:r>
    </w:p>
    <w:p w:rsidR="00750C31" w:rsidRDefault="00B415AD">
      <w:pPr>
        <w:pStyle w:val="PURBody-Indented"/>
      </w:pPr>
      <w:r>
        <w:t>Se softwarem se dodává software Microsoft SharePoint, včetně rozšíření SharePoint Windows Identity Foundation Extensions, a software Microsoft Office, včetně Office Primary Interop Assemblies a sad Windows SDK. Všechny tyto produkty jsou licencovány podle vlastních podmínek. Licenční podmínky pro tyto softwarové komponenty naleznete ve složce „Licenses</w:t>
      </w:r>
      <w:proofErr w:type="gramStart"/>
      <w:r>
        <w:t>“ (</w:t>
      </w:r>
      <w:proofErr w:type="gramEnd"/>
      <w:r>
        <w:t>Licence) v instalačním adresáři softwaru. Nesouhlasíte-li s licenčními podmínkami k těmto softwarovým komponentám, nesmíte je užívat.</w:t>
      </w:r>
    </w:p>
    <w:p w:rsidR="00750C31" w:rsidRDefault="00B415AD">
      <w:pPr>
        <w:pStyle w:val="PURBlueStrong-Indented"/>
      </w:pPr>
      <w:r>
        <w:t>Sada Microsoft Advertising SDK</w:t>
      </w:r>
    </w:p>
    <w:p w:rsidR="00750C31" w:rsidRDefault="00B415AD">
      <w:pPr>
        <w:pStyle w:val="PURBody-Indented"/>
      </w:pPr>
      <w:r>
        <w:t xml:space="preserve">Pokud sadě Microsoft Advertising SDK pro systém Windows Phone předáváte přesná data o umístění nebo jiná data související s uživatelem (např. identifikátor uživatele, data profilu, uživatelská data sledovaná podle chování atd.), váš program musí a) informovat uživatele, že bude shromažďovat a používat informace související s uživateli, tyto informace bude poskytovat společnosti Microsoft a tato společnost je použije za účelem inzerce, a (b) po stažení softwaru anebo aplikace výslovně získat souhlas uživatele (uživatel musí například kliknout na tlačítko „Souhlasím“ nebo pokračovat kliknutím na tlačítko „Instalovat“). Dále souhlasíte, že: (a) splníte požadavky certifikace a ostatní požadavky vztahující se na systém Windows Phone; (b) při shromažďování a používání dat uživatelů budete dodržovat zásady společnosti Microsoft ohledně ochrany osobních údajů a ostatní zásady; (c) nebudete shromažďovat ani využívat identifikátory uživatele, které vytvořila nebo vám poskytla společnost Microsoft, za jiným účelem než k předání takového identifikátoru inzertní službě společnosti Microsoft v rámci používání služby; a (d) v zásadách ochrany uživatelských údajů anebo podmínkách používání uvedete odkaz, pomocí kterého se mohou uživatelé odhlásit z inzerce společnosti Microsoft na základě zájmů na následující adrese </w:t>
      </w:r>
      <w:hyperlink r:id="rId114">
        <w:r>
          <w:rPr>
            <w:color w:val="00467F"/>
            <w:u w:val="single"/>
          </w:rPr>
          <w:t>https://choice.live.com/AdvertisementChoice/</w:t>
        </w:r>
      </w:hyperlink>
      <w:r>
        <w:t>.</w:t>
      </w:r>
    </w:p>
    <w:p w:rsidR="00750C31" w:rsidRDefault="00B415AD">
      <w:pPr>
        <w:pStyle w:val="PURBlueStrong-Indented"/>
      </w:pPr>
      <w:r>
        <w:t>Funkce Správce rozšíření (Extension Manager) a Správce balíčků (Package Manager)</w:t>
      </w:r>
    </w:p>
    <w:p w:rsidR="00750C31" w:rsidRDefault="00B415AD">
      <w:pPr>
        <w:pStyle w:val="PURBody-Indented"/>
      </w:pPr>
      <w:r>
        <w:t xml:space="preserve">Software zahrnuje funkce Správce rozšíření, dialogové okno Nový projekt, instalační službu Webová platforma, správce balíčku Microsoft NuGet a správce balíčku webových stránek Microsoft ASP.NET, z nichž každá umožňuje získat softwarové aplikace a balíčky prostřednictvím Internetu </w:t>
      </w:r>
      <w:proofErr w:type="gramStart"/>
      <w:r>
        <w:t>od</w:t>
      </w:r>
      <w:proofErr w:type="gramEnd"/>
      <w:r>
        <w:t xml:space="preserve"> jiných zdrojů. Tyto softwarové aplikace a balíčky jsou v některých případech nabízeny a distribuovány třetími stranami, v jiných případech společností Microsoft, ale každá takové aplikace či balíček se řídí vlastními licenčními podmínkami. Společnost Microsoft nezajišťuje distribuci ani licencování aplikací a balíčků třetích stran. Potvrzujete a souhlasíte: že obdržíte aplikace a balíčky od těchto třetích stran v souladu se samostatnými licenčními podmínkami použitelnými pro jednotlivé aplikace a balíčky včetně libovolných licenčních podmínek nebo vložených sdělení vztahujících se na softwarové závislosti, které mohou být obsaženy v balíčku, a že společnost Microsoft nezastupujte, nezaručuje a nedává žádné záruky ohledně jakéhokoli aspektu takových aplikací nebo balíčků třetích stran.</w:t>
      </w:r>
    </w:p>
    <w:p w:rsidR="00750C31" w:rsidRDefault="00B415AD">
      <w:pPr>
        <w:pStyle w:val="PURBlueStrong-Indented"/>
      </w:pPr>
      <w:r>
        <w:t>System Center – Virtual Machine Manager (SCVMM)</w:t>
      </w:r>
    </w:p>
    <w:p w:rsidR="00750C31" w:rsidRDefault="00B415AD">
      <w:pPr>
        <w:pStyle w:val="PURBody-Indented"/>
      </w:pPr>
      <w:r>
        <w:t xml:space="preserve">Zákazníci Visual Studio Test Professional v </w:t>
      </w:r>
      <w:proofErr w:type="gramStart"/>
      <w:r>
        <w:t>sadě</w:t>
      </w:r>
      <w:proofErr w:type="gramEnd"/>
      <w:r>
        <w:t xml:space="preserve"> MSDN mohou instalovat a provozovat SCVMM se softwarem Visual Studio Test Professional pro účely vytváření, implementace a správy testovacích prostředí. Prostředí Lab Environment je prostředí virtuálního operačního systému, které je určeno výlučně pro vývoj a testování vašich programů. Pro tento účel nepotřebujete licence pro správu. V rámci této licence nejsou poskytnuta žádná jiná práva </w:t>
      </w:r>
      <w:proofErr w:type="gramStart"/>
      <w:r>
        <w:t>na</w:t>
      </w:r>
      <w:proofErr w:type="gramEnd"/>
      <w:r>
        <w:t xml:space="preserve"> provozní užívání produktu SCVMM, jako je správa virtualizovaných provozních serverů.</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68" w:name="_Sec455"/>
      <w:r>
        <w:t>Visual Studio Ultimate 2013 s odběrem MSDN</w:t>
      </w:r>
      <w:bookmarkEnd w:id="268"/>
      <w:r>
        <w:fldChar w:fldCharType="begin"/>
      </w:r>
      <w:r>
        <w:instrText xml:space="preserve"> XE "Visual Studio Ultimate 2013 s odběrem MSDN" </w:instrText>
      </w:r>
      <w:r>
        <w:fldChar w:fldCharType="end"/>
      </w:r>
      <w:r>
        <w:fldChar w:fldCharType="begin"/>
      </w:r>
      <w:r>
        <w:instrText xml:space="preserve"> TC "</w:instrText>
      </w:r>
      <w:bookmarkStart w:id="269" w:name="_Toc414962862"/>
      <w:bookmarkStart w:id="270" w:name="_Toc414963026"/>
      <w:r>
        <w:instrText>Visual Studio Ultimate 2013 s odběrem MSDN</w:instrText>
      </w:r>
      <w:bookmarkEnd w:id="269"/>
      <w:bookmarkEnd w:id="270"/>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tbl>
      <w:tblPr>
        <w:tblStyle w:val="ProductAttributesTable"/>
        <w:tblW w:w="0" w:type="auto"/>
        <w:tblLook w:val="04A0" w:firstRow="1" w:lastRow="0" w:firstColumn="1" w:lastColumn="0" w:noHBand="0" w:noVBand="1"/>
      </w:tblPr>
      <w:tblGrid>
        <w:gridCol w:w="5403"/>
        <w:gridCol w:w="5397"/>
      </w:tblGrid>
      <w:tr w:rsidR="00750C31">
        <w:tc>
          <w:tcPr>
            <w:tcW w:w="6120" w:type="dxa"/>
          </w:tcPr>
          <w:p w:rsidR="00750C31" w:rsidRDefault="00B415AD">
            <w:pPr>
              <w:pStyle w:val="PURBody"/>
            </w:pPr>
            <w:r>
              <w:t xml:space="preserve">Viz Příslušná sdělení: </w:t>
            </w:r>
            <w:r>
              <w:rPr>
                <w:b/>
              </w:rPr>
              <w:t xml:space="preserve">Přenos dat, Bing Maps, Rámec pro umístění, Mapovací rozhraní API, Účty Microsoft v produktu Visual Studio, H.264/MPEG-4 AVC anebo VC-1 </w:t>
            </w:r>
            <w:r>
              <w:t xml:space="preserve">(Viz </w:t>
            </w:r>
            <w:hyperlink w:anchor="_Sec10">
              <w:r>
                <w:rPr>
                  <w:color w:val="00467F"/>
                  <w:u w:val="single"/>
                </w:rPr>
                <w:t>příloha 1</w:t>
              </w:r>
            </w:hyperlink>
            <w:r>
              <w:t>)</w:t>
            </w:r>
          </w:p>
        </w:tc>
        <w:tc>
          <w:tcPr>
            <w:tcW w:w="6120" w:type="dxa"/>
          </w:tcPr>
          <w:p w:rsidR="00750C31" w:rsidRDefault="00B415AD">
            <w:pPr>
              <w:pStyle w:val="PURBody"/>
            </w:pPr>
            <w:r>
              <w:t xml:space="preserve">Zahrnuté technologie: </w:t>
            </w:r>
            <w:r>
              <w:rPr>
                <w:b/>
              </w:rPr>
              <w:t xml:space="preserve">Softwarové komponenty Windows a technologie serveru SQL Server </w:t>
            </w:r>
            <w:r>
              <w:t xml:space="preserve">(Viz </w:t>
            </w:r>
            <w:hyperlink w:anchor="_Sec6">
              <w:r>
                <w:rPr>
                  <w:color w:val="00467F"/>
                  <w:u w:val="single"/>
                </w:rPr>
                <w:t>Univerzální licenční podmínky</w:t>
              </w:r>
            </w:hyperlink>
            <w:r>
              <w:t>)</w:t>
            </w:r>
          </w:p>
        </w:tc>
      </w:tr>
    </w:tbl>
    <w:p w:rsidR="00750C31" w:rsidRDefault="00B415AD">
      <w:pPr>
        <w:pStyle w:val="PURBlueBGHeader"/>
      </w:pPr>
      <w:r>
        <w:t>Další podmínky:</w:t>
      </w:r>
    </w:p>
    <w:p w:rsidR="00750C31" w:rsidRDefault="00B415AD">
      <w:pPr>
        <w:pStyle w:val="PURBlueStrong-Indented"/>
      </w:pPr>
      <w:r>
        <w:t>Software třetích stran</w:t>
      </w:r>
    </w:p>
    <w:p w:rsidR="00750C31" w:rsidRDefault="00B415AD">
      <w:pPr>
        <w:pStyle w:val="PURBody-Indented"/>
      </w:pPr>
      <w:r>
        <w:t xml:space="preserve">Další právní sdělení a licenční podmínky platné pro části softwaru jsou uvedeny v souboru ThirdPartyNotices.txt, který je součástí dodávky softwaru. Na veškerý software se kromě smluvních podmínek licencí třetích stran uvedených v souboru ThirdPartyNotices.txt vztahuje také odmítnutí záruk </w:t>
      </w:r>
      <w:proofErr w:type="gramStart"/>
      <w:r>
        <w:t>a</w:t>
      </w:r>
      <w:proofErr w:type="gramEnd"/>
      <w:r>
        <w:t xml:space="preserve"> omezení a vyloučení ustanovení týkajících se škod vaší multilicenční smlouvy.</w:t>
      </w:r>
    </w:p>
    <w:p w:rsidR="00750C31" w:rsidRDefault="00B415AD">
      <w:pPr>
        <w:pStyle w:val="PURBlueStrong-Indented"/>
      </w:pPr>
      <w:r>
        <w:t>Soubor BUILDSERVER.TXT</w:t>
      </w:r>
    </w:p>
    <w:p w:rsidR="00750C31" w:rsidRDefault="00B415AD">
      <w:pPr>
        <w:pStyle w:val="PURBody-Indented"/>
      </w:pPr>
      <w:r>
        <w:t xml:space="preserve">Seznamy BuildServer naleznete </w:t>
      </w:r>
      <w:proofErr w:type="gramStart"/>
      <w:r>
        <w:t>na</w:t>
      </w:r>
      <w:proofErr w:type="gramEnd"/>
      <w:r>
        <w:t xml:space="preserve"> adrese </w:t>
      </w:r>
      <w:hyperlink r:id="rId115">
        <w:r>
          <w:rPr>
            <w:color w:val="00467F"/>
            <w:u w:val="single"/>
          </w:rPr>
          <w:t>http://go.microsoft.com/fwlink/?LinkId=286955</w:t>
        </w:r>
      </w:hyperlink>
      <w:r>
        <w:t xml:space="preserve">. Kopie souborů, které jsou v nich uvedeny, můžete nainstalovat do svých počítačů pro sestavení. Můžete tak učinit výhradně pro účely kompilace, sestavování, ověřování </w:t>
      </w:r>
      <w:proofErr w:type="gramStart"/>
      <w:r>
        <w:t>a</w:t>
      </w:r>
      <w:proofErr w:type="gramEnd"/>
      <w:r>
        <w:t xml:space="preserve"> archivace svých programů, případně spouštění testů kvality či výkonnosti v rámci procesu sestavení v počítačích, jež jsou k němu určeny. Další soubory, které lze použít pro tento účel, mohou být uvedeny </w:t>
      </w:r>
      <w:proofErr w:type="gramStart"/>
      <w:r>
        <w:t>na</w:t>
      </w:r>
      <w:proofErr w:type="gramEnd"/>
      <w:r>
        <w:t xml:space="preserve"> adrese </w:t>
      </w:r>
      <w:hyperlink r:id="rId116">
        <w:r>
          <w:rPr>
            <w:color w:val="00467F"/>
            <w:u w:val="single"/>
          </w:rPr>
          <w:t>http://go.microsoft.com/fwlink/?LinkId=286955</w:t>
        </w:r>
      </w:hyperlink>
      <w:r>
        <w:t>.</w:t>
      </w:r>
    </w:p>
    <w:p w:rsidR="00750C31" w:rsidRDefault="00B415AD">
      <w:pPr>
        <w:pStyle w:val="PURBlueStrong-Indented"/>
      </w:pPr>
      <w:r>
        <w:t>Nástroje</w:t>
      </w:r>
    </w:p>
    <w:p w:rsidR="00750C31" w:rsidRDefault="00B415AD">
      <w:pPr>
        <w:pStyle w:val="PURBody-Indented"/>
      </w:pPr>
      <w:r>
        <w:t xml:space="preserve">Seznam nástrojů naleznete </w:t>
      </w:r>
      <w:proofErr w:type="gramStart"/>
      <w:r>
        <w:t>na</w:t>
      </w:r>
      <w:proofErr w:type="gramEnd"/>
      <w:r>
        <w:t xml:space="preserve"> adrese </w:t>
      </w:r>
      <w:hyperlink r:id="rId117">
        <w:r>
          <w:rPr>
            <w:color w:val="00467F"/>
            <w:u w:val="single"/>
          </w:rPr>
          <w:t>http://go.microsoft.com/fwlink/?LinkId=286955</w:t>
        </w:r>
      </w:hyperlink>
      <w:r>
        <w:t xml:space="preserve">. Software obsahuje určité komponenty uvedené v tomto seznamu. Komponenty obsažené v softwaru se liší podle edice. Nástroje, které jste obdrželi se softwarem, smíte kopírovat </w:t>
      </w:r>
      <w:proofErr w:type="gramStart"/>
      <w:r>
        <w:t>a</w:t>
      </w:r>
      <w:proofErr w:type="gramEnd"/>
      <w:r>
        <w:t xml:space="preserve"> instalovat do dalších počítačů třetích stran. Nástroje smíte používat pouze k ladění a nasazování programů a databází, které vyvinete za použití softwaru. Po dokončení ladění programu, nejpozději však 30 dnů </w:t>
      </w:r>
      <w:proofErr w:type="gramStart"/>
      <w:r>
        <w:t>od</w:t>
      </w:r>
      <w:proofErr w:type="gramEnd"/>
      <w:r>
        <w:t xml:space="preserve"> jejich instalace v tomto zařízení, musíte všechny nástroje instalované do zařízení odstranit.</w:t>
      </w:r>
    </w:p>
    <w:p w:rsidR="00750C31" w:rsidRDefault="00B415AD">
      <w:pPr>
        <w:pStyle w:val="PURBlueStrong-Indented"/>
      </w:pPr>
      <w:r>
        <w:t>Technická omezení</w:t>
      </w:r>
    </w:p>
    <w:p w:rsidR="00750C31" w:rsidRDefault="00B415AD">
      <w:pPr>
        <w:pStyle w:val="PURBody-Indented"/>
      </w:pPr>
      <w:r>
        <w:t>Nesmíte provádět zpětnou analýzu, dekompilaci či rozklad nebo se jinak pokoušet odvodit zdrojový kód softwaru s výjimkou a výhradně v rozsahu: (i) povoleném přes toto omezení platnými zákony; nebo (ii) vyžadovaném k ladění změn knihoven licencovaných v rámci licence GNU Lesser General Public License, která může být zahrnuta do softwaru a se softwarem spojena.</w:t>
      </w:r>
    </w:p>
    <w:p w:rsidR="00750C31" w:rsidRDefault="00B415AD">
      <w:pPr>
        <w:pStyle w:val="PURBlueStrong-Indented"/>
      </w:pPr>
      <w:r>
        <w:t>Microsoft SharePoint, sada Windows SDK a komponenty sady Microsoft Office:</w:t>
      </w:r>
    </w:p>
    <w:p w:rsidR="00750C31" w:rsidRDefault="00B415AD">
      <w:pPr>
        <w:pStyle w:val="PURBody-Indented"/>
      </w:pPr>
      <w:r>
        <w:t>Se softwarem se dodává software Microsoft SharePoint, včetně rozšíření SharePoint Windows Identity Foundation Extensions, a software Microsoft Office, včetně Office Primary Interop Assemblies a sad Windows SDK. Všechny tyto produkty jsou licencovány podle vlastních podmínek. Licenční podmínky pro tyto softwarové komponenty naleznete ve složce „Licenses</w:t>
      </w:r>
      <w:proofErr w:type="gramStart"/>
      <w:r>
        <w:t>“ (</w:t>
      </w:r>
      <w:proofErr w:type="gramEnd"/>
      <w:r>
        <w:t>Licence) v instalačním adresáři softwaru. Nesouhlasíte-li s licenčními podmínkami k těmto softwarovým komponentám, nesmíte je užívat.</w:t>
      </w:r>
    </w:p>
    <w:p w:rsidR="00750C31" w:rsidRDefault="00B415AD">
      <w:pPr>
        <w:pStyle w:val="PURBlueStrong-Indented"/>
      </w:pPr>
      <w:r>
        <w:t>Sada Microsoft Advertising SDK</w:t>
      </w:r>
    </w:p>
    <w:p w:rsidR="00750C31" w:rsidRDefault="00B415AD">
      <w:pPr>
        <w:pStyle w:val="PURBody-Indented"/>
      </w:pPr>
      <w:r>
        <w:t xml:space="preserve">Pokud sadě Microsoft Advertising SDK pro systém Windows Phone předáváte přesná data o umístění nebo jiná data související s uživatelem (např. identifikátor uživatele, data profilu, uživatelská data sledovaná podle chování atd.), váš program musí a) informovat uživatele, že bude shromažďovat a používat informace související s uživateli, tyto informace bude poskytovat společnosti Microsoft a tato společnost je použije za účelem inzerce, a (b) po stažení softwaru anebo aplikace výslovně získat souhlas uživatele (uživatel musí například kliknout na tlačítko „Souhlasím“ nebo pokračovat kliknutím na tlačítko „Instalovat“). Dále souhlasíte, že: (a) splníte požadavky certifikace a ostatní požadavky vztahující se na systém Windows Phone; (b) při shromažďování a používání dat uživatelů budete dodržovat zásady společnosti Microsoft ohledně ochrany osobních údajů a ostatní zásady; (c) nebudete shromažďovat ani využívat identifikátory uživatele, které vytvořila nebo vám poskytla společnost Microsoft, za jiným účelem než k předání takového identifikátoru inzertní službě společnosti Microsoft v rámci používání služby; a (d) v zásadách ochrany uživatelských údajů anebo podmínkách používání uvedete odkaz, pomocí kterého se mohou uživatelé odhlásit z inzerce společnosti Microsoft na základě zájmů na následující adrese </w:t>
      </w:r>
      <w:hyperlink r:id="rId118">
        <w:r>
          <w:rPr>
            <w:color w:val="00467F"/>
            <w:u w:val="single"/>
          </w:rPr>
          <w:t>https://choice.live.com/AdvertisementChoice/</w:t>
        </w:r>
      </w:hyperlink>
      <w:r>
        <w:t>.</w:t>
      </w:r>
    </w:p>
    <w:p w:rsidR="00750C31" w:rsidRDefault="00B415AD">
      <w:pPr>
        <w:pStyle w:val="PURBlueStrong-Indented"/>
      </w:pPr>
      <w:r>
        <w:t>Funkce Správce rozšíření (Extension Manager) a Správce balíčků (Package Manager)</w:t>
      </w:r>
    </w:p>
    <w:p w:rsidR="00750C31" w:rsidRDefault="00B415AD">
      <w:pPr>
        <w:pStyle w:val="PURBody-Indented"/>
      </w:pPr>
      <w:r>
        <w:t xml:space="preserve">Software zahrnuje funkce Správce rozšíření, dialogové okno Nový projekt, instalační službu Webová platforma, správce balíčku Microsoft NuGet a správce balíčku webových stránek Microsoft ASP.NET, z nichž každá umožňuje získat softwarové aplikace a balíčky prostřednictvím Internetu </w:t>
      </w:r>
      <w:proofErr w:type="gramStart"/>
      <w:r>
        <w:t>od</w:t>
      </w:r>
      <w:proofErr w:type="gramEnd"/>
      <w:r>
        <w:t xml:space="preserve"> jiných zdrojů. Tyto softwarové aplikace a balíčky jsou v některých případech nabízeny a distribuovány třetími stranami, v jiných případech společností Microsoft, ale každá takové aplikace či balíček se řídí vlastními licenčními podmínkami. Společnost Microsoft nezajišťuje distribuci ani licencování aplikací a balíčků třetích stran. Potvrzujete a souhlasíte: že obdržíte aplikace a balíčky od těchto třetích stran v souladu se samostatnými licenčními podmínkami použitelnými pro jednotlivé aplikace a balíčky včetně libovolných licenčních podmínek nebo vložených sdělení vztahujících se na softwarové závislosti, které mohou být obsaženy v balíčku, a že společnost Microsoft nezastupujte, nezaručuje a nedává žádné záruky ohledně jakéhokoli aspektu takových aplikací nebo balíčků třetích stran.</w:t>
      </w:r>
    </w:p>
    <w:p w:rsidR="00750C31" w:rsidRDefault="00B415AD">
      <w:pPr>
        <w:pStyle w:val="PURBlueStrong-Indented"/>
      </w:pPr>
      <w:r>
        <w:t>Office Professional Plus 2013</w:t>
      </w:r>
    </w:p>
    <w:p w:rsidR="00750C31" w:rsidRDefault="00B415AD">
      <w:pPr>
        <w:pStyle w:val="PURBody-Indented"/>
      </w:pPr>
      <w:r>
        <w:t xml:space="preserve">Licencovaný uživatel také smí instalovat a užívat jednu kopii sady Microsoft Professional Plus 2013 </w:t>
      </w:r>
      <w:proofErr w:type="gramStart"/>
      <w:r>
        <w:t>na</w:t>
      </w:r>
      <w:proofErr w:type="gramEnd"/>
      <w:r>
        <w:t xml:space="preserve"> jednom zařízení k produkčním účelům. S výjimkou zde uvedených informací oddíl o právech používání tohoto produktu pro aplikace pro stolní počítače platí pro používání tohoto softwaru licencovanými uživateli.</w:t>
      </w:r>
    </w:p>
    <w:p w:rsidR="00750C31" w:rsidRDefault="00B415AD">
      <w:pPr>
        <w:pStyle w:val="PURBlueStrong-Indented"/>
      </w:pPr>
      <w:r>
        <w:t>System Center – Virtual Machine Manager (SCVMM)</w:t>
      </w:r>
    </w:p>
    <w:p w:rsidR="00750C31" w:rsidRDefault="00B415AD">
      <w:pPr>
        <w:pStyle w:val="PURBody-Indented"/>
      </w:pPr>
      <w:r>
        <w:t xml:space="preserve">Zákazníci produktu Visual Studio Test Professional v </w:t>
      </w:r>
      <w:proofErr w:type="gramStart"/>
      <w:r>
        <w:t>sadě</w:t>
      </w:r>
      <w:proofErr w:type="gramEnd"/>
      <w:r>
        <w:t xml:space="preserve"> MSDN mohou instalovat a provozovat SCVMM se softwarem Visual Studio Ultimate pro účely vytváření, implementace a správy testovacích prostředí. Prostředí Lab Environment je prostředí virtuálního operačního systému, které je určeno výlučně pro vývoj a testování vašich programů. Pro tento účel nepotřebujete licence pro správu. V rámci této licence nejsou poskytnuta žádná jiná práva </w:t>
      </w:r>
      <w:proofErr w:type="gramStart"/>
      <w:r>
        <w:t>na</w:t>
      </w:r>
      <w:proofErr w:type="gramEnd"/>
      <w:r>
        <w:t xml:space="preserve"> provozní užívání produktu SCVMM, jako je správa virtualizovaných provozních serverů.</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119"/>
          <w:footerReference w:type="default" r:id="rId120"/>
          <w:type w:val="continuous"/>
          <w:pgSz w:w="12240" w:h="15840" w:code="1"/>
          <w:pgMar w:top="1170" w:right="720" w:bottom="720" w:left="720" w:header="432" w:footer="288" w:gutter="0"/>
          <w:cols w:space="360"/>
        </w:sectPr>
      </w:pPr>
    </w:p>
    <w:p w:rsidR="00750C31" w:rsidRDefault="00B415AD">
      <w:pPr>
        <w:pStyle w:val="PURSectionHeading"/>
        <w:pageBreakBefore/>
      </w:pPr>
      <w:bookmarkStart w:id="271" w:name="_Sec43"/>
      <w:bookmarkEnd w:id="237"/>
      <w:r>
        <w:t xml:space="preserve">Služby online (licence </w:t>
      </w:r>
      <w:proofErr w:type="gramStart"/>
      <w:r>
        <w:t>na</w:t>
      </w:r>
      <w:proofErr w:type="gramEnd"/>
      <w:r>
        <w:t xml:space="preserve"> bázi předplatného podle počtu uživatelů nebo zařízení, licence na bázi předplatného pro služby, licence na bázi předplatného pro doplňky)</w:t>
      </w:r>
      <w:r>
        <w:fldChar w:fldCharType="begin"/>
      </w:r>
      <w:r>
        <w:instrText xml:space="preserve"> TC "</w:instrText>
      </w:r>
      <w:bookmarkStart w:id="272" w:name="_Toc414963027"/>
      <w:r>
        <w:instrText>Služby online (licence na bázi předplatného podle počtu uživatelů nebo zařízení, licence na bázi předplatného pro služby, licence na bázi předplatného pro doplňky)</w:instrText>
      </w:r>
      <w:bookmarkEnd w:id="272"/>
      <w:r>
        <w:instrText>" \l 1</w:instrText>
      </w:r>
      <w:r>
        <w:fldChar w:fldCharType="end"/>
      </w:r>
    </w:p>
    <w:p w:rsidR="00750C31" w:rsidRDefault="00B415AD">
      <w:pPr>
        <w:pStyle w:val="PURBody-Indented"/>
      </w:pPr>
      <w:r>
        <w:t xml:space="preserve">Všechny podmínky služby pro služby online jsou uvedeny v dokumentu Podmínky pro služby online společnosti Microsoft, který je k dispozici </w:t>
      </w:r>
      <w:proofErr w:type="gramStart"/>
      <w:r>
        <w:t>na</w:t>
      </w:r>
      <w:proofErr w:type="gramEnd"/>
      <w:r>
        <w:t xml:space="preserve"> adrese </w:t>
      </w:r>
      <w:hyperlink r:id="rId121">
        <w:r>
          <w:rPr>
            <w:color w:val="00467F"/>
            <w:u w:val="single"/>
          </w:rPr>
          <w:t>http://go.microsoft.com/?linkid=9840733</w:t>
        </w:r>
      </w:hyperlink>
      <w:r>
        <w:t xml:space="preserve">, a do těchto užívacích práv k produktu je začleněn tímto odkazem. Tento dokument popisuje proces aktualizace podmínek služby, které se vztahují </w:t>
      </w:r>
      <w:proofErr w:type="gramStart"/>
      <w:r>
        <w:t>na</w:t>
      </w:r>
      <w:proofErr w:type="gramEnd"/>
      <w:r>
        <w:t xml:space="preserve"> služby online. </w:t>
      </w:r>
    </w:p>
    <w:p w:rsidR="00750C31" w:rsidRDefault="00B415AD">
      <w:pPr>
        <w:pStyle w:val="PURBody-Indented"/>
      </w:pPr>
      <w:r>
        <w:t xml:space="preserve">Pokud produkt nebo jiná nabídka zahrnuje služby online a jiný produkt, </w:t>
      </w:r>
      <w:proofErr w:type="gramStart"/>
      <w:r>
        <w:t>na</w:t>
      </w:r>
      <w:proofErr w:type="gramEnd"/>
      <w:r>
        <w:t xml:space="preserve"> služby online se budou vztahovat podmínky uvedené v dokumentu Podmínky pro služby online společnosti Microsoft a na všechny ostatní produkty se budou vztahovat tato užívací práva k produktu.</w:t>
      </w:r>
    </w:p>
    <w:p w:rsidR="00750C31" w:rsidRDefault="00750C31">
      <w:pPr>
        <w:pStyle w:val="PURBody-Indented"/>
      </w:pPr>
    </w:p>
    <w:p w:rsidR="00750C31" w:rsidRDefault="00750C31">
      <w:pPr>
        <w:pStyle w:val="PURBreadcrumb"/>
      </w:pPr>
    </w:p>
    <w:p w:rsidR="00750C31" w:rsidRDefault="00750C31">
      <w:pPr>
        <w:sectPr w:rsidR="00750C31">
          <w:headerReference w:type="default" r:id="rId122"/>
          <w:footerReference w:type="default" r:id="rId123"/>
          <w:type w:val="continuous"/>
          <w:pgSz w:w="12240" w:h="15840" w:code="1"/>
          <w:pgMar w:top="1170" w:right="720" w:bottom="720" w:left="720" w:header="432" w:footer="288" w:gutter="0"/>
          <w:cols w:space="360"/>
        </w:sectPr>
      </w:pPr>
    </w:p>
    <w:p w:rsidR="00750C31" w:rsidRDefault="00B415AD">
      <w:pPr>
        <w:pStyle w:val="PURSectionHeading"/>
        <w:pageBreakBefore/>
      </w:pPr>
      <w:bookmarkStart w:id="273" w:name="_Sec44"/>
      <w:bookmarkEnd w:id="271"/>
      <w:r>
        <w:t>Kombinované modely licencování</w:t>
      </w:r>
      <w:r>
        <w:fldChar w:fldCharType="begin"/>
      </w:r>
      <w:r>
        <w:instrText xml:space="preserve"> TC "</w:instrText>
      </w:r>
      <w:bookmarkStart w:id="274" w:name="_Toc414963028"/>
      <w:r>
        <w:instrText>Kombinované modely licencování</w:instrText>
      </w:r>
      <w:bookmarkEnd w:id="274"/>
      <w:r>
        <w:instrText>" \l 1</w:instrText>
      </w:r>
      <w:r>
        <w:fldChar w:fldCharType="end"/>
      </w:r>
    </w:p>
    <w:p w:rsidR="00750C31" w:rsidRDefault="00750C31">
      <w:pPr>
        <w:pStyle w:val="PURBody-Indented"/>
      </w:pPr>
    </w:p>
    <w:p w:rsidR="00750C31" w:rsidRDefault="00750C31">
      <w:pPr>
        <w:sectPr w:rsidR="00750C31">
          <w:headerReference w:type="default" r:id="rId124"/>
          <w:footerReference w:type="default" r:id="rId125"/>
          <w:type w:val="continuous"/>
          <w:pgSz w:w="12240" w:h="15840" w:code="1"/>
          <w:pgMar w:top="1170" w:right="720" w:bottom="720" w:left="720" w:header="432" w:footer="288" w:gutter="0"/>
          <w:cols w:space="360"/>
        </w:sectPr>
      </w:pPr>
    </w:p>
    <w:p w:rsidR="00B415AD" w:rsidRDefault="00B415AD">
      <w:pPr>
        <w:pStyle w:val="TOC2"/>
        <w:rPr>
          <w:rFonts w:eastAsiaTheme="minorEastAsia"/>
          <w:noProof/>
          <w:color w:val="auto"/>
          <w:sz w:val="22"/>
        </w:rPr>
      </w:pPr>
      <w:r>
        <w:fldChar w:fldCharType="begin"/>
      </w:r>
      <w:r>
        <w:instrText xml:space="preserve"> TOC \b _Sec44 \f \h \l 2-2 </w:instrText>
      </w:r>
      <w:r>
        <w:fldChar w:fldCharType="separate"/>
      </w:r>
      <w:hyperlink w:anchor="_Toc414962848" w:history="1">
        <w:r w:rsidRPr="00A10EC9">
          <w:rPr>
            <w:rStyle w:val="Hyperlink"/>
            <w:noProof/>
          </w:rPr>
          <w:t>Core Infrastructure Server (CIS) Suite Datacenter</w:t>
        </w:r>
        <w:r>
          <w:rPr>
            <w:noProof/>
          </w:rPr>
          <w:tab/>
        </w:r>
        <w:r>
          <w:rPr>
            <w:noProof/>
          </w:rPr>
          <w:fldChar w:fldCharType="begin"/>
        </w:r>
        <w:r>
          <w:rPr>
            <w:noProof/>
          </w:rPr>
          <w:instrText xml:space="preserve"> PAGEREF _Toc414962848 \h </w:instrText>
        </w:r>
        <w:r>
          <w:rPr>
            <w:noProof/>
          </w:rPr>
        </w:r>
        <w:r>
          <w:rPr>
            <w:noProof/>
          </w:rPr>
          <w:fldChar w:fldCharType="separate"/>
        </w:r>
        <w:r>
          <w:rPr>
            <w:noProof/>
          </w:rPr>
          <w:t>64</w:t>
        </w:r>
        <w:r>
          <w:rPr>
            <w:noProof/>
          </w:rPr>
          <w:fldChar w:fldCharType="end"/>
        </w:r>
      </w:hyperlink>
    </w:p>
    <w:p w:rsidR="00B415AD" w:rsidRDefault="00200E1F">
      <w:pPr>
        <w:pStyle w:val="TOC2"/>
        <w:rPr>
          <w:rFonts w:eastAsiaTheme="minorEastAsia"/>
          <w:noProof/>
          <w:color w:val="auto"/>
          <w:sz w:val="22"/>
        </w:rPr>
      </w:pPr>
      <w:hyperlink w:anchor="_Toc414962849" w:history="1">
        <w:r w:rsidR="00B415AD" w:rsidRPr="00A10EC9">
          <w:rPr>
            <w:rStyle w:val="Hyperlink"/>
            <w:noProof/>
          </w:rPr>
          <w:t>Core Infrastructure Server (CIS) Suite Standard</w:t>
        </w:r>
        <w:r w:rsidR="00B415AD">
          <w:rPr>
            <w:noProof/>
          </w:rPr>
          <w:tab/>
        </w:r>
        <w:r w:rsidR="00B415AD">
          <w:rPr>
            <w:noProof/>
          </w:rPr>
          <w:fldChar w:fldCharType="begin"/>
        </w:r>
        <w:r w:rsidR="00B415AD">
          <w:rPr>
            <w:noProof/>
          </w:rPr>
          <w:instrText xml:space="preserve"> PAGEREF _Toc414962849 \h </w:instrText>
        </w:r>
        <w:r w:rsidR="00B415AD">
          <w:rPr>
            <w:noProof/>
          </w:rPr>
        </w:r>
        <w:r w:rsidR="00B415AD">
          <w:rPr>
            <w:noProof/>
          </w:rPr>
          <w:fldChar w:fldCharType="separate"/>
        </w:r>
        <w:r w:rsidR="00B415AD">
          <w:rPr>
            <w:noProof/>
          </w:rPr>
          <w:t>65</w:t>
        </w:r>
        <w:r w:rsidR="00B415AD">
          <w:rPr>
            <w:noProof/>
          </w:rPr>
          <w:fldChar w:fldCharType="end"/>
        </w:r>
      </w:hyperlink>
    </w:p>
    <w:p w:rsidR="00B415AD" w:rsidRDefault="00200E1F">
      <w:pPr>
        <w:pStyle w:val="TOC2"/>
        <w:rPr>
          <w:rFonts w:eastAsiaTheme="minorEastAsia"/>
          <w:noProof/>
          <w:color w:val="auto"/>
          <w:sz w:val="22"/>
        </w:rPr>
      </w:pPr>
      <w:hyperlink w:anchor="_Toc414962850" w:history="1">
        <w:r w:rsidR="00B415AD" w:rsidRPr="00A10EC9">
          <w:rPr>
            <w:rStyle w:val="Hyperlink"/>
            <w:noProof/>
          </w:rPr>
          <w:t>Sada Virtual Desktop Infrastructure (VDI)</w:t>
        </w:r>
        <w:r w:rsidR="00B415AD">
          <w:rPr>
            <w:noProof/>
          </w:rPr>
          <w:tab/>
        </w:r>
        <w:r w:rsidR="00B415AD">
          <w:rPr>
            <w:noProof/>
          </w:rPr>
          <w:fldChar w:fldCharType="begin"/>
        </w:r>
        <w:r w:rsidR="00B415AD">
          <w:rPr>
            <w:noProof/>
          </w:rPr>
          <w:instrText xml:space="preserve"> PAGEREF _Toc414962850 \h </w:instrText>
        </w:r>
        <w:r w:rsidR="00B415AD">
          <w:rPr>
            <w:noProof/>
          </w:rPr>
        </w:r>
        <w:r w:rsidR="00B415AD">
          <w:rPr>
            <w:noProof/>
          </w:rPr>
          <w:fldChar w:fldCharType="separate"/>
        </w:r>
        <w:r w:rsidR="00B415AD">
          <w:rPr>
            <w:noProof/>
          </w:rPr>
          <w:t>65</w:t>
        </w:r>
        <w:r w:rsidR="00B415AD">
          <w:rPr>
            <w:noProof/>
          </w:rPr>
          <w:fldChar w:fldCharType="end"/>
        </w:r>
      </w:hyperlink>
    </w:p>
    <w:p w:rsidR="00750C31" w:rsidRDefault="00B415AD">
      <w:pPr>
        <w:pStyle w:val="PURBody-Indented"/>
        <w:sectPr w:rsidR="00750C31">
          <w:headerReference w:type="default" r:id="rId126"/>
          <w:footerReference w:type="default" r:id="rId127"/>
          <w:type w:val="continuous"/>
          <w:pgSz w:w="12240" w:h="15840" w:code="1"/>
          <w:pgMar w:top="1170" w:right="720" w:bottom="720" w:left="720" w:header="432" w:footer="288" w:gutter="0"/>
          <w:cols w:num="2" w:space="360"/>
        </w:sectPr>
      </w:pPr>
      <w:r>
        <w:fldChar w:fldCharType="end"/>
      </w:r>
    </w:p>
    <w:p w:rsidR="00750C31" w:rsidRDefault="00750C31">
      <w:pPr>
        <w:pStyle w:val="PURBody-Indented"/>
      </w:pP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75" w:name="_Sec54"/>
      <w:r>
        <w:t>Obecné licenční podmínky</w:t>
      </w:r>
      <w:bookmarkEnd w:id="275"/>
    </w:p>
    <w:p w:rsidR="00750C31" w:rsidRDefault="00B415AD">
      <w:pPr>
        <w:pStyle w:val="PURBody-Indented"/>
      </w:pPr>
      <w:r>
        <w:t xml:space="preserve">Produktové sady obsažené v této sekci zahrnují užívací práva k více produktům. Licence pro tyto produktové sady poskytují užívací práva k použití softwaru </w:t>
      </w:r>
      <w:proofErr w:type="gramStart"/>
      <w:r>
        <w:t>na</w:t>
      </w:r>
      <w:proofErr w:type="gramEnd"/>
      <w:r>
        <w:t xml:space="preserve"> serveru a správu softwaru, který je na tomto serveru spuštěn. Stejný software je k dispozici také v rámci jednotlivých licencí pro software a správu, jak je popsáno v ostatních oddílech těchto užívacích práv k produktu. Máte oprávnění užívat produkty obsažené v </w:t>
      </w:r>
      <w:proofErr w:type="gramStart"/>
      <w:r>
        <w:t>sadě</w:t>
      </w:r>
      <w:proofErr w:type="gramEnd"/>
      <w:r>
        <w:t xml:space="preserve"> pouze tak, jak je povoleno v tomto oddíle.</w:t>
      </w:r>
    </w:p>
    <w:p w:rsidR="00750C31" w:rsidRDefault="00B415AD">
      <w:pPr>
        <w:pStyle w:val="PURBody-Indented"/>
      </w:pPr>
      <w:r>
        <w:t xml:space="preserve">Získáním licence pro jednu z produktových sad získáváte jednu licenci, která může být přiřazena jednomu zařízení nebo serveru. Nezískáváte sadu samostatných licencí pro software a správu pro jednotlivé produkty obsažené v produktové </w:t>
      </w:r>
      <w:proofErr w:type="gramStart"/>
      <w:r>
        <w:t>sadě</w:t>
      </w:r>
      <w:proofErr w:type="gramEnd"/>
      <w:r>
        <w:t>.</w:t>
      </w:r>
    </w:p>
    <w:p w:rsidR="00750C31" w:rsidRDefault="00B415AD">
      <w:pPr>
        <w:pStyle w:val="PURBlueStrong-Indented"/>
      </w:pPr>
      <w:r>
        <w:t>Definované termíny v tomto licenčním modelu (Viz Univerzální licenční podmínky)</w:t>
      </w:r>
    </w:p>
    <w:p w:rsidR="00750C31" w:rsidRDefault="00B415AD">
      <w:pPr>
        <w:pStyle w:val="PURBody-Indented"/>
      </w:pPr>
      <w:r>
        <w:t>CAL, software CIS, prostředí OSE klienta, licence pro externí připojení, instance, licencovaný server, licence pro správu, správa prostředí OSE, prostředí OSE, fyzické prostředí OSE, fyzický procesor, kvalifikující zařízení třetí strany, server hostitel VDI, licencované zařízení VDI, software VDI a virtuální prostředí OSE</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Heading1"/>
      </w:pPr>
      <w:bookmarkStart w:id="276" w:name="_Sec63"/>
      <w:r>
        <w:t>Licenční podmínky specifické pro produkty</w:t>
      </w:r>
      <w:bookmarkEnd w:id="276"/>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77" w:name="_Sec66"/>
      <w:r>
        <w:t>Core Infrastructure Server (CIS) Suite Datacenter</w:t>
      </w:r>
      <w:bookmarkEnd w:id="277"/>
      <w:r>
        <w:fldChar w:fldCharType="begin"/>
      </w:r>
      <w:r>
        <w:instrText xml:space="preserve"> XE "Core Infrastructure Server (CIS) Suite Datacenter" </w:instrText>
      </w:r>
      <w:r>
        <w:fldChar w:fldCharType="end"/>
      </w:r>
      <w:r>
        <w:fldChar w:fldCharType="begin"/>
      </w:r>
      <w:r>
        <w:instrText xml:space="preserve"> TC "</w:instrText>
      </w:r>
      <w:bookmarkStart w:id="278" w:name="_Toc414962848"/>
      <w:bookmarkStart w:id="279" w:name="_Toc414963029"/>
      <w:r>
        <w:instrText>Core Infrastructure Server (CIS) Suite Datacenter</w:instrText>
      </w:r>
      <w:bookmarkEnd w:id="278"/>
      <w:bookmarkEnd w:id="279"/>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B415AD">
      <w:pPr>
        <w:pStyle w:val="PURBlueBGHeader"/>
      </w:pPr>
      <w:r>
        <w:t>Další podmínky:</w:t>
      </w:r>
    </w:p>
    <w:p w:rsidR="00750C31" w:rsidRDefault="00B415AD">
      <w:pPr>
        <w:pStyle w:val="PURBlueStrong-Indented"/>
      </w:pPr>
      <w:r>
        <w:t>Příslušná užívací práva</w:t>
      </w:r>
    </w:p>
    <w:p w:rsidR="00750C31" w:rsidRDefault="00B415AD">
      <w:pPr>
        <w:pStyle w:val="PURBody-Indented"/>
      </w:pPr>
      <w:r>
        <w:t xml:space="preserve">Na váš přístup k softwaru CIS a </w:t>
      </w:r>
      <w:proofErr w:type="gramStart"/>
      <w:r>
        <w:t>na</w:t>
      </w:r>
      <w:proofErr w:type="gramEnd"/>
      <w:r>
        <w:t xml:space="preserve"> jeho užívání se vztahují příslušné licenční podmínky k jednotlivým produktům tvořícím software CIS ve znění upraveném těmito licenčními podmínkami. Bez ohledu </w:t>
      </w:r>
      <w:proofErr w:type="gramStart"/>
      <w:r>
        <w:t>na</w:t>
      </w:r>
      <w:proofErr w:type="gramEnd"/>
      <w:r>
        <w:t xml:space="preserve"> ustanovení licenčních podmínek pro jednotlivé produkty společnosti Microsoft tvořící software CIS, která jsou s tímto v rozporu, je pro každé dva fyzické procesory vyžadována jedna licence sady CIS. Musíte získat licenci pro každý fyzický procesor </w:t>
      </w:r>
      <w:proofErr w:type="gramStart"/>
      <w:r>
        <w:t>na</w:t>
      </w:r>
      <w:proofErr w:type="gramEnd"/>
      <w:r>
        <w:t xml:space="preserve"> každém serveru, na kterém spouštíte software CIS.</w:t>
      </w:r>
    </w:p>
    <w:p w:rsidR="00750C31" w:rsidRDefault="00B415AD">
      <w:pPr>
        <w:pStyle w:val="PURBlueStrong-Indented"/>
      </w:pPr>
      <w:r>
        <w:t>Zahrnutý software CIS</w:t>
      </w:r>
    </w:p>
    <w:p w:rsidR="00750C31" w:rsidRDefault="00B415AD">
      <w:pPr>
        <w:pStyle w:val="PURBody-Indented"/>
      </w:pPr>
      <w:r>
        <w:t>• Windows Server Datacenter</w:t>
      </w:r>
    </w:p>
    <w:p w:rsidR="00750C31" w:rsidRDefault="00B415AD">
      <w:pPr>
        <w:pStyle w:val="PURBody-Indented"/>
      </w:pPr>
      <w:r>
        <w:t>• System Center Datacenter</w:t>
      </w:r>
    </w:p>
    <w:p w:rsidR="00750C31" w:rsidRDefault="00B415AD">
      <w:pPr>
        <w:pStyle w:val="PURBody-Indented"/>
      </w:pPr>
      <w:r>
        <w:rPr>
          <w:b/>
        </w:rPr>
        <w:t>Windows Server Datacenter:</w:t>
      </w:r>
      <w:r>
        <w:t xml:space="preserve"> Na každém licencovaném serveru smíte v libovolném počtu prostředí operačního systému (OSE) spouštět libovolný počet instancí Windows Server Datacenter.</w:t>
      </w:r>
    </w:p>
    <w:p w:rsidR="00750C31" w:rsidRDefault="00B415AD">
      <w:pPr>
        <w:pStyle w:val="PURBody-Indented"/>
      </w:pPr>
      <w:r>
        <w:rPr>
          <w:b/>
        </w:rPr>
        <w:t xml:space="preserve">Licence pro správu: </w:t>
      </w:r>
      <w:r>
        <w:t>Pro účely uplatnění licenčních podmínek pro produkt System Center Datacenter na vaše užívání softwaru CIS se předpokládá, že jste licencovanému serveru přiřadili licence pro produkt System Center Datacenter v počtu odpovídajícím licencím CIS Suite Datacenter přiřazeným tomuto serveru.</w:t>
      </w:r>
    </w:p>
    <w:p w:rsidR="00750C31" w:rsidRDefault="00B415AD">
      <w:pPr>
        <w:pStyle w:val="PURBlueStrong-Indented"/>
      </w:pPr>
      <w:r>
        <w:t>Další podmínky</w:t>
      </w:r>
    </w:p>
    <w:p w:rsidR="00750C31" w:rsidRDefault="00B415AD">
      <w:pPr>
        <w:pStyle w:val="PURBody-Indented"/>
      </w:pPr>
      <w:r>
        <w:t xml:space="preserve">• Bez ohledu </w:t>
      </w:r>
      <w:proofErr w:type="gramStart"/>
      <w:r>
        <w:t>na</w:t>
      </w:r>
      <w:proofErr w:type="gramEnd"/>
      <w:r>
        <w:t xml:space="preserve"> jakékoli ustanovení v opačném smyslu ve vaší multilicenční smlouvě a v univerzálních licenčních podmínkách obsažených v těchto užívacích právech k produktu ohledně provádění samostatného upgradu a downgradu komponent můžete spustit předchozí verzi nebo starší edici kteréhokoli z produktů obsažených v sadě CIS, jak je povoleno v licenčních podmínkách pro takový produkt uvedených v užívacích právech k produktu.</w:t>
      </w:r>
    </w:p>
    <w:p w:rsidR="00750C31" w:rsidRDefault="00B415AD">
      <w:pPr>
        <w:pStyle w:val="PURBody-Indented"/>
      </w:pPr>
      <w:r>
        <w:t xml:space="preserve">• Všechny ostatní požadavky </w:t>
      </w:r>
      <w:proofErr w:type="gramStart"/>
      <w:r>
        <w:t>na</w:t>
      </w:r>
      <w:proofErr w:type="gramEnd"/>
      <w:r>
        <w:t xml:space="preserve"> získání licencí pro externí připojení, licencí CAL a licencí pro správu a přiřazení těchto licencí uživatelům nebo zařízením pro přístup a správu, jak jsou uvedeny v dokumentu Užívací práva k produktu, zůstávají v plné platnosti a účinnosti.</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80" w:name="_Sec68"/>
      <w:r>
        <w:t>Core Infrastructure Server (CIS) Suite Standard</w:t>
      </w:r>
      <w:bookmarkEnd w:id="280"/>
      <w:r>
        <w:fldChar w:fldCharType="begin"/>
      </w:r>
      <w:r>
        <w:instrText xml:space="preserve"> XE "Core Infrastructure Server (CIS) Suite Standard" </w:instrText>
      </w:r>
      <w:r>
        <w:fldChar w:fldCharType="end"/>
      </w:r>
      <w:r>
        <w:fldChar w:fldCharType="begin"/>
      </w:r>
      <w:r>
        <w:instrText xml:space="preserve"> TC "</w:instrText>
      </w:r>
      <w:bookmarkStart w:id="281" w:name="_Toc414962849"/>
      <w:bookmarkStart w:id="282" w:name="_Toc414963030"/>
      <w:r>
        <w:instrText>Core Infrastructure Server (CIS) Suite Standard</w:instrText>
      </w:r>
      <w:bookmarkEnd w:id="281"/>
      <w:bookmarkEnd w:id="282"/>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B415AD">
      <w:pPr>
        <w:pStyle w:val="PURBlueBGHeader"/>
      </w:pPr>
      <w:r>
        <w:t>Další podmínky:</w:t>
      </w:r>
    </w:p>
    <w:p w:rsidR="00750C31" w:rsidRDefault="00B415AD">
      <w:pPr>
        <w:pStyle w:val="PURBlueStrong-Indented"/>
      </w:pPr>
      <w:r>
        <w:t>Příslušná užívací práva</w:t>
      </w:r>
    </w:p>
    <w:p w:rsidR="00750C31" w:rsidRDefault="00B415AD">
      <w:pPr>
        <w:pStyle w:val="PURBody-Indented"/>
      </w:pPr>
      <w:r>
        <w:t xml:space="preserve">Na váš přístup k softwaru CIS a </w:t>
      </w:r>
      <w:proofErr w:type="gramStart"/>
      <w:r>
        <w:t>na</w:t>
      </w:r>
      <w:proofErr w:type="gramEnd"/>
      <w:r>
        <w:t xml:space="preserve"> jeho užívání se vztahují příslušné licenční podmínky pro sadu jednotlivých produktů společnosti Microsoft tvořících software CIS ve znění upraveném těmito licenčními podmínkami. Bez ohledu </w:t>
      </w:r>
      <w:proofErr w:type="gramStart"/>
      <w:r>
        <w:t>na</w:t>
      </w:r>
      <w:proofErr w:type="gramEnd"/>
      <w:r>
        <w:t xml:space="preserve"> ustanovení licenčních podmínek pro jednotlivé produkty společnosti Microsoft tvořícím software CIS, která jsou s tímto v rozporu, je pro každé dva fyzické procesory vyžadována jedna licence. Musíte získat licenci pro každý fyzický procesor </w:t>
      </w:r>
      <w:proofErr w:type="gramStart"/>
      <w:r>
        <w:t>na</w:t>
      </w:r>
      <w:proofErr w:type="gramEnd"/>
      <w:r>
        <w:t xml:space="preserve"> každém serveru, na kterém spouštíte software CIS.</w:t>
      </w:r>
    </w:p>
    <w:p w:rsidR="00750C31" w:rsidRDefault="00B415AD">
      <w:pPr>
        <w:pStyle w:val="PURBlueStrong-Indented"/>
      </w:pPr>
      <w:r>
        <w:t>Zahrnutý software CIS</w:t>
      </w:r>
    </w:p>
    <w:p w:rsidR="00750C31" w:rsidRDefault="00B415AD">
      <w:pPr>
        <w:pStyle w:val="PURBullet-Indented"/>
        <w:numPr>
          <w:ilvl w:val="0"/>
          <w:numId w:val="132"/>
        </w:numPr>
      </w:pPr>
      <w:r>
        <w:t>Windows Server Standard</w:t>
      </w:r>
    </w:p>
    <w:p w:rsidR="00750C31" w:rsidRDefault="00B415AD">
      <w:pPr>
        <w:pStyle w:val="PURBullet-Indented"/>
        <w:numPr>
          <w:ilvl w:val="0"/>
          <w:numId w:val="132"/>
        </w:numPr>
      </w:pPr>
      <w:r>
        <w:t>System Center Standard</w:t>
      </w:r>
    </w:p>
    <w:p w:rsidR="00750C31" w:rsidRDefault="00B415AD">
      <w:pPr>
        <w:pStyle w:val="PURBody-Indented"/>
      </w:pPr>
      <w:r>
        <w:rPr>
          <w:b/>
        </w:rPr>
        <w:t xml:space="preserve">Windows Server Standard: </w:t>
      </w:r>
      <w:r>
        <w:t xml:space="preserve">Pro každou licenci softwaru CIS Suite Standard, kterou přiřadíte serveru, můžete kdykoli </w:t>
      </w:r>
      <w:proofErr w:type="gramStart"/>
      <w:r>
        <w:t>na</w:t>
      </w:r>
      <w:proofErr w:type="gramEnd"/>
      <w:r>
        <w:t xml:space="preserve"> licencovaném serveru spustit:</w:t>
      </w:r>
    </w:p>
    <w:p w:rsidR="00750C31" w:rsidRDefault="00B415AD">
      <w:pPr>
        <w:pStyle w:val="PURBullet-Indented"/>
        <w:numPr>
          <w:ilvl w:val="0"/>
          <w:numId w:val="133"/>
        </w:numPr>
      </w:pPr>
      <w:r>
        <w:t>Jednu instanci softwaru Windows Server Standard v jednom fyzickém prostředí OSE</w:t>
      </w:r>
    </w:p>
    <w:p w:rsidR="00750C31" w:rsidRDefault="00B415AD">
      <w:pPr>
        <w:pStyle w:val="PURBullet-Indented"/>
        <w:numPr>
          <w:ilvl w:val="0"/>
          <w:numId w:val="133"/>
        </w:numPr>
      </w:pPr>
      <w:r>
        <w:t>Jednu instanci softwaru Windows Server Standard, vždy nejvýše ve dvou virtuálních prostředích OSE</w:t>
      </w:r>
    </w:p>
    <w:p w:rsidR="00750C31" w:rsidRDefault="00B415AD">
      <w:pPr>
        <w:pStyle w:val="PURBody-Indented"/>
      </w:pPr>
      <w:r>
        <w:t xml:space="preserve">Pokud užíváte maximální povolený počet spuštěných instancí (fyzických a virtuálních), instanci spuštěnou ve fyzickém prostředí OSE smíte užívat pouze pro hostování a správu virtuálních prostředí OSE. </w:t>
      </w:r>
    </w:p>
    <w:p w:rsidR="00750C31" w:rsidRDefault="00B415AD">
      <w:pPr>
        <w:pStyle w:val="PURBody-Indented"/>
      </w:pPr>
      <w:r>
        <w:rPr>
          <w:b/>
        </w:rPr>
        <w:t xml:space="preserve">Licence pro správu: </w:t>
      </w:r>
      <w:r>
        <w:t>Pro účely uplatnění licenčních podmínek pro produkt System Center Standard na vaše užívání softwaru CIS se předpokládá, že jste k licencovanému serveru přiřadili standardní licence pro produkt System Center v počtu odpovídajícím licencím CIS Suite Standard přiřazeným tomuto serveru.</w:t>
      </w:r>
    </w:p>
    <w:p w:rsidR="00750C31" w:rsidRDefault="00B415AD">
      <w:pPr>
        <w:pStyle w:val="PURBlueStrong-Indented"/>
      </w:pPr>
      <w:r>
        <w:t>Další podmínky</w:t>
      </w:r>
    </w:p>
    <w:p w:rsidR="00750C31" w:rsidRDefault="00B415AD">
      <w:pPr>
        <w:pStyle w:val="PURBullet-Indented"/>
        <w:numPr>
          <w:ilvl w:val="0"/>
          <w:numId w:val="134"/>
        </w:numPr>
      </w:pPr>
      <w:r>
        <w:t xml:space="preserve">Bez ohledu </w:t>
      </w:r>
      <w:proofErr w:type="gramStart"/>
      <w:r>
        <w:t>na</w:t>
      </w:r>
      <w:proofErr w:type="gramEnd"/>
      <w:r>
        <w:t xml:space="preserve"> jakékoli ustanovení v opačném smyslu ve vaší multilicenční smlouvě a v univerzálních licenčních podmínkách obsažených v těchto užívacích právech k produktu ohledně provádění samostatného upgradu a downgradu komponent můžete spustit předchozí verzi nebo starší edici kteréhokoli z produktů obsažených v sadě CIS, jak je povoleno v licenčních podmínkách pro takový produkt uvedených v užívacích právech k produktu. </w:t>
      </w:r>
    </w:p>
    <w:p w:rsidR="00750C31" w:rsidRDefault="00B415AD">
      <w:pPr>
        <w:pStyle w:val="PURBullet-Indented"/>
        <w:numPr>
          <w:ilvl w:val="0"/>
          <w:numId w:val="134"/>
        </w:numPr>
      </w:pPr>
      <w:r>
        <w:t xml:space="preserve">Všechny ostatní požadavky </w:t>
      </w:r>
      <w:proofErr w:type="gramStart"/>
      <w:r>
        <w:t>na</w:t>
      </w:r>
      <w:proofErr w:type="gramEnd"/>
      <w:r>
        <w:t xml:space="preserve"> získání licencí pro externí připojení, licencí CAL a licencí pro správu a přiřazení těchto licencí uživatelům nebo zařízením pro přístup a správu, jak jsou uvedeny v dokumentu Užívací práva k produktu, zůstávají v plné platnosti a účinnosti.</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ProductName"/>
      </w:pPr>
      <w:bookmarkStart w:id="283" w:name="_Sec432"/>
      <w:r>
        <w:t>Sada Virtual Desktop Infrastructure (VDI)</w:t>
      </w:r>
      <w:bookmarkEnd w:id="283"/>
      <w:r>
        <w:fldChar w:fldCharType="begin"/>
      </w:r>
      <w:r>
        <w:instrText xml:space="preserve"> XE "Sada Virtual Desktop Infrastructure (VDI)" </w:instrText>
      </w:r>
      <w:r>
        <w:fldChar w:fldCharType="end"/>
      </w:r>
      <w:r>
        <w:fldChar w:fldCharType="begin"/>
      </w:r>
      <w:r>
        <w:instrText xml:space="preserve"> TC "</w:instrText>
      </w:r>
      <w:bookmarkStart w:id="284" w:name="_Toc414962850"/>
      <w:bookmarkStart w:id="285" w:name="_Toc414963031"/>
      <w:r>
        <w:instrText>Sada Virtual Desktop Infrastructure (VDI)</w:instrText>
      </w:r>
      <w:bookmarkEnd w:id="284"/>
      <w:bookmarkEnd w:id="285"/>
      <w:r>
        <w:instrText>" \l 2</w:instrText>
      </w:r>
      <w:r>
        <w:fldChar w:fldCharType="end"/>
      </w:r>
    </w:p>
    <w:p w:rsidR="00750C31" w:rsidRDefault="00B415AD">
      <w:pPr>
        <w:pStyle w:val="PURLicenseTerm"/>
      </w:pPr>
      <w:r>
        <w:t xml:space="preserve">       Licenční podmínky, které se vztahují </w:t>
      </w:r>
      <w:proofErr w:type="gramStart"/>
      <w:r>
        <w:t>na</w:t>
      </w:r>
      <w:proofErr w:type="gramEnd"/>
      <w:r>
        <w:t xml:space="preserve"> užívání tohoto produktu, představují univerzální licenční podmínky, obecné licenční podmínky pro tento licenční model a následující:     </w:t>
      </w:r>
    </w:p>
    <w:p w:rsidR="00750C31" w:rsidRDefault="00B415AD">
      <w:pPr>
        <w:pStyle w:val="PURBlueBGHeader"/>
      </w:pPr>
      <w:r>
        <w:t>Další podmínky:</w:t>
      </w:r>
    </w:p>
    <w:p w:rsidR="00750C31" w:rsidRDefault="00B415AD">
      <w:pPr>
        <w:pStyle w:val="PURBlueStrong-Indented"/>
      </w:pPr>
      <w:r>
        <w:t>Licence na bázi předplatného</w:t>
      </w:r>
    </w:p>
    <w:p w:rsidR="00750C31" w:rsidRDefault="00B415AD">
      <w:pPr>
        <w:pStyle w:val="PURBody-Indented"/>
      </w:pPr>
      <w:r>
        <w:t xml:space="preserve">Licenční sady VDI jsou licence </w:t>
      </w:r>
      <w:proofErr w:type="gramStart"/>
      <w:r>
        <w:t>na</w:t>
      </w:r>
      <w:proofErr w:type="gramEnd"/>
      <w:r>
        <w:t xml:space="preserve"> bázi předplatného. Právo užívat software v rámci licence </w:t>
      </w:r>
      <w:proofErr w:type="gramStart"/>
      <w:r>
        <w:t>na</w:t>
      </w:r>
      <w:proofErr w:type="gramEnd"/>
      <w:r>
        <w:t xml:space="preserve"> bázi předplatného vyprší při uplynutí doby účinnosti nebo vypovězení platnosti smlouvy nebo multilicenční prováděcí smlouvy, v jejímž rámci jste licenci získali. Bez ohledu na jakákoli ustanovení opačného významu v multilicenční smlouvě, která jsou s tímto v rozporu, platí, že vaše právo užívat software, přistupovat k němu nebo spravovat prostředí OSE v rámci licenční sady VDI končí současně s uplynutím doby účinnosti této licence.</w:t>
      </w:r>
    </w:p>
    <w:p w:rsidR="00750C31" w:rsidRDefault="00B415AD">
      <w:pPr>
        <w:pStyle w:val="PURBlueStrong-Indented"/>
      </w:pPr>
      <w:r>
        <w:t>Užívací práva pro roaming</w:t>
      </w:r>
    </w:p>
    <w:p w:rsidR="00750C31" w:rsidRDefault="00B415AD">
      <w:pPr>
        <w:pStyle w:val="PURBody-Indented"/>
      </w:pPr>
      <w:r>
        <w:t xml:space="preserve">Není-li dále uvedeno jinak, jediný primární uživatel zařízení s licencí VDI smí vzdáleně přistupovat k virtuálním klientským prostředím OSE z libovolného kvalifikujícího zařízení třetí strany, aniž by pro toto zařízení musel získat samostatnou licenční sadu VDI. Bez ohledu </w:t>
      </w:r>
      <w:proofErr w:type="gramStart"/>
      <w:r>
        <w:t>na</w:t>
      </w:r>
      <w:proofErr w:type="gramEnd"/>
      <w:r>
        <w:t xml:space="preserve"> jakákoli případná ustanovení opačného významu ve vaší multilicenční smlouvě nepatří ke kvalifikovaným počítačům žádná kvalifikující zařízení třetí strany, z nichž vaši uživatelé přistupují k softwaru a produktům Enterprise za účelem jejich použití výhradně na základě užívacích práv k roamingu.</w:t>
      </w:r>
    </w:p>
    <w:p w:rsidR="00750C31" w:rsidRDefault="00B415AD">
      <w:pPr>
        <w:pStyle w:val="PURBullet-Indented"/>
        <w:numPr>
          <w:ilvl w:val="0"/>
          <w:numId w:val="135"/>
        </w:numPr>
      </w:pPr>
      <w:r>
        <w:t>Pokud se primární uživatel nachází ve vaší provozovně nebo v provozovně vaší afilace, užívací práva pro roaming nelze použít.</w:t>
      </w:r>
    </w:p>
    <w:p w:rsidR="00750C31" w:rsidRDefault="00B415AD">
      <w:pPr>
        <w:pStyle w:val="PURBullet-Indented"/>
        <w:numPr>
          <w:ilvl w:val="0"/>
          <w:numId w:val="135"/>
        </w:numPr>
      </w:pPr>
      <w:r>
        <w:t xml:space="preserve">Jsou-li aktivována užívací práva pro roaming, platí i nadále omezení přístupu k softwaru Windows Server za účelem hostitelského poskytování grafického uživatelského rozhraní (za použití funkcí služby Vzdálená plocha nebo jiné technologie). </w:t>
      </w:r>
    </w:p>
    <w:p w:rsidR="00750C31" w:rsidRDefault="00B415AD">
      <w:pPr>
        <w:pStyle w:val="PURBullet-Indented"/>
        <w:numPr>
          <w:ilvl w:val="0"/>
          <w:numId w:val="135"/>
        </w:numPr>
      </w:pPr>
      <w:r>
        <w:t>Nesmíte povolit přístup k virtuálním klientským prostředím OSE současně ze zařízení s licencí VDI a ze zařízení třetí strany.</w:t>
      </w:r>
    </w:p>
    <w:p w:rsidR="00750C31" w:rsidRDefault="00B415AD">
      <w:pPr>
        <w:pStyle w:val="PURBullet-Indented"/>
        <w:numPr>
          <w:ilvl w:val="0"/>
          <w:numId w:val="135"/>
        </w:numPr>
      </w:pPr>
      <w:r>
        <w:t xml:space="preserve">Veškerý přístup v rámci užívacích práv pro roaming musí být pouze pro pracovní účely. </w:t>
      </w:r>
    </w:p>
    <w:p w:rsidR="00750C31" w:rsidRDefault="00B415AD">
      <w:pPr>
        <w:pStyle w:val="PURBullet-Indented"/>
        <w:numPr>
          <w:ilvl w:val="0"/>
          <w:numId w:val="135"/>
        </w:numPr>
      </w:pPr>
      <w:r>
        <w:t xml:space="preserve">Právo primárního uživatele </w:t>
      </w:r>
      <w:proofErr w:type="gramStart"/>
      <w:r>
        <w:t>na</w:t>
      </w:r>
      <w:proofErr w:type="gramEnd"/>
      <w:r>
        <w:t xml:space="preserve"> přístup k virtuálním klientským prostředím OSE v rámci užívacích práv pro roaming končí v okamžiku, kdy skončí doba účinnosti odpovídajících práv pro zařízení s licencí VDI, kdy dojde ke změně statutu primárního uživatele nebo kdy primární uživatel opustí vaši organizaci. V takovém případě je nutné zajistit, aby uživatel již nepřistupoval ke klientským prostředím OSE v rámci užívacích práv pro roaming.</w:t>
      </w:r>
    </w:p>
    <w:p w:rsidR="00750C31" w:rsidRDefault="00B415AD">
      <w:pPr>
        <w:pStyle w:val="PURBlueStrong-Indented"/>
      </w:pPr>
      <w:r>
        <w:t>Příslušná užívací práva</w:t>
      </w:r>
    </w:p>
    <w:p w:rsidR="00750C31" w:rsidRDefault="00B415AD">
      <w:pPr>
        <w:pStyle w:val="PURBody-Indented"/>
      </w:pPr>
      <w:r>
        <w:t xml:space="preserve">Na váš přístup k softwaru VDI, </w:t>
      </w:r>
      <w:proofErr w:type="gramStart"/>
      <w:r>
        <w:t>na</w:t>
      </w:r>
      <w:proofErr w:type="gramEnd"/>
      <w:r>
        <w:t xml:space="preserve"> jeho užívání a na správu virtuálních klientských prostředí OSE, k nimž přistupuje vaše zařízení s licencí VDI, se vztahují licenční podmínky pro software VDI ve znění upraveném těmito licenčními podmínkami. Licenční sady VDI jsou poskytovány pouze </w:t>
      </w:r>
      <w:proofErr w:type="gramStart"/>
      <w:r>
        <w:t>na</w:t>
      </w:r>
      <w:proofErr w:type="gramEnd"/>
      <w:r>
        <w:t xml:space="preserve"> základě počtu zařízení. Zákaz oddělování komponent softwaru, jak je uveden ve vaší multilicenční smlouvě, se </w:t>
      </w:r>
      <w:proofErr w:type="gramStart"/>
      <w:r>
        <w:t>na</w:t>
      </w:r>
      <w:proofErr w:type="gramEnd"/>
      <w:r>
        <w:t xml:space="preserve"> vaše užívání softwaru VDI nevztahuje.</w:t>
      </w:r>
    </w:p>
    <w:p w:rsidR="00750C31" w:rsidRDefault="00B415AD">
      <w:pPr>
        <w:pStyle w:val="PURBlueStrong-Indented"/>
      </w:pPr>
      <w:r>
        <w:t>Práva k softwaru</w:t>
      </w:r>
    </w:p>
    <w:p w:rsidR="00750C31" w:rsidRDefault="00B415AD">
      <w:pPr>
        <w:pStyle w:val="PURBody-Indented"/>
      </w:pPr>
      <w:r>
        <w:t xml:space="preserve">Licenční sada VDI Suite po dobu účinnosti vaší smlouvy nebo multilicenční prováděcí smlouvy poskytuje práva </w:t>
      </w:r>
      <w:proofErr w:type="gramStart"/>
      <w:r>
        <w:t>na</w:t>
      </w:r>
      <w:proofErr w:type="gramEnd"/>
      <w:r>
        <w:t xml:space="preserve"> užívání libovolné verze následujícího softwaru VDI a na přístup k tomuto softwaru:</w:t>
      </w:r>
    </w:p>
    <w:p w:rsidR="00750C31" w:rsidRDefault="00B415AD">
      <w:pPr>
        <w:pStyle w:val="PURBullet-Indented"/>
        <w:numPr>
          <w:ilvl w:val="0"/>
          <w:numId w:val="136"/>
        </w:numPr>
      </w:pPr>
      <w:r>
        <w:t xml:space="preserve">Služba Vzdálená plocha serveru Windows Server („RDS“) </w:t>
      </w:r>
    </w:p>
    <w:p w:rsidR="00750C31" w:rsidRDefault="00B415AD">
      <w:pPr>
        <w:pStyle w:val="PURBullet-Indented"/>
        <w:numPr>
          <w:ilvl w:val="0"/>
          <w:numId w:val="136"/>
        </w:numPr>
      </w:pPr>
      <w:r>
        <w:t xml:space="preserve">System Center – Virtual Machine Manager („VMM“) </w:t>
      </w:r>
    </w:p>
    <w:p w:rsidR="00750C31" w:rsidRDefault="00B415AD">
      <w:pPr>
        <w:pStyle w:val="PURBlueStrong-Indented"/>
      </w:pPr>
      <w:r>
        <w:t>Služba Vzdálená plocha</w:t>
      </w:r>
    </w:p>
    <w:p w:rsidR="00750C31" w:rsidRDefault="00B415AD">
      <w:pPr>
        <w:pStyle w:val="PURBody-Indented"/>
      </w:pPr>
      <w:r>
        <w:t>Ke službě RDS můžete přímo nebo nepřímo přistupovat z vašeho zařízení s licencí VDI s následujícími výjimkami. Nesmíte přistupovat k softwaru Windows Server za účelem hostování grafického uživatelského rozhraní (za použití funkcí RDS nebo jiné technologie) žádným z následujících způsobů:</w:t>
      </w:r>
    </w:p>
    <w:p w:rsidR="00750C31" w:rsidRDefault="00B415AD">
      <w:pPr>
        <w:pStyle w:val="PURBullet-Indented"/>
        <w:numPr>
          <w:ilvl w:val="0"/>
          <w:numId w:val="137"/>
        </w:numPr>
      </w:pPr>
      <w:r>
        <w:t xml:space="preserve">přímo ze zařízení s licencí VDI ani </w:t>
      </w:r>
    </w:p>
    <w:p w:rsidR="00750C31" w:rsidRDefault="00B415AD">
      <w:pPr>
        <w:pStyle w:val="PURBullet-Indented"/>
        <w:numPr>
          <w:ilvl w:val="0"/>
          <w:numId w:val="137"/>
        </w:numPr>
      </w:pPr>
      <w:proofErr w:type="gramStart"/>
      <w:r>
        <w:t>nepřímo</w:t>
      </w:r>
      <w:proofErr w:type="gramEnd"/>
      <w:r>
        <w:t xml:space="preserve"> prostřednictvím virtuálního prostředí OSE na straně vašeho hostitele VDI.</w:t>
      </w:r>
    </w:p>
    <w:p w:rsidR="00750C31" w:rsidRDefault="00B415AD">
      <w:pPr>
        <w:pStyle w:val="PURBody-Indented"/>
      </w:pPr>
      <w:r>
        <w:t xml:space="preserve">Bez ohledu </w:t>
      </w:r>
      <w:proofErr w:type="gramStart"/>
      <w:r>
        <w:t>na</w:t>
      </w:r>
      <w:proofErr w:type="gramEnd"/>
      <w:r>
        <w:t xml:space="preserve"> jakákoli ustanovení opačného významu v licenčních podmínkách Windows Server nepotřebujete licenci CAL na službu RDS pro zařízení s licencí VDI ani pro hostitele VDI, aby byl tento přístup umožněn. Musíte však získat a přiřadit základní licenci CAL </w:t>
      </w:r>
      <w:proofErr w:type="gramStart"/>
      <w:r>
        <w:t>na</w:t>
      </w:r>
      <w:proofErr w:type="gramEnd"/>
      <w:r>
        <w:t xml:space="preserve"> produkt Windows Server pro obě zařízení nebo pro přistupujícího uživatele.</w:t>
      </w:r>
    </w:p>
    <w:p w:rsidR="00750C31" w:rsidRDefault="00B415AD">
      <w:pPr>
        <w:pStyle w:val="PURBlueStrong-Indented"/>
      </w:pPr>
      <w:r>
        <w:t>System Center – Virtual Machine Manager</w:t>
      </w:r>
    </w:p>
    <w:p w:rsidR="00750C31" w:rsidRDefault="00B415AD">
      <w:pPr>
        <w:pStyle w:val="PURBody-Indented"/>
      </w:pPr>
      <w:r>
        <w:t xml:space="preserve">Správce VMM můžete </w:t>
      </w:r>
      <w:proofErr w:type="gramStart"/>
      <w:r>
        <w:t>na</w:t>
      </w:r>
      <w:proofErr w:type="gramEnd"/>
      <w:r>
        <w:t xml:space="preserve"> základě získané licenční sady VDI kdykoli používat ke správě nejvýše čtyř virtuálních klientských prostředí OSE, v nichž běží software, který používáte ve vzdáleném režimu ze svého zařízení s licencí VDI. Tato virtuální prostředí OSE se mohou nacházet nejvýše </w:t>
      </w:r>
      <w:proofErr w:type="gramStart"/>
      <w:r>
        <w:t>na</w:t>
      </w:r>
      <w:proofErr w:type="gramEnd"/>
      <w:r>
        <w:t xml:space="preserve"> čtyřech různých hostitelích VDI. Prostředí OSE, která nejsou provozována </w:t>
      </w:r>
      <w:proofErr w:type="gramStart"/>
      <w:r>
        <w:t>na</w:t>
      </w:r>
      <w:proofErr w:type="gramEnd"/>
      <w:r>
        <w:t xml:space="preserve"> hostitelích VDI, nesmíte spravovat.</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128"/>
          <w:footerReference w:type="default" r:id="rId129"/>
          <w:type w:val="continuous"/>
          <w:pgSz w:w="12240" w:h="15840" w:code="1"/>
          <w:pgMar w:top="1170" w:right="720" w:bottom="720" w:left="720" w:header="432" w:footer="288" w:gutter="0"/>
          <w:cols w:space="360"/>
        </w:sectPr>
      </w:pPr>
    </w:p>
    <w:p w:rsidR="00750C31" w:rsidRDefault="00B415AD">
      <w:pPr>
        <w:pStyle w:val="PURSectionHeading"/>
        <w:pageBreakBefore/>
      </w:pPr>
      <w:bookmarkStart w:id="286" w:name="_Sec10"/>
      <w:bookmarkEnd w:id="273"/>
      <w:r>
        <w:t>Příloha 1: Sdělení</w:t>
      </w:r>
      <w:r>
        <w:fldChar w:fldCharType="begin"/>
      </w:r>
      <w:r>
        <w:instrText xml:space="preserve"> TC "</w:instrText>
      </w:r>
      <w:bookmarkStart w:id="287" w:name="_Toc414963032"/>
      <w:r>
        <w:instrText>Příloha 1: Sdělení</w:instrText>
      </w:r>
      <w:bookmarkEnd w:id="287"/>
      <w:r>
        <w:instrText>" \l 1</w:instrText>
      </w:r>
      <w:r>
        <w:fldChar w:fldCharType="end"/>
      </w:r>
    </w:p>
    <w:p w:rsidR="00750C31" w:rsidRDefault="00B415AD">
      <w:pPr>
        <w:pStyle w:val="PURHeading1"/>
      </w:pPr>
      <w:r>
        <w:t>Bing Maps</w:t>
      </w:r>
    </w:p>
    <w:p w:rsidR="00750C31" w:rsidRDefault="00B415AD">
      <w:pPr>
        <w:pStyle w:val="PURBody-Indented"/>
      </w:pPr>
      <w:r>
        <w:t xml:space="preserve">Produkt zahrnuje používání služby Bing Maps. Veškerý obsah poskytnutý prostřednictvím služby Bing Maps včetně geokódů lze použít pouze v rámci produktu, jehož prostřednictvím je obsah poskytován. Na vaše užívání služby Bing Maps se vztahují podmínky použití pro koncové uživatele služby Bing Maps uvedené </w:t>
      </w:r>
      <w:proofErr w:type="gramStart"/>
      <w:r>
        <w:t>na</w:t>
      </w:r>
      <w:proofErr w:type="gramEnd"/>
      <w:r>
        <w:t xml:space="preserve"> adrese </w:t>
      </w:r>
      <w:hyperlink r:id="rId130">
        <w:r>
          <w:rPr>
            <w:color w:val="00467F"/>
            <w:u w:val="single"/>
          </w:rPr>
          <w:t>http://go.microsoft.com/?linkid=9710837</w:t>
        </w:r>
      </w:hyperlink>
      <w:r>
        <w:t xml:space="preserve"> a prohlášení o ochraně osobních údajů pro službu Bing Maps na adrese </w:t>
      </w:r>
      <w:hyperlink r:id="rId131">
        <w:r>
          <w:rPr>
            <w:color w:val="00467F"/>
            <w:u w:val="single"/>
          </w:rPr>
          <w:t>http://go.microsoft.com/fwlink/?LinkID=248686</w:t>
        </w:r>
      </w:hyperlink>
      <w:r>
        <w:t>.</w:t>
      </w:r>
    </w:p>
    <w:p w:rsidR="00750C31" w:rsidRDefault="00B415AD">
      <w:pPr>
        <w:pStyle w:val="PURHeading1"/>
      </w:pPr>
      <w:r>
        <w:t>Rámec pro umístění</w:t>
      </w:r>
    </w:p>
    <w:p w:rsidR="00750C31" w:rsidRDefault="00B415AD">
      <w:pPr>
        <w:pStyle w:val="PURBody-Indented"/>
      </w:pPr>
      <w:r>
        <w:t>Software může obsahovat komponentu rámce pro umístění, která umožňuje podporu služeb umístění v programech. Mimo ostatních omezení uvedených v multilicenční smlouvě je třeba při užívání komponenty rámce umístění nebo zbytku softwaru dodržovat všechny příslušné místní zákony a předpisy.</w:t>
      </w:r>
    </w:p>
    <w:p w:rsidR="00750C31" w:rsidRDefault="00B415AD">
      <w:pPr>
        <w:pStyle w:val="PURHeading1"/>
      </w:pPr>
      <w:r>
        <w:t>Mapovací rozhraní API</w:t>
      </w:r>
    </w:p>
    <w:p w:rsidR="00750C31" w:rsidRDefault="00B415AD">
      <w:pPr>
        <w:pStyle w:val="PURBody-Indented"/>
      </w:pPr>
      <w:r>
        <w:t xml:space="preserve">Software může zahrnovat aplikační programovací rozhraní, která poskytují mapy </w:t>
      </w:r>
      <w:proofErr w:type="gramStart"/>
      <w:r>
        <w:t>a</w:t>
      </w:r>
      <w:proofErr w:type="gramEnd"/>
      <w:r>
        <w:t xml:space="preserve"> ostatní související funkce a služby mapování, jež nejsou poskytovány službou Bing („Další mapovací rozhraní API“). Na tato Další mapovací rozhraní API se vztahují dodatečné podmínky a ujednání a mohou vyžadovat úhradu poplatků společnosti Microsoft anebo poskytovatelům třetích stran </w:t>
      </w:r>
      <w:proofErr w:type="gramStart"/>
      <w:r>
        <w:t>na</w:t>
      </w:r>
      <w:proofErr w:type="gramEnd"/>
      <w:r>
        <w:t xml:space="preserve"> základě využití nebo objemu využití těchto rozhraní API. Tyto podmínky a ujednání budou poskytnuty po získání potřebných kódů Product Key k použití, například Dalších mapovacích rozhraní API, nebo po prostudování či obdržení dokumentace související s využíváním těchto Dalších mapovacích rozhraní API.</w:t>
      </w:r>
    </w:p>
    <w:p w:rsidR="00750C31" w:rsidRDefault="00B415AD">
      <w:pPr>
        <w:pStyle w:val="PURHeading1"/>
      </w:pPr>
      <w:r>
        <w:t>Účty Microsoft v produktu Visual Studio</w:t>
      </w:r>
    </w:p>
    <w:p w:rsidR="00750C31" w:rsidRDefault="00B415AD">
      <w:pPr>
        <w:pStyle w:val="PURBody-Indented"/>
      </w:pPr>
      <w:r>
        <w:t xml:space="preserve">Jestliže software provozujete v počítači se systémem Windows 8.1, Windows 8 nebo Windows 7 s pomocníkem pro přihlášení nebo s jinou verzí systému Windows, která podporuje poskytování účtu Microsoft přímo do softwaru, a v těchto verzích systému Windows jste přihlášeni k účtu Microsoft, můžete být automaticky přihlášeni do softwaru a služeb VisualStudio.com, ke kterým software prostřednictvím stejného účtu Microsoft přistupuje. Máte tak přístup ke službám v rámci softwaru </w:t>
      </w:r>
      <w:proofErr w:type="gramStart"/>
      <w:r>
        <w:t>a</w:t>
      </w:r>
      <w:proofErr w:type="gramEnd"/>
      <w:r>
        <w:t xml:space="preserve"> můžete přenášet nastavení softwaru, aniž byste byli požádáni o opětovné zadání pověření účtu Microsoft při každém spuštění softwaru. Další informace o přihlášení k softwaru a ke službám, které jsou v něm k dispozici, za použití účtu Microsoft naleznete v prohlášení o ochraně osobních údajů </w:t>
      </w:r>
      <w:proofErr w:type="gramStart"/>
      <w:r>
        <w:t>na</w:t>
      </w:r>
      <w:proofErr w:type="gramEnd"/>
      <w:r>
        <w:t xml:space="preserve"> adrese </w:t>
      </w:r>
      <w:hyperlink r:id="rId132">
        <w:r>
          <w:rPr>
            <w:color w:val="00467F"/>
            <w:u w:val="single"/>
          </w:rPr>
          <w:t>http://go.microsoft.com/fwlink/?LinkId=286720</w:t>
        </w:r>
      </w:hyperlink>
      <w:r>
        <w:t>.</w:t>
      </w:r>
    </w:p>
    <w:p w:rsidR="00750C31" w:rsidRDefault="00B415AD">
      <w:pPr>
        <w:pStyle w:val="PURHeading1"/>
      </w:pPr>
      <w:r>
        <w:t>Sdělení o automatických aktualizacích starších verzí systému SQL Server</w:t>
      </w:r>
    </w:p>
    <w:p w:rsidR="00750C31" w:rsidRDefault="00B415AD">
      <w:pPr>
        <w:pStyle w:val="PURBody-Indented"/>
      </w:pPr>
      <w:r>
        <w:t xml:space="preserve">Je-li software nainstalován </w:t>
      </w:r>
      <w:proofErr w:type="gramStart"/>
      <w:r>
        <w:t>na</w:t>
      </w:r>
      <w:proofErr w:type="gramEnd"/>
      <w:r>
        <w:t xml:space="preserve"> serverech nebo zařízeních, na nichž běží jakékoli podporované verze produktu SQL Server starší než SQL Server 2012 (nebo komponenty kterékoli z těchto verzí), bude tento software provádět automatickou aktualizaci a nahrazování některých souborů a funkcí v těchto verzích soubory z tohoto softwaru. Tuto funkci nelze vypnout. Odebrání těchto souborů může vést k chybám v softwaru a původní soubory nemusí být obnovitelné. Instalací tohoto softwaru </w:t>
      </w:r>
      <w:proofErr w:type="gramStart"/>
      <w:r>
        <w:t>na</w:t>
      </w:r>
      <w:proofErr w:type="gramEnd"/>
      <w:r>
        <w:t xml:space="preserve"> server nebo zařízení, na němž jsou takové verze provozovány, vyjadřujete svůj souhlas s těmito aktualizacemi ve všech takových verzích a kopiích produktu SQL Server (včetně jejich komponent), jež na daném serveru nebo zařízení běží. </w:t>
      </w:r>
    </w:p>
    <w:p w:rsidR="00750C31" w:rsidRDefault="00B415AD">
      <w:pPr>
        <w:pStyle w:val="PURHeading1"/>
      </w:pPr>
      <w:r>
        <w:t>Sdělení o přenosu dat</w:t>
      </w:r>
    </w:p>
    <w:p w:rsidR="00750C31" w:rsidRDefault="00B415AD">
      <w:pPr>
        <w:pStyle w:val="PURBody-Indented"/>
      </w:pPr>
      <w:r>
        <w:t xml:space="preserve">Produkt obsahuje jednu nebo několik softwarových funkcí připojených k počítačovým systémům společnosti Microsoft nebo poskytovatele služeb prostřednictvím Internetu. Tyto funkce jsou popsány v dokumentu Sdělení o přenosu dat </w:t>
      </w:r>
      <w:proofErr w:type="gramStart"/>
      <w:r>
        <w:t>na</w:t>
      </w:r>
      <w:proofErr w:type="gramEnd"/>
      <w:r>
        <w:t xml:space="preserve"> adrese </w:t>
      </w:r>
      <w:hyperlink r:id="rId133">
        <w:r>
          <w:rPr>
            <w:color w:val="00467F"/>
            <w:u w:val="single"/>
          </w:rPr>
          <w:t>http://microsoft.com/licensing/contracts</w:t>
        </w:r>
      </w:hyperlink>
      <w:r>
        <w:t xml:space="preserve">. Prostřednictvím těchto funkcí společnost Microsoft poskytuje služby. Při připojení funkcí </w:t>
      </w:r>
      <w:proofErr w:type="gramStart"/>
      <w:r>
        <w:t>na</w:t>
      </w:r>
      <w:proofErr w:type="gramEnd"/>
      <w:r>
        <w:t xml:space="preserve"> to nebudete vždy výslovně upozorněni. V některých případech můžete funkci vypnout nebo ji nepoužívat.</w:t>
      </w:r>
    </w:p>
    <w:p w:rsidR="00750C31" w:rsidRDefault="00B415AD">
      <w:pPr>
        <w:pStyle w:val="PURHeading2"/>
      </w:pPr>
      <w:r>
        <w:t>Informace o počítači</w:t>
      </w:r>
    </w:p>
    <w:p w:rsidR="00750C31" w:rsidRDefault="00B415AD">
      <w:pPr>
        <w:pStyle w:val="PURBody-Indented"/>
      </w:pPr>
      <w:r>
        <w:t xml:space="preserve">Funkce používají internetové protokoly, které příslušným systémům odesílají informace o počítači, například internetovou adresu, typ operačního systému, prohlížeč, název a verzi softwaru, který používáte, a kód jazyka zařízení, v němž je software nainstalován. </w:t>
      </w:r>
    </w:p>
    <w:p w:rsidR="00750C31" w:rsidRDefault="00B415AD">
      <w:pPr>
        <w:pStyle w:val="PURHeading2"/>
      </w:pPr>
      <w:r>
        <w:t>Použití informací</w:t>
      </w:r>
    </w:p>
    <w:p w:rsidR="00750C31" w:rsidRDefault="00B415AD">
      <w:pPr>
        <w:pStyle w:val="PURBody-Indented"/>
      </w:pPr>
      <w:r>
        <w:t>Společnost Microsoft nepoužije tyto informace k vaší identifikaci nebo vašemu kontaktování. Společnost Microsoft užívá tyto informace pouze ke zpřístupnění internetových služeb při užívání softwaru. Informace o počítači, informace akcelerátoru, informace o návrzích hledání, zprávy o chybách, zprávy o malwaru a zprávy o filtrování adres URL může společnost Microsoft využívat ke zlepšování svého softwaru a služeb. Můžeme je rovněž sdílet s ostatními, například s prodejci hardwaru a softwaru. Tito dodavatelé mohou informace využít ke zlepšení provozu svých produktů se softwarem společnosti Microsoft.</w:t>
      </w:r>
    </w:p>
    <w:p w:rsidR="00750C31" w:rsidRDefault="00B415AD">
      <w:pPr>
        <w:pStyle w:val="PURHeading2"/>
      </w:pPr>
      <w:r>
        <w:t>Souhlas s přenosem dat</w:t>
      </w:r>
    </w:p>
    <w:p w:rsidR="00750C31" w:rsidRDefault="00B415AD">
      <w:pPr>
        <w:pStyle w:val="PURBody-Indented"/>
      </w:pPr>
      <w:r>
        <w:t xml:space="preserve">Užíváním těchto softwarových funkcí souhlasíte s odesláním informací o počítači, například internetové adresy, typu operačního systému, prohlížeče, názvu a verze softwaru, který používáte, a kódu jazyka zařízení, v němž je software spuštěn. </w:t>
      </w:r>
    </w:p>
    <w:p w:rsidR="00750C31" w:rsidRDefault="00B415AD">
      <w:pPr>
        <w:pStyle w:val="PURHeading1"/>
      </w:pPr>
      <w:r>
        <w:t>Sdělení o vizuálním standardu H.264/AVC, videostandardu VC-1 a vizuálním standardu MPEG-4 Part 2.</w:t>
      </w:r>
    </w:p>
    <w:p w:rsidR="00750C31" w:rsidRDefault="00B415AD">
      <w:pPr>
        <w:pStyle w:val="PURBody-Indented"/>
      </w:pPr>
      <w:r>
        <w:t xml:space="preserve">Tento software může obsahovat technologie vizuální komprese H.264/AVC, VC-1 a MPEG-4 Part 2. Na základě požadavku společnosti MPEG LA, L.L.C. uvádíme toto upozornění: TENTO PRODUKT JE LICENCOVÁN V RÁMCI LICENCÍ PORTFOLIA PATENTŮ AVC, VC-1 A MPEG-4 PART 2 VISUAL PRO OSOBNÍ A NEKOMERČNÍ UŽÍVÁNÍ ZE STRANY SPOTŘEBITELE (i) KE KÓDOVÁNÍ VIDEA V SOULADU S VÝŠE UVEDENÝMI STANDARDY („VIDEOSTANDARDY“) NEBO (ii) K DEKÓDOVÁNÍ VIDEA AVC, VC-1 NEBO MPEG-4 PART 2, KTERÉ BYLO ZAKÓDOVÁNO UŽIVATELEM VYKONÁVAJÍCÍM OSOBNÍ A NEKOMERČNÍ AKTIVITY NEBO ZÍSKÁNO OD POSKYTOVATELE VIDEA, KTERÝ MÁ NA POSKYTOVÁNÍ TAKOVÉHO VIDEA LICENCI. NENÍ UDĚLENA ANI NEMŮŽE BÝT PŘEDPOKLÁDÁNA ŽÁDNÁ LICENCE K LIBOVOLNÉMU JINÉMU POUŽITÍ. DALŠÍ INFORMACE LZE ZÍSKAT OD SPOLEČNOSTI MPEG LA, L.L.C. VIZ </w:t>
      </w:r>
      <w:hyperlink r:id="rId134">
        <w:r>
          <w:rPr>
            <w:color w:val="00467F"/>
            <w:u w:val="single"/>
          </w:rPr>
          <w:t>www.mpegla.com</w:t>
        </w:r>
      </w:hyperlink>
      <w:r>
        <w:t>. Pro objasnění se tímto stanoví, že toto sdělení neomezuje užívání softwaru ani mu nebrání pro běžné obchodní účely vlastní danému podnikání, pokud tyto nezahrnují (i) opětovnou distribuci softwaru třetím stranám a (ii) vytváření obsahu technologiemi kompatibilními se STANDARDY VIDEA pro účely distribuce třetím stranám.</w:t>
      </w:r>
    </w:p>
    <w:p w:rsidR="00750C31" w:rsidRDefault="00B415AD">
      <w:pPr>
        <w:pStyle w:val="PURHeading1"/>
      </w:pPr>
      <w:r>
        <w:t>Potenciálně nevyžádaný software (sdělení I)</w:t>
      </w:r>
    </w:p>
    <w:p w:rsidR="00750C31" w:rsidRDefault="00B415AD">
      <w:pPr>
        <w:pStyle w:val="PURBody-Indented"/>
      </w:pPr>
      <w:r>
        <w:t>Jestliže aktivujete program Windows Defender, bude ve vašem počítači vyhledávat řadu typů škodlivého softwaru („malware“), včetně virů, červů, robotů, virů typu rootkit, spywaru, adwaru a jiného potenciálně nežádoucího softwaru. Pokud při prvním použití softwaru zvolíte doporučená nastavení zabezpečení, bude malware a další potenciálně nežádoucí software vyhodnocený jako nebezpečný automaticky odebrán. Toto odebrání může způsobit, že jiný software v počítači přestane pracovat nebo dojde k porušení licence k používání tohoto softwaru.</w:t>
      </w:r>
    </w:p>
    <w:p w:rsidR="00750C31" w:rsidRDefault="00B415AD">
      <w:pPr>
        <w:pStyle w:val="PURBody-Indented"/>
      </w:pPr>
      <w:r>
        <w:t>Je možné, že bude odebrán či deaktivován software, který není nežádoucí. Používáte-li program Windows Defender společně se službou Windows Update, bude prostřednictvím služby Windows Update pravidelně aktualizován.</w:t>
      </w:r>
    </w:p>
    <w:p w:rsidR="00750C31" w:rsidRDefault="00B415AD">
      <w:pPr>
        <w:pStyle w:val="PURHeading1"/>
      </w:pPr>
      <w:r>
        <w:t>Potenciálně nevyžádaný software (sdělení II)</w:t>
      </w:r>
    </w:p>
    <w:p w:rsidR="00750C31" w:rsidRDefault="00B415AD">
      <w:pPr>
        <w:pStyle w:val="PURBody-Indented"/>
      </w:pPr>
      <w:r>
        <w:t xml:space="preserve">Software vyhledá ve vašem počítači malware nízké až střední závažnosti, mimo jiné spyware a další potenciálně nevyžádaný software (dále jen „potenciálně nevyžádaný software“). K odstranění nebo deaktivaci potenciálně nevyžádaného softwaru nízké až střední závažnosti přikročí software jen tehdy, budete-li s tím souhlasit. Při odebrání nebo deaktivaci tohoto potenciálně nevyžádaného softwaru může přestat pracovat jiný software v počítači </w:t>
      </w:r>
      <w:proofErr w:type="gramStart"/>
      <w:r>
        <w:t>a</w:t>
      </w:r>
      <w:proofErr w:type="gramEnd"/>
      <w:r>
        <w:t xml:space="preserve"> může rovněž dojít k porušení licence k užívání jiného softwaru v počítači, pokud tento jiný software do vašeho počítače nainstaloval daný potenciálně nevyžádaný software jako podmínku svého vlastního užívání. Než udělíte svolení k odstranění takového potenciálně nevyžádaného softwaru, měli byste si přečíst licenční smlouvy k ostatnímu softwaru.</w:t>
      </w:r>
    </w:p>
    <w:p w:rsidR="00750C31" w:rsidRDefault="00B415AD">
      <w:pPr>
        <w:pStyle w:val="PURBody-Indented"/>
      </w:pPr>
      <w:r>
        <w:t xml:space="preserve">Při použití tohoto softwaru může dojít k tomu, že systém nebo vy </w:t>
      </w:r>
      <w:proofErr w:type="gramStart"/>
      <w:r>
        <w:t>sami</w:t>
      </w:r>
      <w:proofErr w:type="gramEnd"/>
      <w:r>
        <w:t xml:space="preserve"> odeberete nebo zablokujete také software, který nespadá do kategorie potenciálně nevyžádaného softwaru.</w:t>
      </w:r>
    </w:p>
    <w:p w:rsidR="00750C31" w:rsidRDefault="00B415AD">
      <w:pPr>
        <w:pStyle w:val="PURHeading1"/>
      </w:pPr>
      <w:r>
        <w:t>Sdělení k záznamům</w:t>
      </w:r>
    </w:p>
    <w:p w:rsidR="00750C31" w:rsidRDefault="00B415AD">
      <w:pPr>
        <w:pStyle w:val="PURBody-Indented"/>
      </w:pPr>
      <w:r>
        <w:t xml:space="preserve">Zákony některých jurisdikcí vyžadují informování osob nebo jejich souhlas před zachycením, sledováním anebo záznamem jejich sdělení anebo omezují shromažďování, uchovávání a používání osobních údajů. Vyjadřujete souhlas se splněním všech příslušných zákonů a se získáním veškerých nezbytných svolení </w:t>
      </w:r>
      <w:proofErr w:type="gramStart"/>
      <w:r>
        <w:t>a</w:t>
      </w:r>
      <w:proofErr w:type="gramEnd"/>
      <w:r>
        <w:t xml:space="preserve"> s předáním veškerých nezbytných informací před použitím služby online anebo funkce (funkcí) záznamu.</w:t>
      </w:r>
    </w:p>
    <w:p w:rsidR="00750C31" w:rsidRDefault="00B415AD">
      <w:pPr>
        <w:pStyle w:val="PURHeading1"/>
      </w:pPr>
      <w:r>
        <w:t>Sdělení o standardech vizuálních a zvukových kodeků</w:t>
      </w:r>
    </w:p>
    <w:p w:rsidR="00750C31" w:rsidRDefault="00B415AD">
      <w:pPr>
        <w:pStyle w:val="PURBody-Indented"/>
      </w:pPr>
      <w:r>
        <w:t>Software Windows Embedded 8.1 může zahrnovat technologii vizuálního a zvukového kódování a dekódování. Není licencován pro implementaci či distribuci v komerčních produktech a službách. Vaší povinností je stanovit a zajistit licenční práva, která budou zahrnovat technologii v komerčních produktech a službách, jež vyvíjíte nebo používáte se softwarem.</w:t>
      </w:r>
    </w:p>
    <w:p w:rsidR="00750C31" w:rsidRDefault="00B415AD">
      <w:pPr>
        <w:pStyle w:val="PURHeading1"/>
      </w:pPr>
      <w:r>
        <w:t>Yammer</w:t>
      </w:r>
    </w:p>
    <w:p w:rsidR="00750C31" w:rsidRDefault="00B415AD">
      <w:pPr>
        <w:pStyle w:val="PURBody-Indented"/>
      </w:pPr>
      <w:r>
        <w:t xml:space="preserve">Software propojující aplikaci Microsoft Dynamics CRM se službou Yammer umožní sdílení určitých dat mezi těmito dvěma službami. Na pokyn váš či vašich koncových uživatelů budou do služby Yammer prostřednictvím aplikace Microsoft Dynamics CRM přenesena následující data: (i) příspěvky, (ii) odkazy </w:t>
      </w:r>
      <w:proofErr w:type="gramStart"/>
      <w:r>
        <w:t>na</w:t>
      </w:r>
      <w:proofErr w:type="gramEnd"/>
      <w:r>
        <w:t xml:space="preserve"> záznamy aplikace CRM, (iii) informace obsažené v poli popisu záznamů aplikace CRM a (vi) ostatní aktivity či obsah, které vy či vaši koncoví uživatelé se službou Yammer sdílíte. Podmínky použití služby Yammer jsou k dispozici </w:t>
      </w:r>
      <w:proofErr w:type="gramStart"/>
      <w:r>
        <w:t>na</w:t>
      </w:r>
      <w:proofErr w:type="gramEnd"/>
      <w:r>
        <w:t xml:space="preserve"> adrese </w:t>
      </w:r>
      <w:hyperlink r:id="rId135">
        <w:r>
          <w:rPr>
            <w:color w:val="00467F"/>
            <w:u w:val="single"/>
          </w:rPr>
          <w:t>https://www.yammer.com/about/terms/</w:t>
        </w:r>
      </w:hyperlink>
      <w:r>
        <w:t xml:space="preserve">. Prohlášení o ochraně osobních údajů pro produkt Yammer je k dispozici </w:t>
      </w:r>
      <w:proofErr w:type="gramStart"/>
      <w:r>
        <w:t>na</w:t>
      </w:r>
      <w:proofErr w:type="gramEnd"/>
      <w:r>
        <w:t xml:space="preserve"> adrese </w:t>
      </w:r>
      <w:hyperlink r:id="rId136">
        <w:r>
          <w:rPr>
            <w:color w:val="00467F"/>
            <w:u w:val="single"/>
          </w:rPr>
          <w:t>https://www.yammer.com/about/privacy/</w:t>
        </w:r>
      </w:hyperlink>
      <w:r>
        <w:t xml:space="preserve"> a týká se zákaznických dat odesílaných do služby Yammer.</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SectionHeading"/>
        <w:pageBreakBefore/>
      </w:pPr>
      <w:bookmarkStart w:id="288" w:name="_Sec11"/>
      <w:bookmarkEnd w:id="286"/>
      <w:r>
        <w:t>Příloha 2: Výhody Software Assurance</w:t>
      </w:r>
      <w:r>
        <w:fldChar w:fldCharType="begin"/>
      </w:r>
      <w:r>
        <w:instrText xml:space="preserve"> TC "</w:instrText>
      </w:r>
      <w:bookmarkStart w:id="289" w:name="_Toc414963033"/>
      <w:r>
        <w:instrText>Příloha 2: Výhody Software Assurance</w:instrText>
      </w:r>
      <w:bookmarkEnd w:id="289"/>
      <w:r>
        <w:instrText>" \l 1</w:instrText>
      </w:r>
      <w:r>
        <w:fldChar w:fldCharType="end"/>
      </w:r>
    </w:p>
    <w:p w:rsidR="00750C31" w:rsidRDefault="00B415AD">
      <w:pPr>
        <w:pStyle w:val="PURBody-Indented"/>
      </w:pPr>
      <w:r>
        <w:t xml:space="preserve">Tyto výhody vyžadují krytí Software Assurance a v některých případech členství v Software Assurance. Podrobnosti </w:t>
      </w:r>
      <w:proofErr w:type="gramStart"/>
      <w:r>
        <w:t>a</w:t>
      </w:r>
      <w:proofErr w:type="gramEnd"/>
      <w:r>
        <w:t xml:space="preserve"> úplný seznam výhod Software Assurance naleznete v Seznamu produktů. Kromě níže uvedených výjimek tyto výhody končí s koncem krytí Software Assurance.</w:t>
      </w:r>
    </w:p>
    <w:p w:rsidR="00750C31" w:rsidRDefault="00B415AD">
      <w:pPr>
        <w:pStyle w:val="PURProductName"/>
      </w:pPr>
      <w:r>
        <w:t>Aplikace pro stolní počítače – E-learning</w:t>
      </w:r>
    </w:p>
    <w:p w:rsidR="00750C31" w:rsidRDefault="00B415AD">
      <w:pPr>
        <w:pStyle w:val="PURBody-Indented"/>
      </w:pPr>
      <w:r>
        <w:t>Licenční podmínky pro sady eLearning Training Kit jsou uvedeny v části Aplikace pro stolní počítače užívacích práv k produktu. Počet vašich uživatelů však nesmí překročit počet vašich licencí E-Learning.</w:t>
      </w:r>
    </w:p>
    <w:p w:rsidR="00750C31" w:rsidRDefault="00B415AD">
      <w:pPr>
        <w:pStyle w:val="PURProductName"/>
      </w:pPr>
      <w:r>
        <w:t>Sada Microsoft Desktop Optimization Pack (MDOP) for Software Assurance</w:t>
      </w:r>
    </w:p>
    <w:tbl>
      <w:tblPr>
        <w:tblStyle w:val="PURTable"/>
        <w:tblW w:w="0" w:type="auto"/>
        <w:tblLook w:val="04A0" w:firstRow="1" w:lastRow="0" w:firstColumn="1" w:lastColumn="0" w:noHBand="0" w:noVBand="1"/>
      </w:tblPr>
      <w:tblGrid>
        <w:gridCol w:w="10526"/>
      </w:tblGrid>
      <w:tr w:rsidR="00750C31">
        <w:trPr>
          <w:cnfStyle w:val="100000000000" w:firstRow="1" w:lastRow="0" w:firstColumn="0" w:lastColumn="0" w:oddVBand="0" w:evenVBand="0" w:oddHBand="0" w:evenHBand="0" w:firstRowFirstColumn="0" w:firstRowLastColumn="0" w:lastRowFirstColumn="0" w:lastRowLastColumn="0"/>
          <w:tblHeader/>
        </w:trPr>
        <w:tc>
          <w:tcPr>
            <w:tcW w:w="19180" w:type="dxa"/>
          </w:tcPr>
          <w:p w:rsidR="00750C31" w:rsidRDefault="00B415AD">
            <w:pPr>
              <w:pStyle w:val="PURBody"/>
            </w:pPr>
            <w:r>
              <w:t>Viz Příslušná sdělení: Přenos dat, potenciálně nevyžádaný software (sdělení II)</w:t>
            </w:r>
          </w:p>
        </w:tc>
      </w:tr>
    </w:tbl>
    <w:p w:rsidR="00750C31" w:rsidRDefault="00B415AD">
      <w:pPr>
        <w:pStyle w:val="PURBody-Indented"/>
      </w:pPr>
      <w:r>
        <w:t xml:space="preserve">Aktivní krytí Software Assurance pro počítačový operační systém Windows, aktivní krytí Software Assurance pro Windows Industry nebo aktivní licence </w:t>
      </w:r>
      <w:proofErr w:type="gramStart"/>
      <w:r>
        <w:t>na</w:t>
      </w:r>
      <w:proofErr w:type="gramEnd"/>
      <w:r>
        <w:t xml:space="preserve"> odběr služeb VDA vás opravňuje k získání licencí na sadu MDOP. Tyto licence jsou volitelné a kupují se odděleně </w:t>
      </w:r>
      <w:proofErr w:type="gramStart"/>
      <w:r>
        <w:t>od</w:t>
      </w:r>
      <w:proofErr w:type="gramEnd"/>
      <w:r>
        <w:t xml:space="preserve"> krytí Software Assurance. Podrobné informace a ostatní možnosti, </w:t>
      </w:r>
      <w:proofErr w:type="gramStart"/>
      <w:r>
        <w:t>na</w:t>
      </w:r>
      <w:proofErr w:type="gramEnd"/>
      <w:r>
        <w:t xml:space="preserve"> které máte nárok, naleznete v seznamu produktů. Sada MDOP zahrnuje tyto produkty:</w:t>
      </w:r>
    </w:p>
    <w:p w:rsidR="00750C31" w:rsidRDefault="00B415AD">
      <w:pPr>
        <w:pStyle w:val="PURBullet-Indented"/>
        <w:numPr>
          <w:ilvl w:val="0"/>
          <w:numId w:val="138"/>
        </w:numPr>
      </w:pPr>
      <w:r>
        <w:t xml:space="preserve">Microsoft Application Virtualization for Windows Desktops (App-V) </w:t>
      </w:r>
    </w:p>
    <w:p w:rsidR="00750C31" w:rsidRDefault="00B415AD">
      <w:pPr>
        <w:pStyle w:val="PURBullet-Indented"/>
        <w:numPr>
          <w:ilvl w:val="0"/>
          <w:numId w:val="138"/>
        </w:numPr>
      </w:pPr>
      <w:r>
        <w:t xml:space="preserve">Microsoft Advanced Group Policy Management (AGPM) </w:t>
      </w:r>
    </w:p>
    <w:p w:rsidR="00750C31" w:rsidRDefault="00B415AD">
      <w:pPr>
        <w:pStyle w:val="PURBullet-Indented"/>
        <w:numPr>
          <w:ilvl w:val="0"/>
          <w:numId w:val="138"/>
        </w:numPr>
      </w:pPr>
      <w:r>
        <w:t xml:space="preserve">Microsoft Diagnostics a Recovery Toolset (DaRT) </w:t>
      </w:r>
    </w:p>
    <w:p w:rsidR="00750C31" w:rsidRDefault="00B415AD">
      <w:pPr>
        <w:pStyle w:val="PURBullet-Indented"/>
        <w:numPr>
          <w:ilvl w:val="0"/>
          <w:numId w:val="138"/>
        </w:numPr>
      </w:pPr>
      <w:r>
        <w:t xml:space="preserve">Microsoft Enterprise Desktop Virtualization (MED-V) </w:t>
      </w:r>
    </w:p>
    <w:p w:rsidR="00750C31" w:rsidRDefault="00B415AD">
      <w:pPr>
        <w:pStyle w:val="PURBullet-Indented"/>
        <w:numPr>
          <w:ilvl w:val="0"/>
          <w:numId w:val="138"/>
        </w:numPr>
      </w:pPr>
      <w:r>
        <w:t xml:space="preserve">Microsoft BitLocker Administration and Monitoring (MBAM) </w:t>
      </w:r>
    </w:p>
    <w:p w:rsidR="00750C31" w:rsidRDefault="00B415AD">
      <w:pPr>
        <w:pStyle w:val="PURBullet-Indented"/>
        <w:numPr>
          <w:ilvl w:val="0"/>
          <w:numId w:val="138"/>
        </w:numPr>
      </w:pPr>
      <w:r>
        <w:t>Virtualizace Microsoft User Experience Virtualization (UE-V)</w:t>
      </w:r>
    </w:p>
    <w:p w:rsidR="00750C31" w:rsidRDefault="00B415AD">
      <w:pPr>
        <w:pStyle w:val="PURBody-Indented"/>
      </w:pPr>
      <w:r>
        <w:t xml:space="preserve">Jestliže si aktivujete tyto výhody, máte níže uvedená práva ke každé získané </w:t>
      </w:r>
      <w:proofErr w:type="gramStart"/>
      <w:r>
        <w:t>sadě</w:t>
      </w:r>
      <w:proofErr w:type="gramEnd"/>
      <w:r>
        <w:t xml:space="preserve"> MDOP pro program Software Assurance. Význam termínu „kvalifikující zařízení třetí strany</w:t>
      </w:r>
      <w:proofErr w:type="gramStart"/>
      <w:r>
        <w:t>“ naleznete</w:t>
      </w:r>
      <w:proofErr w:type="gramEnd"/>
      <w:r>
        <w:t xml:space="preserve"> v tématu </w:t>
      </w:r>
      <w:hyperlink w:anchor="_Sec6">
        <w:r>
          <w:rPr>
            <w:color w:val="00467F"/>
            <w:u w:val="single"/>
          </w:rPr>
          <w:t>Univerzální licenční podmínky, definice</w:t>
        </w:r>
      </w:hyperlink>
      <w:r>
        <w:t>.</w:t>
      </w:r>
    </w:p>
    <w:p w:rsidR="00750C31" w:rsidRDefault="00B415AD">
      <w:pPr>
        <w:pStyle w:val="PURBlueStrong-Indented"/>
      </w:pPr>
      <w:r>
        <w:t>Práva k užívání a instalaci</w:t>
      </w:r>
    </w:p>
    <w:p w:rsidR="00750C31" w:rsidRDefault="00B415AD">
      <w:pPr>
        <w:pStyle w:val="PURBody-Indented"/>
      </w:pPr>
      <w:r>
        <w:t>„Licencované zařízení</w:t>
      </w:r>
      <w:proofErr w:type="gramStart"/>
      <w:r>
        <w:t>“ je</w:t>
      </w:r>
      <w:proofErr w:type="gramEnd"/>
      <w:r>
        <w:t xml:space="preserve"> zařízení, ke kterému jste přiřadili příslušnou kvalifikující licenci (a případné aktivní krytí Software Assurance).</w:t>
      </w:r>
    </w:p>
    <w:p w:rsidR="00750C31" w:rsidRDefault="00B415AD">
      <w:pPr>
        <w:pStyle w:val="PURBody-Indented"/>
      </w:pPr>
      <w:r>
        <w:t xml:space="preserve">Software smíte instalovat a používat </w:t>
      </w:r>
      <w:proofErr w:type="gramStart"/>
      <w:r>
        <w:t>na</w:t>
      </w:r>
      <w:proofErr w:type="gramEnd"/>
      <w:r>
        <w:t xml:space="preserve"> licencovaném zařízení. Některé funkce softwaru jsou určeny ke správě softwaru </w:t>
      </w:r>
      <w:proofErr w:type="gramStart"/>
      <w:r>
        <w:t>na</w:t>
      </w:r>
      <w:proofErr w:type="gramEnd"/>
      <w:r>
        <w:t xml:space="preserve"> licencovaném zařízení. Tyto funkce smíte používat </w:t>
      </w:r>
      <w:proofErr w:type="gramStart"/>
      <w:r>
        <w:t>na</w:t>
      </w:r>
      <w:proofErr w:type="gramEnd"/>
      <w:r>
        <w:t xml:space="preserve"> jiných zařízeních výlučně ke správě softwaru spuštěného na licencovaném zařízení. Následující komponenty můžete používat také pro správu softwaru </w:t>
      </w:r>
      <w:proofErr w:type="gramStart"/>
      <w:r>
        <w:t>na</w:t>
      </w:r>
      <w:proofErr w:type="gramEnd"/>
      <w:r>
        <w:t xml:space="preserve"> serverech ve vaší doméně za předpokladu, že stolní počítače v této doméně jsou licencovány pro sadu MDOP:</w:t>
      </w:r>
    </w:p>
    <w:p w:rsidR="00750C31" w:rsidRDefault="00B415AD">
      <w:pPr>
        <w:pStyle w:val="PURBody-Indented"/>
      </w:pPr>
      <w:r>
        <w:t>AGPM</w:t>
      </w:r>
    </w:p>
    <w:p w:rsidR="00750C31" w:rsidRDefault="00B415AD">
      <w:pPr>
        <w:pStyle w:val="PURBody-Indented"/>
      </w:pPr>
      <w:r>
        <w:t>DaRT</w:t>
      </w:r>
    </w:p>
    <w:p w:rsidR="00750C31" w:rsidRDefault="00B415AD">
      <w:pPr>
        <w:pStyle w:val="PURBody-Indented"/>
      </w:pPr>
      <w:r>
        <w:t>UE-V</w:t>
      </w:r>
    </w:p>
    <w:p w:rsidR="00750C31" w:rsidRDefault="00B415AD">
      <w:pPr>
        <w:pStyle w:val="PURBlueStrong-Indented"/>
      </w:pPr>
      <w:r>
        <w:t>Vzdálený přístup</w:t>
      </w:r>
    </w:p>
    <w:p w:rsidR="00750C31" w:rsidRDefault="00B415AD">
      <w:pPr>
        <w:pStyle w:val="PURBody-Indented"/>
      </w:pPr>
      <w:r>
        <w:t xml:space="preserve">K softwaru sady MDOP pro program Software Assurance spuštěnému </w:t>
      </w:r>
      <w:proofErr w:type="gramStart"/>
      <w:r>
        <w:t>na</w:t>
      </w:r>
      <w:proofErr w:type="gramEnd"/>
      <w:r>
        <w:t xml:space="preserve"> licencovaném zařízení můžete přistupovat vzdáleně z jiného zařízení, jak je popsáno níže.</w:t>
      </w:r>
    </w:p>
    <w:p w:rsidR="00750C31" w:rsidRDefault="00B415AD">
      <w:pPr>
        <w:pStyle w:val="PURBullet-Indented"/>
        <w:numPr>
          <w:ilvl w:val="0"/>
          <w:numId w:val="139"/>
        </w:numPr>
      </w:pPr>
      <w:r>
        <w:rPr>
          <w:b/>
        </w:rPr>
        <w:t>Primární uživatel</w:t>
      </w:r>
      <w:r>
        <w:rPr>
          <w:vertAlign w:val="superscript"/>
        </w:rPr>
        <w:t>1</w:t>
      </w:r>
      <w:r>
        <w:rPr>
          <w:b/>
        </w:rPr>
        <w:t>:</w:t>
      </w:r>
      <w:r>
        <w:t xml:space="preserve"> K softwaru smí přistupovat a používat jej vzdáleně z jiného zařízení jediný primární uživatel zařízení. Software nesmí současně používat v rámci stejné licence žádná jiná osoba kromě případů poskytování služeb odborné pomoci. </w:t>
      </w:r>
    </w:p>
    <w:p w:rsidR="00750C31" w:rsidRDefault="00B415AD">
      <w:pPr>
        <w:pStyle w:val="PURBullet-Indented"/>
        <w:numPr>
          <w:ilvl w:val="0"/>
          <w:numId w:val="139"/>
        </w:numPr>
      </w:pPr>
      <w:r>
        <w:rPr>
          <w:b/>
        </w:rPr>
        <w:t>Neprimární uživatelé:</w:t>
      </w:r>
      <w:r>
        <w:t xml:space="preserve"> Libovolný uživatel může přistupovat k softwaru </w:t>
      </w:r>
      <w:proofErr w:type="gramStart"/>
      <w:r>
        <w:t>a</w:t>
      </w:r>
      <w:proofErr w:type="gramEnd"/>
      <w:r>
        <w:t xml:space="preserve"> užívat jej vzdáleně ze samostatně licencovaného zařízení.</w:t>
      </w:r>
    </w:p>
    <w:p w:rsidR="00750C31" w:rsidRDefault="00B415AD">
      <w:pPr>
        <w:pStyle w:val="PURBullet-Indented"/>
        <w:numPr>
          <w:ilvl w:val="0"/>
          <w:numId w:val="139"/>
        </w:numPr>
      </w:pPr>
      <w:r>
        <w:rPr>
          <w:b/>
        </w:rPr>
        <w:t>Vzdálená pomoc:</w:t>
      </w:r>
      <w:r>
        <w:t xml:space="preserve"> Smíte ostatním zařízením povolit, aby přistupovala k softwaru pro účely poskytování služeb odborné pomoci. Pro tento přístup nebudete potřebovat další licence.</w:t>
      </w:r>
    </w:p>
    <w:p w:rsidR="00750C31" w:rsidRDefault="00B415AD">
      <w:pPr>
        <w:pStyle w:val="PURBody-Indented"/>
      </w:pPr>
      <w:r>
        <w:rPr>
          <w:vertAlign w:val="superscript"/>
        </w:rPr>
        <w:t xml:space="preserve">1 </w:t>
      </w:r>
      <w:r>
        <w:t>Tak jak je tento termín definován v oddílu Počítačové operační systémy.</w:t>
      </w:r>
    </w:p>
    <w:p w:rsidR="00750C31" w:rsidRDefault="00B415AD">
      <w:pPr>
        <w:pStyle w:val="PURBlueStrong-Indented"/>
      </w:pPr>
      <w:r>
        <w:t>Užívací práva pro roaming</w:t>
      </w:r>
    </w:p>
    <w:p w:rsidR="00750C31" w:rsidRDefault="00B415AD">
      <w:pPr>
        <w:pStyle w:val="PURBody-Indented"/>
      </w:pPr>
      <w:r>
        <w:t xml:space="preserve">Není-li dále uvedeno jinak, jediný primární uživatel licencovaného zařízení může užívat software MDOP pro Software Assurance v kvalifikujícím zařízení třetí strany (Viz </w:t>
      </w:r>
      <w:hyperlink w:anchor="_Sec6">
        <w:r>
          <w:rPr>
            <w:color w:val="00467F"/>
            <w:u w:val="single"/>
          </w:rPr>
          <w:t>Univerzální licenční podmínky, definice</w:t>
        </w:r>
      </w:hyperlink>
      <w:r>
        <w:t xml:space="preserve">) na podporu povoleného užívání nebo vzdáleného přístupu k vašemu licencovanému softwaru v tomto kvalifikujícím zařízení třetí strany. </w:t>
      </w:r>
    </w:p>
    <w:p w:rsidR="00750C31" w:rsidRDefault="00B415AD">
      <w:pPr>
        <w:pStyle w:val="PURBody-Indented"/>
      </w:pPr>
      <w:r>
        <w:t>Bez ohledu na jakákoli ustanovení opačného významu, která mohou být uvedena ve vaší multilicenční smlouvě, nepatří ke kvalifikovaným počítačům žádné kvalifikující zařízení třetí strany, ze kterého vaši uživatelé přistupují k softwaru a jakýmkoli (jiným) produktům Enterprise za účelem jejich použití pouze na základě užívacích práv k roamingu.</w:t>
      </w:r>
    </w:p>
    <w:p w:rsidR="00750C31" w:rsidRDefault="00B415AD">
      <w:pPr>
        <w:pStyle w:val="PURBody-Indented"/>
      </w:pPr>
      <w:r>
        <w:t>Pokud se primární uživatel nachází ve vaší provozovně nebo v provozovně vaší afilace, užívací práva pro roaming nelze použít.</w:t>
      </w:r>
    </w:p>
    <w:p w:rsidR="00750C31" w:rsidRDefault="00B415AD">
      <w:pPr>
        <w:pStyle w:val="PURBody-Indented"/>
      </w:pPr>
      <w:r>
        <w:t xml:space="preserve">Udělení těchto práv podléhá omezení počtu uživatelů v oddílu Primární uživatel a veškeré užívání musí být pouze pro pracovní účely. </w:t>
      </w:r>
    </w:p>
    <w:p w:rsidR="00750C31" w:rsidRDefault="00B415AD">
      <w:pPr>
        <w:pStyle w:val="PURBody-Indented"/>
      </w:pPr>
      <w:r>
        <w:t xml:space="preserve">Právo primárního uživatele </w:t>
      </w:r>
      <w:proofErr w:type="gramStart"/>
      <w:r>
        <w:t>na</w:t>
      </w:r>
      <w:proofErr w:type="gramEnd"/>
      <w:r>
        <w:t xml:space="preserve"> užívání softwaru MDOP pro Software Assurance v rámci těchto užívacích práv pro roaming končí v okamžiku, kdy buď vyprší platnost odpovídajících práv pro licencované zařízení, nebo dojde ke změně statutu primárního uživatele. V takovém případě je nutné zajistit, aby uživatel již nepoužíval software MDOP pro Software Assurance v rámci užívacích práv pro roaming.</w:t>
      </w:r>
    </w:p>
    <w:p w:rsidR="00750C31" w:rsidRDefault="00B415AD">
      <w:pPr>
        <w:pStyle w:val="PURBlueStrong-Indented"/>
      </w:pPr>
      <w:r>
        <w:t>Testování typovou úlohou</w:t>
      </w:r>
    </w:p>
    <w:p w:rsidR="00750C31" w:rsidRDefault="00B415AD">
      <w:pPr>
        <w:pStyle w:val="PURBody-Indented"/>
      </w:pPr>
      <w:r>
        <w:t>Výsledky jakéhokoli testu typovou úlohou softwaru MDOP pro krytí Software Assurance smíte zpřístupnit třetí straně pouze s předchozím písemným souhlasem společnosti Microsoft.</w:t>
      </w:r>
    </w:p>
    <w:p w:rsidR="00750C31" w:rsidRDefault="00B415AD">
      <w:pPr>
        <w:pStyle w:val="PURBlueStrong-Indented"/>
      </w:pPr>
      <w:r>
        <w:t>Licenční podmínky</w:t>
      </w:r>
    </w:p>
    <w:p w:rsidR="00750C31" w:rsidRDefault="00B415AD">
      <w:pPr>
        <w:pStyle w:val="PURBody-Indented"/>
      </w:pPr>
      <w:r>
        <w:t xml:space="preserve">K softwaru nesmíte přistupovat ani jej používat po vypršení příslušného krytí Windows Software Assurance, licence </w:t>
      </w:r>
      <w:proofErr w:type="gramStart"/>
      <w:r>
        <w:t>na</w:t>
      </w:r>
      <w:proofErr w:type="gramEnd"/>
      <w:r>
        <w:t xml:space="preserve"> bázi předplatného pro službu Windows Virtual Desktop Access nebo licence MDOP.</w:t>
      </w:r>
    </w:p>
    <w:p w:rsidR="00750C31" w:rsidRDefault="00B415AD">
      <w:pPr>
        <w:pStyle w:val="PURProductName"/>
      </w:pPr>
      <w:r>
        <w:t>Dodatečná licence CAL pro profesionální používání aplikace Microsoft Dynamics CRM 2015 – Unified Service Desk</w:t>
      </w:r>
    </w:p>
    <w:p w:rsidR="00750C31" w:rsidRDefault="00B415AD">
      <w:pPr>
        <w:pStyle w:val="PURBody-Indented"/>
      </w:pPr>
      <w:r>
        <w:t xml:space="preserve">Každá dodatečná licence CAL pro profesionální používání aplikace Microsoft Dynamics CRM 2015 s aktivním krytím Software Assurance vám poskytuje právo instalovat a používat službu Unified Service Desk (USD). Právo používat službu USD je omezeno </w:t>
      </w:r>
      <w:proofErr w:type="gramStart"/>
      <w:r>
        <w:t>na</w:t>
      </w:r>
      <w:proofErr w:type="gramEnd"/>
      <w:r>
        <w:t xml:space="preserve"> uživatele a zařízení, ke kterému je přiřazena kvalifikující licence CAL. Po vypršení platnosti krytí Software Assurance nesmíte ke službě USD přistupovat ani ji používat.</w:t>
      </w:r>
    </w:p>
    <w:p w:rsidR="00750C31" w:rsidRDefault="00B415AD">
      <w:pPr>
        <w:pStyle w:val="PURProductName"/>
      </w:pPr>
      <w:r>
        <w:t>Servery Microsoft Dynamics AX 2012 R3 – servery pro převzetí služeb při selhání</w:t>
      </w:r>
    </w:p>
    <w:p w:rsidR="00750C31" w:rsidRDefault="00B415AD">
      <w:pPr>
        <w:pStyle w:val="PURBody-Indented"/>
      </w:pPr>
      <w:r>
        <w:t xml:space="preserve">Pro každé prostředí OSE, v němž užíváte spuštěné instance serverového softwaru, můžete užívat nejvýše stejný počet pasivních záložních spuštěných instancí ve zvláštním prostředí OSE </w:t>
      </w:r>
      <w:proofErr w:type="gramStart"/>
      <w:r>
        <w:t>na</w:t>
      </w:r>
      <w:proofErr w:type="gramEnd"/>
      <w:r>
        <w:t xml:space="preserve"> libovolném serveru za účelem zajištění zálohy.</w:t>
      </w:r>
    </w:p>
    <w:p w:rsidR="00750C31" w:rsidRDefault="00B415AD">
      <w:pPr>
        <w:pStyle w:val="PURBody-Indented"/>
      </w:pPr>
      <w:r>
        <w:t>Chcete-li tuto funkci využívat, musíte splnit následující podmínky:</w:t>
      </w:r>
    </w:p>
    <w:p w:rsidR="00750C31" w:rsidRDefault="00B415AD">
      <w:pPr>
        <w:pStyle w:val="PURBullet-Indented"/>
        <w:numPr>
          <w:ilvl w:val="0"/>
          <w:numId w:val="140"/>
        </w:numPr>
      </w:pPr>
      <w:proofErr w:type="gramStart"/>
      <w:r>
        <w:t>zachovat</w:t>
      </w:r>
      <w:proofErr w:type="gramEnd"/>
      <w:r>
        <w:t xml:space="preserve"> krytí Software Assurance pro všechny serverové a jádrové licence, na jejichž základě provozujete svůj licencovaný software, a pro všechny licence CAL, na jejichž základě přistupujete ke svému licencovanému softwaru.</w:t>
      </w:r>
    </w:p>
    <w:p w:rsidR="00750C31" w:rsidRDefault="00B415AD">
      <w:pPr>
        <w:pStyle w:val="PURBullet-Indented"/>
        <w:numPr>
          <w:ilvl w:val="0"/>
          <w:numId w:val="140"/>
        </w:numPr>
      </w:pPr>
      <w:r>
        <w:t>Po skončení krytí Software Assurance končí vaše právo spustit pasivní instanci pro převzetí služeb při selhání.</w:t>
      </w:r>
    </w:p>
    <w:p w:rsidR="00750C31" w:rsidRDefault="00B415AD">
      <w:pPr>
        <w:pStyle w:val="PURBody-Indented"/>
      </w:pPr>
      <w:r>
        <w:t xml:space="preserve">Práva k serverům pro převzetí služeb při selhání však neplatí v případě, že je software přesunut </w:t>
      </w:r>
      <w:proofErr w:type="gramStart"/>
      <w:r>
        <w:t>na</w:t>
      </w:r>
      <w:proofErr w:type="gramEnd"/>
      <w:r>
        <w:t xml:space="preserve"> sdílené servery třetích stran na základě práv LM (License Mobility) poskytovaných programem Software Assurance.</w:t>
      </w:r>
    </w:p>
    <w:p w:rsidR="00750C31" w:rsidRDefault="00B415AD">
      <w:pPr>
        <w:pStyle w:val="PURProductName"/>
      </w:pPr>
      <w:r>
        <w:t xml:space="preserve">Microsoft Dynamics AX – lokalizace </w:t>
      </w:r>
      <w:proofErr w:type="gramStart"/>
      <w:r>
        <w:t>a</w:t>
      </w:r>
      <w:proofErr w:type="gramEnd"/>
      <w:r>
        <w:t xml:space="preserve"> aktualizace</w:t>
      </w:r>
    </w:p>
    <w:p w:rsidR="00750C31" w:rsidRDefault="00B415AD">
      <w:pPr>
        <w:pStyle w:val="PURBody-Indented"/>
      </w:pPr>
      <w:r>
        <w:t xml:space="preserve">Společnost Microsoft v nepravidelných intervalech nabízí aktualizace licencovaného softwaru, které zahrnují také úpravy s ohledem </w:t>
      </w:r>
      <w:proofErr w:type="gramStart"/>
      <w:r>
        <w:t>na</w:t>
      </w:r>
      <w:proofErr w:type="gramEnd"/>
      <w:r>
        <w:t xml:space="preserve"> aktuální platné vládní požadavky v oblasti daní a předpisů. (Další podrobnosti naleznete v seznamu produktů v části Dostupnost v jednotlivých zemích.) Jste oprávněni obdržet tyto aktualizace a používat je u licencovaných serverů a u licencí CAL umožňujících přístup k těmto serverům. Podmínkou je aktivní členství v programu Software Assurance pokrývající licencované servery a licence CAL.</w:t>
      </w:r>
    </w:p>
    <w:p w:rsidR="00750C31" w:rsidRDefault="00B415AD">
      <w:pPr>
        <w:pStyle w:val="PURProductName"/>
      </w:pPr>
      <w:r>
        <w:t>Office 2013, Project 2013, Visio 2013 – užívací práva pro roaming</w:t>
      </w:r>
    </w:p>
    <w:p w:rsidR="00750C31" w:rsidRDefault="00B415AD">
      <w:pPr>
        <w:pStyle w:val="PURBody-Indented"/>
      </w:pPr>
      <w:r>
        <w:t>Vaše licenční podmínky pro software v rámci licencí pro všechny verze softwaru Office 2013, Project 2013 a Visio 2013 s aktivním krytím Software Assurance se stanoví v oddílu Aplikace pro stolní počítače užívacích práv k produktu, jak je doplněno níže. V případě jakéhokoliv rozporu mezi podmínkami v oddílu Aplikace pro stolní počítače a v tomto oddílu platí tyto licenční podmínky. Udělení těchto práv podléhá omezení počtu uživatelů v obecných licenčních podmínkách v oddílu Aplikace pro stolní počítače a veškeré užívání musí být pouze pro pracovní účely.</w:t>
      </w:r>
    </w:p>
    <w:p w:rsidR="00750C31" w:rsidRDefault="00B415AD">
      <w:pPr>
        <w:pStyle w:val="PURBlueStrong-Indented"/>
      </w:pPr>
      <w:r>
        <w:t>Užívání softwaru v kvalifikujícím zařízení třetí strany</w:t>
      </w:r>
    </w:p>
    <w:p w:rsidR="00750C31" w:rsidRDefault="00B415AD">
      <w:pPr>
        <w:pStyle w:val="PURBody-Indented"/>
      </w:pPr>
      <w:r>
        <w:t>Není-li dále uvedeno jinak, jediný primární uživatel licencovaného zařízení smí:</w:t>
      </w:r>
    </w:p>
    <w:p w:rsidR="00750C31" w:rsidRDefault="00B415AD">
      <w:pPr>
        <w:pStyle w:val="PURBullet-Indented"/>
        <w:numPr>
          <w:ilvl w:val="0"/>
          <w:numId w:val="141"/>
        </w:numPr>
      </w:pPr>
      <w:r>
        <w:t>vzdáleně přistupovat k softwaru provozovanému na vašich serverech (například ve vašem datovém centru) z kvalifikujícího zařízení třetí strany,</w:t>
      </w:r>
    </w:p>
    <w:p w:rsidR="00750C31" w:rsidRDefault="00B415AD">
      <w:pPr>
        <w:pStyle w:val="PURBullet-Indented"/>
        <w:numPr>
          <w:ilvl w:val="0"/>
          <w:numId w:val="141"/>
        </w:numPr>
      </w:pPr>
      <w:r>
        <w:t>provozovat software ve virtuálním prostředí OSE v kvalifikujícím zařízení třetí strany a</w:t>
      </w:r>
    </w:p>
    <w:p w:rsidR="00750C31" w:rsidRDefault="00B415AD">
      <w:pPr>
        <w:pStyle w:val="PURBullet-Indented"/>
        <w:numPr>
          <w:ilvl w:val="0"/>
          <w:numId w:val="141"/>
        </w:numPr>
      </w:pPr>
      <w:proofErr w:type="gramStart"/>
      <w:r>
        <w:t>instalovat</w:t>
      </w:r>
      <w:proofErr w:type="gramEnd"/>
      <w:r>
        <w:t xml:space="preserve"> a používat software na jednotce USB v kvalifikujícím zařízení třetí strany.</w:t>
      </w:r>
    </w:p>
    <w:p w:rsidR="00750C31" w:rsidRDefault="00B415AD">
      <w:pPr>
        <w:pStyle w:val="PURBody-Indented"/>
      </w:pPr>
      <w:r>
        <w:t xml:space="preserve">Bez ohledu </w:t>
      </w:r>
      <w:proofErr w:type="gramStart"/>
      <w:r>
        <w:t>na</w:t>
      </w:r>
      <w:proofErr w:type="gramEnd"/>
      <w:r>
        <w:t xml:space="preserve"> jakékoli ustanovení vaší multilicenční smlouvy v opačném smyslu kvalifikované počítače nezahrnují žádné kvalifikující zařízení třetí strany, ze kterého vaši uživatelé přistupují k softwaru a jakýmkoli (jiným) produktům Enterprise a užívají je pouze na základě užívacích práv k roamingu (Viz </w:t>
      </w:r>
      <w:hyperlink w:anchor="_Sec6">
        <w:r>
          <w:rPr>
            <w:color w:val="00467F"/>
            <w:u w:val="single"/>
          </w:rPr>
          <w:t>Univerzální licenční podmínky, definice</w:t>
        </w:r>
      </w:hyperlink>
      <w:r>
        <w:t>).</w:t>
      </w:r>
    </w:p>
    <w:p w:rsidR="00750C31" w:rsidRDefault="00B415AD">
      <w:pPr>
        <w:pStyle w:val="PURBody-Indented"/>
      </w:pPr>
      <w:r>
        <w:t>Pokud se primární uživatel nachází ve vaší provozovně nebo v provozovně vaší afilace, užívací práva pro roaming nelze použít.</w:t>
      </w:r>
    </w:p>
    <w:p w:rsidR="00750C31" w:rsidRDefault="00B415AD">
      <w:pPr>
        <w:pStyle w:val="PURBody-Indented"/>
      </w:pPr>
      <w:r>
        <w:t>Nesmíte provozovat software ve fyzickém prostředí OSE v zařízení třetí strany v rámci užívacích práv pro roaming.</w:t>
      </w:r>
    </w:p>
    <w:p w:rsidR="00750C31" w:rsidRDefault="00B415AD">
      <w:pPr>
        <w:pStyle w:val="PURBlueStrong-Indented"/>
      </w:pPr>
      <w:r>
        <w:t>Vytváření a ukládání kopií na serverech nebo médiích.</w:t>
      </w:r>
    </w:p>
    <w:p w:rsidR="00750C31" w:rsidRDefault="00B415AD">
      <w:pPr>
        <w:pStyle w:val="PURBody-Indented"/>
      </w:pPr>
      <w:r>
        <w:t xml:space="preserve">Pro každou licenci </w:t>
      </w:r>
      <w:proofErr w:type="gramStart"/>
      <w:r>
        <w:t>na</w:t>
      </w:r>
      <w:proofErr w:type="gramEnd"/>
      <w:r>
        <w:t xml:space="preserve"> software Office 2013, Project 2013 a Visio 2013 s aktivním krytím Software Assurance máte další práva uvedená níže:</w:t>
      </w:r>
    </w:p>
    <w:p w:rsidR="00750C31" w:rsidRDefault="00B415AD">
      <w:pPr>
        <w:pStyle w:val="PURBullet-Indented"/>
        <w:numPr>
          <w:ilvl w:val="0"/>
          <w:numId w:val="142"/>
        </w:numPr>
      </w:pPr>
      <w:r>
        <w:t xml:space="preserve">Můžete vytvořit libovolný počet kopií softwaru. </w:t>
      </w:r>
    </w:p>
    <w:p w:rsidR="00750C31" w:rsidRDefault="00B415AD">
      <w:pPr>
        <w:pStyle w:val="PURBullet-Indented"/>
        <w:numPr>
          <w:ilvl w:val="0"/>
          <w:numId w:val="142"/>
        </w:numPr>
      </w:pPr>
      <w:r>
        <w:t xml:space="preserve">Tyto kopie softwaru můžete uložit </w:t>
      </w:r>
      <w:proofErr w:type="gramStart"/>
      <w:r>
        <w:t>na</w:t>
      </w:r>
      <w:proofErr w:type="gramEnd"/>
      <w:r>
        <w:t xml:space="preserve"> libovolný server nebo médium. </w:t>
      </w:r>
    </w:p>
    <w:p w:rsidR="00750C31" w:rsidRDefault="00B415AD">
      <w:pPr>
        <w:pStyle w:val="PURBullet-Indented"/>
        <w:numPr>
          <w:ilvl w:val="0"/>
          <w:numId w:val="142"/>
        </w:numPr>
      </w:pPr>
      <w:r>
        <w:t xml:space="preserve">Kopie softwaru smíte vytvářet </w:t>
      </w:r>
      <w:proofErr w:type="gramStart"/>
      <w:r>
        <w:t>a</w:t>
      </w:r>
      <w:proofErr w:type="gramEnd"/>
      <w:r>
        <w:t xml:space="preserve"> ukládat pouze s cílem uplatnit práva k přístupu a k užívání softwaru v rámci vašich licencí, jak je popsáno výše (nesmíte například distribuovat kopie softwaru třetím stranám).</w:t>
      </w:r>
    </w:p>
    <w:p w:rsidR="00750C31" w:rsidRDefault="00B415AD">
      <w:pPr>
        <w:pStyle w:val="PURBlueStrong-Indented"/>
      </w:pPr>
      <w:r>
        <w:t>Licenční podmínky</w:t>
      </w:r>
    </w:p>
    <w:p w:rsidR="00750C31" w:rsidRDefault="00B415AD">
      <w:pPr>
        <w:pStyle w:val="PURBody-Indented"/>
      </w:pPr>
      <w:r>
        <w:t xml:space="preserve">Právo primárního uživatele </w:t>
      </w:r>
      <w:proofErr w:type="gramStart"/>
      <w:r>
        <w:t>na</w:t>
      </w:r>
      <w:proofErr w:type="gramEnd"/>
      <w:r>
        <w:t xml:space="preserve"> užívání softwaru v rámci těchto užívacích práv pro roaming končí v okamžiku, kdy buď vyprší platnost odpovídajících práv pro licencované zařízení, vyprší platnost krytí Software Assurance, nebo dojde ke změně statutu primárního uživatele. V takovém případě je nutné zajistit, aby uživatel již nepoužíval software v rámci užívacích práv pro roaming.</w:t>
      </w:r>
    </w:p>
    <w:p w:rsidR="00750C31" w:rsidRDefault="00B415AD">
      <w:pPr>
        <w:pStyle w:val="PURBody-Indented"/>
      </w:pPr>
      <w:r>
        <w:t xml:space="preserve">Bez ohledu </w:t>
      </w:r>
      <w:proofErr w:type="gramStart"/>
      <w:r>
        <w:t>na</w:t>
      </w:r>
      <w:proofErr w:type="gramEnd"/>
      <w:r>
        <w:t xml:space="preserve"> jakékoli ustanovení multilicenční smlouvy v opačném smyslu jsou tato užívací práva pro roaming časově omezená. Na základě licenčních podmínek v tomto oddílu Užívací práva pro roaming nesmíte k softwaru přistupovat ani jej používat po vypršení platnosti krytí Software Assurance.</w:t>
      </w:r>
    </w:p>
    <w:p w:rsidR="00750C31" w:rsidRDefault="00B415AD">
      <w:pPr>
        <w:pStyle w:val="PURProductName"/>
      </w:pPr>
      <w:r>
        <w:t>Licence User CAL ke službě vzdálené plochy („RDS“) – rozšířená práva</w:t>
      </w:r>
    </w:p>
    <w:p w:rsidR="00750C31" w:rsidRDefault="00B415AD">
      <w:pPr>
        <w:pStyle w:val="PURBody-Indented"/>
      </w:pPr>
      <w:r>
        <w:t xml:space="preserve">Licence User CAL ke službě RDS můžete používat s aktivním krytím Software Assurance popsaným v licenčních podmínkách k systému Windows Server v těchto užívacích právech k produktu a se systémem Windows Server běžícím </w:t>
      </w:r>
      <w:proofErr w:type="gramStart"/>
      <w:r>
        <w:t>na</w:t>
      </w:r>
      <w:proofErr w:type="gramEnd"/>
      <w:r>
        <w:t xml:space="preserve"> sdílených serverech třetí strany.</w:t>
      </w:r>
    </w:p>
    <w:p w:rsidR="00750C31" w:rsidRDefault="00B415AD">
      <w:pPr>
        <w:pStyle w:val="PURBody-Indented"/>
      </w:pPr>
      <w:r>
        <w:rPr>
          <w:b/>
        </w:rPr>
        <w:t>Požadavky:</w:t>
      </w:r>
    </w:p>
    <w:p w:rsidR="00750C31" w:rsidRDefault="00B415AD">
      <w:pPr>
        <w:pStyle w:val="PURBullet-Indented"/>
        <w:numPr>
          <w:ilvl w:val="0"/>
          <w:numId w:val="143"/>
        </w:numPr>
      </w:pPr>
      <w:proofErr w:type="gramStart"/>
      <w:r>
        <w:t>zachovat</w:t>
      </w:r>
      <w:proofErr w:type="gramEnd"/>
      <w:r>
        <w:t xml:space="preserve"> krytí Software Assurance na licencích CAL, na jejichž základě využíváte licence User CAL ke službě RDS s rozšířenými právy. </w:t>
      </w:r>
    </w:p>
    <w:p w:rsidR="00750C31" w:rsidRDefault="00B415AD">
      <w:pPr>
        <w:pStyle w:val="PURBullet-Indented"/>
        <w:numPr>
          <w:ilvl w:val="0"/>
          <w:numId w:val="143"/>
        </w:numPr>
      </w:pPr>
      <w:r>
        <w:t xml:space="preserve">Pro každou licenci CAL používanou tímto způsobem buď (i) využívejte tato práva ke službám platformy Microsoft Azure, nebo (ii) určete kvalifikovaného partnera s právy LM (License Mobility) poskytovanými programem Software Assurance, prostřednictvím kterého budete tato práva uplatňovat. Seznam kvalifikovaných partnerů s právy LM (License Mobility) poskytovanými programem Software Assurance je k dispozici </w:t>
      </w:r>
      <w:proofErr w:type="gramStart"/>
      <w:r>
        <w:t>na</w:t>
      </w:r>
      <w:proofErr w:type="gramEnd"/>
      <w:r>
        <w:t xml:space="preserve"> adrese </w:t>
      </w:r>
      <w:hyperlink r:id="rId137">
        <w:r>
          <w:rPr>
            <w:color w:val="00467F"/>
            <w:u w:val="single"/>
          </w:rPr>
          <w:t>http://www.microsoft.com/licensing/software-assurance/license-mobility.aspx</w:t>
        </w:r>
      </w:hyperlink>
      <w:r>
        <w:rPr>
          <w:u w:val="single"/>
        </w:rPr>
        <w:t>.</w:t>
      </w:r>
      <w:r>
        <w:t xml:space="preserve"> Můžete určit nového partnera s právy LM (License Mobility) poskytovanými programem Software Assurance nebo od tohoto partnera můžete přejít na služby platformy Microsoft Azure. </w:t>
      </w:r>
      <w:proofErr w:type="gramStart"/>
      <w:r>
        <w:t>Od</w:t>
      </w:r>
      <w:proofErr w:type="gramEnd"/>
      <w:r>
        <w:t xml:space="preserve"> předchozího určení nebo volby je nutné před dalším určením nebo volbou počkat minimálně 90 dní. </w:t>
      </w:r>
    </w:p>
    <w:p w:rsidR="00750C31" w:rsidRDefault="00B415AD">
      <w:pPr>
        <w:pStyle w:val="PURBullet-Indented"/>
        <w:numPr>
          <w:ilvl w:val="0"/>
          <w:numId w:val="143"/>
        </w:numPr>
      </w:pPr>
      <w:proofErr w:type="gramStart"/>
      <w:r>
        <w:t>vyplňovat</w:t>
      </w:r>
      <w:proofErr w:type="gramEnd"/>
      <w:r>
        <w:t xml:space="preserve"> a odesílat ověřovací formuláře pro práva LM (License Mobility) pro všechny partnery s právy LM (License Mobility) poskytovanými programem Software Assurance, kteří budou provozovat váš licencovaný software na svých sdílených serverech. Ověřovací formulář pro práva LM (License Mobility) bude zpřístupněn kvalifikovaným partnerem s právy LM (License Mobility) poskytovanými programem Software Assurance. </w:t>
      </w:r>
    </w:p>
    <w:p w:rsidR="00750C31" w:rsidRDefault="00B415AD">
      <w:pPr>
        <w:pStyle w:val="PURBullet-Indented"/>
        <w:numPr>
          <w:ilvl w:val="0"/>
          <w:numId w:val="143"/>
        </w:numPr>
      </w:pPr>
      <w:r>
        <w:t xml:space="preserve">Prostředí OSE, ve kterých uplatňujete licence User CAL ke službě vzdálené plochy („RDS“) – rozšířená práva, musí být vyhrazena vám a přistupovat k nim smíte pouze vy. Jiný přístup než přístup za účelem správy vaším určeným partnerem s právy LM (License Mobility) poskytovanými programem Software Assurance; k prostředí OSE nemá přístup žádná jiná strana. </w:t>
      </w:r>
    </w:p>
    <w:p w:rsidR="00750C31" w:rsidRDefault="00B415AD">
      <w:pPr>
        <w:pStyle w:val="PURBullet-Indented"/>
        <w:numPr>
          <w:ilvl w:val="0"/>
          <w:numId w:val="143"/>
        </w:numPr>
      </w:pPr>
      <w:r>
        <w:t>Licence User CAL ke službě vzdálené plochy („RDS“) – rozšířená práva – povolují přístup pouze vašim uživatelům a pouze pro vaše interní použití. Nepovolují přístup ostatních uživatelů, například uživatelů řešení, která poskytujete třetím stranám.</w:t>
      </w:r>
    </w:p>
    <w:p w:rsidR="00750C31" w:rsidRDefault="00B415AD">
      <w:pPr>
        <w:pStyle w:val="PURBody-Indented"/>
      </w:pPr>
      <w:r>
        <w:t xml:space="preserve">Můžete dále přistupovat k funkcím služby RDS </w:t>
      </w:r>
      <w:proofErr w:type="gramStart"/>
      <w:r>
        <w:t>na</w:t>
      </w:r>
      <w:proofErr w:type="gramEnd"/>
      <w:r>
        <w:t xml:space="preserve"> svých serverech a jinak uplatňovat svá užívací práva na základě svých licencí User CAL ke službě vzdálené plochy („RDS“) – rozšířená práva; každá licence CAL však musí být přiřazena ke stejnému jednomu uživateli, který funkci služby RDS využívá na základě rozšířených práv. Licence CAL můžete znovu přiřadit pouze podle podmínek v části „Změna přiřazení licence</w:t>
      </w:r>
      <w:proofErr w:type="gramStart"/>
      <w:r>
        <w:t>“ univerzálních</w:t>
      </w:r>
      <w:proofErr w:type="gramEnd"/>
      <w:r>
        <w:t xml:space="preserve"> licenčních podmínek. Pokud změníte přiřazení licence User CAL pro službu RDS, původní uživatel již nemůže uplatňovat licenci User CAL ke službě vzdálené plochy („RDS“) – rozšířená práva – </w:t>
      </w:r>
      <w:proofErr w:type="gramStart"/>
      <w:r>
        <w:t>na</w:t>
      </w:r>
      <w:proofErr w:type="gramEnd"/>
      <w:r>
        <w:t xml:space="preserve"> sdílených serverech třetí strany.</w:t>
      </w:r>
    </w:p>
    <w:p w:rsidR="00750C31" w:rsidRDefault="00B415AD">
      <w:pPr>
        <w:pStyle w:val="PURBody-Indented"/>
      </w:pPr>
      <w:r>
        <w:t xml:space="preserve">Licence User CAL ke službě vzdálené plochy („RDS“) – rozšířená práva – jsou určeny k umožnění přístupu ke grafickému uživatelskému rozhraní hostovanému v systému Windows Server pomocí funkce RDS nebo podobné technologie (někdy se označuje také jako „relace RDS“). Tyto licence nepřinášejí žádná práva k nasazení počítačového operačního systému Windows prostřednictvím infrastruktury virtuální plochy </w:t>
      </w:r>
      <w:proofErr w:type="gramStart"/>
      <w:r>
        <w:t>na</w:t>
      </w:r>
      <w:proofErr w:type="gramEnd"/>
      <w:r>
        <w:t xml:space="preserve"> sdílených serverech třetí strany.</w:t>
      </w:r>
    </w:p>
    <w:p w:rsidR="00750C31" w:rsidRDefault="00B415AD">
      <w:pPr>
        <w:pStyle w:val="PURBody-Indented"/>
      </w:pPr>
      <w:r>
        <w:t xml:space="preserve">Vaše práva </w:t>
      </w:r>
      <w:proofErr w:type="gramStart"/>
      <w:r>
        <w:t>na</w:t>
      </w:r>
      <w:proofErr w:type="gramEnd"/>
      <w:r>
        <w:t xml:space="preserve"> uplatnění licence User CAL ke službě vzdálené plochy („RDS“) – rozšířená práva – na sdílených serverech třetích stran vyprší s uplynutím doby účinnosti krytí Software Assurance u těchto licencí User CAL ke službě RDS.</w:t>
      </w:r>
    </w:p>
    <w:p w:rsidR="00750C31" w:rsidRDefault="00B415AD">
      <w:pPr>
        <w:pStyle w:val="PURProductName"/>
      </w:pPr>
      <w:r>
        <w:t xml:space="preserve">Servery – práva </w:t>
      </w:r>
      <w:proofErr w:type="gramStart"/>
      <w:r>
        <w:t>na</w:t>
      </w:r>
      <w:proofErr w:type="gramEnd"/>
      <w:r>
        <w:t xml:space="preserve"> obnovení při zhroucení</w:t>
      </w:r>
    </w:p>
    <w:p w:rsidR="00750C31" w:rsidRDefault="00B415AD">
      <w:pPr>
        <w:pStyle w:val="PURBody-Indented"/>
      </w:pPr>
      <w:r>
        <w:t>Pro každou instanci kvalifikovaného serverového softwaru provozovanou ve fyzickém nebo virtuálním prostředí OSE na licencovaném serveru můžete dočasně spustit záložní instanci fyzického nebo virtuálního prostředí OSE na (a) serverech vyhrazených pro obnovení při zhroucení a pro vaše užívání nebo (b) v instancích kvalifikovaného softwaru jiného než Windows Server ve službě Microsoft Azure Services za předpokladu, že záložní instance je spravována aplikací Azure Site Recovery do systému Azure. Na užívání záložní instance se vztahují licenční podmínky pro software a následující omezení.</w:t>
      </w:r>
    </w:p>
    <w:p w:rsidR="00750C31" w:rsidRDefault="00B415AD">
      <w:pPr>
        <w:pStyle w:val="PURBody-Indented"/>
      </w:pPr>
      <w:r>
        <w:t>Záložní instanci lze provozovat pouze během následujících výjimečných období:</w:t>
      </w:r>
    </w:p>
    <w:p w:rsidR="00750C31" w:rsidRDefault="00B415AD">
      <w:pPr>
        <w:pStyle w:val="PURBullet-Indented"/>
        <w:numPr>
          <w:ilvl w:val="0"/>
          <w:numId w:val="144"/>
        </w:numPr>
      </w:pPr>
      <w:r>
        <w:t xml:space="preserve">během krátkých období testování obnovení při zhroucení během jednoho týdne každých 90 dní, </w:t>
      </w:r>
    </w:p>
    <w:p w:rsidR="00750C31" w:rsidRDefault="00B415AD">
      <w:pPr>
        <w:pStyle w:val="PURBullet-Indented"/>
        <w:numPr>
          <w:ilvl w:val="0"/>
          <w:numId w:val="144"/>
        </w:numPr>
      </w:pPr>
      <w:r>
        <w:t xml:space="preserve">během zhroucení, když je obnovovaný provozní server nefunkční, </w:t>
      </w:r>
    </w:p>
    <w:p w:rsidR="00750C31" w:rsidRDefault="00B415AD">
      <w:pPr>
        <w:pStyle w:val="PURBullet-Indented"/>
        <w:numPr>
          <w:ilvl w:val="0"/>
          <w:numId w:val="144"/>
        </w:numPr>
      </w:pPr>
      <w:proofErr w:type="gramStart"/>
      <w:r>
        <w:t>po</w:t>
      </w:r>
      <w:proofErr w:type="gramEnd"/>
      <w:r>
        <w:t xml:space="preserve"> krátké období okolo času zhroucení za účelem přenosu mezi primárním provozním serverem a serverem pro obnovení při zhroucení.</w:t>
      </w:r>
    </w:p>
    <w:p w:rsidR="00750C31" w:rsidRDefault="00B415AD">
      <w:pPr>
        <w:pStyle w:val="PURBody-Indented"/>
      </w:pPr>
      <w:r>
        <w:t xml:space="preserve">Chcete-li software využívat v rámci práv </w:t>
      </w:r>
      <w:proofErr w:type="gramStart"/>
      <w:r>
        <w:t>na</w:t>
      </w:r>
      <w:proofErr w:type="gramEnd"/>
      <w:r>
        <w:t xml:space="preserve"> obnovení při zhroucení, musíte splnit následující podmínky:</w:t>
      </w:r>
    </w:p>
    <w:p w:rsidR="00750C31" w:rsidRDefault="00B415AD">
      <w:pPr>
        <w:pStyle w:val="PURBullet-Indented"/>
        <w:numPr>
          <w:ilvl w:val="0"/>
          <w:numId w:val="145"/>
        </w:numPr>
      </w:pPr>
      <w:r>
        <w:t xml:space="preserve">Prostředí OSE nebo server pro obnovení při zhroucení nesmíte spouštět v žádném jiném období kromě období uvedených výše. </w:t>
      </w:r>
    </w:p>
    <w:p w:rsidR="00750C31" w:rsidRDefault="00B415AD">
      <w:pPr>
        <w:pStyle w:val="PURBullet-Indented"/>
        <w:numPr>
          <w:ilvl w:val="0"/>
          <w:numId w:val="145"/>
        </w:numPr>
      </w:pPr>
      <w:r>
        <w:t xml:space="preserve">Prostředí OSE nebo server pro obnovení při zhroucení se nesmí nacházet </w:t>
      </w:r>
      <w:proofErr w:type="gramStart"/>
      <w:r>
        <w:t>na</w:t>
      </w:r>
      <w:proofErr w:type="gramEnd"/>
      <w:r>
        <w:t xml:space="preserve"> stejném clusteru jako provozní server. </w:t>
      </w:r>
    </w:p>
    <w:p w:rsidR="00750C31" w:rsidRDefault="00B415AD">
      <w:pPr>
        <w:pStyle w:val="PURBullet-Indented"/>
        <w:numPr>
          <w:ilvl w:val="0"/>
          <w:numId w:val="145"/>
        </w:numPr>
      </w:pPr>
      <w:r>
        <w:t>V případě jiných než záložních instancí provozovaných ve službě Microsoft Azure Services se licence k systému Windows Server pro server pro obnovení při zhroucení nevyžaduje, jsou-li splněny následující podmínky:</w:t>
      </w:r>
    </w:p>
    <w:p w:rsidR="00750C31" w:rsidRDefault="00B415AD">
      <w:pPr>
        <w:pStyle w:val="PURBullet-Indented"/>
        <w:numPr>
          <w:ilvl w:val="1"/>
          <w:numId w:val="145"/>
        </w:numPr>
      </w:pPr>
      <w:r>
        <w:t xml:space="preserve">Role Hyper-V v systému Windows Server se používá k replikaci virtuálních prostředí OSE z provozního serveru </w:t>
      </w:r>
      <w:proofErr w:type="gramStart"/>
      <w:r>
        <w:t>na</w:t>
      </w:r>
      <w:proofErr w:type="gramEnd"/>
      <w:r>
        <w:t xml:space="preserve"> primárním pracovišti na server pro obnovení při zhroucení. </w:t>
      </w:r>
    </w:p>
    <w:p w:rsidR="00750C31" w:rsidRDefault="00B415AD">
      <w:pPr>
        <w:pStyle w:val="PURBullet-Indented"/>
        <w:numPr>
          <w:ilvl w:val="1"/>
          <w:numId w:val="145"/>
        </w:numPr>
      </w:pPr>
      <w:r>
        <w:t>Server pro obnovení při zhroucení smíte užívat pouze</w:t>
      </w:r>
    </w:p>
    <w:p w:rsidR="00750C31" w:rsidRDefault="00B415AD">
      <w:pPr>
        <w:pStyle w:val="PURBullet-Indented"/>
        <w:numPr>
          <w:ilvl w:val="3"/>
          <w:numId w:val="145"/>
        </w:numPr>
      </w:pPr>
      <w:proofErr w:type="gramStart"/>
      <w:r>
        <w:t>k</w:t>
      </w:r>
      <w:proofErr w:type="gramEnd"/>
      <w:r>
        <w:t xml:space="preserve"> provozování softwaru pro virtualizaci hardwaru, např. Hyper-V, </w:t>
      </w:r>
    </w:p>
    <w:p w:rsidR="00750C31" w:rsidRDefault="00B415AD">
      <w:pPr>
        <w:pStyle w:val="PURBullet-Indented"/>
        <w:numPr>
          <w:ilvl w:val="3"/>
          <w:numId w:val="145"/>
        </w:numPr>
      </w:pPr>
      <w:r>
        <w:t xml:space="preserve">k poskytování služeb virtualizace hardwaru, </w:t>
      </w:r>
    </w:p>
    <w:p w:rsidR="00750C31" w:rsidRDefault="00B415AD">
      <w:pPr>
        <w:pStyle w:val="PURBullet-Indented"/>
        <w:numPr>
          <w:ilvl w:val="3"/>
          <w:numId w:val="145"/>
        </w:numPr>
      </w:pPr>
      <w:r>
        <w:t xml:space="preserve">ke spouštění softwarových agentů pro správu softwaru pro virtualizaci hardwaru; </w:t>
      </w:r>
    </w:p>
    <w:p w:rsidR="00750C31" w:rsidRDefault="00B415AD">
      <w:pPr>
        <w:pStyle w:val="PURBullet-Indented"/>
        <w:numPr>
          <w:ilvl w:val="3"/>
          <w:numId w:val="145"/>
        </w:numPr>
      </w:pPr>
      <w:r>
        <w:t xml:space="preserve">jako cílové umístění replikace, </w:t>
      </w:r>
    </w:p>
    <w:p w:rsidR="00750C31" w:rsidRDefault="00B415AD">
      <w:pPr>
        <w:pStyle w:val="PURBullet-Indented"/>
        <w:numPr>
          <w:ilvl w:val="3"/>
          <w:numId w:val="145"/>
        </w:numPr>
      </w:pPr>
      <w:r>
        <w:t xml:space="preserve">k přijímání replikovaných prostředí OSE, testování zálohy a </w:t>
      </w:r>
    </w:p>
    <w:p w:rsidR="00750C31" w:rsidRDefault="00B415AD">
      <w:pPr>
        <w:pStyle w:val="PURBullet-Indented"/>
        <w:numPr>
          <w:ilvl w:val="3"/>
          <w:numId w:val="145"/>
        </w:numPr>
      </w:pPr>
      <w:r>
        <w:t xml:space="preserve">čekání na obnovení při zhroucení virtuálních prostředí OSE, </w:t>
      </w:r>
    </w:p>
    <w:p w:rsidR="00750C31" w:rsidRDefault="00B415AD">
      <w:pPr>
        <w:pStyle w:val="PURBullet-Indented"/>
        <w:numPr>
          <w:ilvl w:val="3"/>
          <w:numId w:val="145"/>
        </w:numPr>
      </w:pPr>
      <w:r>
        <w:t>ke spouštění služeb obnovení při zhroucení podle popisu výše,</w:t>
      </w:r>
    </w:p>
    <w:p w:rsidR="00750C31" w:rsidRDefault="00B415AD">
      <w:pPr>
        <w:pStyle w:val="PURBullet-Indented"/>
        <w:numPr>
          <w:ilvl w:val="1"/>
          <w:numId w:val="145"/>
        </w:numPr>
      </w:pPr>
      <w:r>
        <w:t>Server pro obnovení při zhroucení nesmí být používán jako provozní server.</w:t>
      </w:r>
    </w:p>
    <w:p w:rsidR="00750C31" w:rsidRDefault="00B415AD">
      <w:pPr>
        <w:pStyle w:val="PURBullet-Indented"/>
        <w:numPr>
          <w:ilvl w:val="0"/>
          <w:numId w:val="145"/>
        </w:numPr>
      </w:pPr>
      <w:r>
        <w:t>Používání záložní instance softwaru musí odpovídat licenčním podmínkám pro software.</w:t>
      </w:r>
    </w:p>
    <w:p w:rsidR="00750C31" w:rsidRDefault="00B415AD">
      <w:pPr>
        <w:pStyle w:val="PURBullet-Indented"/>
        <w:numPr>
          <w:ilvl w:val="0"/>
          <w:numId w:val="145"/>
        </w:numPr>
      </w:pPr>
      <w:r>
        <w:t>Po dokončení procesu obnovení při zhroucení a po obnovení provozního serveru nesmí být záložní instance spuštěna v žádném jiném období kromě období zde povolených.</w:t>
      </w:r>
    </w:p>
    <w:p w:rsidR="00750C31" w:rsidRDefault="00B415AD">
      <w:pPr>
        <w:pStyle w:val="PURBullet-Indented"/>
        <w:numPr>
          <w:ilvl w:val="0"/>
          <w:numId w:val="145"/>
        </w:numPr>
      </w:pPr>
      <w:r>
        <w:t xml:space="preserve">Musíte zachovat krytí Software Assurance pro všechny licence CAL, licence pro externí připojení (External Connector License) a licence pro správu serverů, </w:t>
      </w:r>
      <w:proofErr w:type="gramStart"/>
      <w:r>
        <w:t>na</w:t>
      </w:r>
      <w:proofErr w:type="gramEnd"/>
      <w:r>
        <w:t xml:space="preserve"> jejichž základě přistupujete k záložní instanci a spravujete prostředí OSE, ve kterých je tento software provozován.</w:t>
      </w:r>
    </w:p>
    <w:p w:rsidR="00750C31" w:rsidRDefault="00B415AD">
      <w:pPr>
        <w:pStyle w:val="PURBullet-Indented"/>
        <w:numPr>
          <w:ilvl w:val="0"/>
          <w:numId w:val="145"/>
        </w:numPr>
      </w:pPr>
      <w:r>
        <w:t>Po skončení krytí Software Assurance končí vaše právo spustit záložní instanci.</w:t>
      </w:r>
    </w:p>
    <w:p w:rsidR="00750C31" w:rsidRDefault="00B415AD">
      <w:pPr>
        <w:pStyle w:val="PURProductName"/>
      </w:pPr>
      <w:r>
        <w:t>Servery – práva LM (License Mobility) poskytovaná programem Software Assurance</w:t>
      </w:r>
    </w:p>
    <w:p w:rsidR="00750C31" w:rsidRDefault="00B415AD">
      <w:pPr>
        <w:pStyle w:val="PURBody-Indented"/>
      </w:pPr>
      <w:r>
        <w:t xml:space="preserve">Práva LM (License Mobility) poskytovaná programem Software Assurance vám umožňují přesunout konkrétní licence typu „on-premise“ zahrnuté do programu Software Assurance na sdílené servery třetích stran dle níže uvedených podmínek. Význam termínů „licence CAL“, „spravovat“, „prostředí OSE“, „serverová farma“ a „virtuální prostředí OSE“ naleznete v oddílu </w:t>
      </w:r>
      <w:hyperlink w:anchor="_Sec6">
        <w:r>
          <w:rPr>
            <w:color w:val="00467F"/>
            <w:u w:val="single"/>
          </w:rPr>
          <w:t>Univerzální licenční podmínky, definice</w:t>
        </w:r>
      </w:hyperlink>
      <w:r>
        <w:t>.</w:t>
      </w:r>
    </w:p>
    <w:p w:rsidR="00750C31" w:rsidRDefault="00B415AD">
      <w:pPr>
        <w:pStyle w:val="PURBody-Indented"/>
      </w:pPr>
      <w:r>
        <w:rPr>
          <w:b/>
        </w:rPr>
        <w:t>Příslušné produkty:</w:t>
      </w:r>
    </w:p>
    <w:p w:rsidR="00750C31" w:rsidRDefault="00B415AD">
      <w:pPr>
        <w:pStyle w:val="PURBody-Indented"/>
      </w:pPr>
      <w:r>
        <w:t>Všechny produkty, které jsou aktuálně oprávněné pro „Práva LM (License Mobility) v rámci serverových farem</w:t>
      </w:r>
      <w:proofErr w:type="gramStart"/>
      <w:r>
        <w:t>“ a</w:t>
      </w:r>
      <w:proofErr w:type="gramEnd"/>
      <w:r>
        <w:t xml:space="preserve"> zahrnuty do programu Software Assurance, jsou oprávněny pro práva LM (License Mobility) poskytovaná programem Software Assurance. Kromě toho jsou pro práva LM (License Mobility) poskytovaná programem Software Assurance oprávněny následující produkty:</w:t>
      </w:r>
    </w:p>
    <w:p w:rsidR="00750C31" w:rsidRDefault="00B415AD">
      <w:pPr>
        <w:pStyle w:val="PURBullet-Indented"/>
        <w:numPr>
          <w:ilvl w:val="0"/>
          <w:numId w:val="146"/>
        </w:numPr>
      </w:pPr>
      <w:r>
        <w:t>System Center – všechny licence pro správu serveru (ML) včetně SMSE a SMSD</w:t>
      </w:r>
    </w:p>
    <w:p w:rsidR="00750C31" w:rsidRDefault="00B415AD">
      <w:pPr>
        <w:pStyle w:val="PURBody-Indented"/>
      </w:pPr>
      <w:r>
        <w:rPr>
          <w:b/>
        </w:rPr>
        <w:t>Povolené užívání:</w:t>
      </w:r>
    </w:p>
    <w:p w:rsidR="00750C31" w:rsidRDefault="00B415AD">
      <w:pPr>
        <w:pStyle w:val="PURBody-Indented"/>
      </w:pPr>
      <w:r>
        <w:t>S právy LM (License Mobility) poskytovanými programem Software Assurance můžete:</w:t>
      </w:r>
    </w:p>
    <w:p w:rsidR="00750C31" w:rsidRDefault="00B415AD">
      <w:pPr>
        <w:pStyle w:val="PURBullet-Indented"/>
        <w:numPr>
          <w:ilvl w:val="0"/>
          <w:numId w:val="147"/>
        </w:numPr>
      </w:pPr>
      <w:r>
        <w:t xml:space="preserve">přesouvat svůj licencovaný software ze svých serverů na sdílené servery třetích stran, </w:t>
      </w:r>
    </w:p>
    <w:p w:rsidR="00750C31" w:rsidRDefault="00B415AD">
      <w:pPr>
        <w:pStyle w:val="PURBullet-Indented"/>
        <w:numPr>
          <w:ilvl w:val="0"/>
          <w:numId w:val="147"/>
        </w:numPr>
      </w:pPr>
      <w:r>
        <w:t xml:space="preserve">Ke svému licencovanému softwaru provozovanému na sdílených serverech třetí strany můžete přistupovat v rámci příslušných licencí pro přístup (licencí CAL a licencí pro externí připojení uvedených v licenčních podmínkách pro jednotlivé produkty podléhajících požadavku na udržování krytí Software Assurance u těchto licencí, jak je popsáno níže, a licencí na bázi předplatného pro službu počtu uživatelů nebo zařízení uvedených v licenčních podmínkách pro jednotlivé produkty), </w:t>
      </w:r>
    </w:p>
    <w:p w:rsidR="00750C31" w:rsidRDefault="00B415AD">
      <w:pPr>
        <w:pStyle w:val="PURBullet-Indented"/>
        <w:numPr>
          <w:ilvl w:val="0"/>
          <w:numId w:val="147"/>
        </w:numPr>
      </w:pPr>
      <w:r>
        <w:t xml:space="preserve">provozovat svůj software ve virtuálních prostředích OSE na sdílených serverech třetích stran nebo </w:t>
      </w:r>
    </w:p>
    <w:p w:rsidR="00750C31" w:rsidRDefault="00B415AD">
      <w:pPr>
        <w:pStyle w:val="PURBullet-Indented"/>
        <w:numPr>
          <w:ilvl w:val="0"/>
          <w:numId w:val="147"/>
        </w:numPr>
      </w:pPr>
      <w:r>
        <w:t xml:space="preserve">spravovat svá prostředí OSE, která používáte na sdílených serverech třetích stran anebo </w:t>
      </w:r>
    </w:p>
    <w:p w:rsidR="00750C31" w:rsidRDefault="00B415AD">
      <w:pPr>
        <w:pStyle w:val="PURBullet-Indented"/>
        <w:numPr>
          <w:ilvl w:val="0"/>
          <w:numId w:val="147"/>
        </w:numPr>
      </w:pPr>
      <w:r>
        <w:t>spravovat svá prostředí OSE, která používáte na svých serverech odděleně od užívání softwaru vámi provozovaného na sdílených serverech třetích stran,</w:t>
      </w:r>
    </w:p>
    <w:p w:rsidR="00750C31" w:rsidRDefault="00B415AD">
      <w:pPr>
        <w:pStyle w:val="PURBody-Indented"/>
      </w:pPr>
      <w:r>
        <w:rPr>
          <w:b/>
        </w:rPr>
        <w:t>Užívání licencovaného softwaru se službami online společnosti Microsoft:</w:t>
      </w:r>
    </w:p>
    <w:p w:rsidR="00750C31" w:rsidRDefault="00B415AD">
      <w:pPr>
        <w:pStyle w:val="PURBody-Indented"/>
      </w:pPr>
      <w:r>
        <w:t xml:space="preserve">Dále pouze pro podporu vašeho společného užívání (i) licencovaného softwaru na sdílených serverech třetí strany (podle popisu v tomto dokumentu) a (ii) související, ale samostatně licencované služby online společnosti Microsoft a bez ohledu na jakákoli ustanovení v jiném smyslu v části „Užívání softwaru se službou online“ oddílu Služby online těchto užívacích práv k produktu, se vaše práva k užívání softwaru poskytovaného s touto související službou online společnosti Microsoft (software, který umožňuje serverům, na kterých je spouštěn (podle popisu v tomto dokumentu), komunikovat se službou online společnosti Microsoft) rozšiřují na tyto sdílené servery třetí strany. Není-li zde uvedeno jinak, vaše práva </w:t>
      </w:r>
      <w:proofErr w:type="gramStart"/>
      <w:r>
        <w:t>na</w:t>
      </w:r>
      <w:proofErr w:type="gramEnd"/>
      <w:r>
        <w:t xml:space="preserve"> provozování takového softwaru na sdílených serverech třetí strany i nadále podléhají licenčním podmínkám pro službu online a doba jejich účinnosti uplyne (i) uplynutím doby účinnosti příslušného předplatného služby online nebo (ii) vašich užívacích práv k licencovanému softwaru na sdílených serverech třetí strany.</w:t>
      </w:r>
    </w:p>
    <w:p w:rsidR="00750C31" w:rsidRDefault="00B415AD">
      <w:pPr>
        <w:pStyle w:val="PURBody-Indented"/>
      </w:pPr>
      <w:r>
        <w:rPr>
          <w:b/>
        </w:rPr>
        <w:t>Požadavky:</w:t>
      </w:r>
    </w:p>
    <w:p w:rsidR="00750C31" w:rsidRDefault="00B415AD">
      <w:pPr>
        <w:pStyle w:val="PURBody-Indented"/>
      </w:pPr>
      <w:r>
        <w:t>Chcete-li uplatnit práva LM (License Mobility) poskytovaná programem Software Assurance, musíte:</w:t>
      </w:r>
    </w:p>
    <w:p w:rsidR="00750C31" w:rsidRDefault="00B415AD">
      <w:pPr>
        <w:pStyle w:val="PURBullet-Indented"/>
        <w:numPr>
          <w:ilvl w:val="0"/>
          <w:numId w:val="148"/>
        </w:numPr>
      </w:pPr>
      <w:r>
        <w:t>zachovat krytí Software Assurance pro licence, na jejichž základě provozujete software na sdílených serverech třetích stran,</w:t>
      </w:r>
    </w:p>
    <w:p w:rsidR="00750C31" w:rsidRDefault="00B415AD">
      <w:pPr>
        <w:pStyle w:val="PURBullet-Indented"/>
        <w:numPr>
          <w:ilvl w:val="0"/>
          <w:numId w:val="148"/>
        </w:numPr>
      </w:pPr>
      <w:r>
        <w:t xml:space="preserve">zachovat krytí Software Assurance pro všechny licence CAL a licence pro externí připojení (External Connector License), na jejichž základě přistupujete ke svému licencovanému softwaru provozovanému na sdílených serverech třetích stran, </w:t>
      </w:r>
    </w:p>
    <w:p w:rsidR="00750C31" w:rsidRDefault="00B415AD">
      <w:pPr>
        <w:pStyle w:val="PURBullet-Indented"/>
        <w:numPr>
          <w:ilvl w:val="0"/>
          <w:numId w:val="148"/>
        </w:numPr>
      </w:pPr>
      <w:r>
        <w:t xml:space="preserve">zachovat krytí Software Assurance pro všechny licence Server Management, na jejichž základě spravujete prostředí OSE provozovaná na sdílených serverech třetích stran a ve kterých provozujete software na sdílených serverech třetích stran za účelem správy prostředí OSE provozovaných na svých serverech, </w:t>
      </w:r>
    </w:p>
    <w:p w:rsidR="00750C31" w:rsidRDefault="00B415AD">
      <w:pPr>
        <w:pStyle w:val="PURBullet-Indented"/>
        <w:numPr>
          <w:ilvl w:val="0"/>
          <w:numId w:val="148"/>
        </w:numPr>
      </w:pPr>
      <w:r>
        <w:t xml:space="preserve">provozovat svůj licencovaný software a spravovat prostředí OSE na sdílených serverech třetích stran pouze pro vaše užívání a užitek, </w:t>
      </w:r>
    </w:p>
    <w:p w:rsidR="00750C31" w:rsidRDefault="00B415AD">
      <w:pPr>
        <w:pStyle w:val="PURBullet-Indented"/>
        <w:numPr>
          <w:ilvl w:val="0"/>
          <w:numId w:val="148"/>
        </w:numPr>
      </w:pPr>
      <w:proofErr w:type="gramStart"/>
      <w:r>
        <w:t>nasazovat</w:t>
      </w:r>
      <w:proofErr w:type="gramEnd"/>
      <w:r>
        <w:t xml:space="preserve"> své licence pouze se službami platformy Microsoft Azure nebo s kvalifikovanými partnery, kteří mají práva LM (License Mobility) poskytovaná programem Software Assurance. Seznam kvalifikovaných partnerů správy LM (License Mobility) poskytovanými programem Software Assurance je k dispozici na adrese </w:t>
      </w:r>
      <w:hyperlink r:id="rId138">
        <w:r>
          <w:rPr>
            <w:color w:val="00467F"/>
            <w:u w:val="single"/>
          </w:rPr>
          <w:t>http://www.microsoft.com/licensing/software-assurance/license-mobility.aspx</w:t>
        </w:r>
      </w:hyperlink>
      <w:r>
        <w:t xml:space="preserve"> a </w:t>
      </w:r>
    </w:p>
    <w:p w:rsidR="00750C31" w:rsidRDefault="00B415AD">
      <w:pPr>
        <w:pStyle w:val="PURBullet-Indented"/>
        <w:numPr>
          <w:ilvl w:val="0"/>
          <w:numId w:val="148"/>
        </w:numPr>
      </w:pPr>
      <w:proofErr w:type="gramStart"/>
      <w:r>
        <w:t>vyplňovat</w:t>
      </w:r>
      <w:proofErr w:type="gramEnd"/>
      <w:r>
        <w:t xml:space="preserve"> a odesílat ověřovací formuláře pro práva LM (License Mobility) pro všechny partnery s právy LM (License Mobility) poskytovanými programem Software Assurance, kteří budou provozovat váš licencovaný software na svých sdílených serverech. Ověřovací formulář pro práva LM (License Mobility) bude zpřístupněn kvalifikovaným partnerem s právy LM (License Mobility) poskytovanými programem Software Assurance.</w:t>
      </w:r>
    </w:p>
    <w:p w:rsidR="00750C31" w:rsidRDefault="00B415AD">
      <w:pPr>
        <w:pStyle w:val="PURBody-Indented"/>
      </w:pPr>
      <w:r>
        <w:t xml:space="preserve">Vaše práva </w:t>
      </w:r>
      <w:proofErr w:type="gramStart"/>
      <w:r>
        <w:t>na</w:t>
      </w:r>
      <w:proofErr w:type="gramEnd"/>
      <w:r>
        <w:t xml:space="preserve"> provozování licencovaného softwaru a správu prostředí OSE na sdílených serverech třetích stran vyprší s uplynutím doby účinnosti krytí Software Assurance u těchto licencí. Svůj licencovaný software můžete přesunout ze sdílených serverů třetích stran zpět </w:t>
      </w:r>
      <w:proofErr w:type="gramStart"/>
      <w:r>
        <w:t>na</w:t>
      </w:r>
      <w:proofErr w:type="gramEnd"/>
      <w:r>
        <w:t xml:space="preserve"> své servery nebo na jiné sdílené servery třetích stran, nikoli však krátkodobě (tj. nikoli do 90 dnů od posledního přiřazení). Také můžete přesouvat spouštěné instance nebo prostředí OSE spravovaná </w:t>
      </w:r>
      <w:proofErr w:type="gramStart"/>
      <w:r>
        <w:t>na</w:t>
      </w:r>
      <w:proofErr w:type="gramEnd"/>
      <w:r>
        <w:t xml:space="preserve"> základě konkrétní licence ze sdílených serverů třetích stran v jedné serverové farmě na sdílené servery v jiné serverové farmě, nikoli však krátkodobě (tj. nikoli do 90 dnů od posledního přiřazení). Prostředí OSE spravovaná </w:t>
      </w:r>
      <w:proofErr w:type="gramStart"/>
      <w:r>
        <w:t>na</w:t>
      </w:r>
      <w:proofErr w:type="gramEnd"/>
      <w:r>
        <w:t xml:space="preserve"> základě stejné licence se musí nacházet na stejné serverové farmě. Užívání softwaru nasazeného třetími stranami </w:t>
      </w:r>
      <w:proofErr w:type="gramStart"/>
      <w:r>
        <w:t>na</w:t>
      </w:r>
      <w:proofErr w:type="gramEnd"/>
      <w:r>
        <w:t xml:space="preserve"> sdílených serverech ve vašem zastoupení i nadále podléhá podmínkám a ujednáním vaší multilicenční smlouvy. Souhlasíte, že budete zodpovídat za akce třetích stran v souvislosti s nasazením a správou softwaru ve vašem zastoupení. Užívání produktu se řídí příslušnými licenčními podmínkami pro tento produkt a právy LM (License Mobility) poskytovanými programem Software Assurance. Práva LM (License Mobility) poskytovaná programem Software Assurance v případě svého uplatnění nahrazují jakékoli rozporné licenční podmínky platné pro daný produkt. Obecně platí, že vaše práva k užívání softwaru </w:t>
      </w:r>
      <w:proofErr w:type="gramStart"/>
      <w:r>
        <w:t>na</w:t>
      </w:r>
      <w:proofErr w:type="gramEnd"/>
      <w:r>
        <w:t xml:space="preserve"> sdílených serverech třetích stran jsou stejná jako užívací práva v případě provozování softwaru na vašich vlastních serverech. Avšak některé produkty, jak je uvedeno níže, mají odlišná užívací práva pro sdílené servery třetích stran </w:t>
      </w:r>
      <w:proofErr w:type="gramStart"/>
      <w:r>
        <w:t>na</w:t>
      </w:r>
      <w:proofErr w:type="gramEnd"/>
      <w:r>
        <w:t xml:space="preserve"> základě práv LM (License Mobility) poskytovaných programem Software Assurance:</w:t>
      </w:r>
    </w:p>
    <w:tbl>
      <w:tblPr>
        <w:tblStyle w:val="PURTable"/>
        <w:tblW w:w="0" w:type="auto"/>
        <w:tblLook w:val="04A0" w:firstRow="1" w:lastRow="0" w:firstColumn="1" w:lastColumn="0" w:noHBand="0" w:noVBand="1"/>
      </w:tblPr>
      <w:tblGrid>
        <w:gridCol w:w="2308"/>
        <w:gridCol w:w="2569"/>
        <w:gridCol w:w="2650"/>
        <w:gridCol w:w="2999"/>
      </w:tblGrid>
      <w:tr w:rsidR="00750C31">
        <w:trPr>
          <w:cnfStyle w:val="100000000000" w:firstRow="1" w:lastRow="0" w:firstColumn="0" w:lastColumn="0" w:oddVBand="0" w:evenVBand="0" w:oddHBand="0" w:evenHBand="0" w:firstRowFirstColumn="0" w:firstRowLastColumn="0" w:lastRowFirstColumn="0" w:lastRowLastColumn="0"/>
          <w:tblHeader/>
        </w:trPr>
        <w:tc>
          <w:tcPr>
            <w:tcW w:w="3040" w:type="dxa"/>
          </w:tcPr>
          <w:p w:rsidR="00750C31" w:rsidRDefault="00B415AD">
            <w:pPr>
              <w:pStyle w:val="PURBlueStrong-Indented"/>
            </w:pPr>
            <w:r>
              <w:t>Model licencování produktu</w:t>
            </w:r>
          </w:p>
        </w:tc>
        <w:tc>
          <w:tcPr>
            <w:tcW w:w="3580" w:type="dxa"/>
          </w:tcPr>
          <w:p w:rsidR="00750C31" w:rsidRDefault="00B415AD">
            <w:pPr>
              <w:pStyle w:val="PURBlueStrong-Indented"/>
            </w:pPr>
            <w:r>
              <w:t>Produkt nebo typ produktu</w:t>
            </w:r>
          </w:p>
        </w:tc>
        <w:tc>
          <w:tcPr>
            <w:tcW w:w="3720" w:type="dxa"/>
          </w:tcPr>
          <w:p w:rsidR="00750C31" w:rsidRDefault="00B415AD">
            <w:pPr>
              <w:pStyle w:val="PURBlueStrong-Indented"/>
            </w:pPr>
            <w:r>
              <w:t>Licence</w:t>
            </w:r>
          </w:p>
        </w:tc>
        <w:tc>
          <w:tcPr>
            <w:tcW w:w="3940" w:type="dxa"/>
          </w:tcPr>
          <w:p w:rsidR="00750C31" w:rsidRDefault="00B415AD">
            <w:pPr>
              <w:pStyle w:val="PURBlueStrong-Indented"/>
            </w:pPr>
            <w:r>
              <w:t>Povolený počet prostředí OSE na jednu licenci/povolený počet jader na jednu licenci</w:t>
            </w:r>
          </w:p>
        </w:tc>
      </w:tr>
      <w:tr w:rsidR="00750C31">
        <w:tc>
          <w:tcPr>
            <w:tcW w:w="3040" w:type="dxa"/>
          </w:tcPr>
          <w:p w:rsidR="00750C31" w:rsidRDefault="00B415AD">
            <w:pPr>
              <w:pStyle w:val="PURBody"/>
            </w:pPr>
            <w:r>
              <w:t>Server/CAL</w:t>
            </w:r>
          </w:p>
        </w:tc>
        <w:tc>
          <w:tcPr>
            <w:tcW w:w="3580" w:type="dxa"/>
          </w:tcPr>
          <w:p w:rsidR="00750C31" w:rsidRDefault="00B415AD">
            <w:pPr>
              <w:pStyle w:val="PURBody"/>
            </w:pPr>
            <w:r>
              <w:t>Licence pro externí připojení (External Connector License)</w:t>
            </w:r>
          </w:p>
        </w:tc>
        <w:tc>
          <w:tcPr>
            <w:tcW w:w="3720" w:type="dxa"/>
          </w:tcPr>
          <w:p w:rsidR="00750C31" w:rsidRDefault="00B415AD">
            <w:pPr>
              <w:pStyle w:val="PURBody"/>
            </w:pPr>
            <w:r>
              <w:t>Každá licence pro externí připojení s aktivním krytím Software Assurance</w:t>
            </w:r>
          </w:p>
        </w:tc>
        <w:tc>
          <w:tcPr>
            <w:tcW w:w="3940" w:type="dxa"/>
          </w:tcPr>
          <w:p w:rsidR="00750C31" w:rsidRDefault="00B415AD">
            <w:pPr>
              <w:pStyle w:val="PURBody"/>
            </w:pPr>
            <w:r>
              <w:t>1 prostředí OSE na jednu licenci</w:t>
            </w:r>
          </w:p>
        </w:tc>
      </w:tr>
      <w:tr w:rsidR="00750C31">
        <w:tc>
          <w:tcPr>
            <w:tcW w:w="3040" w:type="dxa"/>
          </w:tcPr>
          <w:p w:rsidR="00750C31" w:rsidRDefault="00B415AD">
            <w:pPr>
              <w:pStyle w:val="PURBody"/>
            </w:pPr>
            <w:r>
              <w:t>Server/CAL</w:t>
            </w:r>
          </w:p>
        </w:tc>
        <w:tc>
          <w:tcPr>
            <w:tcW w:w="3580" w:type="dxa"/>
          </w:tcPr>
          <w:p w:rsidR="00750C31" w:rsidRDefault="00B415AD">
            <w:pPr>
              <w:pStyle w:val="PURBody"/>
            </w:pPr>
            <w:r>
              <w:t>SQL Server</w:t>
            </w:r>
          </w:p>
        </w:tc>
        <w:tc>
          <w:tcPr>
            <w:tcW w:w="3720" w:type="dxa"/>
          </w:tcPr>
          <w:p w:rsidR="00750C31" w:rsidRDefault="00B415AD">
            <w:pPr>
              <w:pStyle w:val="PURBody"/>
            </w:pPr>
            <w:r>
              <w:t>Každá serverová licence s aktivním krytím Software Assurance</w:t>
            </w:r>
          </w:p>
        </w:tc>
        <w:tc>
          <w:tcPr>
            <w:tcW w:w="3940" w:type="dxa"/>
          </w:tcPr>
          <w:p w:rsidR="00750C31" w:rsidRDefault="00B415AD">
            <w:pPr>
              <w:pStyle w:val="PURBody"/>
            </w:pPr>
            <w:r>
              <w:t>1 prostředí OSE na jednu licenci</w:t>
            </w:r>
          </w:p>
        </w:tc>
      </w:tr>
      <w:tr w:rsidR="00750C31">
        <w:tc>
          <w:tcPr>
            <w:tcW w:w="3040" w:type="dxa"/>
          </w:tcPr>
          <w:p w:rsidR="00750C31" w:rsidRDefault="00B415AD">
            <w:pPr>
              <w:pStyle w:val="PURBody"/>
            </w:pPr>
            <w:r>
              <w:t>Licence vázaná na procesor</w:t>
            </w:r>
          </w:p>
        </w:tc>
        <w:tc>
          <w:tcPr>
            <w:tcW w:w="3580" w:type="dxa"/>
          </w:tcPr>
          <w:p w:rsidR="00750C31" w:rsidRDefault="00B415AD">
            <w:pPr>
              <w:pStyle w:val="PURBody"/>
            </w:pPr>
            <w:r>
              <w:t>Všechny oprávněné produkty</w:t>
            </w:r>
          </w:p>
        </w:tc>
        <w:tc>
          <w:tcPr>
            <w:tcW w:w="3720" w:type="dxa"/>
          </w:tcPr>
          <w:p w:rsidR="00750C31" w:rsidRDefault="00B415AD">
            <w:pPr>
              <w:pStyle w:val="PURBody"/>
            </w:pPr>
            <w:r>
              <w:t>Každá licence na základě počtu procesorů s aktivním krytím Software Assurance</w:t>
            </w:r>
          </w:p>
        </w:tc>
        <w:tc>
          <w:tcPr>
            <w:tcW w:w="3940" w:type="dxa"/>
          </w:tcPr>
          <w:p w:rsidR="00750C31" w:rsidRDefault="00B415AD">
            <w:pPr>
              <w:pStyle w:val="PURBody"/>
            </w:pPr>
            <w:r>
              <w:t>1 prostředí OSE s max. 4 virtuálními procesory na jednu licenci</w:t>
            </w:r>
          </w:p>
        </w:tc>
      </w:tr>
      <w:tr w:rsidR="00750C31">
        <w:tc>
          <w:tcPr>
            <w:tcW w:w="3040" w:type="dxa"/>
          </w:tcPr>
          <w:p w:rsidR="00750C31" w:rsidRDefault="00B415AD">
            <w:pPr>
              <w:pStyle w:val="PURBody"/>
            </w:pPr>
            <w:r>
              <w:t>Licence podle počtu jader</w:t>
            </w:r>
          </w:p>
        </w:tc>
        <w:tc>
          <w:tcPr>
            <w:tcW w:w="3580" w:type="dxa"/>
          </w:tcPr>
          <w:p w:rsidR="00750C31" w:rsidRDefault="00B415AD">
            <w:pPr>
              <w:pStyle w:val="PURBody"/>
            </w:pPr>
            <w:r>
              <w:t>Všechny oprávněné produkty</w:t>
            </w:r>
          </w:p>
        </w:tc>
        <w:tc>
          <w:tcPr>
            <w:tcW w:w="3720" w:type="dxa"/>
          </w:tcPr>
          <w:p w:rsidR="00750C31" w:rsidRDefault="00B415AD">
            <w:pPr>
              <w:pStyle w:val="PURBody"/>
            </w:pPr>
            <w:r>
              <w:t>Každá licence Core s aktivním krytím Software Assurance</w:t>
            </w:r>
          </w:p>
        </w:tc>
        <w:tc>
          <w:tcPr>
            <w:tcW w:w="3940" w:type="dxa"/>
          </w:tcPr>
          <w:p w:rsidR="00750C31" w:rsidRDefault="00B415AD">
            <w:pPr>
              <w:pStyle w:val="PURBody"/>
            </w:pPr>
            <w:r>
              <w:t>Jedno virtuální jádro (platí užívací práva k produktu včetně minimálního požadavku 4 jader na jedno prostředí OSE)</w:t>
            </w:r>
          </w:p>
        </w:tc>
      </w:tr>
      <w:tr w:rsidR="00750C31">
        <w:tc>
          <w:tcPr>
            <w:tcW w:w="3040" w:type="dxa"/>
          </w:tcPr>
          <w:p w:rsidR="00750C31" w:rsidRDefault="00B415AD">
            <w:pPr>
              <w:pStyle w:val="PURBody"/>
            </w:pPr>
            <w:r>
              <w:t>Servery pro správu</w:t>
            </w:r>
          </w:p>
        </w:tc>
        <w:tc>
          <w:tcPr>
            <w:tcW w:w="3580" w:type="dxa"/>
          </w:tcPr>
          <w:p w:rsidR="00750C31" w:rsidRDefault="00B415AD">
            <w:pPr>
              <w:pStyle w:val="PURBody"/>
            </w:pPr>
            <w:r>
              <w:t>Licence System Center Server Management (verze starší než System Center 2012)</w:t>
            </w:r>
          </w:p>
        </w:tc>
        <w:tc>
          <w:tcPr>
            <w:tcW w:w="3720" w:type="dxa"/>
          </w:tcPr>
          <w:p w:rsidR="00750C31" w:rsidRDefault="00B415AD">
            <w:pPr>
              <w:pStyle w:val="PURBody"/>
            </w:pPr>
            <w:r>
              <w:t>Každá licence Server Management s aktivním krytím Software Assurance</w:t>
            </w:r>
          </w:p>
        </w:tc>
        <w:tc>
          <w:tcPr>
            <w:tcW w:w="3940" w:type="dxa"/>
          </w:tcPr>
          <w:p w:rsidR="00750C31" w:rsidRDefault="00B415AD">
            <w:pPr>
              <w:pStyle w:val="PURBody"/>
            </w:pPr>
            <w:r>
              <w:t>1 spravované prostředí OSE na jednu licenci</w:t>
            </w:r>
          </w:p>
        </w:tc>
      </w:tr>
      <w:tr w:rsidR="00750C31">
        <w:tc>
          <w:tcPr>
            <w:tcW w:w="3040" w:type="dxa"/>
          </w:tcPr>
          <w:p w:rsidR="00750C31" w:rsidRDefault="00B415AD">
            <w:pPr>
              <w:pStyle w:val="PURBody"/>
            </w:pPr>
            <w:r>
              <w:t>Servery pro správu</w:t>
            </w:r>
          </w:p>
        </w:tc>
        <w:tc>
          <w:tcPr>
            <w:tcW w:w="3580" w:type="dxa"/>
          </w:tcPr>
          <w:p w:rsidR="00750C31" w:rsidRDefault="00B415AD">
            <w:pPr>
              <w:pStyle w:val="PURBody"/>
            </w:pPr>
            <w:r>
              <w:t>System Center Server Management Suite</w:t>
            </w:r>
          </w:p>
        </w:tc>
        <w:tc>
          <w:tcPr>
            <w:tcW w:w="3720" w:type="dxa"/>
          </w:tcPr>
          <w:p w:rsidR="00750C31" w:rsidRDefault="00B415AD">
            <w:pPr>
              <w:pStyle w:val="PURBody"/>
            </w:pPr>
            <w:r>
              <w:t>Každá licence SMSE nebo SMSD s aktivním krytím Software Assurance</w:t>
            </w:r>
          </w:p>
        </w:tc>
        <w:tc>
          <w:tcPr>
            <w:tcW w:w="3940" w:type="dxa"/>
          </w:tcPr>
          <w:p w:rsidR="00750C31" w:rsidRDefault="00B415AD">
            <w:pPr>
              <w:pStyle w:val="PURBody"/>
            </w:pPr>
            <w:r>
              <w:t>4 spravovaná prostředí OSE na jednu licenci</w:t>
            </w:r>
          </w:p>
        </w:tc>
      </w:tr>
      <w:tr w:rsidR="00750C31">
        <w:tc>
          <w:tcPr>
            <w:tcW w:w="3040" w:type="dxa"/>
          </w:tcPr>
          <w:p w:rsidR="00750C31" w:rsidRDefault="00B415AD">
            <w:pPr>
              <w:pStyle w:val="PURBody"/>
            </w:pPr>
            <w:r>
              <w:t>Servery pro správu</w:t>
            </w:r>
          </w:p>
        </w:tc>
        <w:tc>
          <w:tcPr>
            <w:tcW w:w="3580" w:type="dxa"/>
          </w:tcPr>
          <w:p w:rsidR="00750C31" w:rsidRDefault="00B415AD">
            <w:pPr>
              <w:pStyle w:val="PURBody"/>
            </w:pPr>
            <w:r>
              <w:t>System Center 2012 R2 Standard</w:t>
            </w:r>
          </w:p>
        </w:tc>
        <w:tc>
          <w:tcPr>
            <w:tcW w:w="3720" w:type="dxa"/>
          </w:tcPr>
          <w:p w:rsidR="00750C31" w:rsidRDefault="00B415AD">
            <w:pPr>
              <w:pStyle w:val="PURBody"/>
            </w:pPr>
            <w:r>
              <w:t>Každá licence pro správu serveru System Center 2012 R2 Standard s aktivním krytím Software Assurance</w:t>
            </w:r>
          </w:p>
        </w:tc>
        <w:tc>
          <w:tcPr>
            <w:tcW w:w="3940" w:type="dxa"/>
          </w:tcPr>
          <w:p w:rsidR="00750C31" w:rsidRDefault="00B415AD">
            <w:pPr>
              <w:pStyle w:val="PURBody"/>
            </w:pPr>
            <w:r>
              <w:t>2 spravovaná prostředí OSE na licenci</w:t>
            </w:r>
          </w:p>
        </w:tc>
      </w:tr>
      <w:tr w:rsidR="00750C31">
        <w:tc>
          <w:tcPr>
            <w:tcW w:w="3040" w:type="dxa"/>
          </w:tcPr>
          <w:p w:rsidR="00750C31" w:rsidRDefault="00B415AD">
            <w:pPr>
              <w:pStyle w:val="PURBody"/>
            </w:pPr>
            <w:r>
              <w:t>Servery pro správu</w:t>
            </w:r>
          </w:p>
        </w:tc>
        <w:tc>
          <w:tcPr>
            <w:tcW w:w="3580" w:type="dxa"/>
          </w:tcPr>
          <w:p w:rsidR="00750C31" w:rsidRDefault="00B415AD">
            <w:pPr>
              <w:pStyle w:val="PURBody"/>
            </w:pPr>
            <w:r>
              <w:t>System Center 2012 R2 Datacenter</w:t>
            </w:r>
          </w:p>
        </w:tc>
        <w:tc>
          <w:tcPr>
            <w:tcW w:w="3720" w:type="dxa"/>
          </w:tcPr>
          <w:p w:rsidR="00750C31" w:rsidRDefault="00B415AD">
            <w:pPr>
              <w:pStyle w:val="PURBody"/>
            </w:pPr>
            <w:r>
              <w:t>Každá licence pro správu serveru System Center 2012 R2 Datacenter s aktivním krytím Software Assurance</w:t>
            </w:r>
          </w:p>
        </w:tc>
        <w:tc>
          <w:tcPr>
            <w:tcW w:w="3940" w:type="dxa"/>
          </w:tcPr>
          <w:p w:rsidR="00750C31" w:rsidRDefault="00B415AD">
            <w:pPr>
              <w:pStyle w:val="PURBody"/>
            </w:pPr>
            <w:r>
              <w:t>8 spravovaných prostředí OSE na licenci</w:t>
            </w:r>
          </w:p>
        </w:tc>
      </w:tr>
      <w:tr w:rsidR="00750C31">
        <w:tc>
          <w:tcPr>
            <w:tcW w:w="3040" w:type="dxa"/>
          </w:tcPr>
          <w:p w:rsidR="00750C31" w:rsidRDefault="00B415AD">
            <w:pPr>
              <w:pStyle w:val="PURBody"/>
            </w:pPr>
            <w:r>
              <w:t>Speciální servery</w:t>
            </w:r>
          </w:p>
        </w:tc>
        <w:tc>
          <w:tcPr>
            <w:tcW w:w="3580" w:type="dxa"/>
          </w:tcPr>
          <w:p w:rsidR="00750C31" w:rsidRDefault="00B415AD">
            <w:pPr>
              <w:pStyle w:val="PURBody"/>
            </w:pPr>
            <w:r>
              <w:t>HPC Pack Enterprise</w:t>
            </w:r>
          </w:p>
        </w:tc>
        <w:tc>
          <w:tcPr>
            <w:tcW w:w="3720" w:type="dxa"/>
          </w:tcPr>
          <w:p w:rsidR="00750C31" w:rsidRDefault="00B415AD">
            <w:pPr>
              <w:pStyle w:val="PURBody"/>
            </w:pPr>
            <w:r>
              <w:t>Každá serverová licence s aktivním krytím Software Assurance</w:t>
            </w:r>
          </w:p>
        </w:tc>
        <w:tc>
          <w:tcPr>
            <w:tcW w:w="3940" w:type="dxa"/>
          </w:tcPr>
          <w:p w:rsidR="00750C31" w:rsidRDefault="00B415AD">
            <w:pPr>
              <w:pStyle w:val="PURBody"/>
            </w:pPr>
            <w:r>
              <w:t>1 prostředí OSE na jednu licenci</w:t>
            </w:r>
          </w:p>
        </w:tc>
      </w:tr>
    </w:tbl>
    <w:p w:rsidR="00750C31" w:rsidRDefault="00B415AD">
      <w:pPr>
        <w:pStyle w:val="PURProductName"/>
      </w:pPr>
      <w:r>
        <w:t>Servery – aplikace s vlastním hostitelem</w:t>
      </w:r>
    </w:p>
    <w:p w:rsidR="00750C31" w:rsidRDefault="00B415AD">
      <w:pPr>
        <w:pStyle w:val="PURBody-Indented"/>
      </w:pPr>
      <w:r>
        <w:t xml:space="preserve">Pro aplikace s vlastním hostitelem platí následující doplňkové licenční požadavky </w:t>
      </w:r>
      <w:proofErr w:type="gramStart"/>
      <w:r>
        <w:t>a</w:t>
      </w:r>
      <w:proofErr w:type="gramEnd"/>
      <w:r>
        <w:t xml:space="preserve"> užívací práva.</w:t>
      </w:r>
    </w:p>
    <w:p w:rsidR="00750C31" w:rsidRDefault="00B415AD">
      <w:pPr>
        <w:pStyle w:val="PURBody-Indented"/>
      </w:pPr>
      <w:r>
        <w:t>Aplikace s vlastním hostitelem označují produkty, pro které licenční podmínky specifické pro produkty označují „aplikace s vlastním hostitelem“: Ano.</w:t>
      </w:r>
    </w:p>
    <w:p w:rsidR="00750C31" w:rsidRDefault="00B415AD">
      <w:pPr>
        <w:pStyle w:val="PURBody-Indented"/>
      </w:pPr>
      <w:r>
        <w:t xml:space="preserve">Bez ohledu </w:t>
      </w:r>
      <w:proofErr w:type="gramStart"/>
      <w:r>
        <w:t>na</w:t>
      </w:r>
      <w:proofErr w:type="gramEnd"/>
      <w:r>
        <w:t xml:space="preserve"> jakákoli ustanovení opačného významu v multilicenční smlouvě včetně těchto užívacích práv k produktu smíte spouštět licencované kopie aplikací s vlastním hostitelem, které přímo nebo nepřímo komunikují s vaším softwarem, vytvořit tak integrované řešení („integrované řešení“) a umožnit jeho užívání třetím stranám, jsou-li splněny níže uvedené podmínky.</w:t>
      </w:r>
    </w:p>
    <w:p w:rsidR="00750C31" w:rsidRDefault="00B415AD">
      <w:pPr>
        <w:pStyle w:val="PURBlueStrong-Indented"/>
      </w:pPr>
      <w:r>
        <w:t>Požadavky</w:t>
      </w:r>
    </w:p>
    <w:p w:rsidR="00750C31" w:rsidRDefault="00B415AD">
      <w:pPr>
        <w:pStyle w:val="PURBody-Indented"/>
      </w:pPr>
      <w:r>
        <w:t xml:space="preserve">Musíte vlastnit požadované licence k softwaru Microsoft </w:t>
      </w:r>
      <w:proofErr w:type="gramStart"/>
      <w:r>
        <w:t>a</w:t>
      </w:r>
      <w:proofErr w:type="gramEnd"/>
      <w:r>
        <w:t xml:space="preserve"> udržovat krytí Software Assurance pro:</w:t>
      </w:r>
    </w:p>
    <w:p w:rsidR="00750C31" w:rsidRDefault="00B415AD">
      <w:pPr>
        <w:pStyle w:val="PURBullet-Indented"/>
        <w:numPr>
          <w:ilvl w:val="0"/>
          <w:numId w:val="149"/>
        </w:numPr>
      </w:pPr>
      <w:r>
        <w:t xml:space="preserve">aplikace s vlastním hostitelem provozované jako součást integrovaného řešení a </w:t>
      </w:r>
    </w:p>
    <w:p w:rsidR="00750C31" w:rsidRDefault="00B415AD">
      <w:pPr>
        <w:pStyle w:val="PURBullet-Indented"/>
        <w:numPr>
          <w:ilvl w:val="0"/>
          <w:numId w:val="149"/>
        </w:numPr>
      </w:pPr>
      <w:proofErr w:type="gramStart"/>
      <w:r>
        <w:t>všechny</w:t>
      </w:r>
      <w:proofErr w:type="gramEnd"/>
      <w:r>
        <w:t xml:space="preserve"> přístupové licence nezbytné pro zpřístupnění integrovaného řešení externím uživatelům (Viz </w:t>
      </w:r>
      <w:hyperlink w:anchor="_Sec6">
        <w:r>
          <w:rPr>
            <w:color w:val="00467F"/>
            <w:u w:val="single"/>
          </w:rPr>
          <w:t>Univerzální licenční podmínky, definice</w:t>
        </w:r>
      </w:hyperlink>
      <w:r>
        <w:t>).</w:t>
      </w:r>
    </w:p>
    <w:p w:rsidR="00750C31" w:rsidRDefault="00B415AD">
      <w:pPr>
        <w:pStyle w:val="PURBody-Indented"/>
      </w:pPr>
      <w:r>
        <w:t>Software společnosti Microsoft používaný k vytváření a doručení integrovaného řešení musí:</w:t>
      </w:r>
    </w:p>
    <w:p w:rsidR="00750C31" w:rsidRDefault="00B415AD">
      <w:pPr>
        <w:pStyle w:val="PURBullet-Indented"/>
        <w:numPr>
          <w:ilvl w:val="0"/>
          <w:numId w:val="150"/>
        </w:numPr>
      </w:pPr>
      <w:r>
        <w:t xml:space="preserve">být licencován prostřednictvím multilicenčního programu, na který se vztahují licenční podmínky (například smlouva Enterprise, smlouva Select Plus nebo smlouva Open License) a nevztahují jiné smlouvy (například licenční smlouva Services Provider, smlouva o úplatné licenci ISV a distribuci), a </w:t>
      </w:r>
    </w:p>
    <w:p w:rsidR="00750C31" w:rsidRDefault="00B415AD">
      <w:pPr>
        <w:pStyle w:val="PURBullet-Indented"/>
        <w:numPr>
          <w:ilvl w:val="0"/>
          <w:numId w:val="150"/>
        </w:numPr>
      </w:pPr>
      <w:proofErr w:type="gramStart"/>
      <w:r>
        <w:t>mít</w:t>
      </w:r>
      <w:proofErr w:type="gramEnd"/>
      <w:r>
        <w:t xml:space="preserve"> v těchto licenčních podmínkách označenou funkci „Povolené vlastní hostování aplikací“ volbou „Ano“.</w:t>
      </w:r>
    </w:p>
    <w:p w:rsidR="00750C31" w:rsidRDefault="00B415AD">
      <w:pPr>
        <w:pStyle w:val="PURBody-Indented"/>
      </w:pPr>
      <w:r>
        <w:t>Váš software musí splňovat následující podmínky:</w:t>
      </w:r>
    </w:p>
    <w:p w:rsidR="00750C31" w:rsidRDefault="00B415AD">
      <w:pPr>
        <w:pStyle w:val="PURBullet-Indented"/>
        <w:numPr>
          <w:ilvl w:val="0"/>
          <w:numId w:val="151"/>
        </w:numPr>
      </w:pPr>
      <w:r>
        <w:t>Musí k aplikacím s vlastním hostitelem, které jsou součástí integrovaného řešení, přidávat významné a primární funkce (řídicí panely, editory jazyka HTML, nástroje a podobné technologie jako takové nejsou primárními službami ani aplikacemi integrovaného řešení).</w:t>
      </w:r>
    </w:p>
    <w:p w:rsidR="00750C31" w:rsidRDefault="00B415AD">
      <w:pPr>
        <w:pStyle w:val="PURBullet-Indented"/>
        <w:numPr>
          <w:ilvl w:val="0"/>
          <w:numId w:val="151"/>
        </w:numPr>
      </w:pPr>
      <w:r>
        <w:t>Musí být hlavní službou anebo aplikací integrovaného řešení a nesmí umožnit přímý přístup k aplikacím s vlastním hostitelem žádnému koncovému uživateli integrovaného řešení.</w:t>
      </w:r>
    </w:p>
    <w:p w:rsidR="00750C31" w:rsidRDefault="00B415AD">
      <w:pPr>
        <w:pStyle w:val="PURBullet-Indented"/>
        <w:numPr>
          <w:ilvl w:val="0"/>
          <w:numId w:val="151"/>
        </w:numPr>
      </w:pPr>
      <w:r>
        <w:t xml:space="preserve">Musí být koncovým uživatelům poskytován prostřednictvím internetu, telefonní sítě nebo soukromé sítě mezi servery, které jsou vám fyzicky vyhrazeny a jsou každý den kontrolovány třetí stranou jinou než koncovým uživatelem integrovaného řešení (integrované řešení nesmí být zavedeno v zařízení koncového uživatele). </w:t>
      </w:r>
    </w:p>
    <w:p w:rsidR="00750C31" w:rsidRDefault="00B415AD">
      <w:pPr>
        <w:pStyle w:val="PURBullet-Indented"/>
        <w:numPr>
          <w:ilvl w:val="0"/>
          <w:numId w:val="151"/>
        </w:numPr>
      </w:pPr>
      <w:r>
        <w:t>Musíte k němu mít vlastnické, nikoli licenční právo, smí však obsahovat vedlejší software třetí strany, který je do něj vložen a jeho provoz poskytuje podporu vašemu softwaru.</w:t>
      </w:r>
    </w:p>
    <w:p w:rsidR="00750C31" w:rsidRDefault="00B415AD">
      <w:pPr>
        <w:pStyle w:val="PURBody-Indented"/>
      </w:pPr>
      <w:r>
        <w:t>Veškeré užívání aplikací s vlastním hostitelem i nadále podléhá licenčním podmínkám pro tyto produkty. Licence získané v rámci multilicenční smlouvy nesmíte převádět s výjimkami uvedenými v dané smlouvě.</w:t>
      </w:r>
    </w:p>
    <w:p w:rsidR="00750C31" w:rsidRDefault="00B415AD">
      <w:pPr>
        <w:pStyle w:val="PURBlueStrong-Indented"/>
      </w:pPr>
      <w:r>
        <w:t>Změny užívacích práv</w:t>
      </w:r>
    </w:p>
    <w:p w:rsidR="00750C31" w:rsidRDefault="00B415AD">
      <w:pPr>
        <w:pStyle w:val="PURBody-Indented"/>
      </w:pPr>
      <w:r>
        <w:t xml:space="preserve">Bez ohledu </w:t>
      </w:r>
      <w:proofErr w:type="gramStart"/>
      <w:r>
        <w:t>na</w:t>
      </w:r>
      <w:proofErr w:type="gramEnd"/>
      <w:r>
        <w:t xml:space="preserve"> podmínky multilicenční smlouvy smíme výše uvedená užívací práva kdykoli změnit nebo ukončit. Pokud tak učiníme, tato užívací práva a podmínky </w:t>
      </w:r>
      <w:proofErr w:type="gramStart"/>
      <w:r>
        <w:t>a</w:t>
      </w:r>
      <w:proofErr w:type="gramEnd"/>
      <w:r>
        <w:t xml:space="preserve"> ujednání vaší licenční smlouvy se budou nadále vztahovat na vaše používání aplikací s vlastním hostitelem v rámci licencí pořízených před dnem účinnosti takové změny až do konce aktuálního období krytí Software Assurance.</w:t>
      </w:r>
    </w:p>
    <w:p w:rsidR="00750C31" w:rsidRDefault="00B415AD">
      <w:pPr>
        <w:pStyle w:val="PURProductName"/>
      </w:pPr>
      <w:r>
        <w:t>Servery – TechNet Subscription Media</w:t>
      </w:r>
    </w:p>
    <w:tbl>
      <w:tblPr>
        <w:tblStyle w:val="PURTable"/>
        <w:tblW w:w="0" w:type="auto"/>
        <w:tblLook w:val="04A0" w:firstRow="1" w:lastRow="0" w:firstColumn="1" w:lastColumn="0" w:noHBand="0" w:noVBand="1"/>
      </w:tblPr>
      <w:tblGrid>
        <w:gridCol w:w="10526"/>
      </w:tblGrid>
      <w:tr w:rsidR="00750C31">
        <w:trPr>
          <w:cnfStyle w:val="100000000000" w:firstRow="1" w:lastRow="0" w:firstColumn="0" w:lastColumn="0" w:oddVBand="0" w:evenVBand="0" w:oddHBand="0" w:evenHBand="0" w:firstRowFirstColumn="0" w:firstRowLastColumn="0" w:lastRowFirstColumn="0" w:lastRowLastColumn="0"/>
          <w:tblHeader/>
        </w:trPr>
        <w:tc>
          <w:tcPr>
            <w:tcW w:w="19180" w:type="dxa"/>
          </w:tcPr>
          <w:p w:rsidR="00750C31" w:rsidRDefault="00B415AD">
            <w:pPr>
              <w:pStyle w:val="PURBody"/>
            </w:pPr>
            <w:r>
              <w:t>Viz Příslušná sdělení: Přenos dat</w:t>
            </w:r>
          </w:p>
        </w:tc>
      </w:tr>
    </w:tbl>
    <w:p w:rsidR="00750C31" w:rsidRDefault="00B415AD">
      <w:pPr>
        <w:pStyle w:val="PURBody-Indented"/>
      </w:pPr>
      <w:r>
        <w:t xml:space="preserve">Licencovaný uživatel, kterému je přiřazeno předplatné TechNet, smí nainstalovat kopie softwaru </w:t>
      </w:r>
      <w:proofErr w:type="gramStart"/>
      <w:r>
        <w:t>na</w:t>
      </w:r>
      <w:proofErr w:type="gramEnd"/>
      <w:r>
        <w:t xml:space="preserve"> zařízeních výhradně za účelem testování. Není povoleno software užívat v živém operačním prostředí, pro replikace prostřednictvím pracovního adresáře ani v prostředí pro vývoj aplikací. S výjimkou zde uvedených ustanovení se </w:t>
      </w:r>
      <w:proofErr w:type="gramStart"/>
      <w:r>
        <w:t>na</w:t>
      </w:r>
      <w:proofErr w:type="gramEnd"/>
      <w:r>
        <w:t xml:space="preserve"> používání produktu TechNet Subscription Media vztahují Všeobecné licenční podmínky v oddílu Nástroje pro vývojáře užívacích práv k produktu. Informace o dalších výhodách TechNet Software Assurance získáte v Seznamu produktů.</w:t>
      </w:r>
    </w:p>
    <w:p w:rsidR="00750C31" w:rsidRDefault="00B415AD">
      <w:pPr>
        <w:pStyle w:val="PURProductName"/>
      </w:pPr>
      <w:r>
        <w:t xml:space="preserve">Licence pro přestup </w:t>
      </w:r>
      <w:proofErr w:type="gramStart"/>
      <w:r>
        <w:t>na</w:t>
      </w:r>
      <w:proofErr w:type="gramEnd"/>
      <w:r>
        <w:t xml:space="preserve"> vyšší edici</w:t>
      </w:r>
    </w:p>
    <w:p w:rsidR="00750C31" w:rsidRDefault="00B415AD">
      <w:pPr>
        <w:pStyle w:val="PURBody-Indented"/>
      </w:pPr>
      <w:r>
        <w:t xml:space="preserve">Licence pro přestup </w:t>
      </w:r>
      <w:proofErr w:type="gramStart"/>
      <w:r>
        <w:t>na</w:t>
      </w:r>
      <w:proofErr w:type="gramEnd"/>
      <w:r>
        <w:t xml:space="preserve"> vyšší edici umožňují používat verzi Premium místo kvalifikujícího produktu. Pokud se licence pro přestup </w:t>
      </w:r>
      <w:proofErr w:type="gramStart"/>
      <w:r>
        <w:t>na</w:t>
      </w:r>
      <w:proofErr w:type="gramEnd"/>
      <w:r>
        <w:t xml:space="preserve"> vyšší edici stane časově neomezenou, nahradí trvale vaše práva na kvalifikující produkt.</w:t>
      </w:r>
    </w:p>
    <w:p w:rsidR="00750C31" w:rsidRDefault="00B415AD">
      <w:pPr>
        <w:pStyle w:val="PURProductName"/>
      </w:pPr>
      <w:r>
        <w:t>Služby podpory produktu Software Assurance</w:t>
      </w:r>
    </w:p>
    <w:p w:rsidR="00750C31" w:rsidRDefault="00B415AD">
      <w:pPr>
        <w:pStyle w:val="PURBody-Indented"/>
      </w:pPr>
      <w:r>
        <w:t xml:space="preserve">Je možné, že způsob, jakým budete software používat, nebude podporován. Je také možné, že bude nutno zakoupit si další služby odborné pomoci. Obě strany smí používat informace získané ve spojení se službami odborné pomoci za předpokladu, že takovým použitím nedojde ke zveřejnění důvěrných informací druhé strany. Licenční podmínky pro původní produkt se vztahují </w:t>
      </w:r>
      <w:proofErr w:type="gramStart"/>
      <w:r>
        <w:t>na</w:t>
      </w:r>
      <w:proofErr w:type="gramEnd"/>
      <w:r>
        <w:t xml:space="preserve"> vaše používání jakýchkoli oprav.</w:t>
      </w:r>
    </w:p>
    <w:p w:rsidR="00750C31" w:rsidRDefault="00B415AD">
      <w:pPr>
        <w:pStyle w:val="PURProductName"/>
      </w:pPr>
      <w:r>
        <w:t>SQL Server – Záložní (Fail-over) servery</w:t>
      </w:r>
    </w:p>
    <w:p w:rsidR="00750C31" w:rsidRDefault="00B415AD">
      <w:pPr>
        <w:pStyle w:val="PURBody-Indented"/>
      </w:pPr>
      <w:r>
        <w:t xml:space="preserve">Pro každé prostředí OSE, v němž užíváte spuštěné instance serverového softwaru, můžete užívat nejvýše stejný počet pasivních záložních spuštěných instancí ve zvláštním prostředí OSE </w:t>
      </w:r>
      <w:proofErr w:type="gramStart"/>
      <w:r>
        <w:t>na</w:t>
      </w:r>
      <w:proofErr w:type="gramEnd"/>
      <w:r>
        <w:t xml:space="preserve"> libovolném serveru za účelem zajištění zálohy.</w:t>
      </w:r>
    </w:p>
    <w:p w:rsidR="00750C31" w:rsidRDefault="00B415AD">
      <w:pPr>
        <w:pStyle w:val="PURBody-Indented"/>
      </w:pPr>
      <w:r>
        <w:t xml:space="preserve">Následující dodatečné požadavky platí, pokud jste si licencovali software </w:t>
      </w:r>
      <w:proofErr w:type="gramStart"/>
      <w:r>
        <w:t>na</w:t>
      </w:r>
      <w:proofErr w:type="gramEnd"/>
      <w:r>
        <w:t xml:space="preserve"> základě fyzických jader nebo jednotlivá virtuální prostředí OSE v rámci licenčního modelu na základě počtu jader:</w:t>
      </w:r>
    </w:p>
    <w:p w:rsidR="00750C31" w:rsidRDefault="00B415AD">
      <w:pPr>
        <w:pStyle w:val="PURBullet-Indented"/>
        <w:numPr>
          <w:ilvl w:val="0"/>
          <w:numId w:val="152"/>
        </w:numPr>
      </w:pPr>
      <w:r>
        <w:t xml:space="preserve">Pokud jste použili licencování serverového softwaru </w:t>
      </w:r>
      <w:proofErr w:type="gramStart"/>
      <w:r>
        <w:t>na</w:t>
      </w:r>
      <w:proofErr w:type="gramEnd"/>
      <w:r>
        <w:t xml:space="preserve"> základě fyzických jader a prostředí OSE, v němž užíváte pasivní záložní spuštěné instance na samostatném serveru, nesmí být počet fyzických jader takového samostatného serveru vyšší než počet fyzických jader licencovaného serveru a jádrový koeficient fyzických procesorů takového serveru musí být menší nebo roven jádrovému koeficientu fyzických procesorů licencovaného serveru. </w:t>
      </w:r>
    </w:p>
    <w:p w:rsidR="00750C31" w:rsidRDefault="00B415AD">
      <w:pPr>
        <w:pStyle w:val="PURBullet-Indented"/>
        <w:numPr>
          <w:ilvl w:val="0"/>
          <w:numId w:val="152"/>
        </w:numPr>
      </w:pPr>
      <w:r>
        <w:t xml:space="preserve">Pokud jste licencovali </w:t>
      </w:r>
      <w:proofErr w:type="gramStart"/>
      <w:r>
        <w:t>na</w:t>
      </w:r>
      <w:proofErr w:type="gramEnd"/>
      <w:r>
        <w:t xml:space="preserve"> základě jednotlivých virtuálních prostředí OSE, nesmí být počet hardwarových vláken použitých v takovém samostatném prostředí OSE vyšší než počet hardwarových vláken použitých v odpovídajícím prostředí OSE, v němž jsou spuštěny aktivní instance.</w:t>
      </w:r>
    </w:p>
    <w:p w:rsidR="00750C31" w:rsidRDefault="00B415AD">
      <w:pPr>
        <w:pStyle w:val="PURBody-Indented"/>
      </w:pPr>
      <w:r>
        <w:t>Chcete-li tuto funkci využívat, musíte splnit následující podmínky:</w:t>
      </w:r>
    </w:p>
    <w:p w:rsidR="00750C31" w:rsidRDefault="00B415AD">
      <w:pPr>
        <w:pStyle w:val="PURBullet-Indented"/>
        <w:numPr>
          <w:ilvl w:val="0"/>
          <w:numId w:val="153"/>
        </w:numPr>
      </w:pPr>
      <w:proofErr w:type="gramStart"/>
      <w:r>
        <w:t>zachovat</w:t>
      </w:r>
      <w:proofErr w:type="gramEnd"/>
      <w:r>
        <w:t xml:space="preserve"> krytí Software Assurance pro všechny serverové a jádrové licence, na jejichž základě provozujete svůj licencovaný software, a pro všechny licence CAL, na jejichž základě přistupujete ke svému licencovanému softwaru. </w:t>
      </w:r>
    </w:p>
    <w:p w:rsidR="00750C31" w:rsidRDefault="00B415AD">
      <w:pPr>
        <w:pStyle w:val="PURBullet-Indented"/>
        <w:numPr>
          <w:ilvl w:val="0"/>
          <w:numId w:val="153"/>
        </w:numPr>
      </w:pPr>
      <w:r>
        <w:t>Po skončení krytí Software Assurance končí vaše právo spustit pasivní instanci pro převzetí služeb při selhání.</w:t>
      </w:r>
    </w:p>
    <w:p w:rsidR="00750C31" w:rsidRDefault="00B415AD">
      <w:pPr>
        <w:pStyle w:val="PURBody-Indented"/>
      </w:pPr>
      <w:r>
        <w:t xml:space="preserve">Práva k serverům pro převzetí služeb při selhání však neplatí v případě, že je software přesunut </w:t>
      </w:r>
      <w:proofErr w:type="gramStart"/>
      <w:r>
        <w:t>na</w:t>
      </w:r>
      <w:proofErr w:type="gramEnd"/>
      <w:r>
        <w:t xml:space="preserve"> sdílené servery třetích stran na základě práv LM (License Mobility) poskytovaných programem Software Assurance.</w:t>
      </w:r>
    </w:p>
    <w:p w:rsidR="00750C31" w:rsidRDefault="00B415AD">
      <w:pPr>
        <w:pStyle w:val="PURProductName"/>
      </w:pPr>
      <w:r>
        <w:t>SQL Server 2014 Enterprise a Biz Talk Server 2013 Enterprise – neomezená virtualizace</w:t>
      </w:r>
    </w:p>
    <w:p w:rsidR="00750C31" w:rsidRDefault="00B415AD">
      <w:pPr>
        <w:pStyle w:val="PURBody-Indented"/>
      </w:pPr>
      <w:r>
        <w:t xml:space="preserve">Vaše licenční podmínky pro používání softwaru </w:t>
      </w:r>
      <w:proofErr w:type="gramStart"/>
      <w:r>
        <w:t>na</w:t>
      </w:r>
      <w:proofErr w:type="gramEnd"/>
      <w:r>
        <w:t xml:space="preserve"> základě jádrových licencí s aktivním krytím Software Assurance jsou určeny licenčními podmínkami pro produkty SQL Server 2014 Enterprise a Biz Talk Server 2013 Enterprise obsaženými v oddílu Servery – jádra v užívacích právech k produktu, a to v níže doplněném znění. V případě jakéhokoli rozporu mezi platnými podmínkami v oddílu Servery – jádra a následujícími licenčními podmínkami platí následující licenční podmínky.</w:t>
      </w:r>
    </w:p>
    <w:p w:rsidR="00750C31" w:rsidRDefault="00B415AD">
      <w:pPr>
        <w:pStyle w:val="PURBody-Indented"/>
      </w:pPr>
      <w:r>
        <w:t>Pro každý server, ke kterému jste přiřadili požadovaný počet licencí uvedený výše v oddílu „Fyzická jádra serveru“, smíte na licencovaném serveru provozovat libovolný počet instancí serverového softwaru v libovolném počtu fyzických nebo virtuálních prostředí OSE za předpokladu, že pro tyto licence máte aktivní krytí Software Assurance.</w:t>
      </w:r>
    </w:p>
    <w:p w:rsidR="00750C31" w:rsidRDefault="00B415AD">
      <w:pPr>
        <w:pStyle w:val="PURProductName"/>
      </w:pPr>
      <w:r>
        <w:t>SQL Server 2012 Parallel Data Warehouse – aktualizace komponenty</w:t>
      </w:r>
    </w:p>
    <w:p w:rsidR="00750C31" w:rsidRDefault="00B415AD">
      <w:pPr>
        <w:pStyle w:val="PURBody-Indented"/>
      </w:pPr>
      <w:r>
        <w:t xml:space="preserve">V době mezi hlavními vydáními produktů zpřístupňujeme dílčí vydání jednotlivých komponent (např. aktualizace zařízení). Vydání komponent budou k dispozici pouze zákazníkům s krytím Software Assurance pro daný produkt. Užívací práva k produktu v doplněném znění v této </w:t>
      </w:r>
      <w:hyperlink w:anchor="_Sec11">
        <w:r>
          <w:rPr>
            <w:color w:val="00467F"/>
            <w:u w:val="single"/>
          </w:rPr>
          <w:t>Příloze 2</w:t>
        </w:r>
      </w:hyperlink>
      <w:r>
        <w:t xml:space="preserve">: Používání budoucích verzí, </w:t>
      </w:r>
      <w:proofErr w:type="gramStart"/>
      <w:r>
        <w:t>na</w:t>
      </w:r>
      <w:proofErr w:type="gramEnd"/>
      <w:r>
        <w:t xml:space="preserve"> které máte nárok, se řídí výhodami Software Assurance.</w:t>
      </w:r>
    </w:p>
    <w:p w:rsidR="00750C31" w:rsidRDefault="00B415AD">
      <w:pPr>
        <w:pStyle w:val="PURProductName"/>
      </w:pPr>
      <w:r>
        <w:t>System Center Configuration Manager – práva VDI</w:t>
      </w:r>
    </w:p>
    <w:p w:rsidR="00750C31" w:rsidRDefault="00B415AD">
      <w:pPr>
        <w:pStyle w:val="PURBody-Indented"/>
      </w:pPr>
      <w:r>
        <w:t>Významy pojmů „virtuální prostředí OSE</w:t>
      </w:r>
      <w:proofErr w:type="gramStart"/>
      <w:r>
        <w:t>“ a</w:t>
      </w:r>
      <w:proofErr w:type="gramEnd"/>
      <w:r>
        <w:t xml:space="preserve"> „spravovat“ najdete v oddílu </w:t>
      </w:r>
      <w:hyperlink w:anchor="_Sec6">
        <w:r>
          <w:rPr>
            <w:color w:val="00467F"/>
            <w:u w:val="single"/>
          </w:rPr>
          <w:t>Univerzální licenční podmínky – definice</w:t>
        </w:r>
      </w:hyperlink>
      <w:r>
        <w:t>. Na vaše užívání softwaru System Center Configuration Manager se vztahují licenční podmínky platné pro licence pro správu klienta (CML) produktu System Center Configuration Manager, jak jsou uvedeny v oddílu Server správy v těchto užívacích právech k produktu a doplněny zde, v rámci následujících licencí s aktivním krytím Software Assurance: licence CML pro produkt System Center Configuration Manager, licence Core CAL a Enterprise CAL (každou z nich označujeme jako „kvalifikující licenci VDI“). Pomocí tohoto softwaru můžete v libovolném okamžiku spravovat nejvýše čtyři virtuální klientská prostředí OSE, v nichž běží software využívaný ve vzdáleném režimu zařízením nebo uživatelem, k němuž byla přiřazena kvalifikující licence VDI. Tato virtuální prostředí OSE se mohou nacházet nejvýše ve čtyřech různých hostitelských infrastrukturách virtuální plochy. Účinnost vašeho práva k užívání softwaru, jak je povoleno v tomto dokumentu, skončí uplynutím doby účinnosti krytí Software Assurance pro vaše licence CML k produktu System Center Configuration Manager, licence Core CAL nebo licence Enterprise CAL.</w:t>
      </w:r>
    </w:p>
    <w:p w:rsidR="00750C31" w:rsidRDefault="00B415AD">
      <w:pPr>
        <w:pStyle w:val="PURProductName"/>
      </w:pPr>
      <w:r>
        <w:t>Visual Studio – MSDN</w:t>
      </w:r>
    </w:p>
    <w:p w:rsidR="00750C31" w:rsidRDefault="00B415AD">
      <w:pPr>
        <w:pStyle w:val="PURBody-Indented"/>
      </w:pPr>
      <w:r>
        <w:t xml:space="preserve">Licenční podmínky pro knihovnu MSDN jsou uvedeny v části Nástroje pro vývojáře užívacích práv k produktu. Vaše práva </w:t>
      </w:r>
      <w:proofErr w:type="gramStart"/>
      <w:r>
        <w:t>na</w:t>
      </w:r>
      <w:proofErr w:type="gramEnd"/>
      <w:r>
        <w:t xml:space="preserve"> používání jakéhokoli softwaru licencovaného prostřednictvím knihovny MSDN se stanou trvalými v případě, že se trvalým stane vaše právo na používání produktu Visual Studio. </w:t>
      </w:r>
    </w:p>
    <w:p w:rsidR="00750C31" w:rsidRDefault="00B415AD">
      <w:pPr>
        <w:pStyle w:val="PURProductName"/>
      </w:pPr>
      <w:r>
        <w:t xml:space="preserve">Počítačový operační systém Windows – práva </w:t>
      </w:r>
      <w:proofErr w:type="gramStart"/>
      <w:r>
        <w:t>na</w:t>
      </w:r>
      <w:proofErr w:type="gramEnd"/>
      <w:r>
        <w:t xml:space="preserve"> provozování „clusterovaných aplikací HPC“</w:t>
      </w:r>
    </w:p>
    <w:p w:rsidR="00750C31" w:rsidRDefault="00B415AD">
      <w:pPr>
        <w:pStyle w:val="PURBody-Indented"/>
      </w:pPr>
      <w:r>
        <w:t>Vaše licenční podmínky pro počítačový operační systém Windows s aktivním krytím Software Assurance se stanoví v oddílu Počítačový operační systém užívacích práv k produktu, jak je doplněno níže. Význam termínů „uzel pro Cycle Harvesting</w:t>
      </w:r>
      <w:proofErr w:type="gramStart"/>
      <w:r>
        <w:t>“ a</w:t>
      </w:r>
      <w:proofErr w:type="gramEnd"/>
      <w:r>
        <w:t xml:space="preserve"> „clusterovaná aplikace HPC“ naleznete v oddílu </w:t>
      </w:r>
      <w:hyperlink w:anchor="_Sec6">
        <w:r>
          <w:rPr>
            <w:color w:val="00467F"/>
            <w:u w:val="single"/>
          </w:rPr>
          <w:t>Univerzální licenční podmínky, definice</w:t>
        </w:r>
      </w:hyperlink>
      <w:r>
        <w:t>.</w:t>
      </w:r>
    </w:p>
    <w:p w:rsidR="00750C31" w:rsidRDefault="00B415AD">
      <w:pPr>
        <w:pStyle w:val="PURBody-Indented"/>
      </w:pPr>
      <w:r>
        <w:t xml:space="preserve">Bez ohledu </w:t>
      </w:r>
      <w:proofErr w:type="gramStart"/>
      <w:r>
        <w:t>na</w:t>
      </w:r>
      <w:proofErr w:type="gramEnd"/>
      <w:r>
        <w:t xml:space="preserve"> jakékoli ustanovení, které je v rozporu s licenčními podmínkami počítačového operačního systému Windows, smí software současně užívat více než jeden uživatel, pokud další uživatelé používají licencované zařízení jako uzel pro Cycle Harvesting ke spouštění clusterovaných aplikací HPC.</w:t>
      </w:r>
    </w:p>
    <w:p w:rsidR="00750C31" w:rsidRDefault="00B415AD">
      <w:pPr>
        <w:pStyle w:val="PURBody-Indented"/>
      </w:pPr>
      <w:r>
        <w:t>Práva uvedená v tomto oddíle vám neumožňují užívat licencovaná zařízení jako víceúčelový server, databázový server, webový server, e-mailový server, tiskový server či souborový server pro další účely přístupu více uživatelů ani pro podobné účely sdílení prostředků.</w:t>
      </w:r>
    </w:p>
    <w:p w:rsidR="00750C31" w:rsidRDefault="00B415AD">
      <w:pPr>
        <w:pStyle w:val="PURBody-Indented"/>
      </w:pPr>
      <w:r>
        <w:t>Účinnost vašeho práva k užívání softwaru, jak je povoleno v tomto dokumentu, skončí uplynutím doby účinnosti krytí Software Assurance pro váš počítačový operační systém Windows.</w:t>
      </w:r>
    </w:p>
    <w:p w:rsidR="00750C31" w:rsidRDefault="00B415AD">
      <w:pPr>
        <w:pStyle w:val="PURProductName"/>
      </w:pPr>
      <w:r>
        <w:t>Windows Enterprise (</w:t>
      </w:r>
      <w:proofErr w:type="gramStart"/>
      <w:r>
        <w:t>na</w:t>
      </w:r>
      <w:proofErr w:type="gramEnd"/>
      <w:r>
        <w:t xml:space="preserve"> uživatele a zařízení), Windows Embedded Industry Enterprise (na zařízení) a Windows Virtual Desktop Access (VDA) (na uživatele a zařízení)</w:t>
      </w:r>
    </w:p>
    <w:p w:rsidR="00750C31" w:rsidRDefault="00B415AD">
      <w:pPr>
        <w:pStyle w:val="PURBlueStrong-Indented"/>
      </w:pPr>
      <w:r>
        <w:t>Definované termíny v tomto oddílu (viz Univerzální licenční podmínky)</w:t>
      </w:r>
    </w:p>
    <w:p w:rsidR="00750C31" w:rsidRDefault="00B415AD">
      <w:pPr>
        <w:pStyle w:val="PURBody-Indented"/>
      </w:pPr>
      <w:r>
        <w:t>„instance“, „licencované zařízení“, „prostředí OSE“, „fyzické prostředí OSE“, „spuštěné instance“ a „virtuální prostředí OSE“</w:t>
      </w:r>
    </w:p>
    <w:p w:rsidR="00750C31" w:rsidRDefault="00B415AD">
      <w:pPr>
        <w:pStyle w:val="PURBody-Indented"/>
      </w:pPr>
      <w:r>
        <w:t>Termín „software“, jak je zde použit, znamená systém Windows 8.1 Enterprise nebo Windows 8.1 Embedded Industry Enterprise.</w:t>
      </w:r>
    </w:p>
    <w:p w:rsidR="00750C31" w:rsidRDefault="00B415AD">
      <w:pPr>
        <w:pStyle w:val="PURBody-Indented"/>
      </w:pPr>
      <w:r>
        <w:t>Termín „licencované zařízení“, jak je zde použit, znamená zařízení, ke kterému přiřazujete aktivní krytí.</w:t>
      </w:r>
    </w:p>
    <w:p w:rsidR="00750C31" w:rsidRDefault="00B415AD">
      <w:pPr>
        <w:pStyle w:val="PURBody-Indented"/>
      </w:pPr>
      <w:r>
        <w:t xml:space="preserve">Termín „licencovaný uživatel“, jak je zde použit, znamená uživatele, kterému přiřazujete aktivní krytí. Pokud je základní licence uživatele převedena z jedné osoby </w:t>
      </w:r>
      <w:proofErr w:type="gramStart"/>
      <w:r>
        <w:t>na</w:t>
      </w:r>
      <w:proofErr w:type="gramEnd"/>
      <w:r>
        <w:t xml:space="preserve"> druhou, původní uživatel licence již není licencován.</w:t>
      </w:r>
    </w:p>
    <w:p w:rsidR="00750C31" w:rsidRDefault="00B415AD">
      <w:pPr>
        <w:pStyle w:val="PURBody-Indented"/>
      </w:pPr>
      <w:r>
        <w:t xml:space="preserve">Používání softwaru v tomto oddíle se řídí všeobecnými licenčními podmínkami v oddíle Počítačové operační systémy (licence </w:t>
      </w:r>
      <w:proofErr w:type="gramStart"/>
      <w:r>
        <w:t>na</w:t>
      </w:r>
      <w:proofErr w:type="gramEnd"/>
      <w:r>
        <w:t xml:space="preserve"> základě počtu kopií na jednotlivá zařízení) v těchto užívacích právech k produktu, licenčními podmínkami specifickými pro Windows Enterprise nebo Windows Embedded Industry Enterprise a licenčními podmínkami, které jsou uvedeny v tomto dokumentu. V případě jakéhokoliv rozporu mezi podmínkami v oddílu Počítačový operační systém a v tomto oddílu platí licenční podmínky uvedené v tomto oddílu.</w:t>
      </w:r>
    </w:p>
    <w:p w:rsidR="00750C31" w:rsidRDefault="00B415AD">
      <w:pPr>
        <w:pStyle w:val="PURBody-Indented"/>
      </w:pPr>
      <w:r>
        <w:t>Vaše právo používat software zde popsaným způsobem je časově omezené. Po ukončení platnosti vašeho krytí Software Assurance nebo VDA nesmíte k softwaru přistupovat ani jej používat zde povoleným způsobem.</w:t>
      </w:r>
    </w:p>
    <w:tbl>
      <w:tblPr>
        <w:tblStyle w:val="PURTable"/>
        <w:tblW w:w="0" w:type="auto"/>
        <w:tblLook w:val="04A0" w:firstRow="1" w:lastRow="0" w:firstColumn="1" w:lastColumn="0" w:noHBand="0" w:noVBand="1"/>
      </w:tblPr>
      <w:tblGrid>
        <w:gridCol w:w="760"/>
        <w:gridCol w:w="4854"/>
        <w:gridCol w:w="1069"/>
        <w:gridCol w:w="990"/>
        <w:gridCol w:w="1004"/>
        <w:gridCol w:w="937"/>
        <w:gridCol w:w="912"/>
      </w:tblGrid>
      <w:tr w:rsidR="00750C31">
        <w:trPr>
          <w:cnfStyle w:val="100000000000" w:firstRow="1" w:lastRow="0" w:firstColumn="0" w:lastColumn="0" w:oddVBand="0" w:evenVBand="0" w:oddHBand="0" w:evenHBand="0" w:firstRowFirstColumn="0" w:firstRowLastColumn="0" w:lastRowFirstColumn="0" w:lastRowLastColumn="0"/>
          <w:tblHeader/>
        </w:trPr>
        <w:tc>
          <w:tcPr>
            <w:tcW w:w="760" w:type="dxa"/>
          </w:tcPr>
          <w:p w:rsidR="00750C31" w:rsidRDefault="00750C31">
            <w:pPr>
              <w:pStyle w:val="PURBody"/>
            </w:pPr>
          </w:p>
        </w:tc>
        <w:tc>
          <w:tcPr>
            <w:tcW w:w="7680" w:type="dxa"/>
          </w:tcPr>
          <w:p w:rsidR="00750C31" w:rsidRDefault="00750C31">
            <w:pPr>
              <w:pStyle w:val="PURBody"/>
            </w:pPr>
          </w:p>
        </w:tc>
        <w:tc>
          <w:tcPr>
            <w:tcW w:w="1300" w:type="dxa"/>
            <w:gridSpan w:val="2"/>
            <w:shd w:val="clear" w:color="auto" w:fill="DEEAF6"/>
          </w:tcPr>
          <w:p w:rsidR="00750C31" w:rsidRDefault="00B415AD">
            <w:pPr>
              <w:pStyle w:val="PURBody"/>
              <w:jc w:val="center"/>
            </w:pPr>
            <w:r>
              <w:t>Windows Enterprise SA</w:t>
            </w:r>
          </w:p>
        </w:tc>
        <w:tc>
          <w:tcPr>
            <w:tcW w:w="1120" w:type="dxa"/>
            <w:shd w:val="clear" w:color="auto" w:fill="DEEAF6"/>
          </w:tcPr>
          <w:p w:rsidR="00750C31" w:rsidRDefault="00B415AD">
            <w:pPr>
              <w:pStyle w:val="PURBody"/>
              <w:jc w:val="center"/>
            </w:pPr>
            <w:r>
              <w:t>Win Emb. Ind. Ent. SA</w:t>
            </w:r>
          </w:p>
        </w:tc>
        <w:tc>
          <w:tcPr>
            <w:tcW w:w="1200" w:type="dxa"/>
            <w:gridSpan w:val="2"/>
            <w:shd w:val="clear" w:color="auto" w:fill="DEEAF6"/>
          </w:tcPr>
          <w:p w:rsidR="00750C31" w:rsidRDefault="00B415AD">
            <w:pPr>
              <w:pStyle w:val="PURBody"/>
              <w:jc w:val="center"/>
            </w:pPr>
            <w:r>
              <w:t>Windows VDA</w:t>
            </w:r>
          </w:p>
        </w:tc>
      </w:tr>
      <w:tr w:rsidR="00750C31">
        <w:tc>
          <w:tcPr>
            <w:tcW w:w="760" w:type="dxa"/>
            <w:shd w:val="clear" w:color="auto" w:fill="DEEAF6"/>
          </w:tcPr>
          <w:p w:rsidR="00750C31" w:rsidRDefault="00B415AD">
            <w:pPr>
              <w:pStyle w:val="PURBody"/>
              <w:jc w:val="center"/>
            </w:pPr>
            <w:r>
              <w:t>Položka</w:t>
            </w:r>
          </w:p>
        </w:tc>
        <w:tc>
          <w:tcPr>
            <w:tcW w:w="7680" w:type="dxa"/>
            <w:shd w:val="clear" w:color="auto" w:fill="DEEAF6"/>
          </w:tcPr>
          <w:p w:rsidR="00750C31" w:rsidRDefault="00750C31">
            <w:pPr>
              <w:pStyle w:val="PURBody"/>
            </w:pPr>
          </w:p>
        </w:tc>
        <w:tc>
          <w:tcPr>
            <w:tcW w:w="1300" w:type="dxa"/>
            <w:shd w:val="clear" w:color="auto" w:fill="DEEAF6"/>
          </w:tcPr>
          <w:p w:rsidR="00750C31" w:rsidRDefault="00B415AD">
            <w:pPr>
              <w:pStyle w:val="PURBody"/>
              <w:jc w:val="center"/>
            </w:pPr>
            <w:r>
              <w:t>na</w:t>
            </w:r>
          </w:p>
          <w:p w:rsidR="00750C31" w:rsidRDefault="00B415AD">
            <w:pPr>
              <w:pStyle w:val="PURBody"/>
              <w:jc w:val="center"/>
            </w:pPr>
            <w:r>
              <w:t>Zařízení</w:t>
            </w:r>
          </w:p>
        </w:tc>
        <w:tc>
          <w:tcPr>
            <w:tcW w:w="1120" w:type="dxa"/>
            <w:shd w:val="clear" w:color="auto" w:fill="DEEAF6"/>
          </w:tcPr>
          <w:p w:rsidR="00750C31" w:rsidRDefault="00B415AD">
            <w:pPr>
              <w:pStyle w:val="PURBody"/>
              <w:jc w:val="center"/>
            </w:pPr>
            <w:r>
              <w:t>Na uživatele</w:t>
            </w:r>
          </w:p>
        </w:tc>
        <w:tc>
          <w:tcPr>
            <w:tcW w:w="1200" w:type="dxa"/>
            <w:shd w:val="clear" w:color="auto" w:fill="DEEAF6"/>
          </w:tcPr>
          <w:p w:rsidR="00750C31" w:rsidRDefault="00B415AD">
            <w:pPr>
              <w:pStyle w:val="PURBody"/>
              <w:jc w:val="center"/>
            </w:pPr>
            <w:r>
              <w:t>Na zařízení</w:t>
            </w:r>
          </w:p>
        </w:tc>
        <w:tc>
          <w:tcPr>
            <w:tcW w:w="1080" w:type="dxa"/>
            <w:shd w:val="clear" w:color="auto" w:fill="DEEAF6"/>
          </w:tcPr>
          <w:p w:rsidR="00750C31" w:rsidRDefault="00B415AD">
            <w:pPr>
              <w:pStyle w:val="PURBody"/>
              <w:jc w:val="center"/>
            </w:pPr>
            <w:r>
              <w:t>Na zařízení</w:t>
            </w:r>
          </w:p>
        </w:tc>
        <w:tc>
          <w:tcPr>
            <w:tcW w:w="980" w:type="dxa"/>
            <w:shd w:val="clear" w:color="auto" w:fill="DEEAF6"/>
          </w:tcPr>
          <w:p w:rsidR="00750C31" w:rsidRDefault="00B415AD">
            <w:pPr>
              <w:pStyle w:val="PURBody"/>
              <w:jc w:val="center"/>
            </w:pPr>
            <w:r>
              <w:t>Na uživatele</w:t>
            </w:r>
          </w:p>
        </w:tc>
      </w:tr>
      <w:tr w:rsidR="00750C31">
        <w:tc>
          <w:tcPr>
            <w:tcW w:w="760" w:type="dxa"/>
          </w:tcPr>
          <w:p w:rsidR="00750C31" w:rsidRDefault="00B415AD">
            <w:pPr>
              <w:pStyle w:val="PURBody"/>
              <w:jc w:val="center"/>
            </w:pPr>
            <w:r>
              <w:t>1</w:t>
            </w:r>
          </w:p>
        </w:tc>
        <w:tc>
          <w:tcPr>
            <w:tcW w:w="7680" w:type="dxa"/>
          </w:tcPr>
          <w:p w:rsidR="00750C31" w:rsidRDefault="00B415AD">
            <w:pPr>
              <w:pStyle w:val="PURBody"/>
            </w:pPr>
            <w:r>
              <w:t>Jakýkoli uživatel licencovaného zařízení nebo zařízení používaného licencovaným uživatelem může vzdáleně přistupovat k nejvýše čtyřem instancím softwaru provozovaným ve virtuálních prostředích OSE nebo k jedné instanci softwaru provozované v jednom fyzickém prostředí OSE na zařízeních ve vašem datovém centru.</w:t>
            </w:r>
          </w:p>
        </w:tc>
        <w:tc>
          <w:tcPr>
            <w:tcW w:w="1300" w:type="dxa"/>
          </w:tcPr>
          <w:p w:rsidR="00750C31" w:rsidRDefault="00B415AD">
            <w:pPr>
              <w:pStyle w:val="PURBody"/>
              <w:jc w:val="center"/>
            </w:pPr>
            <w:r>
              <w:t>X</w:t>
            </w:r>
          </w:p>
        </w:tc>
        <w:tc>
          <w:tcPr>
            <w:tcW w:w="1120" w:type="dxa"/>
          </w:tcPr>
          <w:p w:rsidR="00750C31" w:rsidRDefault="00B415AD">
            <w:pPr>
              <w:pStyle w:val="PURBody"/>
              <w:jc w:val="center"/>
            </w:pPr>
            <w:r>
              <w:t>X</w:t>
            </w:r>
          </w:p>
        </w:tc>
        <w:tc>
          <w:tcPr>
            <w:tcW w:w="1200" w:type="dxa"/>
          </w:tcPr>
          <w:p w:rsidR="00750C31" w:rsidRDefault="00B415AD">
            <w:pPr>
              <w:pStyle w:val="PURBody"/>
              <w:jc w:val="center"/>
            </w:pPr>
            <w:r>
              <w:t>X</w:t>
            </w:r>
          </w:p>
        </w:tc>
        <w:tc>
          <w:tcPr>
            <w:tcW w:w="1080" w:type="dxa"/>
          </w:tcPr>
          <w:p w:rsidR="00750C31" w:rsidRDefault="00B415AD">
            <w:pPr>
              <w:pStyle w:val="PURBody"/>
              <w:jc w:val="center"/>
            </w:pPr>
            <w:r>
              <w:t>X</w:t>
            </w:r>
          </w:p>
        </w:tc>
        <w:tc>
          <w:tcPr>
            <w:tcW w:w="980" w:type="dxa"/>
          </w:tcPr>
          <w:p w:rsidR="00750C31" w:rsidRDefault="00B415AD">
            <w:pPr>
              <w:pStyle w:val="PURBody"/>
              <w:jc w:val="center"/>
            </w:pPr>
            <w:r>
              <w:t>X</w:t>
            </w:r>
          </w:p>
        </w:tc>
      </w:tr>
      <w:tr w:rsidR="00750C31">
        <w:tc>
          <w:tcPr>
            <w:tcW w:w="760" w:type="dxa"/>
          </w:tcPr>
          <w:p w:rsidR="00750C31" w:rsidRDefault="00B415AD">
            <w:pPr>
              <w:pStyle w:val="PURBody"/>
              <w:jc w:val="center"/>
            </w:pPr>
            <w:r>
              <w:t>2A</w:t>
            </w:r>
          </w:p>
        </w:tc>
        <w:tc>
          <w:tcPr>
            <w:tcW w:w="7680" w:type="dxa"/>
          </w:tcPr>
          <w:p w:rsidR="00750C31" w:rsidRDefault="00B415AD">
            <w:pPr>
              <w:pStyle w:val="PURBody"/>
            </w:pPr>
            <w:r>
              <w:t>Mimo bodu 1 smíte v licencovaném zařízení také místně provozovat až čtyři instance ve virtuálních prostředích OSE a jednu instanci ve fyzickém prostředí OSE. Pokud jsou použity všechny instance, jejichž spouštění ve virtuálních prostředích OSE je povoleno, smíte instanci ve fyzickém prostředí OSE použít pouze k hostování a správě virtuálních prostředí OSE. Pro produkt Windows VDA (na zařízení) musí být licencovaný uživatel také licencován pro systém Windows 8/8.1 Pro nebo Enterprise, či Windows 7 Professional nebo Enterprise.</w:t>
            </w:r>
          </w:p>
        </w:tc>
        <w:tc>
          <w:tcPr>
            <w:tcW w:w="1300" w:type="dxa"/>
          </w:tcPr>
          <w:p w:rsidR="00750C31" w:rsidRDefault="00B415AD">
            <w:pPr>
              <w:pStyle w:val="PURBody"/>
              <w:jc w:val="center"/>
            </w:pPr>
            <w:r>
              <w:t>X</w:t>
            </w:r>
          </w:p>
        </w:tc>
        <w:tc>
          <w:tcPr>
            <w:tcW w:w="1120" w:type="dxa"/>
          </w:tcPr>
          <w:p w:rsidR="00750C31" w:rsidRDefault="00750C31">
            <w:pPr>
              <w:pStyle w:val="PURBody"/>
              <w:jc w:val="center"/>
            </w:pPr>
          </w:p>
        </w:tc>
        <w:tc>
          <w:tcPr>
            <w:tcW w:w="1200" w:type="dxa"/>
          </w:tcPr>
          <w:p w:rsidR="00750C31" w:rsidRDefault="00B415AD">
            <w:pPr>
              <w:pStyle w:val="PURBody"/>
              <w:jc w:val="center"/>
            </w:pPr>
            <w:r>
              <w:t>X</w:t>
            </w:r>
          </w:p>
        </w:tc>
        <w:tc>
          <w:tcPr>
            <w:tcW w:w="1080" w:type="dxa"/>
          </w:tcPr>
          <w:p w:rsidR="00750C31" w:rsidRDefault="00B415AD">
            <w:pPr>
              <w:pStyle w:val="PURBody"/>
              <w:jc w:val="center"/>
            </w:pPr>
            <w:r>
              <w:t>X</w:t>
            </w:r>
          </w:p>
        </w:tc>
        <w:tc>
          <w:tcPr>
            <w:tcW w:w="980" w:type="dxa"/>
          </w:tcPr>
          <w:p w:rsidR="00750C31" w:rsidRDefault="00750C31">
            <w:pPr>
              <w:pStyle w:val="PURBody"/>
              <w:jc w:val="center"/>
            </w:pPr>
          </w:p>
        </w:tc>
      </w:tr>
      <w:tr w:rsidR="00750C31">
        <w:tc>
          <w:tcPr>
            <w:tcW w:w="760" w:type="dxa"/>
          </w:tcPr>
          <w:p w:rsidR="00750C31" w:rsidRDefault="00B415AD">
            <w:pPr>
              <w:pStyle w:val="PURBody"/>
              <w:jc w:val="center"/>
            </w:pPr>
            <w:r>
              <w:t>2B</w:t>
            </w:r>
          </w:p>
        </w:tc>
        <w:tc>
          <w:tcPr>
            <w:tcW w:w="7680" w:type="dxa"/>
          </w:tcPr>
          <w:p w:rsidR="00750C31" w:rsidRDefault="00B415AD">
            <w:pPr>
              <w:pStyle w:val="PURBody"/>
            </w:pPr>
            <w:r>
              <w:t>Mimo bodu 1 smíte provozovat až čtyři instance ve virtuálních prostředích OSE a jednu instanci ve fyzickém prostředí OSE, a to lokálně v zařízeních licencovaných pro systém Windows 8/8.1 Pro nebo Enterprise či Windows 7 Professional nebo Enterprise. Pokud jsou využity všechny instance, jejichž provozování ve virtuálních prostředích OSE je povoleno, smíte instanci ve fyzickém prostředí OSE použít pouze k hostování a správě virtuálních prostředí OSE.</w:t>
            </w:r>
          </w:p>
        </w:tc>
        <w:tc>
          <w:tcPr>
            <w:tcW w:w="1300" w:type="dxa"/>
          </w:tcPr>
          <w:p w:rsidR="00750C31" w:rsidRDefault="00750C31">
            <w:pPr>
              <w:pStyle w:val="PURBody"/>
              <w:jc w:val="center"/>
            </w:pPr>
          </w:p>
        </w:tc>
        <w:tc>
          <w:tcPr>
            <w:tcW w:w="1120" w:type="dxa"/>
          </w:tcPr>
          <w:p w:rsidR="00750C31" w:rsidRDefault="00B415AD">
            <w:pPr>
              <w:pStyle w:val="PURBody"/>
              <w:jc w:val="center"/>
            </w:pPr>
            <w:r>
              <w:t>X</w:t>
            </w:r>
          </w:p>
        </w:tc>
        <w:tc>
          <w:tcPr>
            <w:tcW w:w="1200" w:type="dxa"/>
          </w:tcPr>
          <w:p w:rsidR="00750C31" w:rsidRDefault="00750C31">
            <w:pPr>
              <w:pStyle w:val="PURBody"/>
              <w:jc w:val="center"/>
            </w:pPr>
          </w:p>
        </w:tc>
        <w:tc>
          <w:tcPr>
            <w:tcW w:w="1080" w:type="dxa"/>
          </w:tcPr>
          <w:p w:rsidR="00750C31" w:rsidRDefault="00750C31">
            <w:pPr>
              <w:pStyle w:val="PURBody"/>
              <w:jc w:val="center"/>
            </w:pPr>
          </w:p>
        </w:tc>
        <w:tc>
          <w:tcPr>
            <w:tcW w:w="980" w:type="dxa"/>
          </w:tcPr>
          <w:p w:rsidR="00750C31" w:rsidRDefault="00B415AD">
            <w:pPr>
              <w:pStyle w:val="PURBody"/>
              <w:jc w:val="center"/>
            </w:pPr>
            <w:r>
              <w:t>X</w:t>
            </w:r>
          </w:p>
        </w:tc>
      </w:tr>
      <w:tr w:rsidR="00750C31">
        <w:tc>
          <w:tcPr>
            <w:tcW w:w="760" w:type="dxa"/>
          </w:tcPr>
          <w:p w:rsidR="00750C31" w:rsidRDefault="00B415AD">
            <w:pPr>
              <w:pStyle w:val="PURBody"/>
              <w:jc w:val="center"/>
            </w:pPr>
            <w:r>
              <w:t>3</w:t>
            </w:r>
          </w:p>
        </w:tc>
        <w:tc>
          <w:tcPr>
            <w:tcW w:w="7680" w:type="dxa"/>
          </w:tcPr>
          <w:p w:rsidR="00750C31" w:rsidRDefault="00B415AD">
            <w:pPr>
              <w:pStyle w:val="PURBody"/>
            </w:pPr>
            <w:r>
              <w:t>Mimo bodů 1 a 2B výše smíte software instalovat na zařízeních s integrovanými obrazovkami s úhlopříčkou maximálně 10.1“.</w:t>
            </w:r>
          </w:p>
        </w:tc>
        <w:tc>
          <w:tcPr>
            <w:tcW w:w="1300" w:type="dxa"/>
          </w:tcPr>
          <w:p w:rsidR="00750C31" w:rsidRDefault="00750C31">
            <w:pPr>
              <w:pStyle w:val="PURBody"/>
              <w:jc w:val="center"/>
            </w:pPr>
          </w:p>
        </w:tc>
        <w:tc>
          <w:tcPr>
            <w:tcW w:w="1120" w:type="dxa"/>
          </w:tcPr>
          <w:p w:rsidR="00750C31" w:rsidRDefault="00B415AD">
            <w:pPr>
              <w:pStyle w:val="PURBody"/>
              <w:jc w:val="center"/>
            </w:pPr>
            <w:r>
              <w:t>X</w:t>
            </w:r>
          </w:p>
        </w:tc>
        <w:tc>
          <w:tcPr>
            <w:tcW w:w="1200" w:type="dxa"/>
          </w:tcPr>
          <w:p w:rsidR="00750C31" w:rsidRDefault="00750C31">
            <w:pPr>
              <w:pStyle w:val="PURBody"/>
              <w:jc w:val="center"/>
            </w:pPr>
          </w:p>
        </w:tc>
        <w:tc>
          <w:tcPr>
            <w:tcW w:w="1080" w:type="dxa"/>
          </w:tcPr>
          <w:p w:rsidR="00750C31" w:rsidRDefault="00750C31">
            <w:pPr>
              <w:pStyle w:val="PURBody"/>
              <w:jc w:val="center"/>
            </w:pPr>
          </w:p>
        </w:tc>
        <w:tc>
          <w:tcPr>
            <w:tcW w:w="980" w:type="dxa"/>
          </w:tcPr>
          <w:p w:rsidR="00750C31" w:rsidRDefault="00B415AD">
            <w:pPr>
              <w:pStyle w:val="PURBody"/>
              <w:jc w:val="center"/>
            </w:pPr>
            <w:r>
              <w:t>X</w:t>
            </w:r>
          </w:p>
        </w:tc>
      </w:tr>
      <w:tr w:rsidR="00750C31">
        <w:tc>
          <w:tcPr>
            <w:tcW w:w="760" w:type="dxa"/>
          </w:tcPr>
          <w:p w:rsidR="00750C31" w:rsidRDefault="00B415AD">
            <w:pPr>
              <w:pStyle w:val="PURBody"/>
              <w:jc w:val="center"/>
            </w:pPr>
            <w:r>
              <w:t>4</w:t>
            </w:r>
          </w:p>
        </w:tc>
        <w:tc>
          <w:tcPr>
            <w:tcW w:w="7680" w:type="dxa"/>
          </w:tcPr>
          <w:p w:rsidR="00750C31" w:rsidRDefault="00B415AD">
            <w:pPr>
              <w:pStyle w:val="PURBody"/>
            </w:pPr>
            <w:r>
              <w:t xml:space="preserve">Práva k funkci Windows To Go: Smíte vytvářet </w:t>
            </w:r>
            <w:proofErr w:type="gramStart"/>
            <w:r>
              <w:t>a</w:t>
            </w:r>
            <w:proofErr w:type="gramEnd"/>
            <w:r>
              <w:t xml:space="preserve"> uchovávat instanci softwaru na maximálně dvou discích USB a používat je na licencovaných zařízeních, jsou-li licencovány na zařízení, a na jakémkoli zařízení, jsou-li licencovány na uživatele.</w:t>
            </w:r>
          </w:p>
        </w:tc>
        <w:tc>
          <w:tcPr>
            <w:tcW w:w="1300" w:type="dxa"/>
          </w:tcPr>
          <w:p w:rsidR="00750C31" w:rsidRDefault="00B415AD">
            <w:pPr>
              <w:pStyle w:val="PURBody"/>
              <w:jc w:val="center"/>
            </w:pPr>
            <w:r>
              <w:t>X</w:t>
            </w:r>
          </w:p>
        </w:tc>
        <w:tc>
          <w:tcPr>
            <w:tcW w:w="1120" w:type="dxa"/>
          </w:tcPr>
          <w:p w:rsidR="00750C31" w:rsidRDefault="00B415AD">
            <w:pPr>
              <w:pStyle w:val="PURBody"/>
              <w:jc w:val="center"/>
            </w:pPr>
            <w:r>
              <w:t>X</w:t>
            </w:r>
          </w:p>
        </w:tc>
        <w:tc>
          <w:tcPr>
            <w:tcW w:w="1200" w:type="dxa"/>
          </w:tcPr>
          <w:p w:rsidR="00750C31" w:rsidRDefault="00B415AD">
            <w:pPr>
              <w:pStyle w:val="PURBody"/>
              <w:jc w:val="center"/>
            </w:pPr>
            <w:r>
              <w:t>X</w:t>
            </w:r>
          </w:p>
        </w:tc>
        <w:tc>
          <w:tcPr>
            <w:tcW w:w="1080" w:type="dxa"/>
          </w:tcPr>
          <w:p w:rsidR="00750C31" w:rsidRDefault="00B415AD">
            <w:pPr>
              <w:pStyle w:val="PURBody"/>
              <w:jc w:val="center"/>
            </w:pPr>
            <w:r>
              <w:t>X</w:t>
            </w:r>
          </w:p>
        </w:tc>
        <w:tc>
          <w:tcPr>
            <w:tcW w:w="980" w:type="dxa"/>
          </w:tcPr>
          <w:p w:rsidR="00750C31" w:rsidRDefault="00B415AD">
            <w:pPr>
              <w:pStyle w:val="PURBody"/>
              <w:jc w:val="center"/>
            </w:pPr>
            <w:r>
              <w:t>X</w:t>
            </w:r>
          </w:p>
        </w:tc>
      </w:tr>
      <w:tr w:rsidR="00750C31">
        <w:tc>
          <w:tcPr>
            <w:tcW w:w="760" w:type="dxa"/>
          </w:tcPr>
          <w:p w:rsidR="00750C31" w:rsidRDefault="00B415AD">
            <w:pPr>
              <w:pStyle w:val="PURBody"/>
              <w:jc w:val="center"/>
            </w:pPr>
            <w:r>
              <w:t>5</w:t>
            </w:r>
          </w:p>
        </w:tc>
        <w:tc>
          <w:tcPr>
            <w:tcW w:w="7680" w:type="dxa"/>
          </w:tcPr>
          <w:p w:rsidR="00750C31" w:rsidRDefault="00B415AD">
            <w:pPr>
              <w:pStyle w:val="PURBody"/>
            </w:pPr>
            <w:r>
              <w:t>Místo jakékoli povolené instance smíte provozovat systém Windows 8.1 Pro nebo Enterprise, Windows 8.1 Industry Pro nebo Enterprise nebo jakoukoli starší verzi softwaru.</w:t>
            </w:r>
          </w:p>
        </w:tc>
        <w:tc>
          <w:tcPr>
            <w:tcW w:w="1300" w:type="dxa"/>
          </w:tcPr>
          <w:p w:rsidR="00750C31" w:rsidRDefault="00B415AD">
            <w:pPr>
              <w:pStyle w:val="PURBody"/>
              <w:jc w:val="center"/>
            </w:pPr>
            <w:r>
              <w:t>X</w:t>
            </w:r>
          </w:p>
        </w:tc>
        <w:tc>
          <w:tcPr>
            <w:tcW w:w="1120" w:type="dxa"/>
          </w:tcPr>
          <w:p w:rsidR="00750C31" w:rsidRDefault="00B415AD">
            <w:pPr>
              <w:pStyle w:val="PURBody"/>
              <w:jc w:val="center"/>
            </w:pPr>
            <w:r>
              <w:t>X</w:t>
            </w:r>
          </w:p>
        </w:tc>
        <w:tc>
          <w:tcPr>
            <w:tcW w:w="1200" w:type="dxa"/>
          </w:tcPr>
          <w:p w:rsidR="00750C31" w:rsidRDefault="00B415AD">
            <w:pPr>
              <w:pStyle w:val="PURBody"/>
              <w:jc w:val="center"/>
            </w:pPr>
            <w:r>
              <w:t>X</w:t>
            </w:r>
          </w:p>
        </w:tc>
        <w:tc>
          <w:tcPr>
            <w:tcW w:w="1080" w:type="dxa"/>
          </w:tcPr>
          <w:p w:rsidR="00750C31" w:rsidRDefault="00B415AD">
            <w:pPr>
              <w:pStyle w:val="PURBody"/>
              <w:jc w:val="center"/>
            </w:pPr>
            <w:r>
              <w:t>X</w:t>
            </w:r>
          </w:p>
        </w:tc>
        <w:tc>
          <w:tcPr>
            <w:tcW w:w="980" w:type="dxa"/>
          </w:tcPr>
          <w:p w:rsidR="00750C31" w:rsidRDefault="00B415AD">
            <w:pPr>
              <w:pStyle w:val="PURBody"/>
              <w:jc w:val="center"/>
            </w:pPr>
            <w:r>
              <w:t>X</w:t>
            </w:r>
          </w:p>
        </w:tc>
      </w:tr>
      <w:tr w:rsidR="00750C31">
        <w:tc>
          <w:tcPr>
            <w:tcW w:w="760" w:type="dxa"/>
          </w:tcPr>
          <w:p w:rsidR="00750C31" w:rsidRDefault="00B415AD">
            <w:pPr>
              <w:pStyle w:val="PURBody"/>
              <w:jc w:val="center"/>
            </w:pPr>
            <w:r>
              <w:t>6</w:t>
            </w:r>
          </w:p>
        </w:tc>
        <w:tc>
          <w:tcPr>
            <w:tcW w:w="7680" w:type="dxa"/>
          </w:tcPr>
          <w:p w:rsidR="00750C31" w:rsidRDefault="00B415AD">
            <w:pPr>
              <w:pStyle w:val="PURBody"/>
            </w:pPr>
            <w:r>
              <w:t>V případě přístupu pouze pro účely správy softwaru nepotřebujete licenci pro přístup ke svým povoleným instancím.</w:t>
            </w:r>
          </w:p>
        </w:tc>
        <w:tc>
          <w:tcPr>
            <w:tcW w:w="1300" w:type="dxa"/>
          </w:tcPr>
          <w:p w:rsidR="00750C31" w:rsidRDefault="00B415AD">
            <w:pPr>
              <w:pStyle w:val="PURBody"/>
              <w:jc w:val="center"/>
            </w:pPr>
            <w:r>
              <w:t>X</w:t>
            </w:r>
          </w:p>
        </w:tc>
        <w:tc>
          <w:tcPr>
            <w:tcW w:w="1120" w:type="dxa"/>
          </w:tcPr>
          <w:p w:rsidR="00750C31" w:rsidRDefault="00B415AD">
            <w:pPr>
              <w:pStyle w:val="PURBody"/>
              <w:jc w:val="center"/>
            </w:pPr>
            <w:r>
              <w:t>X</w:t>
            </w:r>
          </w:p>
        </w:tc>
        <w:tc>
          <w:tcPr>
            <w:tcW w:w="1200" w:type="dxa"/>
          </w:tcPr>
          <w:p w:rsidR="00750C31" w:rsidRDefault="00B415AD">
            <w:pPr>
              <w:pStyle w:val="PURBody"/>
              <w:jc w:val="center"/>
            </w:pPr>
            <w:r>
              <w:t>X</w:t>
            </w:r>
          </w:p>
        </w:tc>
        <w:tc>
          <w:tcPr>
            <w:tcW w:w="1080" w:type="dxa"/>
          </w:tcPr>
          <w:p w:rsidR="00750C31" w:rsidRDefault="00B415AD">
            <w:pPr>
              <w:pStyle w:val="PURBody"/>
              <w:jc w:val="center"/>
            </w:pPr>
            <w:r>
              <w:t>X</w:t>
            </w:r>
          </w:p>
        </w:tc>
        <w:tc>
          <w:tcPr>
            <w:tcW w:w="980" w:type="dxa"/>
          </w:tcPr>
          <w:p w:rsidR="00750C31" w:rsidRDefault="00B415AD">
            <w:pPr>
              <w:pStyle w:val="PURBody"/>
              <w:jc w:val="center"/>
            </w:pPr>
            <w:r>
              <w:t>X</w:t>
            </w:r>
          </w:p>
        </w:tc>
      </w:tr>
    </w:tbl>
    <w:p w:rsidR="00750C31" w:rsidRDefault="00B415AD">
      <w:pPr>
        <w:pStyle w:val="PURProductName"/>
      </w:pPr>
      <w:r>
        <w:t>Užívací práva pro roaming (v rámci krytí Software Assurance (</w:t>
      </w:r>
      <w:proofErr w:type="gramStart"/>
      <w:r>
        <w:t>na</w:t>
      </w:r>
      <w:proofErr w:type="gramEnd"/>
      <w:r>
        <w:t xml:space="preserve"> zařízení), Windows VDA (na zařízení) a Windows Embedded Industry Software Assurance (na zařízení))</w:t>
      </w:r>
    </w:p>
    <w:p w:rsidR="00750C31" w:rsidRDefault="00B415AD">
      <w:pPr>
        <w:pStyle w:val="PURBlueStrong-Indented"/>
      </w:pPr>
      <w:r>
        <w:t>Definované termíny v tomto oddílu (viz Univerzální licenční podmínky)</w:t>
      </w:r>
    </w:p>
    <w:p w:rsidR="00750C31" w:rsidRDefault="00B415AD">
      <w:pPr>
        <w:pStyle w:val="PURBody-Indented"/>
      </w:pPr>
      <w:r>
        <w:t>„instance“, „licencované zařízení“, „prostředí OSE“, „kvalifikující zařízení třetí strany“, „spuštěné instance“, „server“ a „virtuální prostředí OSE“</w:t>
      </w:r>
    </w:p>
    <w:p w:rsidR="00750C31" w:rsidRDefault="00B415AD">
      <w:pPr>
        <w:pStyle w:val="PURBody-Indented"/>
      </w:pPr>
      <w:r>
        <w:t>Termín „software“, jak je zde použit, znamená systém Windows 8.1 Enterprise nebo Windows Embedded 8.1 Industry Enterprise.</w:t>
      </w:r>
    </w:p>
    <w:p w:rsidR="00750C31" w:rsidRDefault="00B415AD">
      <w:pPr>
        <w:pStyle w:val="PURBody-Indented"/>
      </w:pPr>
      <w:r>
        <w:t xml:space="preserve">Používání softwaru se řídí oddílem Počítačový operační systém, odpovídajícím oddílem Windows 8.1 Enterprise nebo Windows Embedded 8.1 Industry a licenčními podmínkami uvedenými v tomto oddílu. V případě jakéhokoliv rozporu mezi podmínkami v oddílu Počítačový operační systém a v tomto oddílu platí licenční podmínky uvedené v tomto oddílu. Další používání produktu Windows 8.1 Enterprise nebo Windows Embedded 8.1 Industry Enterprise v rámci časově neomezené licence pro systém Windows se po ukončení platnosti krytí Software Assurance řídí oddílem Počítačový operační systém bez dalších zde uvedených práv </w:t>
      </w:r>
      <w:proofErr w:type="gramStart"/>
      <w:r>
        <w:t>a</w:t>
      </w:r>
      <w:proofErr w:type="gramEnd"/>
      <w:r>
        <w:t xml:space="preserve"> omezení.</w:t>
      </w:r>
    </w:p>
    <w:p w:rsidR="00750C31" w:rsidRDefault="00B415AD">
      <w:pPr>
        <w:pStyle w:val="PURBullet-Indented"/>
        <w:numPr>
          <w:ilvl w:val="0"/>
          <w:numId w:val="154"/>
        </w:numPr>
      </w:pPr>
      <w:r>
        <w:t>Jediný primární uživatel</w:t>
      </w:r>
      <w:r>
        <w:rPr>
          <w:vertAlign w:val="superscript"/>
        </w:rPr>
        <w:t>1</w:t>
      </w:r>
      <w:r>
        <w:t xml:space="preserve"> licencovaného zařízení může vzdáleně přistupovat k povoleným instancím spuštěným </w:t>
      </w:r>
      <w:proofErr w:type="gramStart"/>
      <w:r>
        <w:t>na</w:t>
      </w:r>
      <w:proofErr w:type="gramEnd"/>
      <w:r>
        <w:t xml:space="preserve"> serverech ve vašem datacentru z kvalifikujícího zařízení třetí strany</w:t>
      </w:r>
      <w:r>
        <w:rPr>
          <w:vertAlign w:val="superscript"/>
        </w:rPr>
        <w:t xml:space="preserve">2 </w:t>
      </w:r>
      <w:r>
        <w:t xml:space="preserve">z libovolného místa mimo vaši provozovnu nebo provozovny vašich afilací. </w:t>
      </w:r>
    </w:p>
    <w:p w:rsidR="00750C31" w:rsidRDefault="00B415AD">
      <w:pPr>
        <w:pStyle w:val="PURBullet-Indented"/>
        <w:numPr>
          <w:ilvl w:val="0"/>
          <w:numId w:val="154"/>
        </w:numPr>
      </w:pPr>
      <w:r>
        <w:t xml:space="preserve">Stejný uživatel také smí spouštět jednu instanci softwaru ve virtuálním prostředí OSE v kvalifikujícím zařízení třetí strany, když se nachází mimo vaši provozovnu a provozovny vašich afilací. </w:t>
      </w:r>
    </w:p>
    <w:p w:rsidR="00750C31" w:rsidRDefault="00B415AD">
      <w:pPr>
        <w:pStyle w:val="PURBullet-Indented"/>
        <w:numPr>
          <w:ilvl w:val="0"/>
          <w:numId w:val="154"/>
        </w:numPr>
      </w:pPr>
      <w:r>
        <w:t xml:space="preserve">Stejný uživatel také smí spouštět instanci </w:t>
      </w:r>
      <w:proofErr w:type="gramStart"/>
      <w:r>
        <w:t>na</w:t>
      </w:r>
      <w:proofErr w:type="gramEnd"/>
      <w:r>
        <w:t xml:space="preserve"> jednotce USB (v rámci práv k funkci Windows to Go) v kvalifikujícím zařízení třetí strany, když se nachází mimo vaši provozovnu a provozovny vašich afilací. </w:t>
      </w:r>
    </w:p>
    <w:p w:rsidR="00750C31" w:rsidRDefault="00B415AD">
      <w:pPr>
        <w:pStyle w:val="PURBullet-Indented"/>
        <w:numPr>
          <w:ilvl w:val="0"/>
          <w:numId w:val="154"/>
        </w:numPr>
      </w:pPr>
      <w:r>
        <w:t xml:space="preserve">Jakékoli použití </w:t>
      </w:r>
      <w:proofErr w:type="gramStart"/>
      <w:r>
        <w:t>na</w:t>
      </w:r>
      <w:proofErr w:type="gramEnd"/>
      <w:r>
        <w:t xml:space="preserve"> základě práv pro roaming je povoleno pouze pro pracovní účely. </w:t>
      </w:r>
    </w:p>
    <w:p w:rsidR="00750C31" w:rsidRDefault="00B415AD">
      <w:pPr>
        <w:pStyle w:val="PURBullet-Indented"/>
        <w:numPr>
          <w:ilvl w:val="0"/>
          <w:numId w:val="154"/>
        </w:numPr>
      </w:pPr>
      <w:r>
        <w:t xml:space="preserve">Software nesmí v rámci stejné licence současně používat žádný jiný uživatel, s výjimkou použití pro účely technické podpory s použitím funkce Vzdálená pomoc nebo obdobné technologie nebo pro účely správy softwaru. </w:t>
      </w:r>
    </w:p>
    <w:p w:rsidR="00750C31" w:rsidRDefault="00B415AD">
      <w:pPr>
        <w:pStyle w:val="PURBullet-Indented"/>
        <w:numPr>
          <w:ilvl w:val="0"/>
          <w:numId w:val="154"/>
        </w:numPr>
      </w:pPr>
      <w:r>
        <w:t xml:space="preserve">Vaše právo používat software </w:t>
      </w:r>
      <w:proofErr w:type="gramStart"/>
      <w:r>
        <w:t>na</w:t>
      </w:r>
      <w:proofErr w:type="gramEnd"/>
      <w:r>
        <w:t xml:space="preserve"> základě práv pro roaming je časově omezené. Po ukončení platnosti vašeho krytí Windows Software Assurance nebo předplatného služby Windows VDA nesmíte k softwaru přistupovat ani jej používat způsobem zde povoleným.</w:t>
      </w:r>
    </w:p>
    <w:p w:rsidR="00750C31" w:rsidRDefault="00B415AD">
      <w:pPr>
        <w:pStyle w:val="PURBody-Indented"/>
      </w:pPr>
      <w:r>
        <w:rPr>
          <w:vertAlign w:val="superscript"/>
        </w:rPr>
        <w:t xml:space="preserve">1 </w:t>
      </w:r>
      <w:r>
        <w:t>Tak jak je tento termín definován v oddílu Počítačové operační systémy.</w:t>
      </w:r>
    </w:p>
    <w:p w:rsidR="00750C31" w:rsidRDefault="00B415AD">
      <w:pPr>
        <w:pStyle w:val="PURBody-Indented"/>
      </w:pPr>
      <w:r>
        <w:rPr>
          <w:vertAlign w:val="superscript"/>
        </w:rPr>
        <w:t xml:space="preserve">2 </w:t>
      </w:r>
      <w:r>
        <w:t>Bez ohledu na jakákoli ustanovení opačného významu, která mohou být uvedena ve vaší multilicenční smlouvě, nepatří ke kvalifikovaným počítačům a zařízením žádné kvalifikující zařízení třetí strany, ze kterého vaši uživatelé přistupují k softwaru a jakýmkoli (jiným) produktům Enterprise za účelem jejich použití pouze na základě užívacích práv k roamingu.</w:t>
      </w:r>
    </w:p>
    <w:p w:rsidR="00750C31" w:rsidRDefault="00B415AD">
      <w:pPr>
        <w:pStyle w:val="PURProductName"/>
      </w:pPr>
      <w:r>
        <w:t>Doprovodná zařízení</w:t>
      </w:r>
    </w:p>
    <w:p w:rsidR="00750C31" w:rsidRDefault="00B415AD">
      <w:pPr>
        <w:pStyle w:val="PURBody-Indented"/>
      </w:pPr>
      <w:r>
        <w:t>Pro účely tohoto oddílu:</w:t>
      </w:r>
    </w:p>
    <w:p w:rsidR="00750C31" w:rsidRDefault="00B415AD">
      <w:pPr>
        <w:pStyle w:val="PURBody-Indented"/>
      </w:pPr>
      <w:r>
        <w:t>Pojem „primární uživatel“ označuje uživatele, který užívá licencované zařízení krytí Windows Software Assurance, Windows Embedded Industry Software Assurance nebo Windows VDA více než 50 % času v jakémkoli 90denním období.</w:t>
      </w:r>
    </w:p>
    <w:p w:rsidR="00750C31" w:rsidRDefault="00B415AD">
      <w:pPr>
        <w:pStyle w:val="PURBody-Indented"/>
      </w:pPr>
      <w:r>
        <w:t>Pojem „doprovodné zařízení“ označuje libovolné další zařízení, které používá primární uživatel a které buď (i) není schopné provozovat instanci systému Windows 8.1 Pro lokálně (ve fyzickém nebo virtuálním prostředí OSE), nebo (ii) je schopné lokálně provozovat instanci systému Windows 8.1 Pro (ve fyzickém nebo virtuálním prostředí OSE) a je v osobním vlastnictví primárního uživatele.</w:t>
      </w:r>
    </w:p>
    <w:p w:rsidR="00750C31" w:rsidRDefault="00B415AD">
      <w:pPr>
        <w:pStyle w:val="PURBlueStrong-Indented"/>
      </w:pPr>
      <w:r>
        <w:t>Doprovodná zařízení Windows RT (v rámci krytí Software Assurance počítačového operačního systému Windows, Windows Industry Software Assurance nebo Windows VDA)</w:t>
      </w:r>
    </w:p>
    <w:p w:rsidR="00750C31" w:rsidRDefault="00B415AD">
      <w:pPr>
        <w:pStyle w:val="PURBody-Indented"/>
      </w:pPr>
      <w:r>
        <w:t>Pojem „doprovodné zařízení Window RT</w:t>
      </w:r>
      <w:proofErr w:type="gramStart"/>
      <w:r>
        <w:t>“ označuje</w:t>
      </w:r>
      <w:proofErr w:type="gramEnd"/>
      <w:r>
        <w:t xml:space="preserve"> doprovodné zařízení, které jste vy (nikoli třetí strana) licencovali pro systém Windows RT nebo Windows RT 8.1.</w:t>
      </w:r>
    </w:p>
    <w:p w:rsidR="00750C31" w:rsidRDefault="00B415AD">
      <w:pPr>
        <w:pStyle w:val="PURBody-Indented"/>
      </w:pPr>
      <w:r>
        <w:t>Používání softwaru se řídí oddílem Počítačový operační systém, odpovídajícím oddílem Windows 8.1 Enterprise nebo Windows 8.1 Industry Enterprise a licenčními podmínkami uvedenými v tomto oddílu. V případě jakéhokoliv rozporu mezi podmínkami v oddílu Počítačový operační systém a v tomto oddílu platí licenční podmínky uvedené v tomto oddílu.</w:t>
      </w:r>
    </w:p>
    <w:p w:rsidR="00750C31" w:rsidRDefault="00B415AD">
      <w:pPr>
        <w:pStyle w:val="PURBullet-Indented"/>
        <w:numPr>
          <w:ilvl w:val="0"/>
          <w:numId w:val="155"/>
        </w:numPr>
      </w:pPr>
      <w:r>
        <w:t xml:space="preserve">Primární uživatel může vzdáleně přistupovat ke všem povoleným instancím softwaru spuštěným </w:t>
      </w:r>
      <w:proofErr w:type="gramStart"/>
      <w:r>
        <w:t>na</w:t>
      </w:r>
      <w:proofErr w:type="gramEnd"/>
      <w:r>
        <w:t xml:space="preserve"> serverech ve vašem datovém centru podle odpovídajícího oddílu smlouvy Windows 8.1 Enterprise a Windows 8.1 Industry Enterprise z doprovodného zařízení Windows RT. </w:t>
      </w:r>
    </w:p>
    <w:p w:rsidR="00750C31" w:rsidRDefault="00B415AD">
      <w:pPr>
        <w:pStyle w:val="PURBullet-Indented"/>
        <w:numPr>
          <w:ilvl w:val="0"/>
          <w:numId w:val="155"/>
        </w:numPr>
      </w:pPr>
      <w:r>
        <w:t xml:space="preserve">Software nesmí v rámci stejné licence současně používat žádný jiný uživatel, s výjimkou použití pro účely technické podpory s použitím funkce Vzdálená pomoc nebo obdobné technologie nebo pro účely správy softwaru. </w:t>
      </w:r>
    </w:p>
    <w:p w:rsidR="00750C31" w:rsidRDefault="00B415AD">
      <w:pPr>
        <w:pStyle w:val="PURBullet-Indented"/>
        <w:numPr>
          <w:ilvl w:val="0"/>
          <w:numId w:val="155"/>
        </w:numPr>
      </w:pPr>
      <w:r>
        <w:t xml:space="preserve">Vaše právo užívat software </w:t>
      </w:r>
      <w:proofErr w:type="gramStart"/>
      <w:r>
        <w:t>na</w:t>
      </w:r>
      <w:proofErr w:type="gramEnd"/>
      <w:r>
        <w:t xml:space="preserve"> doprovodném zařízení Windows RT na základě práv k funkci Windows To Go je časově omezené. Po uplynutí doby účinnosti vašeho krytí Windows Software Assurance, Windows Industry Software Assurance nebo Windows VDA nesmíte k softwaru přistupovat ani jej používat způsobem zde povoleným.</w:t>
      </w:r>
    </w:p>
    <w:p w:rsidR="00750C31" w:rsidRDefault="00B415AD">
      <w:pPr>
        <w:pStyle w:val="PURBlueStrong-Indented"/>
      </w:pPr>
      <w:r>
        <w:t>Licence na odběr doprovodného systému Windows</w:t>
      </w:r>
    </w:p>
    <w:p w:rsidR="00750C31" w:rsidRDefault="00B415AD">
      <w:pPr>
        <w:pStyle w:val="PURBody-Indented"/>
      </w:pPr>
      <w:r>
        <w:t>Počínaje 1. prosincem 2014 musí mít všechny licence na odběr produktu Windows Companion stejná užívací práva, jako by se jednalo o doplněk Windows Enterprise SA na USL. Pravidla pro přiřazení licencí naleznete v seznamu produktů.</w:t>
      </w:r>
    </w:p>
    <w:p w:rsidR="00750C31" w:rsidRDefault="00B415AD">
      <w:pPr>
        <w:pStyle w:val="PURProductName"/>
      </w:pPr>
      <w:r>
        <w:t>Počítačový operační systém Windows – Windows Thin PC</w:t>
      </w:r>
    </w:p>
    <w:p w:rsidR="00750C31" w:rsidRDefault="00B415AD">
      <w:pPr>
        <w:pStyle w:val="PURBody-Indented"/>
      </w:pPr>
      <w:r>
        <w:t>Vaše licenční podmínky pro software Windows Thin PC se stanoví v oddílu Počítačový operační systém užívacích práv k produktu. Software však smíte používat jen ke spouštění níže uvedených typů aplikací.</w:t>
      </w:r>
    </w:p>
    <w:p w:rsidR="00750C31" w:rsidRDefault="00B415AD">
      <w:pPr>
        <w:pStyle w:val="PURBullet-Indented"/>
        <w:numPr>
          <w:ilvl w:val="0"/>
          <w:numId w:val="156"/>
        </w:numPr>
      </w:pPr>
      <w:r>
        <w:t xml:space="preserve">zabezpečení, </w:t>
      </w:r>
    </w:p>
    <w:p w:rsidR="00750C31" w:rsidRDefault="00B415AD">
      <w:pPr>
        <w:pStyle w:val="PURBullet-Indented"/>
        <w:numPr>
          <w:ilvl w:val="0"/>
          <w:numId w:val="156"/>
        </w:numPr>
      </w:pPr>
      <w:r>
        <w:t xml:space="preserve">správa, </w:t>
      </w:r>
    </w:p>
    <w:p w:rsidR="00750C31" w:rsidRDefault="00B415AD">
      <w:pPr>
        <w:pStyle w:val="PURBullet-Indented"/>
        <w:numPr>
          <w:ilvl w:val="0"/>
          <w:numId w:val="156"/>
        </w:numPr>
      </w:pPr>
      <w:r>
        <w:t xml:space="preserve">emulace terminálu, </w:t>
      </w:r>
    </w:p>
    <w:p w:rsidR="00750C31" w:rsidRDefault="00B415AD">
      <w:pPr>
        <w:pStyle w:val="PURBullet-Indented"/>
        <w:numPr>
          <w:ilvl w:val="0"/>
          <w:numId w:val="156"/>
        </w:numPr>
      </w:pPr>
      <w:r>
        <w:t xml:space="preserve">vzdálená plocha a podobné technologie, </w:t>
      </w:r>
    </w:p>
    <w:p w:rsidR="00750C31" w:rsidRDefault="00B415AD">
      <w:pPr>
        <w:pStyle w:val="PURBullet-Indented"/>
        <w:numPr>
          <w:ilvl w:val="0"/>
          <w:numId w:val="156"/>
        </w:numPr>
      </w:pPr>
      <w:r>
        <w:t xml:space="preserve">webový prohlížeč, </w:t>
      </w:r>
    </w:p>
    <w:p w:rsidR="00750C31" w:rsidRDefault="00B415AD">
      <w:pPr>
        <w:pStyle w:val="PURBullet-Indented"/>
        <w:numPr>
          <w:ilvl w:val="0"/>
          <w:numId w:val="156"/>
        </w:numPr>
      </w:pPr>
      <w:r>
        <w:t xml:space="preserve">přehrávač médií, </w:t>
      </w:r>
    </w:p>
    <w:p w:rsidR="00750C31" w:rsidRDefault="00B415AD">
      <w:pPr>
        <w:pStyle w:val="PURBullet-Indented"/>
        <w:numPr>
          <w:ilvl w:val="0"/>
          <w:numId w:val="156"/>
        </w:numPr>
      </w:pPr>
      <w:r>
        <w:t xml:space="preserve">klient rychlého zasílání zpráv, </w:t>
      </w:r>
    </w:p>
    <w:p w:rsidR="00750C31" w:rsidRDefault="00B415AD">
      <w:pPr>
        <w:pStyle w:val="PURBullet-Indented"/>
        <w:numPr>
          <w:ilvl w:val="0"/>
          <w:numId w:val="156"/>
        </w:numPr>
      </w:pPr>
      <w:r>
        <w:t xml:space="preserve">prohlížeče dokumentů, </w:t>
      </w:r>
    </w:p>
    <w:p w:rsidR="00750C31" w:rsidRDefault="00B415AD">
      <w:pPr>
        <w:pStyle w:val="PURBullet-Indented"/>
        <w:numPr>
          <w:ilvl w:val="0"/>
          <w:numId w:val="156"/>
        </w:numPr>
      </w:pPr>
      <w:proofErr w:type="gramStart"/>
      <w:r>
        <w:t>rozhraní</w:t>
      </w:r>
      <w:proofErr w:type="gramEnd"/>
      <w:r>
        <w:t xml:space="preserve"> .NET Framework a modul Java Virtual Machine.</w:t>
      </w:r>
    </w:p>
    <w:p w:rsidR="00750C31" w:rsidRDefault="00B415AD">
      <w:pPr>
        <w:pStyle w:val="PURBody-Indented"/>
      </w:pPr>
      <w:r>
        <w:t>Přehrávač médií nemusíte instalovat. Rozhodnete-li se tak, pro užívání softwaru neplatí následující části oddílu Počítačový operační systém užívacích práv k produktu:</w:t>
      </w:r>
    </w:p>
    <w:p w:rsidR="00750C31" w:rsidRDefault="00B415AD">
      <w:pPr>
        <w:pStyle w:val="PURBullet-Indented"/>
        <w:numPr>
          <w:ilvl w:val="0"/>
          <w:numId w:val="157"/>
        </w:numPr>
      </w:pPr>
      <w:r>
        <w:t xml:space="preserve">Správa digitálních práv služby Windows Media </w:t>
      </w:r>
    </w:p>
    <w:p w:rsidR="00750C31" w:rsidRDefault="00B415AD">
      <w:pPr>
        <w:pStyle w:val="PURBullet-Indented"/>
        <w:numPr>
          <w:ilvl w:val="0"/>
          <w:numId w:val="157"/>
        </w:numPr>
      </w:pPr>
      <w:r>
        <w:t>Program Windows Media Player</w:t>
      </w:r>
    </w:p>
    <w:p w:rsidR="00750C31" w:rsidRDefault="00B415AD">
      <w:pPr>
        <w:pStyle w:val="PURBody-Indented"/>
      </w:pPr>
      <w:r>
        <w:t xml:space="preserve">Software musíte používat v jiném zařízení, než v zařízení, v němž bylo prvně instalováno, pokud přesunete odpovídající krytí Software Assurance </w:t>
      </w:r>
      <w:proofErr w:type="gramStart"/>
      <w:r>
        <w:t>na</w:t>
      </w:r>
      <w:proofErr w:type="gramEnd"/>
      <w:r>
        <w:t xml:space="preserve"> toto další zařízení.</w:t>
      </w:r>
    </w:p>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B415AD">
      <w:pPr>
        <w:pStyle w:val="PURSectionHeading"/>
        <w:pageBreakBefore/>
      </w:pPr>
      <w:bookmarkStart w:id="290" w:name="_Sec37"/>
      <w:bookmarkEnd w:id="288"/>
      <w:r>
        <w:t>Příloha 3: Další software</w:t>
      </w:r>
      <w:r>
        <w:fldChar w:fldCharType="begin"/>
      </w:r>
      <w:r>
        <w:instrText xml:space="preserve"> TC "</w:instrText>
      </w:r>
      <w:bookmarkStart w:id="291" w:name="_Toc414963034"/>
      <w:r>
        <w:instrText>Příloha 3: Další software</w:instrText>
      </w:r>
      <w:bookmarkEnd w:id="291"/>
      <w:r>
        <w:instrText>" \l 1</w:instrText>
      </w:r>
      <w:r>
        <w:fldChar w:fldCharType="end"/>
      </w:r>
    </w:p>
    <w:p w:rsidR="00750C31" w:rsidRDefault="00B415AD">
      <w:pPr>
        <w:pStyle w:val="PURAddtlSoftwareProductName"/>
      </w:pPr>
      <w:r>
        <w:t>BizTalk Server 2013 R2 Branch</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58"/>
              </w:numPr>
            </w:pPr>
            <w:r>
              <w:t>Nástroje pro správu a sledování</w:t>
            </w:r>
          </w:p>
          <w:p w:rsidR="00750C31" w:rsidRDefault="00B415AD">
            <w:pPr>
              <w:pStyle w:val="PURBullet"/>
              <w:numPr>
                <w:ilvl w:val="0"/>
                <w:numId w:val="158"/>
              </w:numPr>
            </w:pPr>
            <w:r>
              <w:t xml:space="preserve">Development Tools </w:t>
            </w:r>
          </w:p>
          <w:p w:rsidR="00750C31" w:rsidRDefault="00B415AD">
            <w:pPr>
              <w:pStyle w:val="PURBullet"/>
              <w:numPr>
                <w:ilvl w:val="0"/>
                <w:numId w:val="158"/>
              </w:numPr>
            </w:pPr>
            <w:r>
              <w:t xml:space="preserve">Sada (sady) Software Development Kit </w:t>
            </w:r>
          </w:p>
          <w:p w:rsidR="00750C31" w:rsidRDefault="00B415AD">
            <w:pPr>
              <w:pStyle w:val="PURBullet"/>
              <w:numPr>
                <w:ilvl w:val="0"/>
                <w:numId w:val="158"/>
              </w:numPr>
            </w:pPr>
            <w:r>
              <w:t xml:space="preserve">HTTP Receive Adapter </w:t>
            </w:r>
          </w:p>
          <w:p w:rsidR="00750C31" w:rsidRDefault="00B415AD">
            <w:pPr>
              <w:pStyle w:val="PURBullet"/>
              <w:numPr>
                <w:ilvl w:val="0"/>
                <w:numId w:val="158"/>
              </w:numPr>
            </w:pPr>
            <w:r>
              <w:t xml:space="preserve">SOAP Receive Adapter </w:t>
            </w:r>
          </w:p>
          <w:p w:rsidR="00750C31" w:rsidRDefault="00B415AD">
            <w:pPr>
              <w:pStyle w:val="PURBullet"/>
              <w:numPr>
                <w:ilvl w:val="0"/>
                <w:numId w:val="158"/>
              </w:numPr>
            </w:pPr>
            <w:r>
              <w:t xml:space="preserve">Webová služba adaptéru služby Windows SharePoint Services </w:t>
            </w:r>
          </w:p>
          <w:p w:rsidR="00750C31" w:rsidRDefault="00B415AD">
            <w:pPr>
              <w:pStyle w:val="PURBullet"/>
              <w:numPr>
                <w:ilvl w:val="0"/>
                <w:numId w:val="158"/>
              </w:numPr>
            </w:pPr>
            <w:r>
              <w:t>Adaptéry Windows Communication Foundation</w:t>
            </w:r>
          </w:p>
          <w:p w:rsidR="00750C31" w:rsidRDefault="00B415AD">
            <w:pPr>
              <w:pStyle w:val="PURBullet"/>
              <w:numPr>
                <w:ilvl w:val="0"/>
                <w:numId w:val="158"/>
              </w:numPr>
            </w:pPr>
            <w:r>
              <w:t>Rozhraní API událostí Business Activity Monitoring („BAM“) a objekty typu interceptor a nástroje pro správu</w:t>
            </w:r>
          </w:p>
          <w:p w:rsidR="00750C31" w:rsidRDefault="00B415AD">
            <w:pPr>
              <w:pStyle w:val="PURBullet"/>
              <w:numPr>
                <w:ilvl w:val="0"/>
                <w:numId w:val="158"/>
              </w:numPr>
            </w:pPr>
            <w:r>
              <w:t>Výstrahy událostí BAM pro službu SQL Notification Services</w:t>
            </w:r>
          </w:p>
        </w:tc>
        <w:tc>
          <w:tcPr>
            <w:tcW w:w="5340" w:type="dxa"/>
          </w:tcPr>
          <w:p w:rsidR="00750C31" w:rsidRDefault="00B415AD">
            <w:pPr>
              <w:pStyle w:val="PURBullet"/>
              <w:numPr>
                <w:ilvl w:val="0"/>
                <w:numId w:val="159"/>
              </w:numPr>
            </w:pPr>
            <w:r>
              <w:t xml:space="preserve">Klient BAM </w:t>
            </w:r>
          </w:p>
          <w:p w:rsidR="00750C31" w:rsidRDefault="00B415AD">
            <w:pPr>
              <w:pStyle w:val="PURBullet"/>
              <w:numPr>
                <w:ilvl w:val="0"/>
                <w:numId w:val="159"/>
              </w:numPr>
            </w:pPr>
            <w:r>
              <w:t xml:space="preserve">Schémata a šablony související s produktem BizTalk Server </w:t>
            </w:r>
          </w:p>
          <w:p w:rsidR="00750C31" w:rsidRDefault="00B415AD">
            <w:pPr>
              <w:pStyle w:val="PURBullet"/>
              <w:numPr>
                <w:ilvl w:val="0"/>
                <w:numId w:val="159"/>
              </w:numPr>
            </w:pPr>
            <w:r>
              <w:t xml:space="preserve">Business Activity Services </w:t>
            </w:r>
          </w:p>
          <w:p w:rsidR="00750C31" w:rsidRDefault="00B415AD">
            <w:pPr>
              <w:pStyle w:val="PURBullet"/>
              <w:numPr>
                <w:ilvl w:val="0"/>
                <w:numId w:val="159"/>
              </w:numPr>
            </w:pPr>
            <w:r>
              <w:t>Master Secret Server/Enterprise Single Sign-On</w:t>
            </w:r>
          </w:p>
          <w:p w:rsidR="00750C31" w:rsidRDefault="00B415AD">
            <w:pPr>
              <w:pStyle w:val="PURBullet"/>
              <w:numPr>
                <w:ilvl w:val="0"/>
                <w:numId w:val="159"/>
              </w:numPr>
            </w:pPr>
            <w:r>
              <w:t xml:space="preserve">MQHelper.dll </w:t>
            </w:r>
          </w:p>
          <w:p w:rsidR="00750C31" w:rsidRDefault="00B415AD">
            <w:pPr>
              <w:pStyle w:val="PURBullet"/>
              <w:numPr>
                <w:ilvl w:val="0"/>
                <w:numId w:val="159"/>
              </w:numPr>
            </w:pPr>
            <w:r>
              <w:t xml:space="preserve">ADOMD.NET </w:t>
            </w:r>
          </w:p>
          <w:p w:rsidR="00750C31" w:rsidRDefault="00B415AD">
            <w:pPr>
              <w:pStyle w:val="PURBullet"/>
              <w:numPr>
                <w:ilvl w:val="0"/>
                <w:numId w:val="159"/>
              </w:numPr>
            </w:pPr>
            <w:r>
              <w:t xml:space="preserve">MSXML </w:t>
            </w:r>
          </w:p>
          <w:p w:rsidR="00750C31" w:rsidRDefault="00B415AD">
            <w:pPr>
              <w:pStyle w:val="PURBullet"/>
              <w:numPr>
                <w:ilvl w:val="0"/>
                <w:numId w:val="159"/>
              </w:numPr>
            </w:pPr>
            <w:r>
              <w:t xml:space="preserve">SQLXML </w:t>
            </w:r>
          </w:p>
          <w:p w:rsidR="00750C31" w:rsidRDefault="00B415AD">
            <w:pPr>
              <w:pStyle w:val="PURBullet"/>
              <w:numPr>
                <w:ilvl w:val="0"/>
                <w:numId w:val="159"/>
              </w:numPr>
            </w:pPr>
            <w:r>
              <w:t xml:space="preserve">Business Rules Component </w:t>
            </w:r>
          </w:p>
          <w:p w:rsidR="00750C31" w:rsidRDefault="00B415AD">
            <w:pPr>
              <w:pStyle w:val="PURBullet"/>
              <w:numPr>
                <w:ilvl w:val="0"/>
                <w:numId w:val="159"/>
              </w:numPr>
            </w:pPr>
            <w:r>
              <w:t xml:space="preserve">MQSeries Agent </w:t>
            </w:r>
          </w:p>
          <w:p w:rsidR="00750C31" w:rsidRDefault="00B415AD">
            <w:pPr>
              <w:pStyle w:val="PURBullet"/>
              <w:numPr>
                <w:ilvl w:val="0"/>
                <w:numId w:val="159"/>
              </w:numPr>
            </w:pPr>
            <w:r>
              <w:t>UDDI</w:t>
            </w:r>
          </w:p>
        </w:tc>
      </w:tr>
    </w:tbl>
    <w:p w:rsidR="00750C31" w:rsidRDefault="00B415AD">
      <w:pPr>
        <w:pStyle w:val="PURAddtlSoftwareProductName"/>
      </w:pPr>
      <w:r>
        <w:t>BizTalk Server 2013 R2 Enterprise</w:t>
      </w:r>
    </w:p>
    <w:tbl>
      <w:tblPr>
        <w:tblStyle w:val="PURTableNoBorder"/>
        <w:tblW w:w="0" w:type="auto"/>
        <w:tblLook w:val="04A0" w:firstRow="1" w:lastRow="0" w:firstColumn="1" w:lastColumn="0" w:noHBand="0" w:noVBand="1"/>
      </w:tblPr>
      <w:tblGrid>
        <w:gridCol w:w="5247"/>
        <w:gridCol w:w="5553"/>
      </w:tblGrid>
      <w:tr w:rsidR="00750C31">
        <w:tc>
          <w:tcPr>
            <w:tcW w:w="6360" w:type="dxa"/>
          </w:tcPr>
          <w:p w:rsidR="00750C31" w:rsidRDefault="00B415AD">
            <w:pPr>
              <w:pStyle w:val="PURBullet"/>
              <w:numPr>
                <w:ilvl w:val="0"/>
                <w:numId w:val="160"/>
              </w:numPr>
            </w:pPr>
            <w:r>
              <w:t>Nástroje pro správu a sledování</w:t>
            </w:r>
          </w:p>
          <w:p w:rsidR="00750C31" w:rsidRDefault="00B415AD">
            <w:pPr>
              <w:pStyle w:val="PURBullet"/>
              <w:numPr>
                <w:ilvl w:val="0"/>
                <w:numId w:val="160"/>
              </w:numPr>
            </w:pPr>
            <w:r>
              <w:t xml:space="preserve">Development Tools </w:t>
            </w:r>
          </w:p>
          <w:p w:rsidR="00750C31" w:rsidRDefault="00B415AD">
            <w:pPr>
              <w:pStyle w:val="PURBullet"/>
              <w:numPr>
                <w:ilvl w:val="0"/>
                <w:numId w:val="160"/>
              </w:numPr>
            </w:pPr>
            <w:r>
              <w:t xml:space="preserve">Sada (sady) Software Development Kit </w:t>
            </w:r>
          </w:p>
          <w:p w:rsidR="00750C31" w:rsidRDefault="00B415AD">
            <w:pPr>
              <w:pStyle w:val="PURBullet"/>
              <w:numPr>
                <w:ilvl w:val="0"/>
                <w:numId w:val="160"/>
              </w:numPr>
            </w:pPr>
            <w:r>
              <w:t xml:space="preserve">HTTP Receive Adapter </w:t>
            </w:r>
          </w:p>
          <w:p w:rsidR="00750C31" w:rsidRDefault="00B415AD">
            <w:pPr>
              <w:pStyle w:val="PURBullet"/>
              <w:numPr>
                <w:ilvl w:val="0"/>
                <w:numId w:val="160"/>
              </w:numPr>
            </w:pPr>
            <w:r>
              <w:t xml:space="preserve">SOAP Receive Adapter </w:t>
            </w:r>
          </w:p>
          <w:p w:rsidR="00750C31" w:rsidRDefault="00B415AD">
            <w:pPr>
              <w:pStyle w:val="PURBullet"/>
              <w:numPr>
                <w:ilvl w:val="0"/>
                <w:numId w:val="160"/>
              </w:numPr>
            </w:pPr>
            <w:r>
              <w:t xml:space="preserve">Webová služba adaptéru služby Windows SharePoint Services </w:t>
            </w:r>
          </w:p>
          <w:p w:rsidR="00750C31" w:rsidRDefault="00B415AD">
            <w:pPr>
              <w:pStyle w:val="PURBullet"/>
              <w:numPr>
                <w:ilvl w:val="0"/>
                <w:numId w:val="160"/>
              </w:numPr>
            </w:pPr>
            <w:r>
              <w:t>Adaptéry Windows Communication Foundation</w:t>
            </w:r>
          </w:p>
          <w:p w:rsidR="00750C31" w:rsidRDefault="00B415AD">
            <w:pPr>
              <w:pStyle w:val="PURBullet"/>
              <w:numPr>
                <w:ilvl w:val="0"/>
                <w:numId w:val="160"/>
              </w:numPr>
            </w:pPr>
            <w:r>
              <w:t>Rozhraní API událostí Business Activity Monitoring („BAM“) a objekty typu interceptor a nástroje pro správu</w:t>
            </w:r>
          </w:p>
          <w:p w:rsidR="00750C31" w:rsidRDefault="00B415AD">
            <w:pPr>
              <w:pStyle w:val="PURBullet"/>
              <w:numPr>
                <w:ilvl w:val="0"/>
                <w:numId w:val="160"/>
              </w:numPr>
            </w:pPr>
            <w:r>
              <w:t>Výstrahy událostí BAM pro službu SQL Notification Services</w:t>
            </w:r>
          </w:p>
        </w:tc>
        <w:tc>
          <w:tcPr>
            <w:tcW w:w="6720" w:type="dxa"/>
          </w:tcPr>
          <w:p w:rsidR="00750C31" w:rsidRDefault="00B415AD">
            <w:pPr>
              <w:pStyle w:val="PURBullet"/>
              <w:numPr>
                <w:ilvl w:val="0"/>
                <w:numId w:val="161"/>
              </w:numPr>
            </w:pPr>
            <w:r>
              <w:t xml:space="preserve">Klient BAM </w:t>
            </w:r>
          </w:p>
          <w:p w:rsidR="00750C31" w:rsidRDefault="00B415AD">
            <w:pPr>
              <w:pStyle w:val="PURBullet"/>
              <w:numPr>
                <w:ilvl w:val="0"/>
                <w:numId w:val="161"/>
              </w:numPr>
            </w:pPr>
            <w:r>
              <w:t xml:space="preserve">Schémata a šablony související s produktem BizTalk Server </w:t>
            </w:r>
          </w:p>
          <w:p w:rsidR="00750C31" w:rsidRDefault="00B415AD">
            <w:pPr>
              <w:pStyle w:val="PURBullet"/>
              <w:numPr>
                <w:ilvl w:val="0"/>
                <w:numId w:val="161"/>
              </w:numPr>
            </w:pPr>
            <w:r>
              <w:t xml:space="preserve">Business Activity Services </w:t>
            </w:r>
          </w:p>
          <w:p w:rsidR="00750C31" w:rsidRDefault="00B415AD">
            <w:pPr>
              <w:pStyle w:val="PURBullet"/>
              <w:numPr>
                <w:ilvl w:val="0"/>
                <w:numId w:val="161"/>
              </w:numPr>
            </w:pPr>
            <w:r>
              <w:t>Master Secret Server/Enterprise Single Sign-On</w:t>
            </w:r>
          </w:p>
          <w:p w:rsidR="00750C31" w:rsidRDefault="00B415AD">
            <w:pPr>
              <w:pStyle w:val="PURBullet"/>
              <w:numPr>
                <w:ilvl w:val="0"/>
                <w:numId w:val="161"/>
              </w:numPr>
            </w:pPr>
            <w:r>
              <w:t xml:space="preserve">MQHelper.dll </w:t>
            </w:r>
          </w:p>
          <w:p w:rsidR="00750C31" w:rsidRDefault="00B415AD">
            <w:pPr>
              <w:pStyle w:val="PURBullet"/>
              <w:numPr>
                <w:ilvl w:val="0"/>
                <w:numId w:val="161"/>
              </w:numPr>
            </w:pPr>
            <w:r>
              <w:t xml:space="preserve">ADOMD.NET </w:t>
            </w:r>
          </w:p>
          <w:p w:rsidR="00750C31" w:rsidRDefault="00B415AD">
            <w:pPr>
              <w:pStyle w:val="PURBullet"/>
              <w:numPr>
                <w:ilvl w:val="0"/>
                <w:numId w:val="161"/>
              </w:numPr>
            </w:pPr>
            <w:r>
              <w:t xml:space="preserve">MSXML </w:t>
            </w:r>
          </w:p>
          <w:p w:rsidR="00750C31" w:rsidRDefault="00B415AD">
            <w:pPr>
              <w:pStyle w:val="PURBullet"/>
              <w:numPr>
                <w:ilvl w:val="0"/>
                <w:numId w:val="161"/>
              </w:numPr>
            </w:pPr>
            <w:r>
              <w:t xml:space="preserve">SQLXML </w:t>
            </w:r>
          </w:p>
          <w:p w:rsidR="00750C31" w:rsidRDefault="00B415AD">
            <w:pPr>
              <w:pStyle w:val="PURBullet"/>
              <w:numPr>
                <w:ilvl w:val="0"/>
                <w:numId w:val="161"/>
              </w:numPr>
            </w:pPr>
            <w:r>
              <w:t xml:space="preserve">Business Rules Component </w:t>
            </w:r>
          </w:p>
          <w:p w:rsidR="00750C31" w:rsidRDefault="00B415AD">
            <w:pPr>
              <w:pStyle w:val="PURBullet"/>
              <w:numPr>
                <w:ilvl w:val="0"/>
                <w:numId w:val="161"/>
              </w:numPr>
            </w:pPr>
            <w:r>
              <w:t xml:space="preserve">MQSeries Agent </w:t>
            </w:r>
          </w:p>
          <w:p w:rsidR="00750C31" w:rsidRDefault="00B415AD">
            <w:pPr>
              <w:pStyle w:val="PURBullet"/>
              <w:numPr>
                <w:ilvl w:val="0"/>
                <w:numId w:val="161"/>
              </w:numPr>
            </w:pPr>
            <w:r>
              <w:t>UDDI</w:t>
            </w:r>
          </w:p>
        </w:tc>
      </w:tr>
    </w:tbl>
    <w:p w:rsidR="00750C31" w:rsidRDefault="00B415AD">
      <w:pPr>
        <w:pStyle w:val="PURAddtlSoftwareProductName"/>
      </w:pPr>
      <w:r>
        <w:t>BizTalk Server 2013 R2 Standard</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62"/>
              </w:numPr>
            </w:pPr>
            <w:r>
              <w:t>Nástroje pro správu a sledování</w:t>
            </w:r>
          </w:p>
          <w:p w:rsidR="00750C31" w:rsidRDefault="00B415AD">
            <w:pPr>
              <w:pStyle w:val="PURBullet"/>
              <w:numPr>
                <w:ilvl w:val="0"/>
                <w:numId w:val="162"/>
              </w:numPr>
            </w:pPr>
            <w:r>
              <w:t xml:space="preserve">Development Tools </w:t>
            </w:r>
          </w:p>
          <w:p w:rsidR="00750C31" w:rsidRDefault="00B415AD">
            <w:pPr>
              <w:pStyle w:val="PURBullet"/>
              <w:numPr>
                <w:ilvl w:val="0"/>
                <w:numId w:val="162"/>
              </w:numPr>
            </w:pPr>
            <w:r>
              <w:t xml:space="preserve">Sada (sady) Software Development Kit </w:t>
            </w:r>
          </w:p>
          <w:p w:rsidR="00750C31" w:rsidRDefault="00B415AD">
            <w:pPr>
              <w:pStyle w:val="PURBullet"/>
              <w:numPr>
                <w:ilvl w:val="0"/>
                <w:numId w:val="162"/>
              </w:numPr>
            </w:pPr>
            <w:r>
              <w:t xml:space="preserve">HTTP Receive Adapter </w:t>
            </w:r>
          </w:p>
          <w:p w:rsidR="00750C31" w:rsidRDefault="00B415AD">
            <w:pPr>
              <w:pStyle w:val="PURBullet"/>
              <w:numPr>
                <w:ilvl w:val="0"/>
                <w:numId w:val="162"/>
              </w:numPr>
            </w:pPr>
            <w:r>
              <w:t xml:space="preserve">SOAP Receive Adapter </w:t>
            </w:r>
          </w:p>
          <w:p w:rsidR="00750C31" w:rsidRDefault="00B415AD">
            <w:pPr>
              <w:pStyle w:val="PURBullet"/>
              <w:numPr>
                <w:ilvl w:val="0"/>
                <w:numId w:val="162"/>
              </w:numPr>
            </w:pPr>
            <w:r>
              <w:t xml:space="preserve">Webová služba adaptéru služby Windows SharePoint Services </w:t>
            </w:r>
          </w:p>
          <w:p w:rsidR="00750C31" w:rsidRDefault="00B415AD">
            <w:pPr>
              <w:pStyle w:val="PURBullet"/>
              <w:numPr>
                <w:ilvl w:val="0"/>
                <w:numId w:val="162"/>
              </w:numPr>
            </w:pPr>
            <w:r>
              <w:t>Adaptéry Windows Communication Foundation</w:t>
            </w:r>
          </w:p>
          <w:p w:rsidR="00750C31" w:rsidRDefault="00B415AD">
            <w:pPr>
              <w:pStyle w:val="PURBullet"/>
              <w:numPr>
                <w:ilvl w:val="0"/>
                <w:numId w:val="162"/>
              </w:numPr>
            </w:pPr>
            <w:r>
              <w:t>Rozhraní API událostí Business Activity Monitoring („BAM“) a objekty typu interceptor a nástroje pro správu</w:t>
            </w:r>
          </w:p>
          <w:p w:rsidR="00750C31" w:rsidRDefault="00B415AD">
            <w:pPr>
              <w:pStyle w:val="PURBullet"/>
              <w:numPr>
                <w:ilvl w:val="0"/>
                <w:numId w:val="162"/>
              </w:numPr>
            </w:pPr>
            <w:r>
              <w:t>Výstrahy událostí BAM pro službu SQL Notification Services</w:t>
            </w:r>
          </w:p>
        </w:tc>
        <w:tc>
          <w:tcPr>
            <w:tcW w:w="5340" w:type="dxa"/>
          </w:tcPr>
          <w:p w:rsidR="00750C31" w:rsidRDefault="00B415AD">
            <w:pPr>
              <w:pStyle w:val="PURBullet"/>
              <w:numPr>
                <w:ilvl w:val="0"/>
                <w:numId w:val="163"/>
              </w:numPr>
            </w:pPr>
            <w:r>
              <w:t xml:space="preserve">Klient BAM </w:t>
            </w:r>
          </w:p>
          <w:p w:rsidR="00750C31" w:rsidRDefault="00B415AD">
            <w:pPr>
              <w:pStyle w:val="PURBullet"/>
              <w:numPr>
                <w:ilvl w:val="0"/>
                <w:numId w:val="163"/>
              </w:numPr>
            </w:pPr>
            <w:r>
              <w:t xml:space="preserve">Schémata a šablony související s produktem BizTalk Server </w:t>
            </w:r>
          </w:p>
          <w:p w:rsidR="00750C31" w:rsidRDefault="00B415AD">
            <w:pPr>
              <w:pStyle w:val="PURBullet"/>
              <w:numPr>
                <w:ilvl w:val="0"/>
                <w:numId w:val="163"/>
              </w:numPr>
            </w:pPr>
            <w:r>
              <w:t xml:space="preserve">Business Activity Services </w:t>
            </w:r>
          </w:p>
          <w:p w:rsidR="00750C31" w:rsidRDefault="00B415AD">
            <w:pPr>
              <w:pStyle w:val="PURBullet"/>
              <w:numPr>
                <w:ilvl w:val="0"/>
                <w:numId w:val="163"/>
              </w:numPr>
            </w:pPr>
            <w:r>
              <w:t>Master Secret Server/Enterprise Single Sign-On</w:t>
            </w:r>
          </w:p>
          <w:p w:rsidR="00750C31" w:rsidRDefault="00B415AD">
            <w:pPr>
              <w:pStyle w:val="PURBullet"/>
              <w:numPr>
                <w:ilvl w:val="0"/>
                <w:numId w:val="163"/>
              </w:numPr>
            </w:pPr>
            <w:r>
              <w:t xml:space="preserve">MQHelper.dll </w:t>
            </w:r>
          </w:p>
          <w:p w:rsidR="00750C31" w:rsidRDefault="00B415AD">
            <w:pPr>
              <w:pStyle w:val="PURBullet"/>
              <w:numPr>
                <w:ilvl w:val="0"/>
                <w:numId w:val="163"/>
              </w:numPr>
            </w:pPr>
            <w:r>
              <w:t xml:space="preserve">ADOMD.NET </w:t>
            </w:r>
          </w:p>
          <w:p w:rsidR="00750C31" w:rsidRDefault="00B415AD">
            <w:pPr>
              <w:pStyle w:val="PURBullet"/>
              <w:numPr>
                <w:ilvl w:val="0"/>
                <w:numId w:val="163"/>
              </w:numPr>
            </w:pPr>
            <w:r>
              <w:t xml:space="preserve">MSXML </w:t>
            </w:r>
          </w:p>
          <w:p w:rsidR="00750C31" w:rsidRDefault="00B415AD">
            <w:pPr>
              <w:pStyle w:val="PURBullet"/>
              <w:numPr>
                <w:ilvl w:val="0"/>
                <w:numId w:val="163"/>
              </w:numPr>
            </w:pPr>
            <w:r>
              <w:t xml:space="preserve">SQLXML </w:t>
            </w:r>
          </w:p>
          <w:p w:rsidR="00750C31" w:rsidRDefault="00B415AD">
            <w:pPr>
              <w:pStyle w:val="PURBullet"/>
              <w:numPr>
                <w:ilvl w:val="0"/>
                <w:numId w:val="163"/>
              </w:numPr>
            </w:pPr>
            <w:r>
              <w:t xml:space="preserve">Business Rules Component </w:t>
            </w:r>
          </w:p>
          <w:p w:rsidR="00750C31" w:rsidRDefault="00B415AD">
            <w:pPr>
              <w:pStyle w:val="PURBullet"/>
              <w:numPr>
                <w:ilvl w:val="0"/>
                <w:numId w:val="163"/>
              </w:numPr>
            </w:pPr>
            <w:r>
              <w:t xml:space="preserve">MQSeries Agent </w:t>
            </w:r>
          </w:p>
          <w:p w:rsidR="00750C31" w:rsidRDefault="00B415AD">
            <w:pPr>
              <w:pStyle w:val="PURBullet"/>
              <w:numPr>
                <w:ilvl w:val="0"/>
                <w:numId w:val="163"/>
              </w:numPr>
            </w:pPr>
            <w:r>
              <w:t>UDDI</w:t>
            </w:r>
          </w:p>
        </w:tc>
      </w:tr>
    </w:tbl>
    <w:p w:rsidR="00750C31" w:rsidRDefault="00B415AD">
      <w:pPr>
        <w:pStyle w:val="PURAddtlSoftwareProductName"/>
      </w:pPr>
      <w:r>
        <w:t>Exchange Server 2013 Enterprise</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64"/>
              </w:numPr>
            </w:pPr>
            <w:r>
              <w:t>Exchange Management Tools</w:t>
            </w:r>
          </w:p>
        </w:tc>
        <w:tc>
          <w:tcPr>
            <w:tcW w:w="5340" w:type="dxa"/>
          </w:tcPr>
          <w:p w:rsidR="00750C31" w:rsidRDefault="00750C31">
            <w:pPr>
              <w:pStyle w:val="PURBody"/>
            </w:pPr>
          </w:p>
        </w:tc>
      </w:tr>
    </w:tbl>
    <w:p w:rsidR="00750C31" w:rsidRDefault="00B415AD">
      <w:pPr>
        <w:pStyle w:val="PURAddtlSoftwareProductName"/>
      </w:pPr>
      <w:r>
        <w:t>Exchange Server 2013 Standard</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65"/>
              </w:numPr>
            </w:pPr>
            <w:r>
              <w:t>Exchange Management Tools</w:t>
            </w:r>
          </w:p>
        </w:tc>
        <w:tc>
          <w:tcPr>
            <w:tcW w:w="5340" w:type="dxa"/>
          </w:tcPr>
          <w:p w:rsidR="00750C31" w:rsidRDefault="00750C31">
            <w:pPr>
              <w:pStyle w:val="PURBody"/>
            </w:pPr>
          </w:p>
        </w:tc>
      </w:tr>
    </w:tbl>
    <w:p w:rsidR="00750C31" w:rsidRDefault="00B415AD">
      <w:pPr>
        <w:pStyle w:val="PURAddtlSoftwareProductName"/>
      </w:pPr>
      <w:r>
        <w:t>Forefront Identity Manager 2010 – Windows Live Edition</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66"/>
              </w:numPr>
            </w:pPr>
            <w:r>
              <w:t>Klientský software</w:t>
            </w:r>
          </w:p>
        </w:tc>
        <w:tc>
          <w:tcPr>
            <w:tcW w:w="5340" w:type="dxa"/>
          </w:tcPr>
          <w:p w:rsidR="00750C31" w:rsidRDefault="00750C31">
            <w:pPr>
              <w:pStyle w:val="PURBody"/>
            </w:pPr>
          </w:p>
        </w:tc>
      </w:tr>
    </w:tbl>
    <w:p w:rsidR="00750C31" w:rsidRDefault="00B415AD">
      <w:pPr>
        <w:pStyle w:val="PURAddtlSoftwareProductName"/>
      </w:pPr>
      <w:r>
        <w:t>Jádro SQL Server 2012 Parallel Data Warehouse</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67"/>
              </w:numPr>
            </w:pPr>
            <w:r>
              <w:t>Server HDInsight Server</w:t>
            </w:r>
          </w:p>
          <w:p w:rsidR="00750C31" w:rsidRDefault="00B415AD">
            <w:pPr>
              <w:pStyle w:val="PURBullet"/>
              <w:numPr>
                <w:ilvl w:val="0"/>
                <w:numId w:val="167"/>
              </w:numPr>
            </w:pPr>
            <w:r>
              <w:t>Řídicí virtuální počítač soustavy Parallel Data Warehouse</w:t>
            </w:r>
          </w:p>
        </w:tc>
        <w:tc>
          <w:tcPr>
            <w:tcW w:w="5340" w:type="dxa"/>
          </w:tcPr>
          <w:p w:rsidR="00750C31" w:rsidRDefault="00750C31">
            <w:pPr>
              <w:pStyle w:val="PURBody"/>
            </w:pPr>
          </w:p>
        </w:tc>
      </w:tr>
    </w:tbl>
    <w:p w:rsidR="00750C31" w:rsidRDefault="00B415AD">
      <w:pPr>
        <w:pStyle w:val="PURAddtlSoftwareProductName"/>
      </w:pPr>
      <w:r>
        <w:t>Microsoft Dynamics AX 2012 R3 Server</w:t>
      </w:r>
    </w:p>
    <w:tbl>
      <w:tblPr>
        <w:tblStyle w:val="PURTableNoBorder"/>
        <w:tblW w:w="0" w:type="auto"/>
        <w:tblLook w:val="04A0" w:firstRow="1" w:lastRow="0" w:firstColumn="1" w:lastColumn="0" w:noHBand="0" w:noVBand="1"/>
      </w:tblPr>
      <w:tblGrid>
        <w:gridCol w:w="5593"/>
        <w:gridCol w:w="5207"/>
      </w:tblGrid>
      <w:tr w:rsidR="00750C31">
        <w:tc>
          <w:tcPr>
            <w:tcW w:w="6860" w:type="dxa"/>
          </w:tcPr>
          <w:p w:rsidR="00750C31" w:rsidRDefault="00B415AD">
            <w:pPr>
              <w:pStyle w:val="PURBullet"/>
              <w:numPr>
                <w:ilvl w:val="0"/>
                <w:numId w:val="168"/>
              </w:numPr>
            </w:pPr>
            <w:r>
              <w:t>Software plně funkčního klienta systému Windows Microsoft Dynamics AX 2012 R3</w:t>
            </w:r>
          </w:p>
          <w:p w:rsidR="00750C31" w:rsidRDefault="00B415AD">
            <w:pPr>
              <w:pStyle w:val="PURBullet"/>
              <w:numPr>
                <w:ilvl w:val="0"/>
                <w:numId w:val="168"/>
              </w:numPr>
            </w:pPr>
            <w:r>
              <w:t>Software klienta Management Reporter Designer pro Microsoft Dynamics AX 2012 R3 Server</w:t>
            </w:r>
          </w:p>
        </w:tc>
        <w:tc>
          <w:tcPr>
            <w:tcW w:w="6860" w:type="dxa"/>
          </w:tcPr>
          <w:p w:rsidR="00750C31" w:rsidRDefault="00750C31">
            <w:pPr>
              <w:pStyle w:val="PURBody"/>
            </w:pPr>
          </w:p>
        </w:tc>
      </w:tr>
    </w:tbl>
    <w:p w:rsidR="00750C31" w:rsidRDefault="00B415AD">
      <w:pPr>
        <w:pStyle w:val="PURAddtlSoftwareProductName"/>
      </w:pPr>
      <w:r>
        <w:t>Microsoft Dynamics AX 2012 R3 Standard Commerce Server Core</w:t>
      </w:r>
    </w:p>
    <w:tbl>
      <w:tblPr>
        <w:tblStyle w:val="PURTableNoBorder"/>
        <w:tblW w:w="0" w:type="auto"/>
        <w:tblLook w:val="04A0" w:firstRow="1" w:lastRow="0" w:firstColumn="1" w:lastColumn="0" w:noHBand="0" w:noVBand="1"/>
      </w:tblPr>
      <w:tblGrid>
        <w:gridCol w:w="5592"/>
        <w:gridCol w:w="5208"/>
      </w:tblGrid>
      <w:tr w:rsidR="00750C31">
        <w:tc>
          <w:tcPr>
            <w:tcW w:w="6060" w:type="dxa"/>
          </w:tcPr>
          <w:p w:rsidR="00750C31" w:rsidRDefault="00B415AD">
            <w:pPr>
              <w:pStyle w:val="PURBullet"/>
              <w:numPr>
                <w:ilvl w:val="0"/>
                <w:numId w:val="169"/>
              </w:numPr>
            </w:pPr>
            <w:r>
              <w:t>Software plně funkčního klienta systému Windows Microsoft Dynamics AX 2012 R3</w:t>
            </w:r>
          </w:p>
          <w:p w:rsidR="00750C31" w:rsidRDefault="00B415AD">
            <w:pPr>
              <w:pStyle w:val="PURBullet"/>
              <w:numPr>
                <w:ilvl w:val="0"/>
                <w:numId w:val="169"/>
              </w:numPr>
            </w:pPr>
            <w:r>
              <w:t>Software klienta Management Reporter Designer pro Microsoft Dynamics AX 2012 R3 Server</w:t>
            </w:r>
          </w:p>
        </w:tc>
        <w:tc>
          <w:tcPr>
            <w:tcW w:w="5820" w:type="dxa"/>
          </w:tcPr>
          <w:p w:rsidR="00750C31" w:rsidRDefault="00750C31">
            <w:pPr>
              <w:pStyle w:val="PURBody"/>
            </w:pPr>
          </w:p>
        </w:tc>
      </w:tr>
    </w:tbl>
    <w:p w:rsidR="00750C31" w:rsidRDefault="00B415AD">
      <w:pPr>
        <w:pStyle w:val="PURAddtlSoftwareProductName"/>
      </w:pPr>
      <w:r>
        <w:t>Microsoft Dynamics AX 2012 R3 Store Server</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70"/>
              </w:numPr>
            </w:pPr>
            <w:r>
              <w:t>Software plně funkčního klienta systému Windows Microsoft Dynamics AX 2012 R3</w:t>
            </w:r>
          </w:p>
          <w:p w:rsidR="00750C31" w:rsidRDefault="00B415AD">
            <w:pPr>
              <w:pStyle w:val="PURBullet"/>
              <w:numPr>
                <w:ilvl w:val="0"/>
                <w:numId w:val="170"/>
              </w:numPr>
            </w:pPr>
            <w:r>
              <w:t>Software klienta Management Reporter Designer pro Microsoft Dynamics AX 2012 R3 Server</w:t>
            </w:r>
          </w:p>
        </w:tc>
        <w:tc>
          <w:tcPr>
            <w:tcW w:w="5340" w:type="dxa"/>
          </w:tcPr>
          <w:p w:rsidR="00750C31" w:rsidRDefault="00750C31">
            <w:pPr>
              <w:pStyle w:val="PURBody"/>
            </w:pPr>
          </w:p>
        </w:tc>
      </w:tr>
    </w:tbl>
    <w:p w:rsidR="00750C31" w:rsidRDefault="00B415AD">
      <w:pPr>
        <w:pStyle w:val="PURAddtlSoftwareProductName"/>
      </w:pPr>
      <w:r>
        <w:t>Microsoft Dynamics CRM 2015 Server</w:t>
      </w:r>
    </w:p>
    <w:tbl>
      <w:tblPr>
        <w:tblStyle w:val="PURTableNoBorder"/>
        <w:tblW w:w="0" w:type="auto"/>
        <w:tblLook w:val="04A0" w:firstRow="1" w:lastRow="0" w:firstColumn="1" w:lastColumn="0" w:noHBand="0" w:noVBand="1"/>
      </w:tblPr>
      <w:tblGrid>
        <w:gridCol w:w="5536"/>
        <w:gridCol w:w="5264"/>
      </w:tblGrid>
      <w:tr w:rsidR="00750C31">
        <w:tc>
          <w:tcPr>
            <w:tcW w:w="5800" w:type="dxa"/>
          </w:tcPr>
          <w:p w:rsidR="00750C31" w:rsidRDefault="00B415AD">
            <w:pPr>
              <w:pStyle w:val="PURBullet"/>
              <w:numPr>
                <w:ilvl w:val="0"/>
                <w:numId w:val="171"/>
              </w:numPr>
            </w:pPr>
            <w:r>
              <w:t>Microsoft Dynamics Marketing Connector pro Microsoft Dynamics CRM</w:t>
            </w:r>
          </w:p>
          <w:p w:rsidR="00750C31" w:rsidRDefault="00B415AD">
            <w:pPr>
              <w:pStyle w:val="PURBullet"/>
              <w:numPr>
                <w:ilvl w:val="0"/>
                <w:numId w:val="171"/>
              </w:numPr>
            </w:pPr>
            <w:r>
              <w:t xml:space="preserve">Microsoft Dynamics CRM pro podporovaná zařízení </w:t>
            </w:r>
          </w:p>
          <w:p w:rsidR="00750C31" w:rsidRDefault="00B415AD">
            <w:pPr>
              <w:pStyle w:val="PURBullet"/>
              <w:numPr>
                <w:ilvl w:val="0"/>
                <w:numId w:val="171"/>
              </w:numPr>
            </w:pPr>
            <w:r>
              <w:t>Microsoft Dynamics CRM 2015 pro Microsoft Office Outlook</w:t>
            </w:r>
          </w:p>
          <w:p w:rsidR="00750C31" w:rsidRDefault="00B415AD">
            <w:pPr>
              <w:pStyle w:val="PURBullet"/>
              <w:numPr>
                <w:ilvl w:val="0"/>
                <w:numId w:val="171"/>
              </w:numPr>
            </w:pPr>
            <w:r>
              <w:t>Microsoft E-Mail Router a Rule Deployment Wizard pro Microsoft Dynamics CRM 2015</w:t>
            </w:r>
          </w:p>
          <w:p w:rsidR="00750C31" w:rsidRDefault="00B415AD">
            <w:pPr>
              <w:pStyle w:val="PURBullet"/>
              <w:numPr>
                <w:ilvl w:val="0"/>
                <w:numId w:val="171"/>
              </w:numPr>
            </w:pPr>
            <w:r>
              <w:t>Microsoft Dynamics CRM Reporting Extensions pro Microsoft Dynamics CRM 2015</w:t>
            </w:r>
          </w:p>
        </w:tc>
        <w:tc>
          <w:tcPr>
            <w:tcW w:w="5520" w:type="dxa"/>
          </w:tcPr>
          <w:p w:rsidR="00750C31" w:rsidRDefault="00750C31">
            <w:pPr>
              <w:pStyle w:val="PURBody"/>
            </w:pPr>
          </w:p>
          <w:p w:rsidR="00750C31" w:rsidRDefault="00B415AD">
            <w:pPr>
              <w:pStyle w:val="PURBullet"/>
              <w:numPr>
                <w:ilvl w:val="0"/>
                <w:numId w:val="172"/>
              </w:numPr>
            </w:pPr>
            <w:r>
              <w:t xml:space="preserve">Microsoft Dynamics CRM Reporting Extensions pro Microsoft Dynamics CRM 2015 </w:t>
            </w:r>
          </w:p>
          <w:p w:rsidR="00750C31" w:rsidRDefault="00B415AD">
            <w:pPr>
              <w:pStyle w:val="PURBullet"/>
              <w:numPr>
                <w:ilvl w:val="0"/>
                <w:numId w:val="172"/>
              </w:numPr>
            </w:pPr>
            <w:r>
              <w:t>Microsoft Dynamics CRM 2015 Report Authoring Extensions</w:t>
            </w:r>
          </w:p>
          <w:p w:rsidR="00750C31" w:rsidRDefault="00B415AD">
            <w:pPr>
              <w:pStyle w:val="PURBullet"/>
              <w:numPr>
                <w:ilvl w:val="0"/>
                <w:numId w:val="172"/>
              </w:numPr>
            </w:pPr>
            <w:r>
              <w:t>Microsoft Dynamics CRM 2015 Best Practices Analyzer</w:t>
            </w:r>
          </w:p>
          <w:p w:rsidR="00750C31" w:rsidRDefault="00B415AD">
            <w:pPr>
              <w:pStyle w:val="PURBullet"/>
              <w:numPr>
                <w:ilvl w:val="0"/>
                <w:numId w:val="172"/>
              </w:numPr>
            </w:pPr>
            <w:r>
              <w:t>Microsoft Dynamics CRM 2015 Multilingual User Inferface (MUI)</w:t>
            </w:r>
          </w:p>
        </w:tc>
      </w:tr>
    </w:tbl>
    <w:p w:rsidR="00750C31" w:rsidRDefault="00B415AD">
      <w:pPr>
        <w:pStyle w:val="PURAddtlSoftwareProductName"/>
      </w:pPr>
      <w:r>
        <w:t>Microsoft Dynamics CRM Workgroup Server 2015</w:t>
      </w:r>
    </w:p>
    <w:tbl>
      <w:tblPr>
        <w:tblStyle w:val="PURTableNoBorder"/>
        <w:tblW w:w="0" w:type="auto"/>
        <w:tblLook w:val="04A0" w:firstRow="1" w:lastRow="0" w:firstColumn="1" w:lastColumn="0" w:noHBand="0" w:noVBand="1"/>
      </w:tblPr>
      <w:tblGrid>
        <w:gridCol w:w="5506"/>
        <w:gridCol w:w="5294"/>
      </w:tblGrid>
      <w:tr w:rsidR="00750C31">
        <w:tc>
          <w:tcPr>
            <w:tcW w:w="7100" w:type="dxa"/>
          </w:tcPr>
          <w:p w:rsidR="00750C31" w:rsidRDefault="00B415AD">
            <w:pPr>
              <w:pStyle w:val="PURBullet"/>
              <w:numPr>
                <w:ilvl w:val="0"/>
                <w:numId w:val="173"/>
              </w:numPr>
            </w:pPr>
            <w:r>
              <w:t>MarketingPilot Connector pro Microsoft Dynamics CRM</w:t>
            </w:r>
          </w:p>
          <w:p w:rsidR="00750C31" w:rsidRDefault="00B415AD">
            <w:pPr>
              <w:pStyle w:val="PURBullet"/>
              <w:numPr>
                <w:ilvl w:val="0"/>
                <w:numId w:val="173"/>
              </w:numPr>
            </w:pPr>
            <w:r>
              <w:t xml:space="preserve">Microsoft Dynamics CRM pro podporovaná zařízení </w:t>
            </w:r>
          </w:p>
          <w:p w:rsidR="00750C31" w:rsidRDefault="00B415AD">
            <w:pPr>
              <w:pStyle w:val="PURBullet"/>
              <w:numPr>
                <w:ilvl w:val="0"/>
                <w:numId w:val="173"/>
              </w:numPr>
            </w:pPr>
            <w:r>
              <w:t xml:space="preserve">Microsoft Dynamics CRM 2015 pro Microsoft Office Outlook </w:t>
            </w:r>
          </w:p>
          <w:p w:rsidR="00750C31" w:rsidRDefault="00B415AD">
            <w:pPr>
              <w:pStyle w:val="PURBullet"/>
              <w:numPr>
                <w:ilvl w:val="0"/>
                <w:numId w:val="173"/>
              </w:numPr>
            </w:pPr>
            <w:r>
              <w:t xml:space="preserve">Microsoft E-Mail Router a Rule Deployment Wizard pro Microsoft Dynamics CRM 2015 </w:t>
            </w:r>
          </w:p>
          <w:p w:rsidR="00750C31" w:rsidRDefault="00B415AD">
            <w:pPr>
              <w:pStyle w:val="PURBullet"/>
              <w:numPr>
                <w:ilvl w:val="0"/>
                <w:numId w:val="173"/>
              </w:numPr>
            </w:pPr>
            <w:r>
              <w:t>Microsoft Dynamics CRM Reporting Extensions pro Microsoft Dynamics CRM 2015</w:t>
            </w:r>
          </w:p>
        </w:tc>
        <w:tc>
          <w:tcPr>
            <w:tcW w:w="6900" w:type="dxa"/>
          </w:tcPr>
          <w:p w:rsidR="00750C31" w:rsidRDefault="00750C31">
            <w:pPr>
              <w:pStyle w:val="PURBody"/>
            </w:pPr>
          </w:p>
          <w:p w:rsidR="00750C31" w:rsidRDefault="00B415AD">
            <w:pPr>
              <w:pStyle w:val="PURBullet"/>
              <w:numPr>
                <w:ilvl w:val="0"/>
                <w:numId w:val="174"/>
              </w:numPr>
            </w:pPr>
            <w:r>
              <w:t>Microsoft Dynamics CRM Reporting Extensions pro Microsoft Dynamics CRM 2015</w:t>
            </w:r>
          </w:p>
          <w:p w:rsidR="00750C31" w:rsidRDefault="00B415AD">
            <w:pPr>
              <w:pStyle w:val="PURBullet"/>
              <w:numPr>
                <w:ilvl w:val="0"/>
                <w:numId w:val="174"/>
              </w:numPr>
            </w:pPr>
            <w:r>
              <w:t>Microsoft Dynamics CRM 2015 Report Authoring Extensions</w:t>
            </w:r>
          </w:p>
          <w:p w:rsidR="00750C31" w:rsidRDefault="00B415AD">
            <w:pPr>
              <w:pStyle w:val="PURBullet"/>
              <w:numPr>
                <w:ilvl w:val="0"/>
                <w:numId w:val="174"/>
              </w:numPr>
            </w:pPr>
            <w:r>
              <w:t>Microsoft Dynamics CRM 2015 Best Practices Analyzer</w:t>
            </w:r>
          </w:p>
          <w:p w:rsidR="00750C31" w:rsidRDefault="00B415AD">
            <w:pPr>
              <w:pStyle w:val="PURBullet"/>
              <w:numPr>
                <w:ilvl w:val="0"/>
                <w:numId w:val="174"/>
              </w:numPr>
            </w:pPr>
            <w:r>
              <w:t>Microsoft Dynamics CRM 2015 Multilingual User Interface (MUI)</w:t>
            </w:r>
          </w:p>
        </w:tc>
      </w:tr>
    </w:tbl>
    <w:p w:rsidR="00750C31" w:rsidRDefault="00B415AD">
      <w:pPr>
        <w:pStyle w:val="PURAddtlSoftwareProductName"/>
      </w:pPr>
      <w:r>
        <w:t>Microsoft Office Audit a Control Management Server 2013</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75"/>
              </w:numPr>
            </w:pPr>
            <w:r>
              <w:t>Sada Software Development Kit</w:t>
            </w:r>
          </w:p>
        </w:tc>
        <w:tc>
          <w:tcPr>
            <w:tcW w:w="5340" w:type="dxa"/>
          </w:tcPr>
          <w:p w:rsidR="00750C31" w:rsidRDefault="00750C31">
            <w:pPr>
              <w:pStyle w:val="PURBody"/>
            </w:pPr>
          </w:p>
        </w:tc>
      </w:tr>
    </w:tbl>
    <w:p w:rsidR="00750C31" w:rsidRDefault="00B415AD">
      <w:pPr>
        <w:pStyle w:val="PURAddtlSoftwareProductName"/>
      </w:pPr>
      <w:r>
        <w:t>Project Server 2013</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76"/>
              </w:numPr>
            </w:pPr>
            <w:r>
              <w:t>Sada Software Development Kit</w:t>
            </w:r>
          </w:p>
        </w:tc>
        <w:tc>
          <w:tcPr>
            <w:tcW w:w="5340" w:type="dxa"/>
          </w:tcPr>
          <w:p w:rsidR="00750C31" w:rsidRDefault="00750C31">
            <w:pPr>
              <w:pStyle w:val="PURBody"/>
            </w:pPr>
          </w:p>
        </w:tc>
      </w:tr>
    </w:tbl>
    <w:p w:rsidR="00750C31" w:rsidRDefault="00B415AD">
      <w:pPr>
        <w:pStyle w:val="PURAddtlSoftwareProductName"/>
      </w:pPr>
      <w:r>
        <w:t>SharePoint Server 2013</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77"/>
              </w:numPr>
            </w:pPr>
            <w:r>
              <w:t>Sada Software Development Kit</w:t>
            </w:r>
          </w:p>
        </w:tc>
        <w:tc>
          <w:tcPr>
            <w:tcW w:w="5340" w:type="dxa"/>
          </w:tcPr>
          <w:p w:rsidR="00750C31" w:rsidRDefault="00750C31">
            <w:pPr>
              <w:pStyle w:val="PURBody"/>
            </w:pPr>
          </w:p>
        </w:tc>
      </w:tr>
    </w:tbl>
    <w:p w:rsidR="00750C31" w:rsidRDefault="00B415AD">
      <w:pPr>
        <w:pStyle w:val="PURAddtlSoftwareProductName"/>
      </w:pPr>
      <w:r>
        <w:t>Skype for Business Server 2015</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ody"/>
            </w:pPr>
            <w:r>
              <w:t>CAL na produkt Skype for Business Server 2015 nasazený v:</w:t>
            </w:r>
          </w:p>
          <w:p w:rsidR="00750C31" w:rsidRDefault="00B415AD">
            <w:pPr>
              <w:pStyle w:val="PURBullet"/>
              <w:numPr>
                <w:ilvl w:val="0"/>
                <w:numId w:val="178"/>
              </w:numPr>
            </w:pPr>
            <w:r>
              <w:t xml:space="preserve">Role archivačního a monitorovacího serveru </w:t>
            </w:r>
          </w:p>
          <w:p w:rsidR="00750C31" w:rsidRDefault="00B415AD">
            <w:pPr>
              <w:pStyle w:val="PURBullet"/>
              <w:numPr>
                <w:ilvl w:val="0"/>
                <w:numId w:val="178"/>
              </w:numPr>
            </w:pPr>
            <w:r>
              <w:t xml:space="preserve">Role Audio/Video Conferencing Server </w:t>
            </w:r>
          </w:p>
          <w:p w:rsidR="00750C31" w:rsidRDefault="00B415AD">
            <w:pPr>
              <w:pStyle w:val="PURBullet"/>
              <w:numPr>
                <w:ilvl w:val="0"/>
                <w:numId w:val="178"/>
              </w:numPr>
            </w:pPr>
            <w:r>
              <w:t xml:space="preserve">Role centrálního serveru pro správu </w:t>
            </w:r>
          </w:p>
          <w:p w:rsidR="00750C31" w:rsidRDefault="00B415AD">
            <w:pPr>
              <w:pStyle w:val="PURBullet"/>
              <w:numPr>
                <w:ilvl w:val="0"/>
                <w:numId w:val="178"/>
              </w:numPr>
            </w:pPr>
            <w:r>
              <w:t xml:space="preserve">Role Director </w:t>
            </w:r>
          </w:p>
          <w:p w:rsidR="00750C31" w:rsidRDefault="00B415AD">
            <w:pPr>
              <w:pStyle w:val="PURBullet"/>
              <w:numPr>
                <w:ilvl w:val="0"/>
                <w:numId w:val="178"/>
              </w:numPr>
            </w:pPr>
            <w:r>
              <w:t xml:space="preserve">Role Edge Server </w:t>
            </w:r>
          </w:p>
          <w:p w:rsidR="00750C31" w:rsidRDefault="00B415AD">
            <w:pPr>
              <w:pStyle w:val="PURBullet"/>
              <w:numPr>
                <w:ilvl w:val="0"/>
                <w:numId w:val="178"/>
              </w:numPr>
            </w:pPr>
            <w:r>
              <w:t>Trvalá role Chat Server</w:t>
            </w:r>
          </w:p>
          <w:p w:rsidR="00750C31" w:rsidRDefault="00B415AD">
            <w:pPr>
              <w:pStyle w:val="PURBullet"/>
              <w:numPr>
                <w:ilvl w:val="0"/>
                <w:numId w:val="178"/>
              </w:numPr>
            </w:pPr>
            <w:r>
              <w:t>Role Web App Server pro produkt Skype for Business 2015</w:t>
            </w:r>
          </w:p>
          <w:p w:rsidR="00750C31" w:rsidRDefault="00B415AD">
            <w:pPr>
              <w:pStyle w:val="PURBullet"/>
              <w:numPr>
                <w:ilvl w:val="0"/>
                <w:numId w:val="178"/>
              </w:numPr>
            </w:pPr>
            <w:r>
              <w:t>Role Mediation Server</w:t>
            </w:r>
          </w:p>
          <w:p w:rsidR="00750C31" w:rsidRDefault="00B415AD">
            <w:pPr>
              <w:pStyle w:val="PURBullet"/>
              <w:numPr>
                <w:ilvl w:val="0"/>
                <w:numId w:val="178"/>
              </w:numPr>
            </w:pPr>
            <w:r>
              <w:t>Role Reach Application Sharing Server</w:t>
            </w:r>
          </w:p>
          <w:p w:rsidR="00750C31" w:rsidRDefault="00B415AD">
            <w:pPr>
              <w:pStyle w:val="PURBullet"/>
              <w:numPr>
                <w:ilvl w:val="0"/>
                <w:numId w:val="178"/>
              </w:numPr>
            </w:pPr>
            <w:r>
              <w:t>Role MS (Mobility Service)</w:t>
            </w:r>
          </w:p>
          <w:p w:rsidR="00750C31" w:rsidRDefault="00B415AD">
            <w:pPr>
              <w:pStyle w:val="PURBullet"/>
              <w:numPr>
                <w:ilvl w:val="0"/>
                <w:numId w:val="178"/>
              </w:numPr>
            </w:pPr>
            <w:r>
              <w:t>Role Video Interop Server</w:t>
            </w:r>
          </w:p>
          <w:p w:rsidR="00750C31" w:rsidRDefault="00B415AD">
            <w:pPr>
              <w:pStyle w:val="PURBullet"/>
              <w:numPr>
                <w:ilvl w:val="0"/>
                <w:numId w:val="178"/>
              </w:numPr>
            </w:pPr>
            <w:r>
              <w:t>Role AS (Autodiscovery Service)</w:t>
            </w:r>
          </w:p>
        </w:tc>
        <w:tc>
          <w:tcPr>
            <w:tcW w:w="5340" w:type="dxa"/>
          </w:tcPr>
          <w:p w:rsidR="00750C31" w:rsidRDefault="00750C31">
            <w:pPr>
              <w:pStyle w:val="PURBody"/>
            </w:pPr>
          </w:p>
          <w:p w:rsidR="00750C31" w:rsidRDefault="00B415AD">
            <w:pPr>
              <w:pStyle w:val="PURBullet"/>
              <w:numPr>
                <w:ilvl w:val="0"/>
                <w:numId w:val="179"/>
              </w:numPr>
            </w:pPr>
            <w:r>
              <w:t>Role Survivable Branch Appliance</w:t>
            </w:r>
          </w:p>
          <w:p w:rsidR="00750C31" w:rsidRDefault="00B415AD">
            <w:pPr>
              <w:pStyle w:val="PURBullet"/>
              <w:numPr>
                <w:ilvl w:val="0"/>
                <w:numId w:val="179"/>
              </w:numPr>
            </w:pPr>
            <w:r>
              <w:t>Role Unified Communications Application Server</w:t>
            </w:r>
          </w:p>
          <w:p w:rsidR="00750C31" w:rsidRDefault="00B415AD">
            <w:pPr>
              <w:pStyle w:val="PURBullet"/>
              <w:numPr>
                <w:ilvl w:val="0"/>
                <w:numId w:val="179"/>
              </w:numPr>
            </w:pPr>
            <w:r>
              <w:t xml:space="preserve">Role Web Conferencing Server </w:t>
            </w:r>
          </w:p>
          <w:p w:rsidR="00750C31" w:rsidRDefault="00B415AD">
            <w:pPr>
              <w:pStyle w:val="PURBullet"/>
              <w:numPr>
                <w:ilvl w:val="0"/>
                <w:numId w:val="179"/>
              </w:numPr>
            </w:pPr>
            <w:r>
              <w:t>Ovládací panel pro produkt Skype for Business Server 2015</w:t>
            </w:r>
          </w:p>
          <w:p w:rsidR="00750C31" w:rsidRDefault="00B415AD">
            <w:pPr>
              <w:pStyle w:val="PURBullet"/>
              <w:numPr>
                <w:ilvl w:val="0"/>
                <w:numId w:val="179"/>
              </w:numPr>
            </w:pPr>
            <w:r>
              <w:t>Nástroj pro správu Skype for Business Server 2015 Group Chat</w:t>
            </w:r>
          </w:p>
          <w:p w:rsidR="00750C31" w:rsidRDefault="00B415AD">
            <w:pPr>
              <w:pStyle w:val="PURBullet"/>
              <w:numPr>
                <w:ilvl w:val="0"/>
                <w:numId w:val="179"/>
              </w:numPr>
            </w:pPr>
            <w:r>
              <w:t>Webová aplikace Skype for Business</w:t>
            </w:r>
          </w:p>
          <w:p w:rsidR="00750C31" w:rsidRDefault="00B415AD">
            <w:pPr>
              <w:pStyle w:val="PURBullet"/>
              <w:numPr>
                <w:ilvl w:val="0"/>
                <w:numId w:val="179"/>
              </w:numPr>
            </w:pPr>
            <w:r>
              <w:t>Skype for Business Phone Edition</w:t>
            </w:r>
          </w:p>
          <w:p w:rsidR="00750C31" w:rsidRDefault="00B415AD">
            <w:pPr>
              <w:pStyle w:val="PURBullet"/>
              <w:numPr>
                <w:ilvl w:val="0"/>
                <w:numId w:val="179"/>
              </w:numPr>
            </w:pPr>
            <w:r>
              <w:t>Tvůrce topologie</w:t>
            </w:r>
          </w:p>
          <w:p w:rsidR="00750C31" w:rsidRDefault="00B415AD">
            <w:pPr>
              <w:pStyle w:val="PURBullet"/>
              <w:numPr>
                <w:ilvl w:val="0"/>
                <w:numId w:val="179"/>
              </w:numPr>
            </w:pPr>
            <w:r>
              <w:t>Nástroje pro správu</w:t>
            </w:r>
          </w:p>
          <w:p w:rsidR="00750C31" w:rsidRDefault="00B415AD">
            <w:pPr>
              <w:pStyle w:val="PURBullet"/>
              <w:numPr>
                <w:ilvl w:val="0"/>
                <w:numId w:val="179"/>
              </w:numPr>
            </w:pPr>
            <w:r>
              <w:t>Modul snap-in pro PowerShell</w:t>
            </w:r>
          </w:p>
        </w:tc>
      </w:tr>
    </w:tbl>
    <w:p w:rsidR="00750C31" w:rsidRDefault="00B415AD">
      <w:pPr>
        <w:pStyle w:val="PURAddtlSoftwareProductName"/>
      </w:pPr>
      <w:r>
        <w:t>SQL Server 2014 Business Intelligence</w:t>
      </w:r>
    </w:p>
    <w:tbl>
      <w:tblPr>
        <w:tblStyle w:val="PURTableNoBorder"/>
        <w:tblW w:w="0" w:type="auto"/>
        <w:tblLook w:val="04A0" w:firstRow="1" w:lastRow="0" w:firstColumn="1" w:lastColumn="0" w:noHBand="0" w:noVBand="1"/>
      </w:tblPr>
      <w:tblGrid>
        <w:gridCol w:w="5456"/>
        <w:gridCol w:w="5344"/>
      </w:tblGrid>
      <w:tr w:rsidR="00750C31">
        <w:tc>
          <w:tcPr>
            <w:tcW w:w="7000" w:type="dxa"/>
          </w:tcPr>
          <w:p w:rsidR="00750C31" w:rsidRDefault="00B415AD">
            <w:pPr>
              <w:pStyle w:val="PURBullet"/>
              <w:numPr>
                <w:ilvl w:val="0"/>
                <w:numId w:val="180"/>
              </w:numPr>
            </w:pPr>
            <w:r>
              <w:t xml:space="preserve">Data Quality Client </w:t>
            </w:r>
          </w:p>
          <w:p w:rsidR="00750C31" w:rsidRDefault="00B415AD">
            <w:pPr>
              <w:pStyle w:val="PURBullet"/>
              <w:numPr>
                <w:ilvl w:val="0"/>
                <w:numId w:val="180"/>
              </w:numPr>
            </w:pPr>
            <w:r>
              <w:t xml:space="preserve">Client Quality Connectivity </w:t>
            </w:r>
          </w:p>
          <w:p w:rsidR="00750C31" w:rsidRDefault="00B415AD">
            <w:pPr>
              <w:pStyle w:val="PURBullet"/>
              <w:numPr>
                <w:ilvl w:val="0"/>
                <w:numId w:val="180"/>
              </w:numPr>
            </w:pPr>
            <w:r>
              <w:t xml:space="preserve">Client Tools Backwards Compatibility </w:t>
            </w:r>
          </w:p>
          <w:p w:rsidR="00750C31" w:rsidRDefault="00B415AD">
            <w:pPr>
              <w:pStyle w:val="PURBullet"/>
              <w:numPr>
                <w:ilvl w:val="0"/>
                <w:numId w:val="180"/>
              </w:numPr>
            </w:pPr>
            <w:r>
              <w:t xml:space="preserve">Client Tools Connectivity </w:t>
            </w:r>
          </w:p>
          <w:p w:rsidR="00750C31" w:rsidRDefault="00B415AD">
            <w:pPr>
              <w:pStyle w:val="PURBullet"/>
              <w:numPr>
                <w:ilvl w:val="0"/>
                <w:numId w:val="180"/>
              </w:numPr>
            </w:pPr>
            <w:r>
              <w:t>Client Tools SDK</w:t>
            </w:r>
          </w:p>
        </w:tc>
        <w:tc>
          <w:tcPr>
            <w:tcW w:w="6820" w:type="dxa"/>
          </w:tcPr>
          <w:p w:rsidR="00750C31" w:rsidRDefault="00B415AD">
            <w:pPr>
              <w:pStyle w:val="PURBullet"/>
              <w:numPr>
                <w:ilvl w:val="0"/>
                <w:numId w:val="181"/>
              </w:numPr>
            </w:pPr>
            <w:r>
              <w:t>Reporting Services Add-in For SharePoint Products</w:t>
            </w:r>
          </w:p>
          <w:p w:rsidR="00750C31" w:rsidRDefault="00B415AD">
            <w:pPr>
              <w:pStyle w:val="PURBullet"/>
              <w:numPr>
                <w:ilvl w:val="0"/>
                <w:numId w:val="181"/>
              </w:numPr>
            </w:pPr>
            <w:r>
              <w:t>Součásti dokumentace</w:t>
            </w:r>
          </w:p>
          <w:p w:rsidR="00750C31" w:rsidRDefault="00B415AD">
            <w:pPr>
              <w:pStyle w:val="PURBullet"/>
              <w:numPr>
                <w:ilvl w:val="0"/>
                <w:numId w:val="181"/>
              </w:numPr>
            </w:pPr>
            <w:r>
              <w:t>Distributed Replay Client</w:t>
            </w:r>
          </w:p>
          <w:p w:rsidR="00750C31" w:rsidRDefault="00B415AD">
            <w:pPr>
              <w:pStyle w:val="PURBullet"/>
              <w:numPr>
                <w:ilvl w:val="0"/>
                <w:numId w:val="181"/>
              </w:numPr>
            </w:pPr>
            <w:r>
              <w:t xml:space="preserve">Management Tools – Basic </w:t>
            </w:r>
          </w:p>
          <w:p w:rsidR="00750C31" w:rsidRDefault="00B415AD">
            <w:pPr>
              <w:pStyle w:val="PURBullet"/>
              <w:numPr>
                <w:ilvl w:val="0"/>
                <w:numId w:val="181"/>
              </w:numPr>
            </w:pPr>
            <w:r>
              <w:t>Management Tools – Complete</w:t>
            </w:r>
          </w:p>
          <w:p w:rsidR="00750C31" w:rsidRDefault="00B415AD">
            <w:pPr>
              <w:pStyle w:val="PURBullet"/>
              <w:numPr>
                <w:ilvl w:val="0"/>
                <w:numId w:val="181"/>
              </w:numPr>
            </w:pPr>
            <w:r>
              <w:t>SQL Client Connectivity SDK</w:t>
            </w:r>
          </w:p>
        </w:tc>
      </w:tr>
    </w:tbl>
    <w:p w:rsidR="00750C31" w:rsidRDefault="00750C31">
      <w:pPr>
        <w:pStyle w:val="PURBody-Indented"/>
      </w:pPr>
    </w:p>
    <w:p w:rsidR="00750C31" w:rsidRDefault="00B415AD">
      <w:pPr>
        <w:pStyle w:val="PURAddtlSoftwareProductName"/>
      </w:pPr>
      <w:r>
        <w:t>SQL Server 2014 Enterprise</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82"/>
              </w:numPr>
            </w:pPr>
            <w:r>
              <w:t>Data Quality Client</w:t>
            </w:r>
          </w:p>
          <w:p w:rsidR="00750C31" w:rsidRDefault="00B415AD">
            <w:pPr>
              <w:pStyle w:val="PURBullet"/>
              <w:numPr>
                <w:ilvl w:val="0"/>
                <w:numId w:val="182"/>
              </w:numPr>
            </w:pPr>
            <w:r>
              <w:t xml:space="preserve">Client Quality Connectivity </w:t>
            </w:r>
          </w:p>
          <w:p w:rsidR="00750C31" w:rsidRDefault="00B415AD">
            <w:pPr>
              <w:pStyle w:val="PURBullet"/>
              <w:numPr>
                <w:ilvl w:val="0"/>
                <w:numId w:val="182"/>
              </w:numPr>
            </w:pPr>
            <w:r>
              <w:t xml:space="preserve">Client Tools Backwards Compatibility </w:t>
            </w:r>
          </w:p>
          <w:p w:rsidR="00750C31" w:rsidRDefault="00B415AD">
            <w:pPr>
              <w:pStyle w:val="PURBullet"/>
              <w:numPr>
                <w:ilvl w:val="0"/>
                <w:numId w:val="182"/>
              </w:numPr>
            </w:pPr>
            <w:r>
              <w:t xml:space="preserve">Client Tools Connectivity </w:t>
            </w:r>
          </w:p>
          <w:p w:rsidR="00750C31" w:rsidRDefault="00B415AD">
            <w:pPr>
              <w:pStyle w:val="PURBullet"/>
              <w:numPr>
                <w:ilvl w:val="0"/>
                <w:numId w:val="182"/>
              </w:numPr>
            </w:pPr>
            <w:r>
              <w:t>Client Tools SDK</w:t>
            </w:r>
          </w:p>
        </w:tc>
        <w:tc>
          <w:tcPr>
            <w:tcW w:w="5340" w:type="dxa"/>
          </w:tcPr>
          <w:p w:rsidR="00750C31" w:rsidRDefault="00B415AD">
            <w:pPr>
              <w:pStyle w:val="PURBullet"/>
              <w:numPr>
                <w:ilvl w:val="0"/>
                <w:numId w:val="183"/>
              </w:numPr>
            </w:pPr>
            <w:r>
              <w:t>Reporting Services Add-in For SharePoint Products</w:t>
            </w:r>
          </w:p>
          <w:p w:rsidR="00750C31" w:rsidRDefault="00B415AD">
            <w:pPr>
              <w:pStyle w:val="PURBullet"/>
              <w:numPr>
                <w:ilvl w:val="0"/>
                <w:numId w:val="183"/>
              </w:numPr>
            </w:pPr>
            <w:r>
              <w:t>Součásti dokumentace</w:t>
            </w:r>
          </w:p>
          <w:p w:rsidR="00750C31" w:rsidRDefault="00B415AD">
            <w:pPr>
              <w:pStyle w:val="PURBullet"/>
              <w:numPr>
                <w:ilvl w:val="0"/>
                <w:numId w:val="183"/>
              </w:numPr>
            </w:pPr>
            <w:r>
              <w:t>Distributed Replay Client</w:t>
            </w:r>
          </w:p>
          <w:p w:rsidR="00750C31" w:rsidRDefault="00B415AD">
            <w:pPr>
              <w:pStyle w:val="PURBullet"/>
              <w:numPr>
                <w:ilvl w:val="0"/>
                <w:numId w:val="183"/>
              </w:numPr>
            </w:pPr>
            <w:r>
              <w:t>Management Tools – Basic</w:t>
            </w:r>
          </w:p>
          <w:p w:rsidR="00750C31" w:rsidRDefault="00B415AD">
            <w:pPr>
              <w:pStyle w:val="PURBullet"/>
              <w:numPr>
                <w:ilvl w:val="0"/>
                <w:numId w:val="183"/>
              </w:numPr>
            </w:pPr>
            <w:r>
              <w:t>Management Tools – Complete</w:t>
            </w:r>
          </w:p>
          <w:p w:rsidR="00750C31" w:rsidRDefault="00B415AD">
            <w:pPr>
              <w:pStyle w:val="PURBullet"/>
              <w:numPr>
                <w:ilvl w:val="0"/>
                <w:numId w:val="183"/>
              </w:numPr>
            </w:pPr>
            <w:r>
              <w:t>SQL Client Connectivity SDK</w:t>
            </w:r>
          </w:p>
        </w:tc>
      </w:tr>
    </w:tbl>
    <w:p w:rsidR="00750C31" w:rsidRDefault="00B415AD">
      <w:pPr>
        <w:pStyle w:val="PURAddtlSoftwareProductName"/>
      </w:pPr>
      <w:r>
        <w:t>SQL Server 2014 Standard</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84"/>
              </w:numPr>
            </w:pPr>
            <w:r>
              <w:t xml:space="preserve">Data Quality Client </w:t>
            </w:r>
          </w:p>
          <w:p w:rsidR="00750C31" w:rsidRDefault="00B415AD">
            <w:pPr>
              <w:pStyle w:val="PURBullet"/>
              <w:numPr>
                <w:ilvl w:val="0"/>
                <w:numId w:val="184"/>
              </w:numPr>
            </w:pPr>
            <w:r>
              <w:t xml:space="preserve">Client Quality Connectivity </w:t>
            </w:r>
          </w:p>
          <w:p w:rsidR="00750C31" w:rsidRDefault="00B415AD">
            <w:pPr>
              <w:pStyle w:val="PURBullet"/>
              <w:numPr>
                <w:ilvl w:val="0"/>
                <w:numId w:val="184"/>
              </w:numPr>
            </w:pPr>
            <w:r>
              <w:t xml:space="preserve">Client Tools Backwards Compatibility </w:t>
            </w:r>
          </w:p>
          <w:p w:rsidR="00750C31" w:rsidRDefault="00B415AD">
            <w:pPr>
              <w:pStyle w:val="PURBullet"/>
              <w:numPr>
                <w:ilvl w:val="0"/>
                <w:numId w:val="184"/>
              </w:numPr>
            </w:pPr>
            <w:r>
              <w:t xml:space="preserve">Client Tools Connectivity </w:t>
            </w:r>
          </w:p>
          <w:p w:rsidR="00750C31" w:rsidRDefault="00B415AD">
            <w:pPr>
              <w:pStyle w:val="PURBullet"/>
              <w:numPr>
                <w:ilvl w:val="0"/>
                <w:numId w:val="184"/>
              </w:numPr>
            </w:pPr>
            <w:r>
              <w:t>Client Tools SDK</w:t>
            </w:r>
          </w:p>
        </w:tc>
        <w:tc>
          <w:tcPr>
            <w:tcW w:w="5340" w:type="dxa"/>
          </w:tcPr>
          <w:p w:rsidR="00750C31" w:rsidRDefault="00B415AD">
            <w:pPr>
              <w:pStyle w:val="PURBullet"/>
              <w:numPr>
                <w:ilvl w:val="0"/>
                <w:numId w:val="185"/>
              </w:numPr>
            </w:pPr>
            <w:r>
              <w:t>Reporting Services Add-in For SharePoint Products</w:t>
            </w:r>
          </w:p>
          <w:p w:rsidR="00750C31" w:rsidRDefault="00B415AD">
            <w:pPr>
              <w:pStyle w:val="PURBullet"/>
              <w:numPr>
                <w:ilvl w:val="0"/>
                <w:numId w:val="185"/>
              </w:numPr>
            </w:pPr>
            <w:r>
              <w:t>Součásti dokumentace</w:t>
            </w:r>
          </w:p>
          <w:p w:rsidR="00750C31" w:rsidRDefault="00B415AD">
            <w:pPr>
              <w:pStyle w:val="PURBullet"/>
              <w:numPr>
                <w:ilvl w:val="0"/>
                <w:numId w:val="185"/>
              </w:numPr>
            </w:pPr>
            <w:r>
              <w:t>Distributed Replay Client</w:t>
            </w:r>
          </w:p>
          <w:p w:rsidR="00750C31" w:rsidRDefault="00B415AD">
            <w:pPr>
              <w:pStyle w:val="PURBullet"/>
              <w:numPr>
                <w:ilvl w:val="0"/>
                <w:numId w:val="185"/>
              </w:numPr>
            </w:pPr>
            <w:r>
              <w:t>Management Tools – Basic</w:t>
            </w:r>
          </w:p>
          <w:p w:rsidR="00750C31" w:rsidRDefault="00B415AD">
            <w:pPr>
              <w:pStyle w:val="PURBullet"/>
              <w:numPr>
                <w:ilvl w:val="0"/>
                <w:numId w:val="185"/>
              </w:numPr>
            </w:pPr>
            <w:r>
              <w:t>Management Tools – Complete</w:t>
            </w:r>
          </w:p>
          <w:p w:rsidR="00750C31" w:rsidRDefault="00B415AD">
            <w:pPr>
              <w:pStyle w:val="PURBullet"/>
              <w:numPr>
                <w:ilvl w:val="0"/>
                <w:numId w:val="185"/>
              </w:numPr>
            </w:pPr>
            <w:r>
              <w:t>SQL Client Connectivity SDK</w:t>
            </w:r>
          </w:p>
        </w:tc>
      </w:tr>
    </w:tbl>
    <w:p w:rsidR="00750C31" w:rsidRDefault="00B415AD">
      <w:pPr>
        <w:pStyle w:val="PURAddtlSoftwareProductName"/>
      </w:pPr>
      <w:r>
        <w:t>System Center Virtual Machine Manager 2008 R2 Workgroup Edition</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86"/>
              </w:numPr>
            </w:pPr>
            <w:r>
              <w:t xml:space="preserve">Virtual Machine Manager Agent </w:t>
            </w:r>
          </w:p>
          <w:p w:rsidR="00750C31" w:rsidRDefault="00B415AD">
            <w:pPr>
              <w:pStyle w:val="PURBullet"/>
              <w:numPr>
                <w:ilvl w:val="0"/>
                <w:numId w:val="186"/>
              </w:numPr>
            </w:pPr>
            <w:r>
              <w:t xml:space="preserve">Physical to Virtual Agent </w:t>
            </w:r>
          </w:p>
          <w:p w:rsidR="00750C31" w:rsidRDefault="00B415AD">
            <w:pPr>
              <w:pStyle w:val="PURBullet"/>
              <w:numPr>
                <w:ilvl w:val="0"/>
                <w:numId w:val="186"/>
              </w:numPr>
            </w:pPr>
            <w:r>
              <w:t>Administrator Console</w:t>
            </w:r>
          </w:p>
        </w:tc>
        <w:tc>
          <w:tcPr>
            <w:tcW w:w="5340" w:type="dxa"/>
          </w:tcPr>
          <w:p w:rsidR="00750C31" w:rsidRDefault="00B415AD">
            <w:pPr>
              <w:pStyle w:val="PURBullet"/>
              <w:numPr>
                <w:ilvl w:val="0"/>
                <w:numId w:val="187"/>
              </w:numPr>
            </w:pPr>
            <w:r>
              <w:t xml:space="preserve">Virtual Machine Manager Self Service Portal </w:t>
            </w:r>
          </w:p>
          <w:p w:rsidR="00750C31" w:rsidRDefault="00B415AD">
            <w:pPr>
              <w:pStyle w:val="PURBullet"/>
              <w:numPr>
                <w:ilvl w:val="0"/>
                <w:numId w:val="187"/>
              </w:numPr>
            </w:pPr>
            <w:r>
              <w:t>Klient VMRC</w:t>
            </w:r>
          </w:p>
        </w:tc>
      </w:tr>
    </w:tbl>
    <w:p w:rsidR="00750C31" w:rsidRDefault="00B415AD">
      <w:pPr>
        <w:pStyle w:val="PURAddtlSoftwareProductName"/>
      </w:pPr>
      <w:r>
        <w:t>Visual Studio Team Foundation Server 2013 s technologií SQL Server 2014</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88"/>
              </w:numPr>
            </w:pPr>
            <w:r>
              <w:t>Nástroj Team Explorer for Visual Studio 2013</w:t>
            </w:r>
          </w:p>
          <w:p w:rsidR="00750C31" w:rsidRDefault="00B415AD">
            <w:pPr>
              <w:pStyle w:val="PURBullet"/>
              <w:numPr>
                <w:ilvl w:val="0"/>
                <w:numId w:val="188"/>
              </w:numPr>
            </w:pPr>
            <w:r>
              <w:t xml:space="preserve">Služba Visual Studio Team Foundation Build Services </w:t>
            </w:r>
          </w:p>
          <w:p w:rsidR="00750C31" w:rsidRDefault="00B415AD">
            <w:pPr>
              <w:pStyle w:val="PURBullet"/>
              <w:numPr>
                <w:ilvl w:val="0"/>
                <w:numId w:val="188"/>
              </w:numPr>
            </w:pPr>
            <w:r>
              <w:t>Rozšíření Visual Studio Team Foundation Server SharePoint Extensions</w:t>
            </w:r>
          </w:p>
          <w:p w:rsidR="00750C31" w:rsidRDefault="00B415AD">
            <w:pPr>
              <w:pStyle w:val="PURBullet"/>
              <w:numPr>
                <w:ilvl w:val="0"/>
                <w:numId w:val="189"/>
              </w:numPr>
            </w:pPr>
            <w:r>
              <w:t>Rozšíření Visual Studio Team Foundation Server Project Server Extensions</w:t>
            </w:r>
          </w:p>
        </w:tc>
        <w:tc>
          <w:tcPr>
            <w:tcW w:w="5340" w:type="dxa"/>
          </w:tcPr>
          <w:p w:rsidR="00750C31" w:rsidRDefault="00750C31">
            <w:pPr>
              <w:pStyle w:val="PURBody"/>
            </w:pPr>
          </w:p>
        </w:tc>
      </w:tr>
    </w:tbl>
    <w:p w:rsidR="00750C31" w:rsidRDefault="00B415AD">
      <w:pPr>
        <w:pStyle w:val="PURAddtlSoftwareProductName"/>
      </w:pPr>
      <w:r>
        <w:t>Windows MultiPoint Server 2012 Premium</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90"/>
              </w:numPr>
            </w:pPr>
            <w:r>
              <w:t xml:space="preserve">Seznam dalšího softwaru naleznete </w:t>
            </w:r>
            <w:proofErr w:type="gramStart"/>
            <w:r>
              <w:t>na</w:t>
            </w:r>
            <w:proofErr w:type="gramEnd"/>
            <w:r>
              <w:t xml:space="preserve"> adrese </w:t>
            </w:r>
            <w:hyperlink r:id="rId139">
              <w:r>
                <w:rPr>
                  <w:color w:val="00467F"/>
                  <w:u w:val="single"/>
                </w:rPr>
                <w:t>http://go.microsoft.com/fwlink/?LinkId=245856</w:t>
              </w:r>
            </w:hyperlink>
            <w:r>
              <w:t>.</w:t>
            </w:r>
          </w:p>
        </w:tc>
        <w:tc>
          <w:tcPr>
            <w:tcW w:w="5340" w:type="dxa"/>
          </w:tcPr>
          <w:p w:rsidR="00750C31" w:rsidRDefault="00750C31">
            <w:pPr>
              <w:pStyle w:val="PURBody"/>
            </w:pPr>
          </w:p>
        </w:tc>
      </w:tr>
    </w:tbl>
    <w:p w:rsidR="00750C31" w:rsidRDefault="00B415AD">
      <w:pPr>
        <w:pStyle w:val="PURAddtlSoftwareProductName"/>
      </w:pPr>
      <w:r>
        <w:t>Windows MultiPoint Server 2012 Standard</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91"/>
              </w:numPr>
            </w:pPr>
            <w:r>
              <w:t xml:space="preserve">Seznam dalšího softwaru naleznete </w:t>
            </w:r>
            <w:proofErr w:type="gramStart"/>
            <w:r>
              <w:t>na</w:t>
            </w:r>
            <w:proofErr w:type="gramEnd"/>
            <w:r>
              <w:t xml:space="preserve"> adrese </w:t>
            </w:r>
            <w:hyperlink r:id="rId140">
              <w:r>
                <w:rPr>
                  <w:color w:val="00467F"/>
                  <w:u w:val="single"/>
                </w:rPr>
                <w:t>http://go.microsoft.com/fwlink/?LinkId=245856</w:t>
              </w:r>
            </w:hyperlink>
            <w:r>
              <w:t>.</w:t>
            </w:r>
          </w:p>
          <w:p w:rsidR="00750C31" w:rsidRDefault="00750C31">
            <w:pPr>
              <w:pStyle w:val="PURBody"/>
            </w:pPr>
          </w:p>
        </w:tc>
        <w:tc>
          <w:tcPr>
            <w:tcW w:w="5340" w:type="dxa"/>
          </w:tcPr>
          <w:p w:rsidR="00750C31" w:rsidRDefault="00750C31">
            <w:pPr>
              <w:pStyle w:val="PURBody"/>
            </w:pPr>
          </w:p>
        </w:tc>
      </w:tr>
    </w:tbl>
    <w:p w:rsidR="00750C31" w:rsidRDefault="00B415AD">
      <w:pPr>
        <w:pStyle w:val="PURAddtlSoftwareProductName"/>
      </w:pPr>
      <w:r>
        <w:t>Windows Server 2012 R2 Datacenter</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92"/>
              </w:numPr>
            </w:pPr>
            <w:r>
              <w:t xml:space="preserve">Seznam dalšího softwaru naleznete na adrese  </w:t>
            </w:r>
            <w:hyperlink r:id="rId141">
              <w:r>
                <w:rPr>
                  <w:color w:val="00467F"/>
                  <w:u w:val="single"/>
                </w:rPr>
                <w:t>http://go.microsoft.com/fwlink/?LinkId=290987</w:t>
              </w:r>
            </w:hyperlink>
          </w:p>
        </w:tc>
        <w:tc>
          <w:tcPr>
            <w:tcW w:w="5340" w:type="dxa"/>
          </w:tcPr>
          <w:p w:rsidR="00750C31" w:rsidRDefault="00750C31">
            <w:pPr>
              <w:pStyle w:val="PURBody"/>
            </w:pPr>
          </w:p>
        </w:tc>
      </w:tr>
    </w:tbl>
    <w:p w:rsidR="00750C31" w:rsidRDefault="00B415AD">
      <w:pPr>
        <w:pStyle w:val="PURAddtlSoftwareProductName"/>
      </w:pPr>
      <w:r>
        <w:t>Windows Server 2012 R2 Essentials</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93"/>
              </w:numPr>
            </w:pPr>
            <w:r>
              <w:t xml:space="preserve">Seznam dalšího softwaru naleznete </w:t>
            </w:r>
            <w:proofErr w:type="gramStart"/>
            <w:r>
              <w:t>na</w:t>
            </w:r>
            <w:proofErr w:type="gramEnd"/>
            <w:r>
              <w:t xml:space="preserve"> adrese </w:t>
            </w:r>
            <w:hyperlink r:id="rId142">
              <w:r>
                <w:rPr>
                  <w:color w:val="00467F"/>
                  <w:u w:val="single"/>
                </w:rPr>
                <w:t>http://go.microsoft.com/fwlink/?LinkId=290989</w:t>
              </w:r>
            </w:hyperlink>
            <w:r>
              <w:t>.</w:t>
            </w:r>
          </w:p>
        </w:tc>
        <w:tc>
          <w:tcPr>
            <w:tcW w:w="5340" w:type="dxa"/>
          </w:tcPr>
          <w:p w:rsidR="00750C31" w:rsidRDefault="00750C31">
            <w:pPr>
              <w:pStyle w:val="PURBody"/>
            </w:pPr>
          </w:p>
        </w:tc>
      </w:tr>
    </w:tbl>
    <w:p w:rsidR="00750C31" w:rsidRDefault="00B415AD">
      <w:pPr>
        <w:pStyle w:val="PURAddtlSoftwareProductName"/>
      </w:pPr>
      <w:r>
        <w:t>Windows Server 2012 R2 Standard</w:t>
      </w:r>
    </w:p>
    <w:tbl>
      <w:tblPr>
        <w:tblStyle w:val="PURTableNoBorder"/>
        <w:tblW w:w="0" w:type="auto"/>
        <w:tblLook w:val="04A0" w:firstRow="1" w:lastRow="0" w:firstColumn="1" w:lastColumn="0" w:noHBand="0" w:noVBand="1"/>
      </w:tblPr>
      <w:tblGrid>
        <w:gridCol w:w="5340"/>
        <w:gridCol w:w="5340"/>
      </w:tblGrid>
      <w:tr w:rsidR="00750C31">
        <w:tc>
          <w:tcPr>
            <w:tcW w:w="5340" w:type="dxa"/>
          </w:tcPr>
          <w:p w:rsidR="00750C31" w:rsidRDefault="00B415AD">
            <w:pPr>
              <w:pStyle w:val="PURBullet"/>
              <w:numPr>
                <w:ilvl w:val="0"/>
                <w:numId w:val="194"/>
              </w:numPr>
            </w:pPr>
            <w:r>
              <w:t xml:space="preserve">Seznam dalšího softwaru naleznete </w:t>
            </w:r>
            <w:proofErr w:type="gramStart"/>
            <w:r>
              <w:t>na</w:t>
            </w:r>
            <w:proofErr w:type="gramEnd"/>
            <w:r>
              <w:t xml:space="preserve"> adrese </w:t>
            </w:r>
            <w:hyperlink r:id="rId143">
              <w:r>
                <w:rPr>
                  <w:color w:val="00467F"/>
                  <w:u w:val="single"/>
                </w:rPr>
                <w:t>http://go.microsoft.com/fwlink/?LinkId=290987</w:t>
              </w:r>
            </w:hyperlink>
            <w:r>
              <w:t>.</w:t>
            </w:r>
          </w:p>
        </w:tc>
        <w:tc>
          <w:tcPr>
            <w:tcW w:w="5340" w:type="dxa"/>
          </w:tcPr>
          <w:p w:rsidR="00750C31" w:rsidRDefault="00750C31">
            <w:pPr>
              <w:pStyle w:val="PURBody"/>
            </w:pPr>
          </w:p>
        </w:tc>
      </w:tr>
    </w:tbl>
    <w:p w:rsidR="00750C31" w:rsidRDefault="00200E1F">
      <w:pPr>
        <w:pStyle w:val="PURBreadcrumb"/>
      </w:pPr>
      <w:hyperlink w:anchor="_Sec4">
        <w:r w:rsidR="00B415AD">
          <w:rPr>
            <w:color w:val="00467F"/>
            <w:u w:val="single"/>
          </w:rPr>
          <w:t>Obsah</w:t>
        </w:r>
      </w:hyperlink>
      <w:r w:rsidR="00B415AD">
        <w:t xml:space="preserve"> / </w:t>
      </w:r>
      <w:hyperlink w:anchor="_Sec6">
        <w:r w:rsidR="00B415AD">
          <w:rPr>
            <w:color w:val="00467F"/>
            <w:u w:val="single"/>
          </w:rPr>
          <w:t>Univerzální podmínky</w:t>
        </w:r>
      </w:hyperlink>
    </w:p>
    <w:p w:rsidR="00750C31" w:rsidRDefault="00750C31">
      <w:pPr>
        <w:sectPr w:rsidR="00750C31">
          <w:headerReference w:type="default" r:id="rId144"/>
          <w:footerReference w:type="default" r:id="rId145"/>
          <w:type w:val="continuous"/>
          <w:pgSz w:w="12240" w:h="15840" w:code="1"/>
          <w:pgMar w:top="1170" w:right="720" w:bottom="720" w:left="720" w:header="432" w:footer="288" w:gutter="0"/>
          <w:cols w:space="360"/>
        </w:sectPr>
      </w:pPr>
    </w:p>
    <w:bookmarkEnd w:id="290"/>
    <w:p w:rsidR="00750C31" w:rsidRDefault="00B415AD">
      <w:pPr>
        <w:pStyle w:val="PURSectionHeading"/>
        <w:pageBreakBefore/>
      </w:pPr>
      <w:r>
        <w:t>Produktový rejstřík</w:t>
      </w:r>
      <w:r>
        <w:fldChar w:fldCharType="begin"/>
      </w:r>
      <w:r>
        <w:instrText xml:space="preserve"> TC "</w:instrText>
      </w:r>
      <w:bookmarkStart w:id="292" w:name="_Toc414963035"/>
      <w:r>
        <w:instrText>Produktový rejstřík</w:instrText>
      </w:r>
      <w:bookmarkEnd w:id="292"/>
      <w:r>
        <w:instrText>" \l 1</w:instrText>
      </w:r>
      <w:r>
        <w:fldChar w:fldCharType="end"/>
      </w:r>
    </w:p>
    <w:p w:rsidR="00750C31" w:rsidRDefault="00750C31">
      <w:pPr>
        <w:pStyle w:val="PURBody-Indented"/>
      </w:pPr>
    </w:p>
    <w:p w:rsidR="00750C31" w:rsidRDefault="00750C31">
      <w:pPr>
        <w:sectPr w:rsidR="00750C31">
          <w:headerReference w:type="default" r:id="rId146"/>
          <w:footerReference w:type="default" r:id="rId147"/>
          <w:type w:val="continuous"/>
          <w:pgSz w:w="12240" w:h="15840" w:code="1"/>
          <w:pgMar w:top="1170" w:right="720" w:bottom="720" w:left="720" w:header="432" w:footer="288" w:gutter="0"/>
          <w:cols w:space="360"/>
        </w:sectPr>
      </w:pPr>
    </w:p>
    <w:p w:rsidR="00B415AD" w:rsidRDefault="00B415AD">
      <w:pPr>
        <w:pStyle w:val="PURBody-Indented"/>
        <w:rPr>
          <w:noProof/>
        </w:rPr>
        <w:sectPr w:rsidR="00B415AD" w:rsidSect="00B415A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415AD" w:rsidRDefault="00B415AD">
      <w:pPr>
        <w:pStyle w:val="Index1"/>
        <w:tabs>
          <w:tab w:val="right" w:leader="dot" w:pos="5030"/>
        </w:tabs>
        <w:rPr>
          <w:noProof/>
        </w:rPr>
      </w:pPr>
      <w:r>
        <w:rPr>
          <w:noProof/>
        </w:rPr>
        <w:t>Access 2013, 16</w:t>
      </w:r>
    </w:p>
    <w:p w:rsidR="00B415AD" w:rsidRDefault="00B415AD">
      <w:pPr>
        <w:pStyle w:val="Index1"/>
        <w:tabs>
          <w:tab w:val="right" w:leader="dot" w:pos="5030"/>
        </w:tabs>
        <w:rPr>
          <w:noProof/>
        </w:rPr>
      </w:pPr>
      <w:r>
        <w:rPr>
          <w:noProof/>
        </w:rPr>
        <w:t>BizTalk Server 2013 R2 Branch, 45</w:t>
      </w:r>
    </w:p>
    <w:p w:rsidR="00B415AD" w:rsidRDefault="00B415AD">
      <w:pPr>
        <w:pStyle w:val="Index1"/>
        <w:tabs>
          <w:tab w:val="right" w:leader="dot" w:pos="5030"/>
        </w:tabs>
        <w:rPr>
          <w:noProof/>
        </w:rPr>
      </w:pPr>
      <w:r>
        <w:rPr>
          <w:noProof/>
        </w:rPr>
        <w:t>BizTalk Server 2013 R2 Developer, 56</w:t>
      </w:r>
    </w:p>
    <w:p w:rsidR="00B415AD" w:rsidRDefault="00B415AD">
      <w:pPr>
        <w:pStyle w:val="Index1"/>
        <w:tabs>
          <w:tab w:val="right" w:leader="dot" w:pos="5030"/>
        </w:tabs>
        <w:rPr>
          <w:noProof/>
        </w:rPr>
      </w:pPr>
      <w:r>
        <w:rPr>
          <w:noProof/>
        </w:rPr>
        <w:t>BizTalk Server 2013 R2 Enterprise, 46</w:t>
      </w:r>
    </w:p>
    <w:p w:rsidR="00B415AD" w:rsidRDefault="00B415AD">
      <w:pPr>
        <w:pStyle w:val="Index1"/>
        <w:tabs>
          <w:tab w:val="right" w:leader="dot" w:pos="5030"/>
        </w:tabs>
        <w:rPr>
          <w:noProof/>
        </w:rPr>
      </w:pPr>
      <w:r>
        <w:rPr>
          <w:noProof/>
        </w:rPr>
        <w:t>BizTalk Server 2013 R2 Standard, 46</w:t>
      </w:r>
    </w:p>
    <w:p w:rsidR="00B415AD" w:rsidRDefault="00B415AD">
      <w:pPr>
        <w:pStyle w:val="Index1"/>
        <w:tabs>
          <w:tab w:val="right" w:leader="dot" w:pos="5030"/>
        </w:tabs>
        <w:rPr>
          <w:noProof/>
        </w:rPr>
      </w:pPr>
      <w:r>
        <w:rPr>
          <w:noProof/>
        </w:rPr>
        <w:t>Core Infrastructure Server (CIS) Suite Datacenter, 64</w:t>
      </w:r>
    </w:p>
    <w:p w:rsidR="00B415AD" w:rsidRDefault="00B415AD">
      <w:pPr>
        <w:pStyle w:val="Index1"/>
        <w:tabs>
          <w:tab w:val="right" w:leader="dot" w:pos="5030"/>
        </w:tabs>
        <w:rPr>
          <w:noProof/>
        </w:rPr>
      </w:pPr>
      <w:r>
        <w:rPr>
          <w:noProof/>
        </w:rPr>
        <w:t>Core Infrastructure Server (CIS) Suite Standard, 65</w:t>
      </w:r>
    </w:p>
    <w:p w:rsidR="00B415AD" w:rsidRDefault="00B415AD">
      <w:pPr>
        <w:pStyle w:val="Index1"/>
        <w:tabs>
          <w:tab w:val="right" w:leader="dot" w:pos="5030"/>
        </w:tabs>
        <w:rPr>
          <w:noProof/>
        </w:rPr>
      </w:pPr>
      <w:r>
        <w:rPr>
          <w:noProof/>
        </w:rPr>
        <w:t>Excel 2013, 16</w:t>
      </w:r>
    </w:p>
    <w:p w:rsidR="00B415AD" w:rsidRDefault="00B415AD">
      <w:pPr>
        <w:pStyle w:val="Index1"/>
        <w:tabs>
          <w:tab w:val="right" w:leader="dot" w:pos="5030"/>
        </w:tabs>
        <w:rPr>
          <w:noProof/>
        </w:rPr>
      </w:pPr>
      <w:r>
        <w:rPr>
          <w:noProof/>
        </w:rPr>
        <w:t>Excel pro Mac 2011, 16</w:t>
      </w:r>
    </w:p>
    <w:p w:rsidR="00B415AD" w:rsidRDefault="00B415AD">
      <w:pPr>
        <w:pStyle w:val="Index1"/>
        <w:tabs>
          <w:tab w:val="right" w:leader="dot" w:pos="5030"/>
        </w:tabs>
        <w:rPr>
          <w:noProof/>
        </w:rPr>
      </w:pPr>
      <w:r>
        <w:rPr>
          <w:noProof/>
        </w:rPr>
        <w:t>Exchange Server 2013 Enterprise, 30</w:t>
      </w:r>
    </w:p>
    <w:p w:rsidR="00B415AD" w:rsidRDefault="00B415AD">
      <w:pPr>
        <w:pStyle w:val="Index1"/>
        <w:tabs>
          <w:tab w:val="right" w:leader="dot" w:pos="5030"/>
        </w:tabs>
        <w:rPr>
          <w:noProof/>
        </w:rPr>
      </w:pPr>
      <w:r>
        <w:rPr>
          <w:noProof/>
        </w:rPr>
        <w:t>Exchange Server 2013 Standard, 31</w:t>
      </w:r>
    </w:p>
    <w:p w:rsidR="00B415AD" w:rsidRDefault="00B415AD">
      <w:pPr>
        <w:pStyle w:val="Index1"/>
        <w:tabs>
          <w:tab w:val="right" w:leader="dot" w:pos="5030"/>
        </w:tabs>
        <w:rPr>
          <w:noProof/>
        </w:rPr>
      </w:pPr>
      <w:r>
        <w:rPr>
          <w:noProof/>
        </w:rPr>
        <w:t>Forefront Identity Manager 2010 – Windows Live Edition, 52</w:t>
      </w:r>
    </w:p>
    <w:p w:rsidR="00B415AD" w:rsidRDefault="00B415AD">
      <w:pPr>
        <w:pStyle w:val="Index1"/>
        <w:tabs>
          <w:tab w:val="right" w:leader="dot" w:pos="5030"/>
        </w:tabs>
        <w:rPr>
          <w:noProof/>
        </w:rPr>
      </w:pPr>
      <w:r>
        <w:rPr>
          <w:noProof/>
        </w:rPr>
        <w:t>InfoPath 2013, 16</w:t>
      </w:r>
    </w:p>
    <w:p w:rsidR="00B415AD" w:rsidRDefault="00B415AD">
      <w:pPr>
        <w:pStyle w:val="Index1"/>
        <w:tabs>
          <w:tab w:val="right" w:leader="dot" w:pos="5030"/>
        </w:tabs>
        <w:rPr>
          <w:noProof/>
        </w:rPr>
      </w:pPr>
      <w:r>
        <w:rPr>
          <w:noProof/>
        </w:rPr>
        <w:t>Jádro SQL Server 2012 Parallel Data Warehouse, 47</w:t>
      </w:r>
    </w:p>
    <w:p w:rsidR="00B415AD" w:rsidRDefault="00B415AD">
      <w:pPr>
        <w:pStyle w:val="Index1"/>
        <w:tabs>
          <w:tab w:val="right" w:leader="dot" w:pos="5030"/>
        </w:tabs>
        <w:rPr>
          <w:noProof/>
        </w:rPr>
      </w:pPr>
      <w:r>
        <w:rPr>
          <w:noProof/>
        </w:rPr>
        <w:t>Jádro SQL Server 2014 Enterprise, 47</w:t>
      </w:r>
    </w:p>
    <w:p w:rsidR="00B415AD" w:rsidRDefault="00B415AD">
      <w:pPr>
        <w:pStyle w:val="Index1"/>
        <w:tabs>
          <w:tab w:val="right" w:leader="dot" w:pos="5030"/>
        </w:tabs>
        <w:rPr>
          <w:noProof/>
        </w:rPr>
      </w:pPr>
      <w:r>
        <w:rPr>
          <w:noProof/>
        </w:rPr>
        <w:t>Jádro SQL Server 2014 Standard, 47</w:t>
      </w:r>
    </w:p>
    <w:p w:rsidR="00B415AD" w:rsidRDefault="00B415AD">
      <w:pPr>
        <w:pStyle w:val="Index1"/>
        <w:tabs>
          <w:tab w:val="right" w:leader="dot" w:pos="5030"/>
        </w:tabs>
        <w:rPr>
          <w:noProof/>
        </w:rPr>
      </w:pPr>
      <w:r>
        <w:rPr>
          <w:noProof/>
        </w:rPr>
        <w:t>Lync pro Mac 2011, 16</w:t>
      </w:r>
    </w:p>
    <w:p w:rsidR="00B415AD" w:rsidRDefault="00B415AD">
      <w:pPr>
        <w:pStyle w:val="Index1"/>
        <w:tabs>
          <w:tab w:val="right" w:leader="dot" w:pos="5030"/>
        </w:tabs>
        <w:rPr>
          <w:noProof/>
        </w:rPr>
      </w:pPr>
      <w:r>
        <w:rPr>
          <w:noProof/>
        </w:rPr>
        <w:t>Microsoft Dynamics AX 2012 R3 Server, 32</w:t>
      </w:r>
    </w:p>
    <w:p w:rsidR="00B415AD" w:rsidRDefault="00B415AD">
      <w:pPr>
        <w:pStyle w:val="Index1"/>
        <w:tabs>
          <w:tab w:val="right" w:leader="dot" w:pos="5030"/>
        </w:tabs>
        <w:rPr>
          <w:noProof/>
        </w:rPr>
      </w:pPr>
      <w:r>
        <w:rPr>
          <w:noProof/>
        </w:rPr>
        <w:t>Microsoft Dynamics AX 2012 R3 Standard Commerce Server Core, 47</w:t>
      </w:r>
    </w:p>
    <w:p w:rsidR="00B415AD" w:rsidRDefault="00B415AD">
      <w:pPr>
        <w:pStyle w:val="Index1"/>
        <w:tabs>
          <w:tab w:val="right" w:leader="dot" w:pos="5030"/>
        </w:tabs>
        <w:rPr>
          <w:noProof/>
        </w:rPr>
      </w:pPr>
      <w:r>
        <w:rPr>
          <w:noProof/>
        </w:rPr>
        <w:t>Microsoft Dynamics AX 2012 R3 Store Server, 33</w:t>
      </w:r>
    </w:p>
    <w:p w:rsidR="00B415AD" w:rsidRDefault="00B415AD">
      <w:pPr>
        <w:pStyle w:val="Index1"/>
        <w:tabs>
          <w:tab w:val="right" w:leader="dot" w:pos="5030"/>
        </w:tabs>
        <w:rPr>
          <w:noProof/>
        </w:rPr>
      </w:pPr>
      <w:r>
        <w:rPr>
          <w:noProof/>
        </w:rPr>
        <w:t>Microsoft Dynamics CRM 2015 Server, 34</w:t>
      </w:r>
    </w:p>
    <w:p w:rsidR="00B415AD" w:rsidRDefault="00B415AD">
      <w:pPr>
        <w:pStyle w:val="Index1"/>
        <w:tabs>
          <w:tab w:val="right" w:leader="dot" w:pos="5030"/>
        </w:tabs>
        <w:rPr>
          <w:noProof/>
        </w:rPr>
      </w:pPr>
      <w:r>
        <w:rPr>
          <w:noProof/>
        </w:rPr>
        <w:t>Microsoft Dynamics CRM Workgroup Server 2015, 52</w:t>
      </w:r>
    </w:p>
    <w:p w:rsidR="00B415AD" w:rsidRDefault="00B415AD">
      <w:pPr>
        <w:pStyle w:val="Index1"/>
        <w:tabs>
          <w:tab w:val="right" w:leader="dot" w:pos="5030"/>
        </w:tabs>
        <w:rPr>
          <w:noProof/>
        </w:rPr>
      </w:pPr>
      <w:r>
        <w:rPr>
          <w:noProof/>
        </w:rPr>
        <w:t>Microsoft Office Audit a Control Management Server 2013, 35</w:t>
      </w:r>
    </w:p>
    <w:p w:rsidR="00B415AD" w:rsidRDefault="00B415AD">
      <w:pPr>
        <w:pStyle w:val="Index1"/>
        <w:tabs>
          <w:tab w:val="right" w:leader="dot" w:pos="5030"/>
        </w:tabs>
        <w:rPr>
          <w:noProof/>
        </w:rPr>
      </w:pPr>
      <w:r>
        <w:rPr>
          <w:noProof/>
        </w:rPr>
        <w:t>Nájemná práva pro sadu Office, 19</w:t>
      </w:r>
    </w:p>
    <w:p w:rsidR="00B415AD" w:rsidRDefault="00B415AD">
      <w:pPr>
        <w:pStyle w:val="Index1"/>
        <w:tabs>
          <w:tab w:val="right" w:leader="dot" w:pos="5030"/>
        </w:tabs>
        <w:rPr>
          <w:noProof/>
        </w:rPr>
      </w:pPr>
      <w:r>
        <w:rPr>
          <w:noProof/>
        </w:rPr>
        <w:t>Nájemná práva pro systém Windows, 22</w:t>
      </w:r>
    </w:p>
    <w:p w:rsidR="00B415AD" w:rsidRDefault="00B415AD">
      <w:pPr>
        <w:pStyle w:val="Index1"/>
        <w:tabs>
          <w:tab w:val="right" w:leader="dot" w:pos="5030"/>
        </w:tabs>
        <w:rPr>
          <w:noProof/>
        </w:rPr>
      </w:pPr>
      <w:r>
        <w:rPr>
          <w:noProof/>
        </w:rPr>
        <w:t>Office Home &amp; Student 2013 RT – práva pro komerční užívání, 17</w:t>
      </w:r>
    </w:p>
    <w:p w:rsidR="00B415AD" w:rsidRDefault="00B415AD">
      <w:pPr>
        <w:pStyle w:val="Index1"/>
        <w:tabs>
          <w:tab w:val="right" w:leader="dot" w:pos="5030"/>
        </w:tabs>
        <w:rPr>
          <w:noProof/>
        </w:rPr>
      </w:pPr>
      <w:r>
        <w:rPr>
          <w:noProof/>
        </w:rPr>
        <w:t>Office Multi Language Pack 2013, 17</w:t>
      </w:r>
    </w:p>
    <w:p w:rsidR="00B415AD" w:rsidRDefault="00B415AD">
      <w:pPr>
        <w:pStyle w:val="Index1"/>
        <w:tabs>
          <w:tab w:val="right" w:leader="dot" w:pos="5030"/>
        </w:tabs>
        <w:rPr>
          <w:noProof/>
        </w:rPr>
      </w:pPr>
      <w:r>
        <w:rPr>
          <w:noProof/>
        </w:rPr>
        <w:t>Office pro Mac Standard 2011, 16</w:t>
      </w:r>
    </w:p>
    <w:p w:rsidR="00B415AD" w:rsidRDefault="00B415AD">
      <w:pPr>
        <w:pStyle w:val="Index1"/>
        <w:tabs>
          <w:tab w:val="right" w:leader="dot" w:pos="5030"/>
        </w:tabs>
        <w:rPr>
          <w:noProof/>
        </w:rPr>
      </w:pPr>
      <w:r>
        <w:rPr>
          <w:noProof/>
        </w:rPr>
        <w:t>Office Professional Plus 2013, 17</w:t>
      </w:r>
    </w:p>
    <w:p w:rsidR="00B415AD" w:rsidRDefault="00B415AD">
      <w:pPr>
        <w:pStyle w:val="Index1"/>
        <w:tabs>
          <w:tab w:val="right" w:leader="dot" w:pos="5030"/>
        </w:tabs>
        <w:rPr>
          <w:noProof/>
        </w:rPr>
      </w:pPr>
      <w:r>
        <w:rPr>
          <w:noProof/>
        </w:rPr>
        <w:t>Office Standard 2013, 18</w:t>
      </w:r>
    </w:p>
    <w:p w:rsidR="00B415AD" w:rsidRDefault="00B415AD">
      <w:pPr>
        <w:pStyle w:val="Index1"/>
        <w:tabs>
          <w:tab w:val="right" w:leader="dot" w:pos="5030"/>
        </w:tabs>
        <w:rPr>
          <w:noProof/>
        </w:rPr>
      </w:pPr>
      <w:r>
        <w:rPr>
          <w:noProof/>
        </w:rPr>
        <w:t>OneNote 2013, 18</w:t>
      </w:r>
    </w:p>
    <w:p w:rsidR="00B415AD" w:rsidRDefault="00B415AD">
      <w:pPr>
        <w:pStyle w:val="Index1"/>
        <w:tabs>
          <w:tab w:val="right" w:leader="dot" w:pos="5030"/>
        </w:tabs>
        <w:rPr>
          <w:noProof/>
        </w:rPr>
      </w:pPr>
      <w:r>
        <w:rPr>
          <w:noProof/>
        </w:rPr>
        <w:t>Operační systémy MSDN, 56</w:t>
      </w:r>
    </w:p>
    <w:p w:rsidR="00B415AD" w:rsidRDefault="00B415AD">
      <w:pPr>
        <w:pStyle w:val="Index1"/>
        <w:tabs>
          <w:tab w:val="right" w:leader="dot" w:pos="5030"/>
        </w:tabs>
        <w:rPr>
          <w:noProof/>
        </w:rPr>
      </w:pPr>
      <w:r>
        <w:rPr>
          <w:noProof/>
        </w:rPr>
        <w:t>Outlook 2013, 18</w:t>
      </w:r>
    </w:p>
    <w:p w:rsidR="00B415AD" w:rsidRDefault="00B415AD">
      <w:pPr>
        <w:pStyle w:val="Index1"/>
        <w:tabs>
          <w:tab w:val="right" w:leader="dot" w:pos="5030"/>
        </w:tabs>
        <w:rPr>
          <w:noProof/>
        </w:rPr>
      </w:pPr>
      <w:r>
        <w:rPr>
          <w:noProof/>
        </w:rPr>
        <w:t>Outlook pro Mac 2011, 18</w:t>
      </w:r>
    </w:p>
    <w:p w:rsidR="00B415AD" w:rsidRDefault="00B415AD">
      <w:pPr>
        <w:pStyle w:val="Index1"/>
        <w:tabs>
          <w:tab w:val="right" w:leader="dot" w:pos="5030"/>
        </w:tabs>
        <w:rPr>
          <w:noProof/>
        </w:rPr>
      </w:pPr>
      <w:r>
        <w:rPr>
          <w:noProof/>
        </w:rPr>
        <w:t>Platformy MSDN, 56</w:t>
      </w:r>
    </w:p>
    <w:p w:rsidR="00B415AD" w:rsidRDefault="00B415AD">
      <w:pPr>
        <w:pStyle w:val="Index1"/>
        <w:tabs>
          <w:tab w:val="right" w:leader="dot" w:pos="5030"/>
        </w:tabs>
        <w:rPr>
          <w:noProof/>
        </w:rPr>
      </w:pPr>
      <w:r>
        <w:rPr>
          <w:noProof/>
        </w:rPr>
        <w:t>PowerPoint 2013, 18</w:t>
      </w:r>
    </w:p>
    <w:p w:rsidR="00B415AD" w:rsidRDefault="00B415AD">
      <w:pPr>
        <w:pStyle w:val="Index1"/>
        <w:tabs>
          <w:tab w:val="right" w:leader="dot" w:pos="5030"/>
        </w:tabs>
        <w:rPr>
          <w:noProof/>
        </w:rPr>
      </w:pPr>
      <w:r>
        <w:rPr>
          <w:noProof/>
        </w:rPr>
        <w:t>PowerPoint pro Mac 2011, 19</w:t>
      </w:r>
    </w:p>
    <w:p w:rsidR="00B415AD" w:rsidRDefault="00B415AD">
      <w:pPr>
        <w:pStyle w:val="Index1"/>
        <w:tabs>
          <w:tab w:val="right" w:leader="dot" w:pos="5030"/>
        </w:tabs>
        <w:rPr>
          <w:noProof/>
        </w:rPr>
      </w:pPr>
      <w:r>
        <w:rPr>
          <w:noProof/>
        </w:rPr>
        <w:t>Project Professional 2013, 19</w:t>
      </w:r>
    </w:p>
    <w:p w:rsidR="00B415AD" w:rsidRDefault="00B415AD">
      <w:pPr>
        <w:pStyle w:val="Index1"/>
        <w:tabs>
          <w:tab w:val="right" w:leader="dot" w:pos="5030"/>
        </w:tabs>
        <w:rPr>
          <w:noProof/>
        </w:rPr>
      </w:pPr>
      <w:r>
        <w:rPr>
          <w:noProof/>
        </w:rPr>
        <w:t>Project Server 2013, 35</w:t>
      </w:r>
    </w:p>
    <w:p w:rsidR="00B415AD" w:rsidRDefault="00B415AD">
      <w:pPr>
        <w:pStyle w:val="Index1"/>
        <w:tabs>
          <w:tab w:val="right" w:leader="dot" w:pos="5030"/>
        </w:tabs>
        <w:rPr>
          <w:noProof/>
        </w:rPr>
      </w:pPr>
      <w:r>
        <w:rPr>
          <w:noProof/>
        </w:rPr>
        <w:t>Project Standard 2013, 19</w:t>
      </w:r>
    </w:p>
    <w:p w:rsidR="00B415AD" w:rsidRDefault="00B415AD">
      <w:pPr>
        <w:pStyle w:val="Index1"/>
        <w:tabs>
          <w:tab w:val="right" w:leader="dot" w:pos="5030"/>
        </w:tabs>
        <w:rPr>
          <w:noProof/>
        </w:rPr>
      </w:pPr>
      <w:r>
        <w:rPr>
          <w:noProof/>
        </w:rPr>
        <w:t>Publisher 2013, 19</w:t>
      </w:r>
    </w:p>
    <w:p w:rsidR="00B415AD" w:rsidRDefault="00B415AD">
      <w:pPr>
        <w:pStyle w:val="Index1"/>
        <w:tabs>
          <w:tab w:val="right" w:leader="dot" w:pos="5030"/>
        </w:tabs>
        <w:rPr>
          <w:noProof/>
        </w:rPr>
      </w:pPr>
      <w:r>
        <w:rPr>
          <w:noProof/>
        </w:rPr>
        <w:t>Sada Virtual Desktop Infrastructure (VDI), 65</w:t>
      </w:r>
    </w:p>
    <w:p w:rsidR="00B415AD" w:rsidRDefault="00B415AD">
      <w:pPr>
        <w:pStyle w:val="Index1"/>
        <w:tabs>
          <w:tab w:val="right" w:leader="dot" w:pos="5030"/>
        </w:tabs>
        <w:rPr>
          <w:noProof/>
        </w:rPr>
      </w:pPr>
      <w:r>
        <w:rPr>
          <w:noProof/>
        </w:rPr>
        <w:t>SharePoint Server 2013, 36</w:t>
      </w:r>
    </w:p>
    <w:p w:rsidR="00B415AD" w:rsidRDefault="00B415AD">
      <w:pPr>
        <w:pStyle w:val="Index1"/>
        <w:tabs>
          <w:tab w:val="right" w:leader="dot" w:pos="5030"/>
        </w:tabs>
        <w:rPr>
          <w:noProof/>
        </w:rPr>
      </w:pPr>
      <w:r>
        <w:rPr>
          <w:noProof/>
        </w:rPr>
        <w:t>Skype for Business Server 2015, 19, 37</w:t>
      </w:r>
    </w:p>
    <w:p w:rsidR="00B415AD" w:rsidRDefault="00B415AD">
      <w:pPr>
        <w:pStyle w:val="Index1"/>
        <w:tabs>
          <w:tab w:val="right" w:leader="dot" w:pos="5030"/>
        </w:tabs>
        <w:rPr>
          <w:noProof/>
        </w:rPr>
      </w:pPr>
      <w:r>
        <w:rPr>
          <w:noProof/>
        </w:rPr>
        <w:t>SQL Server 2012 Parallel Data Warehouse Developer, 56</w:t>
      </w:r>
    </w:p>
    <w:p w:rsidR="00B415AD" w:rsidRDefault="00B415AD">
      <w:pPr>
        <w:pStyle w:val="Index1"/>
        <w:tabs>
          <w:tab w:val="right" w:leader="dot" w:pos="5030"/>
        </w:tabs>
        <w:rPr>
          <w:noProof/>
        </w:rPr>
      </w:pPr>
      <w:r>
        <w:rPr>
          <w:noProof/>
        </w:rPr>
        <w:t>SQL Server 2014 Business Intelligence, 39</w:t>
      </w:r>
    </w:p>
    <w:p w:rsidR="00B415AD" w:rsidRDefault="00B415AD">
      <w:pPr>
        <w:pStyle w:val="Index1"/>
        <w:tabs>
          <w:tab w:val="right" w:leader="dot" w:pos="5030"/>
        </w:tabs>
        <w:rPr>
          <w:noProof/>
        </w:rPr>
      </w:pPr>
      <w:r>
        <w:rPr>
          <w:noProof/>
        </w:rPr>
        <w:t>SQL Server 2014 Developer, 56</w:t>
      </w:r>
    </w:p>
    <w:p w:rsidR="00B415AD" w:rsidRDefault="00B415AD">
      <w:pPr>
        <w:pStyle w:val="Index1"/>
        <w:tabs>
          <w:tab w:val="right" w:leader="dot" w:pos="5030"/>
        </w:tabs>
        <w:rPr>
          <w:noProof/>
        </w:rPr>
      </w:pPr>
      <w:r>
        <w:rPr>
          <w:noProof/>
        </w:rPr>
        <w:t>SQL Server 2014 Enterprise, 40</w:t>
      </w:r>
    </w:p>
    <w:p w:rsidR="00B415AD" w:rsidRDefault="00B415AD">
      <w:pPr>
        <w:pStyle w:val="Index1"/>
        <w:tabs>
          <w:tab w:val="right" w:leader="dot" w:pos="5030"/>
        </w:tabs>
        <w:rPr>
          <w:noProof/>
        </w:rPr>
      </w:pPr>
      <w:r>
        <w:rPr>
          <w:noProof/>
        </w:rPr>
        <w:t>SQL Server 2014 Standard, 40</w:t>
      </w:r>
    </w:p>
    <w:p w:rsidR="00B415AD" w:rsidRDefault="00B415AD">
      <w:pPr>
        <w:pStyle w:val="Index1"/>
        <w:tabs>
          <w:tab w:val="right" w:leader="dot" w:pos="5030"/>
        </w:tabs>
        <w:rPr>
          <w:noProof/>
        </w:rPr>
      </w:pPr>
      <w:r>
        <w:rPr>
          <w:noProof/>
        </w:rPr>
        <w:t>System Center 2012 R2 Client Management Suite, 50</w:t>
      </w:r>
    </w:p>
    <w:p w:rsidR="00B415AD" w:rsidRDefault="00B415AD">
      <w:pPr>
        <w:pStyle w:val="Index1"/>
        <w:tabs>
          <w:tab w:val="right" w:leader="dot" w:pos="5030"/>
        </w:tabs>
        <w:rPr>
          <w:noProof/>
        </w:rPr>
      </w:pPr>
      <w:r>
        <w:rPr>
          <w:noProof/>
        </w:rPr>
        <w:t>System Center 2012 R2 Configuration Manager, 50</w:t>
      </w:r>
    </w:p>
    <w:p w:rsidR="00B415AD" w:rsidRDefault="00B415AD">
      <w:pPr>
        <w:pStyle w:val="Index1"/>
        <w:tabs>
          <w:tab w:val="right" w:leader="dot" w:pos="5030"/>
        </w:tabs>
        <w:rPr>
          <w:noProof/>
        </w:rPr>
      </w:pPr>
      <w:r>
        <w:rPr>
          <w:noProof/>
        </w:rPr>
        <w:t>System Center 2012 R2 Datacenter, 51</w:t>
      </w:r>
    </w:p>
    <w:p w:rsidR="00B415AD" w:rsidRDefault="00B415AD">
      <w:pPr>
        <w:pStyle w:val="Index1"/>
        <w:tabs>
          <w:tab w:val="right" w:leader="dot" w:pos="5030"/>
        </w:tabs>
        <w:rPr>
          <w:noProof/>
        </w:rPr>
      </w:pPr>
      <w:r>
        <w:rPr>
          <w:noProof/>
        </w:rPr>
        <w:t>System Center 2012 R2 Standard, 51</w:t>
      </w:r>
    </w:p>
    <w:p w:rsidR="00B415AD" w:rsidRDefault="00B415AD">
      <w:pPr>
        <w:pStyle w:val="Index1"/>
        <w:tabs>
          <w:tab w:val="right" w:leader="dot" w:pos="5030"/>
        </w:tabs>
        <w:rPr>
          <w:noProof/>
        </w:rPr>
      </w:pPr>
      <w:r>
        <w:rPr>
          <w:noProof/>
        </w:rPr>
        <w:t>System Center Virtual Machine Manager 2008 R2 Workgroup Edition, 53</w:t>
      </w:r>
    </w:p>
    <w:p w:rsidR="00B415AD" w:rsidRDefault="00B415AD">
      <w:pPr>
        <w:pStyle w:val="Index1"/>
        <w:tabs>
          <w:tab w:val="right" w:leader="dot" w:pos="5030"/>
        </w:tabs>
        <w:rPr>
          <w:noProof/>
        </w:rPr>
      </w:pPr>
      <w:r>
        <w:rPr>
          <w:noProof/>
        </w:rPr>
        <w:t>Visio 2013 Professional, 20</w:t>
      </w:r>
    </w:p>
    <w:p w:rsidR="00B415AD" w:rsidRDefault="00B415AD">
      <w:pPr>
        <w:pStyle w:val="Index1"/>
        <w:tabs>
          <w:tab w:val="right" w:leader="dot" w:pos="5030"/>
        </w:tabs>
        <w:rPr>
          <w:noProof/>
        </w:rPr>
      </w:pPr>
      <w:r>
        <w:rPr>
          <w:noProof/>
        </w:rPr>
        <w:t>Visio 2013 Standard, 20</w:t>
      </w:r>
    </w:p>
    <w:p w:rsidR="00B415AD" w:rsidRDefault="00B415AD">
      <w:pPr>
        <w:pStyle w:val="Index1"/>
        <w:tabs>
          <w:tab w:val="right" w:leader="dot" w:pos="5030"/>
        </w:tabs>
        <w:rPr>
          <w:noProof/>
        </w:rPr>
      </w:pPr>
      <w:r>
        <w:rPr>
          <w:noProof/>
        </w:rPr>
        <w:t>Visual Studio Premium 2013 s odběrem MSDN, 57</w:t>
      </w:r>
    </w:p>
    <w:p w:rsidR="00B415AD" w:rsidRDefault="00B415AD">
      <w:pPr>
        <w:pStyle w:val="Index1"/>
        <w:tabs>
          <w:tab w:val="right" w:leader="dot" w:pos="5030"/>
        </w:tabs>
        <w:rPr>
          <w:noProof/>
        </w:rPr>
      </w:pPr>
      <w:r>
        <w:rPr>
          <w:noProof/>
        </w:rPr>
        <w:t>Visual Studio Professional 2013, 58</w:t>
      </w:r>
    </w:p>
    <w:p w:rsidR="00B415AD" w:rsidRDefault="00B415AD">
      <w:pPr>
        <w:pStyle w:val="Index1"/>
        <w:tabs>
          <w:tab w:val="right" w:leader="dot" w:pos="5030"/>
        </w:tabs>
        <w:rPr>
          <w:noProof/>
        </w:rPr>
      </w:pPr>
      <w:r>
        <w:rPr>
          <w:noProof/>
        </w:rPr>
        <w:t>Visual Studio Professional 2013 s odběrem MSDN, 59</w:t>
      </w:r>
    </w:p>
    <w:p w:rsidR="00B415AD" w:rsidRDefault="00B415AD">
      <w:pPr>
        <w:pStyle w:val="Index1"/>
        <w:tabs>
          <w:tab w:val="right" w:leader="dot" w:pos="5030"/>
        </w:tabs>
        <w:rPr>
          <w:noProof/>
        </w:rPr>
      </w:pPr>
      <w:r>
        <w:rPr>
          <w:noProof/>
        </w:rPr>
        <w:t>Visual Studio Team Foundation Server 2013 s technologií SQL Server 2014, 40</w:t>
      </w:r>
    </w:p>
    <w:p w:rsidR="00B415AD" w:rsidRDefault="00B415AD">
      <w:pPr>
        <w:pStyle w:val="Index1"/>
        <w:tabs>
          <w:tab w:val="right" w:leader="dot" w:pos="5030"/>
        </w:tabs>
        <w:rPr>
          <w:noProof/>
        </w:rPr>
      </w:pPr>
      <w:r>
        <w:rPr>
          <w:noProof/>
        </w:rPr>
        <w:t>Visual Studio Test Professional 2013 s MSDN, 60</w:t>
      </w:r>
    </w:p>
    <w:p w:rsidR="00B415AD" w:rsidRDefault="00B415AD">
      <w:pPr>
        <w:pStyle w:val="Index1"/>
        <w:tabs>
          <w:tab w:val="right" w:leader="dot" w:pos="5030"/>
        </w:tabs>
        <w:rPr>
          <w:noProof/>
        </w:rPr>
      </w:pPr>
      <w:r>
        <w:rPr>
          <w:noProof/>
        </w:rPr>
        <w:t>Visual Studio Ultimate 2013 s odběrem MSDN, 61</w:t>
      </w:r>
    </w:p>
    <w:p w:rsidR="00B415AD" w:rsidRDefault="00B415AD">
      <w:pPr>
        <w:pStyle w:val="Index1"/>
        <w:tabs>
          <w:tab w:val="right" w:leader="dot" w:pos="5030"/>
        </w:tabs>
        <w:rPr>
          <w:noProof/>
        </w:rPr>
      </w:pPr>
      <w:r>
        <w:rPr>
          <w:noProof/>
        </w:rPr>
        <w:t>Windows 8.1 Pro a Enterprise, 22</w:t>
      </w:r>
    </w:p>
    <w:p w:rsidR="00B415AD" w:rsidRDefault="00B415AD">
      <w:pPr>
        <w:pStyle w:val="Index1"/>
        <w:tabs>
          <w:tab w:val="right" w:leader="dot" w:pos="5030"/>
        </w:tabs>
        <w:rPr>
          <w:noProof/>
        </w:rPr>
      </w:pPr>
      <w:r>
        <w:rPr>
          <w:noProof/>
        </w:rPr>
        <w:t>Windows Embedded 8.1 Industry Pro a Enterprise, 23</w:t>
      </w:r>
    </w:p>
    <w:p w:rsidR="00B415AD" w:rsidRDefault="00B415AD">
      <w:pPr>
        <w:pStyle w:val="Index1"/>
        <w:tabs>
          <w:tab w:val="right" w:leader="dot" w:pos="5030"/>
        </w:tabs>
        <w:rPr>
          <w:noProof/>
        </w:rPr>
      </w:pPr>
      <w:r>
        <w:rPr>
          <w:noProof/>
        </w:rPr>
        <w:t>Windows MultiPoint Server 2012 Premium, 41</w:t>
      </w:r>
    </w:p>
    <w:p w:rsidR="00B415AD" w:rsidRDefault="00B415AD">
      <w:pPr>
        <w:pStyle w:val="Index1"/>
        <w:tabs>
          <w:tab w:val="right" w:leader="dot" w:pos="5030"/>
        </w:tabs>
        <w:rPr>
          <w:noProof/>
        </w:rPr>
      </w:pPr>
      <w:r>
        <w:rPr>
          <w:noProof/>
        </w:rPr>
        <w:t>Windows MultiPoint Server 2012 Standard, 43</w:t>
      </w:r>
    </w:p>
    <w:p w:rsidR="00B415AD" w:rsidRDefault="00B415AD">
      <w:pPr>
        <w:pStyle w:val="Index1"/>
        <w:tabs>
          <w:tab w:val="right" w:leader="dot" w:pos="5030"/>
        </w:tabs>
        <w:rPr>
          <w:noProof/>
        </w:rPr>
      </w:pPr>
      <w:r>
        <w:rPr>
          <w:noProof/>
        </w:rPr>
        <w:t>Windows Server 2012 R2 Datacenter, 25</w:t>
      </w:r>
    </w:p>
    <w:p w:rsidR="00B415AD" w:rsidRDefault="00B415AD">
      <w:pPr>
        <w:pStyle w:val="Index1"/>
        <w:tabs>
          <w:tab w:val="right" w:leader="dot" w:pos="5030"/>
        </w:tabs>
        <w:rPr>
          <w:noProof/>
        </w:rPr>
      </w:pPr>
      <w:r>
        <w:rPr>
          <w:noProof/>
        </w:rPr>
        <w:t>Windows Server 2012 R2 Essentials, 53</w:t>
      </w:r>
    </w:p>
    <w:p w:rsidR="00B415AD" w:rsidRDefault="00B415AD">
      <w:pPr>
        <w:pStyle w:val="Index1"/>
        <w:tabs>
          <w:tab w:val="right" w:leader="dot" w:pos="5030"/>
        </w:tabs>
        <w:rPr>
          <w:noProof/>
        </w:rPr>
      </w:pPr>
      <w:r>
        <w:rPr>
          <w:noProof/>
        </w:rPr>
        <w:t>Windows Server 2012 R2 Standard, 27</w:t>
      </w:r>
    </w:p>
    <w:p w:rsidR="00B415AD" w:rsidRDefault="00B415AD">
      <w:pPr>
        <w:pStyle w:val="Index1"/>
        <w:tabs>
          <w:tab w:val="right" w:leader="dot" w:pos="5030"/>
        </w:tabs>
        <w:rPr>
          <w:noProof/>
        </w:rPr>
      </w:pPr>
      <w:r>
        <w:rPr>
          <w:noProof/>
        </w:rPr>
        <w:t>Word 2013, 20</w:t>
      </w:r>
    </w:p>
    <w:p w:rsidR="00B415AD" w:rsidRDefault="00B415AD">
      <w:pPr>
        <w:pStyle w:val="Index1"/>
        <w:tabs>
          <w:tab w:val="right" w:leader="dot" w:pos="5030"/>
        </w:tabs>
        <w:rPr>
          <w:noProof/>
        </w:rPr>
      </w:pPr>
      <w:r>
        <w:rPr>
          <w:noProof/>
        </w:rPr>
        <w:t>Word pro Mac 2011, 20</w:t>
      </w:r>
    </w:p>
    <w:p w:rsidR="00B415AD" w:rsidRDefault="00B415AD">
      <w:pPr>
        <w:pStyle w:val="PURBody-Indented"/>
        <w:rPr>
          <w:noProof/>
        </w:rPr>
        <w:sectPr w:rsidR="00B415AD" w:rsidSect="00B415AD">
          <w:type w:val="continuous"/>
          <w:pgSz w:w="12240" w:h="15840" w:code="1"/>
          <w:pgMar w:top="1170" w:right="720" w:bottom="720" w:left="720" w:header="432" w:footer="288" w:gutter="0"/>
          <w:cols w:num="2" w:space="720"/>
        </w:sectPr>
      </w:pPr>
    </w:p>
    <w:p w:rsidR="00750C31" w:rsidRDefault="00B415AD">
      <w:pPr>
        <w:pStyle w:val="PURBody-Indented"/>
        <w:sectPr w:rsidR="00750C31" w:rsidSect="00B415AD">
          <w:type w:val="continuous"/>
          <w:pgSz w:w="12240" w:h="15840" w:code="1"/>
          <w:pgMar w:top="1170" w:right="720" w:bottom="720" w:left="720" w:header="432" w:footer="288" w:gutter="0"/>
          <w:cols w:num="2" w:space="360"/>
        </w:sectPr>
      </w:pPr>
      <w:r>
        <w:fldChar w:fldCharType="end"/>
      </w:r>
    </w:p>
    <w:p w:rsidR="00750C31" w:rsidRDefault="00750C31">
      <w:pPr>
        <w:pStyle w:val="PURBody-Indented"/>
      </w:pPr>
    </w:p>
    <w:sectPr w:rsidR="00750C31" w:rsidSect="00C60E6F">
      <w:headerReference w:type="default" r:id="rId148"/>
      <w:footerReference w:type="default" r:id="rId149"/>
      <w:type w:val="continuous"/>
      <w:pgSz w:w="12240" w:h="15840" w:code="1"/>
      <w:pgMar w:top="1170" w:right="720" w:bottom="72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0E1F" w:rsidRDefault="00200E1F" w:rsidP="007C7D4D">
      <w:pPr>
        <w:spacing w:after="0"/>
      </w:pPr>
      <w:r>
        <w:separator/>
      </w:r>
    </w:p>
    <w:p w:rsidR="00200E1F" w:rsidRDefault="00200E1F"/>
  </w:endnote>
  <w:endnote w:type="continuationSeparator" w:id="0">
    <w:p w:rsidR="00200E1F" w:rsidRDefault="00200E1F" w:rsidP="007C7D4D">
      <w:pPr>
        <w:spacing w:after="0"/>
      </w:pPr>
      <w:r>
        <w:continuationSeparator/>
      </w:r>
    </w:p>
    <w:p w:rsidR="00200E1F" w:rsidRDefault="00200E1F"/>
  </w:endnote>
  <w:endnote w:type="continuationNotice" w:id="1">
    <w:p w:rsidR="00200E1F" w:rsidRDefault="00200E1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970" w:rsidRDefault="00F46970">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970" w:rsidRDefault="00F46970">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970" w:rsidRDefault="00F46970">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shd w:val="clear" w:color="auto" w:fill="A8C7E6"/>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shd w:val="clear" w:color="auto" w:fill="A8C7E6"/>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shd w:val="clear" w:color="auto" w:fill="A8C7E6"/>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8C7E6"/>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tcPr>
        <w:p w:rsidR="00750C31" w:rsidRDefault="00B415AD">
          <w:pPr>
            <w:pStyle w:val="PURFooterText"/>
            <w:jc w:val="center"/>
          </w:pPr>
          <w:r>
            <w:t>Produktový rejstřík</w:t>
          </w:r>
        </w:p>
      </w:tc>
    </w:tr>
  </w:tbl>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220"/>
      <w:gridCol w:w="250"/>
      <w:gridCol w:w="1362"/>
      <w:gridCol w:w="251"/>
      <w:gridCol w:w="1312"/>
      <w:gridCol w:w="251"/>
      <w:gridCol w:w="1312"/>
      <w:gridCol w:w="251"/>
      <w:gridCol w:w="1428"/>
      <w:gridCol w:w="251"/>
      <w:gridCol w:w="1367"/>
      <w:gridCol w:w="251"/>
      <w:gridCol w:w="1294"/>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348"/>
      <w:gridCol w:w="245"/>
      <w:gridCol w:w="1310"/>
      <w:gridCol w:w="246"/>
      <w:gridCol w:w="1297"/>
      <w:gridCol w:w="246"/>
      <w:gridCol w:w="1331"/>
      <w:gridCol w:w="246"/>
      <w:gridCol w:w="1401"/>
      <w:gridCol w:w="246"/>
      <w:gridCol w:w="1269"/>
      <w:gridCol w:w="246"/>
      <w:gridCol w:w="1369"/>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50C31" w:rsidRDefault="00B415AD">
          <w:pPr>
            <w:pStyle w:val="PURFooterText"/>
            <w:jc w:val="center"/>
          </w:pPr>
          <w:r>
            <w:t>Produktový rejstřík</w:t>
          </w:r>
        </w:p>
      </w:tc>
    </w:tr>
  </w:tbl>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PURFooterTable"/>
      <w:tblW w:w="0" w:type="auto"/>
      <w:tblLook w:val="0000" w:firstRow="0" w:lastRow="0" w:firstColumn="0" w:lastColumn="0" w:noHBand="0" w:noVBand="0"/>
    </w:tblPr>
    <w:tblGrid>
      <w:gridCol w:w="1760"/>
      <w:gridCol w:w="300"/>
      <w:gridCol w:w="1760"/>
      <w:gridCol w:w="300"/>
      <w:gridCol w:w="1760"/>
      <w:gridCol w:w="300"/>
      <w:gridCol w:w="1760"/>
      <w:gridCol w:w="300"/>
      <w:gridCol w:w="1760"/>
      <w:gridCol w:w="300"/>
      <w:gridCol w:w="1760"/>
      <w:gridCol w:w="300"/>
      <w:gridCol w:w="1780"/>
    </w:tblGrid>
    <w:tr w:rsidR="00750C31" w:rsidTr="00750C31">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Úvod</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Univerzální licenční podmínky</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Vzdálené aplikace</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Vzdálený operační systém</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Procesor/CAL</w:t>
          </w:r>
        </w:p>
      </w:tc>
      <w:tc>
        <w:tcPr>
          <w:tcW w:w="30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60" w:type="dxa"/>
        </w:tcPr>
        <w:p w:rsidR="00750C31" w:rsidRDefault="00B415AD">
          <w:pPr>
            <w:pStyle w:val="PURFooterText"/>
            <w:jc w:val="center"/>
          </w:pPr>
          <w:r>
            <w:t>Server/CAL</w:t>
          </w:r>
        </w:p>
      </w:tc>
      <w:tc>
        <w:tcPr>
          <w:tcW w:w="300" w:type="dxa"/>
          <w:shd w:val="clear" w:color="auto" w:fill="auto"/>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80" w:type="dxa"/>
        </w:tcPr>
        <w:p w:rsidR="00750C31" w:rsidRDefault="00B415AD">
          <w:pPr>
            <w:pStyle w:val="PURFooterText"/>
            <w:jc w:val="center"/>
          </w:pPr>
          <w:r>
            <w:t>Licence na základě počtu jader</w:t>
          </w:r>
        </w:p>
      </w:tc>
    </w:tr>
  </w:tbl>
  <w:p w:rsidR="00750C31" w:rsidRDefault="00750C31">
    <w:pPr>
      <w:pStyle w:val="PURFooterText"/>
    </w:pPr>
  </w:p>
  <w:tbl>
    <w:tblPr>
      <w:tblStyle w:val="PURFooterTable"/>
      <w:tblW w:w="0" w:type="auto"/>
      <w:tblLook w:val="0000" w:firstRow="0" w:lastRow="0" w:firstColumn="0" w:lastColumn="0" w:noHBand="0" w:noVBand="0"/>
    </w:tblPr>
    <w:tblGrid>
      <w:gridCol w:w="1740"/>
      <w:gridCol w:w="280"/>
      <w:gridCol w:w="1640"/>
      <w:gridCol w:w="280"/>
      <w:gridCol w:w="1640"/>
      <w:gridCol w:w="280"/>
      <w:gridCol w:w="1740"/>
      <w:gridCol w:w="280"/>
      <w:gridCol w:w="1640"/>
      <w:gridCol w:w="280"/>
      <w:gridCol w:w="1640"/>
      <w:gridCol w:w="280"/>
      <w:gridCol w:w="1660"/>
    </w:tblGrid>
    <w:tr w:rsidR="00750C31" w:rsidTr="00750C31">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Servery pro správu</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Speciální servery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Nástroje pro vývojáře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740" w:type="dxa"/>
        </w:tcPr>
        <w:p w:rsidR="00750C31" w:rsidRDefault="00B415AD">
          <w:pPr>
            <w:pStyle w:val="PURFooterText"/>
            <w:jc w:val="center"/>
          </w:pPr>
          <w:r>
            <w:t>Služby online</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tcPr>
        <w:p w:rsidR="00750C31" w:rsidRDefault="00B415AD">
          <w:pPr>
            <w:pStyle w:val="PURFooterText"/>
            <w:jc w:val="center"/>
          </w:pPr>
          <w:r>
            <w:t>Kombinované modely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40" w:type="dxa"/>
          <w:shd w:val="clear" w:color="auto" w:fill="auto"/>
        </w:tcPr>
        <w:p w:rsidR="00750C31" w:rsidRDefault="00B415AD">
          <w:pPr>
            <w:pStyle w:val="PURFooterText"/>
            <w:jc w:val="center"/>
          </w:pPr>
          <w:r>
            <w:t>Přílohy</w:t>
          </w:r>
        </w:p>
      </w:tc>
      <w:tc>
        <w:tcPr>
          <w:tcW w:w="280" w:type="dxa"/>
        </w:tcPr>
        <w:p w:rsidR="00750C31" w:rsidRDefault="00B415AD">
          <w:pPr>
            <w:pStyle w:val="PURFooterText"/>
            <w:jc w:val="center"/>
            <w:cnfStyle w:val="000000000000" w:firstRow="0" w:lastRow="0" w:firstColumn="0" w:lastColumn="0" w:oddVBand="0" w:evenVBand="0" w:oddHBand="0" w:evenHBand="0" w:firstRowFirstColumn="0" w:firstRowLastColumn="0" w:lastRowFirstColumn="0" w:lastRowLastColumn="0"/>
          </w:pPr>
          <w:r>
            <w:t>→</w:t>
          </w:r>
        </w:p>
      </w:tc>
      <w:tc>
        <w:tcPr>
          <w:cnfStyle w:val="000010000000" w:firstRow="0" w:lastRow="0" w:firstColumn="0" w:lastColumn="0" w:oddVBand="1" w:evenVBand="0" w:oddHBand="0" w:evenHBand="0" w:firstRowFirstColumn="0" w:firstRowLastColumn="0" w:lastRowFirstColumn="0" w:lastRowLastColumn="0"/>
          <w:tcW w:w="1660" w:type="dxa"/>
          <w:shd w:val="clear" w:color="auto" w:fill="A8C7E6"/>
        </w:tcPr>
        <w:p w:rsidR="00750C31" w:rsidRDefault="00B415AD">
          <w:pPr>
            <w:pStyle w:val="PURFooterText"/>
            <w:jc w:val="center"/>
          </w:pPr>
          <w:r>
            <w:t>Produktový rejstřík</w:t>
          </w:r>
        </w:p>
      </w:tc>
    </w:tr>
  </w:tbl>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0E1F" w:rsidRDefault="00200E1F" w:rsidP="007C7D4D">
      <w:pPr>
        <w:spacing w:after="0"/>
      </w:pPr>
      <w:r>
        <w:separator/>
      </w:r>
    </w:p>
    <w:p w:rsidR="00200E1F" w:rsidRDefault="00200E1F"/>
  </w:footnote>
  <w:footnote w:type="continuationSeparator" w:id="0">
    <w:p w:rsidR="00200E1F" w:rsidRDefault="00200E1F" w:rsidP="007C7D4D">
      <w:pPr>
        <w:spacing w:after="0"/>
      </w:pPr>
      <w:r>
        <w:continuationSeparator/>
      </w:r>
    </w:p>
    <w:p w:rsidR="00200E1F" w:rsidRDefault="00200E1F"/>
  </w:footnote>
  <w:footnote w:type="continuationNotice" w:id="1">
    <w:p w:rsidR="00200E1F" w:rsidRDefault="00200E1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970" w:rsidRDefault="00F46970">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970" w:rsidRDefault="00F46970">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46970" w:rsidRDefault="00F46970">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7"/>
      <w:gridCol w:w="2493"/>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F46970">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07"/>
      <w:gridCol w:w="2493"/>
    </w:tblGrid>
    <w:tr w:rsidR="00B415AD">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F46970">
            <w:rPr>
              <w:noProof/>
            </w:rPr>
            <w:t>7</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F46970">
            <w:rPr>
              <w:noProof/>
            </w:rPr>
            <w:t>15</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F46970">
            <w:rPr>
              <w:noProof/>
            </w:rPr>
            <w:t>20</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F46970">
            <w:rPr>
              <w:noProof/>
            </w:rPr>
            <w:t>21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F46970">
            <w:rPr>
              <w:noProof/>
            </w:rPr>
            <w:t>22</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24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29</w:t>
          </w:r>
          <w:r>
            <w:fldChar w:fldCharType="end"/>
          </w:r>
        </w:p>
      </w:tc>
    </w:tr>
  </w:tbl>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30</w:t>
          </w:r>
          <w:r>
            <w:fldChar w:fldCharType="end"/>
          </w:r>
        </w:p>
      </w:tc>
    </w:tr>
  </w:tbl>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46</w:t>
          </w:r>
          <w:r>
            <w:fldChar w:fldCharType="end"/>
          </w:r>
        </w:p>
      </w:tc>
    </w:tr>
  </w:tbl>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47</w:t>
          </w:r>
          <w:r>
            <w:fldChar w:fldCharType="end"/>
          </w:r>
        </w:p>
      </w:tc>
    </w:tr>
  </w:tbl>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50</w:t>
          </w:r>
          <w:r>
            <w:fldChar w:fldCharType="end"/>
          </w:r>
        </w:p>
      </w:tc>
    </w:tr>
  </w:tbl>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51</w:t>
          </w:r>
          <w:r>
            <w:fldChar w:fldCharType="end"/>
          </w:r>
        </w:p>
      </w:tc>
    </w:tr>
  </w:tbl>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53</w:t>
          </w:r>
          <w:r>
            <w:fldChar w:fldCharType="end"/>
          </w:r>
        </w:p>
      </w:tc>
    </w:tr>
  </w:tbl>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54</w:t>
          </w:r>
          <w:r>
            <w:fldChar w:fldCharType="end"/>
          </w:r>
        </w:p>
      </w:tc>
    </w:tr>
  </w:tbl>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56</w:t>
          </w:r>
          <w:r>
            <w:fldChar w:fldCharType="end"/>
          </w:r>
        </w:p>
      </w:tc>
    </w:tr>
  </w:tbl>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57</w:t>
          </w:r>
          <w:r>
            <w:fldChar w:fldCharType="end"/>
          </w:r>
        </w:p>
      </w:tc>
    </w:tr>
  </w:tbl>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64</w:t>
          </w:r>
          <w:r>
            <w:fldChar w:fldCharType="end"/>
          </w:r>
        </w:p>
      </w:tc>
    </w:tr>
  </w:tbl>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65</w:t>
          </w:r>
          <w:r>
            <w:fldChar w:fldCharType="end"/>
          </w:r>
        </w:p>
      </w:tc>
    </w:tr>
  </w:tbl>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66</w:t>
          </w:r>
          <w:r>
            <w:fldChar w:fldCharType="end"/>
          </w:r>
        </w:p>
      </w:tc>
    </w:tr>
  </w:tbl>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68</w:t>
          </w:r>
          <w:r>
            <w:fldChar w:fldCharType="end"/>
          </w:r>
        </w:p>
      </w:tc>
    </w:tr>
  </w:tbl>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87</w:t>
          </w:r>
          <w:r>
            <w:fldChar w:fldCharType="end"/>
          </w:r>
        </w:p>
      </w:tc>
    </w:tr>
  </w:tbl>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289"/>
      <w:gridCol w:w="2511"/>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rsidR="007C30EC">
            <w:rPr>
              <w:noProof/>
            </w:rPr>
            <w:t>88</w:t>
          </w:r>
          <w:r>
            <w:fldChar w:fldCharType="end"/>
          </w:r>
        </w:p>
      </w:tc>
    </w:tr>
  </w:tbl>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10500"/>
      <w:gridCol w:w="3160"/>
    </w:tblGrid>
    <w:tr w:rsidR="00750C31">
      <w:tc>
        <w:tcPr>
          <w:tcW w:w="10500" w:type="dxa"/>
        </w:tcPr>
        <w:p w:rsidR="00750C31" w:rsidRDefault="00B415AD">
          <w:pPr>
            <w:pStyle w:val="PURBody"/>
          </w:pPr>
          <w:r>
            <w:t>Užívací práva k produktu pro multilicence společnosti Microsoft (čeština, duben 2015)</w:t>
          </w:r>
        </w:p>
      </w:tc>
      <w:tc>
        <w:tcPr>
          <w:tcW w:w="3160" w:type="dxa"/>
        </w:tcPr>
        <w:p w:rsidR="00750C31" w:rsidRDefault="00B415AD">
          <w:pPr>
            <w:pStyle w:val="PURBody"/>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D1E02"/>
    <w:multiLevelType w:val="multilevel"/>
    <w:tmpl w:val="CD5CC9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07D5FF5"/>
    <w:multiLevelType w:val="multilevel"/>
    <w:tmpl w:val="2ACADFE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11953CF"/>
    <w:multiLevelType w:val="multilevel"/>
    <w:tmpl w:val="EDC4FF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12232FB"/>
    <w:multiLevelType w:val="multilevel"/>
    <w:tmpl w:val="234A1B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41F50E4"/>
    <w:multiLevelType w:val="multilevel"/>
    <w:tmpl w:val="F2F8BD9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4530D5C"/>
    <w:multiLevelType w:val="multilevel"/>
    <w:tmpl w:val="6F94F3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04B37EC8"/>
    <w:multiLevelType w:val="multilevel"/>
    <w:tmpl w:val="29E0EC7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5CD4A3C"/>
    <w:multiLevelType w:val="multilevel"/>
    <w:tmpl w:val="3904A8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64C4F8A"/>
    <w:multiLevelType w:val="multilevel"/>
    <w:tmpl w:val="28F6DD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064E7D0C"/>
    <w:multiLevelType w:val="multilevel"/>
    <w:tmpl w:val="11F4451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0683786B"/>
    <w:multiLevelType w:val="multilevel"/>
    <w:tmpl w:val="E61A16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6A05904"/>
    <w:multiLevelType w:val="multilevel"/>
    <w:tmpl w:val="7A7C69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06AF0613"/>
    <w:multiLevelType w:val="multilevel"/>
    <w:tmpl w:val="6A28F5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06CF5142"/>
    <w:multiLevelType w:val="multilevel"/>
    <w:tmpl w:val="3C3C5D5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072D790F"/>
    <w:multiLevelType w:val="multilevel"/>
    <w:tmpl w:val="FEFA7C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083E5294"/>
    <w:multiLevelType w:val="multilevel"/>
    <w:tmpl w:val="703E6E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09053B39"/>
    <w:multiLevelType w:val="multilevel"/>
    <w:tmpl w:val="823845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09152E0D"/>
    <w:multiLevelType w:val="multilevel"/>
    <w:tmpl w:val="B3B6E97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0941232E"/>
    <w:multiLevelType w:val="multilevel"/>
    <w:tmpl w:val="93327DD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098B4EBE"/>
    <w:multiLevelType w:val="multilevel"/>
    <w:tmpl w:val="40F6A1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A9B0A66"/>
    <w:multiLevelType w:val="multilevel"/>
    <w:tmpl w:val="23327C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BDD4518"/>
    <w:multiLevelType w:val="multilevel"/>
    <w:tmpl w:val="EDA443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0C9F5A3A"/>
    <w:multiLevelType w:val="multilevel"/>
    <w:tmpl w:val="45484F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0D9E1E23"/>
    <w:multiLevelType w:val="multilevel"/>
    <w:tmpl w:val="D60410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0DAA5C5A"/>
    <w:multiLevelType w:val="multilevel"/>
    <w:tmpl w:val="6E8EA6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DF52908"/>
    <w:multiLevelType w:val="multilevel"/>
    <w:tmpl w:val="A33A704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0DF818D5"/>
    <w:multiLevelType w:val="multilevel"/>
    <w:tmpl w:val="C724380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0F4E5A9A"/>
    <w:multiLevelType w:val="multilevel"/>
    <w:tmpl w:val="1744E4B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0FE1549F"/>
    <w:multiLevelType w:val="multilevel"/>
    <w:tmpl w:val="56AC67E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11367592"/>
    <w:multiLevelType w:val="multilevel"/>
    <w:tmpl w:val="41F0EE2C"/>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133F1369"/>
    <w:multiLevelType w:val="multilevel"/>
    <w:tmpl w:val="C99CFF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13CD4CCD"/>
    <w:multiLevelType w:val="multilevel"/>
    <w:tmpl w:val="44D4FD1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nsid w:val="141A6BB3"/>
    <w:multiLevelType w:val="multilevel"/>
    <w:tmpl w:val="F7FC177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nsid w:val="158C4C5D"/>
    <w:multiLevelType w:val="multilevel"/>
    <w:tmpl w:val="A9A25E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nsid w:val="163E04C5"/>
    <w:multiLevelType w:val="multilevel"/>
    <w:tmpl w:val="71229D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176A718A"/>
    <w:multiLevelType w:val="multilevel"/>
    <w:tmpl w:val="2D4C2A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17C879CD"/>
    <w:multiLevelType w:val="multilevel"/>
    <w:tmpl w:val="E6BAF8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17FB3CE8"/>
    <w:multiLevelType w:val="multilevel"/>
    <w:tmpl w:val="B9E0465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nsid w:val="19157C22"/>
    <w:multiLevelType w:val="multilevel"/>
    <w:tmpl w:val="1284D2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19354118"/>
    <w:multiLevelType w:val="multilevel"/>
    <w:tmpl w:val="E3FAA7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19D820E0"/>
    <w:multiLevelType w:val="multilevel"/>
    <w:tmpl w:val="BACA658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nsid w:val="1AC11117"/>
    <w:multiLevelType w:val="multilevel"/>
    <w:tmpl w:val="B06499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1B7477A5"/>
    <w:multiLevelType w:val="multilevel"/>
    <w:tmpl w:val="A008FC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nsid w:val="1B8B6400"/>
    <w:multiLevelType w:val="multilevel"/>
    <w:tmpl w:val="50AEB4C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1BC16985"/>
    <w:multiLevelType w:val="multilevel"/>
    <w:tmpl w:val="AE160C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nsid w:val="1C42596F"/>
    <w:multiLevelType w:val="multilevel"/>
    <w:tmpl w:val="8BA229E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1D1D2273"/>
    <w:multiLevelType w:val="multilevel"/>
    <w:tmpl w:val="8466D3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nsid w:val="1D4E6672"/>
    <w:multiLevelType w:val="multilevel"/>
    <w:tmpl w:val="D4D800D0"/>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nsid w:val="1D981629"/>
    <w:multiLevelType w:val="multilevel"/>
    <w:tmpl w:val="A32E98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nsid w:val="1E816F4F"/>
    <w:multiLevelType w:val="multilevel"/>
    <w:tmpl w:val="D5C0B9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1FA22EC0"/>
    <w:multiLevelType w:val="multilevel"/>
    <w:tmpl w:val="8E861F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nsid w:val="1FCE6BB1"/>
    <w:multiLevelType w:val="multilevel"/>
    <w:tmpl w:val="5B902B5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nsid w:val="21EF1645"/>
    <w:multiLevelType w:val="multilevel"/>
    <w:tmpl w:val="15E2C7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22751AA2"/>
    <w:multiLevelType w:val="multilevel"/>
    <w:tmpl w:val="FE349C2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nsid w:val="25060A72"/>
    <w:multiLevelType w:val="multilevel"/>
    <w:tmpl w:val="BD2EFD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nsid w:val="252A68F9"/>
    <w:multiLevelType w:val="multilevel"/>
    <w:tmpl w:val="E06E63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nsid w:val="25602056"/>
    <w:multiLevelType w:val="multilevel"/>
    <w:tmpl w:val="7D2A1DC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nsid w:val="25F31C64"/>
    <w:multiLevelType w:val="multilevel"/>
    <w:tmpl w:val="D25C9B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nsid w:val="26C45A47"/>
    <w:multiLevelType w:val="multilevel"/>
    <w:tmpl w:val="20A0DFE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nsid w:val="26FD6B83"/>
    <w:multiLevelType w:val="multilevel"/>
    <w:tmpl w:val="939A1CD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nsid w:val="29C520D6"/>
    <w:multiLevelType w:val="multilevel"/>
    <w:tmpl w:val="E070C142"/>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nsid w:val="29E14E18"/>
    <w:multiLevelType w:val="multilevel"/>
    <w:tmpl w:val="506EF6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2A856AE6"/>
    <w:multiLevelType w:val="multilevel"/>
    <w:tmpl w:val="70D04C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nsid w:val="2AE96A6F"/>
    <w:multiLevelType w:val="multilevel"/>
    <w:tmpl w:val="F3161D0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nsid w:val="2BBA47C4"/>
    <w:multiLevelType w:val="multilevel"/>
    <w:tmpl w:val="D15E9628"/>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2D0A2504"/>
    <w:multiLevelType w:val="multilevel"/>
    <w:tmpl w:val="7834E5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nsid w:val="2D2E6D0D"/>
    <w:multiLevelType w:val="multilevel"/>
    <w:tmpl w:val="AA46C8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2D3B661F"/>
    <w:multiLevelType w:val="multilevel"/>
    <w:tmpl w:val="2572072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2E5A7B07"/>
    <w:multiLevelType w:val="multilevel"/>
    <w:tmpl w:val="284E802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302066B5"/>
    <w:multiLevelType w:val="multilevel"/>
    <w:tmpl w:val="EF88DEB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nsid w:val="30267065"/>
    <w:multiLevelType w:val="multilevel"/>
    <w:tmpl w:val="2AFEBB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306E19FA"/>
    <w:multiLevelType w:val="multilevel"/>
    <w:tmpl w:val="5DF8829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nsid w:val="30765E3C"/>
    <w:multiLevelType w:val="multilevel"/>
    <w:tmpl w:val="C7EEB1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nsid w:val="308C2728"/>
    <w:multiLevelType w:val="multilevel"/>
    <w:tmpl w:val="A0F693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32065A25"/>
    <w:multiLevelType w:val="multilevel"/>
    <w:tmpl w:val="1144B0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334B08D8"/>
    <w:multiLevelType w:val="multilevel"/>
    <w:tmpl w:val="FE42B40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345B4D5D"/>
    <w:multiLevelType w:val="multilevel"/>
    <w:tmpl w:val="4E0C8ED0"/>
    <w:lvl w:ilvl="0">
      <w:start w:val="1"/>
      <w:numFmt w:val="decimal"/>
      <w:lvlText w:val="%1."/>
      <w:lvlJc w:val="left"/>
      <w:pPr>
        <w:ind w:left="504" w:hanging="216"/>
      </w:pPr>
      <w:rPr>
        <w:rFonts w:hint="default"/>
      </w:rPr>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nsid w:val="34A44203"/>
    <w:multiLevelType w:val="multilevel"/>
    <w:tmpl w:val="3A58D58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34F4262E"/>
    <w:multiLevelType w:val="multilevel"/>
    <w:tmpl w:val="CD9A30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nsid w:val="35094A7C"/>
    <w:multiLevelType w:val="multilevel"/>
    <w:tmpl w:val="7AE41A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nsid w:val="35117FA9"/>
    <w:multiLevelType w:val="multilevel"/>
    <w:tmpl w:val="987EAD9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nsid w:val="35443B30"/>
    <w:multiLevelType w:val="multilevel"/>
    <w:tmpl w:val="B2BC582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nsid w:val="36730BCD"/>
    <w:multiLevelType w:val="multilevel"/>
    <w:tmpl w:val="F59262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37003D46"/>
    <w:multiLevelType w:val="multilevel"/>
    <w:tmpl w:val="DBA017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nsid w:val="3720168C"/>
    <w:multiLevelType w:val="multilevel"/>
    <w:tmpl w:val="59EAE0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373538CB"/>
    <w:multiLevelType w:val="multilevel"/>
    <w:tmpl w:val="2A8CA4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3A7153B4"/>
    <w:multiLevelType w:val="multilevel"/>
    <w:tmpl w:val="CFA6D3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nsid w:val="3B04552C"/>
    <w:multiLevelType w:val="multilevel"/>
    <w:tmpl w:val="9D22C69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8">
    <w:nsid w:val="3B18470A"/>
    <w:multiLevelType w:val="multilevel"/>
    <w:tmpl w:val="24D8BEC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3C0F4677"/>
    <w:multiLevelType w:val="multilevel"/>
    <w:tmpl w:val="2F8A1A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3CC21019"/>
    <w:multiLevelType w:val="multilevel"/>
    <w:tmpl w:val="73B8C7E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1">
    <w:nsid w:val="3DAD441C"/>
    <w:multiLevelType w:val="multilevel"/>
    <w:tmpl w:val="4BCAE23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3F2237CC"/>
    <w:multiLevelType w:val="multilevel"/>
    <w:tmpl w:val="8B781076"/>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3F707234"/>
    <w:multiLevelType w:val="multilevel"/>
    <w:tmpl w:val="EDAEAC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4">
    <w:nsid w:val="40CA5015"/>
    <w:multiLevelType w:val="multilevel"/>
    <w:tmpl w:val="D18221C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42307B4C"/>
    <w:multiLevelType w:val="multilevel"/>
    <w:tmpl w:val="D6AE65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6">
    <w:nsid w:val="42A62764"/>
    <w:multiLevelType w:val="multilevel"/>
    <w:tmpl w:val="B6266DA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7">
    <w:nsid w:val="42AD18E3"/>
    <w:multiLevelType w:val="multilevel"/>
    <w:tmpl w:val="E22656B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8">
    <w:nsid w:val="43F60A14"/>
    <w:multiLevelType w:val="multilevel"/>
    <w:tmpl w:val="8F94C6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440B2F2C"/>
    <w:multiLevelType w:val="multilevel"/>
    <w:tmpl w:val="BA1098C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44A1201B"/>
    <w:multiLevelType w:val="multilevel"/>
    <w:tmpl w:val="E05229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1">
    <w:nsid w:val="452B3358"/>
    <w:multiLevelType w:val="multilevel"/>
    <w:tmpl w:val="CC28C4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456E4701"/>
    <w:multiLevelType w:val="multilevel"/>
    <w:tmpl w:val="73CE2A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45994CD2"/>
    <w:multiLevelType w:val="multilevel"/>
    <w:tmpl w:val="B74E9EE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4">
    <w:nsid w:val="45C60799"/>
    <w:multiLevelType w:val="multilevel"/>
    <w:tmpl w:val="3640931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5">
    <w:nsid w:val="47013E47"/>
    <w:multiLevelType w:val="multilevel"/>
    <w:tmpl w:val="F892C1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6">
    <w:nsid w:val="47ED24EB"/>
    <w:multiLevelType w:val="multilevel"/>
    <w:tmpl w:val="20A269E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7">
    <w:nsid w:val="47FA0707"/>
    <w:multiLevelType w:val="multilevel"/>
    <w:tmpl w:val="9CC6FB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8">
    <w:nsid w:val="481518D3"/>
    <w:multiLevelType w:val="multilevel"/>
    <w:tmpl w:val="F5FA11DE"/>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9">
    <w:nsid w:val="4A7A72CC"/>
    <w:multiLevelType w:val="multilevel"/>
    <w:tmpl w:val="97AACF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4AE74EF5"/>
    <w:multiLevelType w:val="multilevel"/>
    <w:tmpl w:val="CABAF11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4B4441A0"/>
    <w:multiLevelType w:val="multilevel"/>
    <w:tmpl w:val="9DD22B8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4C231C56"/>
    <w:multiLevelType w:val="multilevel"/>
    <w:tmpl w:val="75967FA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3">
    <w:nsid w:val="4C9A029A"/>
    <w:multiLevelType w:val="multilevel"/>
    <w:tmpl w:val="F54269C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4CC84A61"/>
    <w:multiLevelType w:val="multilevel"/>
    <w:tmpl w:val="42367C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4D351E00"/>
    <w:multiLevelType w:val="multilevel"/>
    <w:tmpl w:val="4380D0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6">
    <w:nsid w:val="4D7F3625"/>
    <w:multiLevelType w:val="multilevel"/>
    <w:tmpl w:val="CBFE77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4D9D3EE5"/>
    <w:multiLevelType w:val="multilevel"/>
    <w:tmpl w:val="5690663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8">
    <w:nsid w:val="4DAD30CF"/>
    <w:multiLevelType w:val="multilevel"/>
    <w:tmpl w:val="65D4E36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4E526050"/>
    <w:multiLevelType w:val="multilevel"/>
    <w:tmpl w:val="5710765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0">
    <w:nsid w:val="4E833B9F"/>
    <w:multiLevelType w:val="multilevel"/>
    <w:tmpl w:val="09B023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4E8748FE"/>
    <w:multiLevelType w:val="multilevel"/>
    <w:tmpl w:val="055AAF7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4E9159E1"/>
    <w:multiLevelType w:val="multilevel"/>
    <w:tmpl w:val="C78CD48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3">
    <w:nsid w:val="4EC34708"/>
    <w:multiLevelType w:val="multilevel"/>
    <w:tmpl w:val="6E4CC5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4">
    <w:nsid w:val="4F023518"/>
    <w:multiLevelType w:val="multilevel"/>
    <w:tmpl w:val="4B5C6EF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4F4C61FB"/>
    <w:multiLevelType w:val="multilevel"/>
    <w:tmpl w:val="28FEFFC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6">
    <w:nsid w:val="4FDF6434"/>
    <w:multiLevelType w:val="multilevel"/>
    <w:tmpl w:val="B502A42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50580DAD"/>
    <w:multiLevelType w:val="multilevel"/>
    <w:tmpl w:val="94AE7E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8">
    <w:nsid w:val="51CA6D8C"/>
    <w:multiLevelType w:val="multilevel"/>
    <w:tmpl w:val="D9B0CE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9">
    <w:nsid w:val="53A525E4"/>
    <w:multiLevelType w:val="multilevel"/>
    <w:tmpl w:val="BA3E850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543C3CFC"/>
    <w:multiLevelType w:val="multilevel"/>
    <w:tmpl w:val="BB5072E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1">
    <w:nsid w:val="54A5070E"/>
    <w:multiLevelType w:val="multilevel"/>
    <w:tmpl w:val="C6D45F8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54BD1075"/>
    <w:multiLevelType w:val="multilevel"/>
    <w:tmpl w:val="2C02C23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54EC1E7F"/>
    <w:multiLevelType w:val="multilevel"/>
    <w:tmpl w:val="54EC66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4">
    <w:nsid w:val="563751AC"/>
    <w:multiLevelType w:val="multilevel"/>
    <w:tmpl w:val="DF8A454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5">
    <w:nsid w:val="5688670F"/>
    <w:multiLevelType w:val="multilevel"/>
    <w:tmpl w:val="F95625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6">
    <w:nsid w:val="57A94031"/>
    <w:multiLevelType w:val="multilevel"/>
    <w:tmpl w:val="D00CE0C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58DF3494"/>
    <w:multiLevelType w:val="multilevel"/>
    <w:tmpl w:val="B8725C3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8">
    <w:nsid w:val="596553DF"/>
    <w:multiLevelType w:val="multilevel"/>
    <w:tmpl w:val="C5049EF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597D60FB"/>
    <w:multiLevelType w:val="multilevel"/>
    <w:tmpl w:val="A07C2C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0">
    <w:nsid w:val="5B495443"/>
    <w:multiLevelType w:val="multilevel"/>
    <w:tmpl w:val="B5620A0A"/>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5B6866CA"/>
    <w:multiLevelType w:val="multilevel"/>
    <w:tmpl w:val="654C7FD4"/>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5C4B01BD"/>
    <w:multiLevelType w:val="multilevel"/>
    <w:tmpl w:val="A05EC7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3">
    <w:nsid w:val="5C894944"/>
    <w:multiLevelType w:val="multilevel"/>
    <w:tmpl w:val="F2A4190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4">
    <w:nsid w:val="5D486738"/>
    <w:multiLevelType w:val="multilevel"/>
    <w:tmpl w:val="29F4E8C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5">
    <w:nsid w:val="5DB5447C"/>
    <w:multiLevelType w:val="multilevel"/>
    <w:tmpl w:val="111CD3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6">
    <w:nsid w:val="5E1D4675"/>
    <w:multiLevelType w:val="multilevel"/>
    <w:tmpl w:val="58B8FC4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5F546233"/>
    <w:multiLevelType w:val="multilevel"/>
    <w:tmpl w:val="0E90FB9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8">
    <w:nsid w:val="60CA5F00"/>
    <w:multiLevelType w:val="multilevel"/>
    <w:tmpl w:val="A024F0CC"/>
    <w:lvl w:ilvl="0">
      <w:start w:val="1"/>
      <w:numFmt w:val="bullet"/>
      <w:lvlText w:val=""/>
      <w:lvlJc w:val="left"/>
      <w:pPr>
        <w:ind w:left="504" w:hanging="216"/>
      </w:pPr>
      <w:rPr>
        <w:rFonts w:ascii="Symbol" w:hAnsi="Symbol" w:hint="default"/>
        <w:sz w:val="14"/>
      </w:rPr>
    </w:lvl>
    <w:lvl w:ilvl="1">
      <w:start w:val="1"/>
      <w:numFmt w:val="bullet"/>
      <w:lvlText w:val="o"/>
      <w:lvlJc w:val="left"/>
      <w:pPr>
        <w:ind w:left="720" w:hanging="216"/>
      </w:pPr>
      <w:rPr>
        <w:rFonts w:ascii="Courier New" w:hAnsi="Courier New" w:cs="Courier New" w:hint="default"/>
      </w:rPr>
    </w:lvl>
    <w:lvl w:ilvl="2">
      <w:numFmt w:val="decimal"/>
      <w:lvlText w:val=""/>
      <w:lvlJc w:val="left"/>
    </w:lvl>
    <w:lvl w:ilvl="3">
      <w:start w:val="1"/>
      <w:numFmt w:val="bullet"/>
      <w:lvlText w:val=""/>
      <w:lvlJc w:val="left"/>
      <w:pPr>
        <w:ind w:left="1152" w:hanging="216"/>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61C04124"/>
    <w:multiLevelType w:val="multilevel"/>
    <w:tmpl w:val="618E1C7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0">
    <w:nsid w:val="61D15CFC"/>
    <w:multiLevelType w:val="multilevel"/>
    <w:tmpl w:val="0AA005F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633835B5"/>
    <w:multiLevelType w:val="multilevel"/>
    <w:tmpl w:val="432E8D1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2">
    <w:nsid w:val="646243C3"/>
    <w:multiLevelType w:val="multilevel"/>
    <w:tmpl w:val="99CEED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3">
    <w:nsid w:val="648C09E5"/>
    <w:multiLevelType w:val="multilevel"/>
    <w:tmpl w:val="8C1CABF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653B64C1"/>
    <w:multiLevelType w:val="multilevel"/>
    <w:tmpl w:val="F9B8BFAC"/>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659F3FAB"/>
    <w:multiLevelType w:val="multilevel"/>
    <w:tmpl w:val="96E691F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6">
    <w:nsid w:val="65CF703B"/>
    <w:multiLevelType w:val="multilevel"/>
    <w:tmpl w:val="CCA0CE0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6650511F"/>
    <w:multiLevelType w:val="multilevel"/>
    <w:tmpl w:val="A63A7E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669A626A"/>
    <w:multiLevelType w:val="multilevel"/>
    <w:tmpl w:val="A860F38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66A81A55"/>
    <w:multiLevelType w:val="multilevel"/>
    <w:tmpl w:val="D1F40A1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0">
    <w:nsid w:val="6700392A"/>
    <w:multiLevelType w:val="multilevel"/>
    <w:tmpl w:val="9134FEA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1">
    <w:nsid w:val="67986E03"/>
    <w:multiLevelType w:val="multilevel"/>
    <w:tmpl w:val="5972ECC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2">
    <w:nsid w:val="67DE6D03"/>
    <w:multiLevelType w:val="multilevel"/>
    <w:tmpl w:val="A176997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682470F3"/>
    <w:multiLevelType w:val="multilevel"/>
    <w:tmpl w:val="F260F8A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4">
    <w:nsid w:val="68846196"/>
    <w:multiLevelType w:val="multilevel"/>
    <w:tmpl w:val="E6C46A7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5">
    <w:nsid w:val="69204437"/>
    <w:multiLevelType w:val="multilevel"/>
    <w:tmpl w:val="5816C99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6">
    <w:nsid w:val="6B04398A"/>
    <w:multiLevelType w:val="multilevel"/>
    <w:tmpl w:val="5C1E72F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6B237C03"/>
    <w:multiLevelType w:val="multilevel"/>
    <w:tmpl w:val="9A7E4796"/>
    <w:lvl w:ilvl="0">
      <w:start w:val="1"/>
      <w:numFmt w:val="decimal"/>
      <w:lvlText w:val="%1."/>
      <w:lvlJc w:val="left"/>
      <w:pPr>
        <w:ind w:left="504" w:hanging="216"/>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8">
    <w:nsid w:val="6BA85791"/>
    <w:multiLevelType w:val="multilevel"/>
    <w:tmpl w:val="3708BB0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9">
    <w:nsid w:val="6BE0304A"/>
    <w:multiLevelType w:val="multilevel"/>
    <w:tmpl w:val="925423B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6FF71879"/>
    <w:multiLevelType w:val="multilevel"/>
    <w:tmpl w:val="0E6C898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1">
    <w:nsid w:val="710B7F73"/>
    <w:multiLevelType w:val="multilevel"/>
    <w:tmpl w:val="456A88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72673AD3"/>
    <w:multiLevelType w:val="multilevel"/>
    <w:tmpl w:val="EED643B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73B94084"/>
    <w:multiLevelType w:val="multilevel"/>
    <w:tmpl w:val="8BB2B84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741D594E"/>
    <w:multiLevelType w:val="multilevel"/>
    <w:tmpl w:val="BE78726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74C62EAC"/>
    <w:multiLevelType w:val="multilevel"/>
    <w:tmpl w:val="60AE4DB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75116B14"/>
    <w:multiLevelType w:val="multilevel"/>
    <w:tmpl w:val="3AC4E52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7">
    <w:nsid w:val="75F21648"/>
    <w:multiLevelType w:val="multilevel"/>
    <w:tmpl w:val="DF5A09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8">
    <w:nsid w:val="76557E66"/>
    <w:multiLevelType w:val="multilevel"/>
    <w:tmpl w:val="D714CD5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76991223"/>
    <w:multiLevelType w:val="multilevel"/>
    <w:tmpl w:val="F69449A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0">
    <w:nsid w:val="76F61759"/>
    <w:multiLevelType w:val="multilevel"/>
    <w:tmpl w:val="D26AEE6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1">
    <w:nsid w:val="79B5660D"/>
    <w:multiLevelType w:val="multilevel"/>
    <w:tmpl w:val="91D40CA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79FF73EA"/>
    <w:multiLevelType w:val="multilevel"/>
    <w:tmpl w:val="492A4E3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7A8E6D8D"/>
    <w:multiLevelType w:val="multilevel"/>
    <w:tmpl w:val="1D9431D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4">
    <w:nsid w:val="7A91517B"/>
    <w:multiLevelType w:val="multilevel"/>
    <w:tmpl w:val="573AADE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5">
    <w:nsid w:val="7B1936A4"/>
    <w:multiLevelType w:val="multilevel"/>
    <w:tmpl w:val="D896B5FA"/>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7B6E0103"/>
    <w:multiLevelType w:val="multilevel"/>
    <w:tmpl w:val="FCC2695E"/>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7">
    <w:nsid w:val="7C8017DB"/>
    <w:multiLevelType w:val="multilevel"/>
    <w:tmpl w:val="B1B04F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8">
    <w:nsid w:val="7D4E6025"/>
    <w:multiLevelType w:val="multilevel"/>
    <w:tmpl w:val="787A827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9">
    <w:nsid w:val="7E734341"/>
    <w:multiLevelType w:val="multilevel"/>
    <w:tmpl w:val="B150C56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0">
    <w:nsid w:val="7EFB4A48"/>
    <w:multiLevelType w:val="multilevel"/>
    <w:tmpl w:val="F440C93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7F622C5A"/>
    <w:multiLevelType w:val="multilevel"/>
    <w:tmpl w:val="7236F96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18"/>
  </w:num>
  <w:num w:numId="2">
    <w:abstractNumId w:val="80"/>
  </w:num>
  <w:num w:numId="3">
    <w:abstractNumId w:val="59"/>
  </w:num>
  <w:num w:numId="4">
    <w:abstractNumId w:val="155"/>
  </w:num>
  <w:num w:numId="5">
    <w:abstractNumId w:val="0"/>
  </w:num>
  <w:num w:numId="6">
    <w:abstractNumId w:val="24"/>
  </w:num>
  <w:num w:numId="7">
    <w:abstractNumId w:val="39"/>
  </w:num>
  <w:num w:numId="8">
    <w:abstractNumId w:val="139"/>
  </w:num>
  <w:num w:numId="9">
    <w:abstractNumId w:val="29"/>
  </w:num>
  <w:num w:numId="10">
    <w:abstractNumId w:val="159"/>
  </w:num>
  <w:num w:numId="11">
    <w:abstractNumId w:val="43"/>
  </w:num>
  <w:num w:numId="12">
    <w:abstractNumId w:val="92"/>
  </w:num>
  <w:num w:numId="13">
    <w:abstractNumId w:val="144"/>
  </w:num>
  <w:num w:numId="14">
    <w:abstractNumId w:val="158"/>
  </w:num>
  <w:num w:numId="15">
    <w:abstractNumId w:val="91"/>
  </w:num>
  <w:num w:numId="16">
    <w:abstractNumId w:val="176"/>
  </w:num>
  <w:num w:numId="17">
    <w:abstractNumId w:val="127"/>
  </w:num>
  <w:num w:numId="18">
    <w:abstractNumId w:val="6"/>
  </w:num>
  <w:num w:numId="19">
    <w:abstractNumId w:val="167"/>
  </w:num>
  <w:num w:numId="20">
    <w:abstractNumId w:val="154"/>
  </w:num>
  <w:num w:numId="21">
    <w:abstractNumId w:val="140"/>
  </w:num>
  <w:num w:numId="22">
    <w:abstractNumId w:val="112"/>
  </w:num>
  <w:num w:numId="23">
    <w:abstractNumId w:val="28"/>
  </w:num>
  <w:num w:numId="24">
    <w:abstractNumId w:val="1"/>
  </w:num>
  <w:num w:numId="25">
    <w:abstractNumId w:val="125"/>
  </w:num>
  <w:num w:numId="26">
    <w:abstractNumId w:val="141"/>
  </w:num>
  <w:num w:numId="27">
    <w:abstractNumId w:val="108"/>
  </w:num>
  <w:num w:numId="28">
    <w:abstractNumId w:val="147"/>
  </w:num>
  <w:num w:numId="29">
    <w:abstractNumId w:val="83"/>
  </w:num>
  <w:num w:numId="30">
    <w:abstractNumId w:val="174"/>
  </w:num>
  <w:num w:numId="31">
    <w:abstractNumId w:val="63"/>
  </w:num>
  <w:num w:numId="32">
    <w:abstractNumId w:val="187"/>
  </w:num>
  <w:num w:numId="33">
    <w:abstractNumId w:val="10"/>
  </w:num>
  <w:num w:numId="34">
    <w:abstractNumId w:val="166"/>
  </w:num>
  <w:num w:numId="35">
    <w:abstractNumId w:val="145"/>
  </w:num>
  <w:num w:numId="36">
    <w:abstractNumId w:val="170"/>
  </w:num>
  <w:num w:numId="37">
    <w:abstractNumId w:val="32"/>
  </w:num>
  <w:num w:numId="38">
    <w:abstractNumId w:val="116"/>
  </w:num>
  <w:num w:numId="39">
    <w:abstractNumId w:val="55"/>
  </w:num>
  <w:num w:numId="40">
    <w:abstractNumId w:val="71"/>
  </w:num>
  <w:num w:numId="41">
    <w:abstractNumId w:val="182"/>
  </w:num>
  <w:num w:numId="42">
    <w:abstractNumId w:val="111"/>
  </w:num>
  <w:num w:numId="43">
    <w:abstractNumId w:val="8"/>
  </w:num>
  <w:num w:numId="44">
    <w:abstractNumId w:val="62"/>
  </w:num>
  <w:num w:numId="45">
    <w:abstractNumId w:val="9"/>
  </w:num>
  <w:num w:numId="46">
    <w:abstractNumId w:val="84"/>
  </w:num>
  <w:num w:numId="47">
    <w:abstractNumId w:val="110"/>
  </w:num>
  <w:num w:numId="48">
    <w:abstractNumId w:val="131"/>
  </w:num>
  <w:num w:numId="49">
    <w:abstractNumId w:val="47"/>
  </w:num>
  <w:num w:numId="50">
    <w:abstractNumId w:val="88"/>
  </w:num>
  <w:num w:numId="51">
    <w:abstractNumId w:val="180"/>
  </w:num>
  <w:num w:numId="52">
    <w:abstractNumId w:val="175"/>
  </w:num>
  <w:num w:numId="53">
    <w:abstractNumId w:val="30"/>
  </w:num>
  <w:num w:numId="54">
    <w:abstractNumId w:val="49"/>
  </w:num>
  <w:num w:numId="55">
    <w:abstractNumId w:val="181"/>
  </w:num>
  <w:num w:numId="56">
    <w:abstractNumId w:val="165"/>
  </w:num>
  <w:num w:numId="57">
    <w:abstractNumId w:val="66"/>
  </w:num>
  <w:num w:numId="58">
    <w:abstractNumId w:val="53"/>
  </w:num>
  <w:num w:numId="59">
    <w:abstractNumId w:val="186"/>
  </w:num>
  <w:num w:numId="60">
    <w:abstractNumId w:val="163"/>
  </w:num>
  <w:num w:numId="61">
    <w:abstractNumId w:val="157"/>
  </w:num>
  <w:num w:numId="62">
    <w:abstractNumId w:val="189"/>
  </w:num>
  <w:num w:numId="63">
    <w:abstractNumId w:val="90"/>
  </w:num>
  <w:num w:numId="64">
    <w:abstractNumId w:val="7"/>
  </w:num>
  <w:num w:numId="65">
    <w:abstractNumId w:val="20"/>
  </w:num>
  <w:num w:numId="66">
    <w:abstractNumId w:val="153"/>
  </w:num>
  <w:num w:numId="67">
    <w:abstractNumId w:val="178"/>
  </w:num>
  <w:num w:numId="68">
    <w:abstractNumId w:val="164"/>
  </w:num>
  <w:num w:numId="69">
    <w:abstractNumId w:val="50"/>
  </w:num>
  <w:num w:numId="70">
    <w:abstractNumId w:val="162"/>
  </w:num>
  <w:num w:numId="71">
    <w:abstractNumId w:val="184"/>
  </w:num>
  <w:num w:numId="72">
    <w:abstractNumId w:val="19"/>
  </w:num>
  <w:num w:numId="73">
    <w:abstractNumId w:val="191"/>
  </w:num>
  <w:num w:numId="74">
    <w:abstractNumId w:val="33"/>
  </w:num>
  <w:num w:numId="75">
    <w:abstractNumId w:val="82"/>
  </w:num>
  <w:num w:numId="76">
    <w:abstractNumId w:val="179"/>
  </w:num>
  <w:num w:numId="77">
    <w:abstractNumId w:val="101"/>
  </w:num>
  <w:num w:numId="78">
    <w:abstractNumId w:val="95"/>
  </w:num>
  <w:num w:numId="79">
    <w:abstractNumId w:val="13"/>
  </w:num>
  <w:num w:numId="80">
    <w:abstractNumId w:val="117"/>
  </w:num>
  <w:num w:numId="81">
    <w:abstractNumId w:val="15"/>
  </w:num>
  <w:num w:numId="82">
    <w:abstractNumId w:val="5"/>
  </w:num>
  <w:num w:numId="83">
    <w:abstractNumId w:val="150"/>
  </w:num>
  <w:num w:numId="84">
    <w:abstractNumId w:val="3"/>
  </w:num>
  <w:num w:numId="85">
    <w:abstractNumId w:val="188"/>
  </w:num>
  <w:num w:numId="86">
    <w:abstractNumId w:val="146"/>
  </w:num>
  <w:num w:numId="87">
    <w:abstractNumId w:val="57"/>
  </w:num>
  <w:num w:numId="88">
    <w:abstractNumId w:val="134"/>
  </w:num>
  <w:num w:numId="89">
    <w:abstractNumId w:val="22"/>
  </w:num>
  <w:num w:numId="90">
    <w:abstractNumId w:val="132"/>
  </w:num>
  <w:num w:numId="91">
    <w:abstractNumId w:val="44"/>
  </w:num>
  <w:num w:numId="92">
    <w:abstractNumId w:val="12"/>
  </w:num>
  <w:num w:numId="93">
    <w:abstractNumId w:val="69"/>
  </w:num>
  <w:num w:numId="94">
    <w:abstractNumId w:val="137"/>
  </w:num>
  <w:num w:numId="95">
    <w:abstractNumId w:val="152"/>
  </w:num>
  <w:num w:numId="96">
    <w:abstractNumId w:val="16"/>
  </w:num>
  <w:num w:numId="97">
    <w:abstractNumId w:val="37"/>
  </w:num>
  <w:num w:numId="98">
    <w:abstractNumId w:val="60"/>
  </w:num>
  <w:num w:numId="99">
    <w:abstractNumId w:val="94"/>
  </w:num>
  <w:num w:numId="100">
    <w:abstractNumId w:val="34"/>
  </w:num>
  <w:num w:numId="101">
    <w:abstractNumId w:val="77"/>
  </w:num>
  <w:num w:numId="102">
    <w:abstractNumId w:val="93"/>
  </w:num>
  <w:num w:numId="103">
    <w:abstractNumId w:val="138"/>
  </w:num>
  <w:num w:numId="104">
    <w:abstractNumId w:val="56"/>
  </w:num>
  <w:num w:numId="105">
    <w:abstractNumId w:val="14"/>
  </w:num>
  <w:num w:numId="106">
    <w:abstractNumId w:val="61"/>
  </w:num>
  <w:num w:numId="107">
    <w:abstractNumId w:val="133"/>
  </w:num>
  <w:num w:numId="108">
    <w:abstractNumId w:val="11"/>
  </w:num>
  <w:num w:numId="109">
    <w:abstractNumId w:val="135"/>
  </w:num>
  <w:num w:numId="110">
    <w:abstractNumId w:val="160"/>
  </w:num>
  <w:num w:numId="111">
    <w:abstractNumId w:val="75"/>
  </w:num>
  <w:num w:numId="112">
    <w:abstractNumId w:val="64"/>
  </w:num>
  <w:num w:numId="113">
    <w:abstractNumId w:val="17"/>
  </w:num>
  <w:num w:numId="114">
    <w:abstractNumId w:val="124"/>
  </w:num>
  <w:num w:numId="115">
    <w:abstractNumId w:val="113"/>
  </w:num>
  <w:num w:numId="116">
    <w:abstractNumId w:val="51"/>
  </w:num>
  <w:num w:numId="117">
    <w:abstractNumId w:val="58"/>
  </w:num>
  <w:num w:numId="118">
    <w:abstractNumId w:val="172"/>
  </w:num>
  <w:num w:numId="119">
    <w:abstractNumId w:val="18"/>
  </w:num>
  <w:num w:numId="120">
    <w:abstractNumId w:val="26"/>
  </w:num>
  <w:num w:numId="121">
    <w:abstractNumId w:val="99"/>
  </w:num>
  <w:num w:numId="122">
    <w:abstractNumId w:val="25"/>
  </w:num>
  <w:num w:numId="123">
    <w:abstractNumId w:val="76"/>
  </w:num>
  <w:num w:numId="124">
    <w:abstractNumId w:val="73"/>
  </w:num>
  <w:num w:numId="125">
    <w:abstractNumId w:val="70"/>
  </w:num>
  <w:num w:numId="126">
    <w:abstractNumId w:val="65"/>
  </w:num>
  <w:num w:numId="127">
    <w:abstractNumId w:val="87"/>
  </w:num>
  <w:num w:numId="128">
    <w:abstractNumId w:val="156"/>
  </w:num>
  <w:num w:numId="129">
    <w:abstractNumId w:val="36"/>
  </w:num>
  <w:num w:numId="130">
    <w:abstractNumId w:val="67"/>
  </w:num>
  <w:num w:numId="131">
    <w:abstractNumId w:val="161"/>
  </w:num>
  <w:num w:numId="132">
    <w:abstractNumId w:val="78"/>
  </w:num>
  <w:num w:numId="133">
    <w:abstractNumId w:val="41"/>
  </w:num>
  <w:num w:numId="134">
    <w:abstractNumId w:val="120"/>
  </w:num>
  <w:num w:numId="135">
    <w:abstractNumId w:val="119"/>
  </w:num>
  <w:num w:numId="136">
    <w:abstractNumId w:val="46"/>
  </w:num>
  <w:num w:numId="137">
    <w:abstractNumId w:val="86"/>
  </w:num>
  <w:num w:numId="138">
    <w:abstractNumId w:val="185"/>
  </w:num>
  <w:num w:numId="139">
    <w:abstractNumId w:val="171"/>
  </w:num>
  <w:num w:numId="140">
    <w:abstractNumId w:val="109"/>
  </w:num>
  <w:num w:numId="141">
    <w:abstractNumId w:val="35"/>
  </w:num>
  <w:num w:numId="142">
    <w:abstractNumId w:val="148"/>
  </w:num>
  <w:num w:numId="143">
    <w:abstractNumId w:val="102"/>
  </w:num>
  <w:num w:numId="144">
    <w:abstractNumId w:val="21"/>
  </w:num>
  <w:num w:numId="145">
    <w:abstractNumId w:val="115"/>
  </w:num>
  <w:num w:numId="146">
    <w:abstractNumId w:val="114"/>
  </w:num>
  <w:num w:numId="147">
    <w:abstractNumId w:val="128"/>
  </w:num>
  <w:num w:numId="148">
    <w:abstractNumId w:val="129"/>
  </w:num>
  <w:num w:numId="149">
    <w:abstractNumId w:val="79"/>
  </w:num>
  <w:num w:numId="150">
    <w:abstractNumId w:val="173"/>
  </w:num>
  <w:num w:numId="151">
    <w:abstractNumId w:val="4"/>
  </w:num>
  <w:num w:numId="152">
    <w:abstractNumId w:val="96"/>
  </w:num>
  <w:num w:numId="153">
    <w:abstractNumId w:val="27"/>
  </w:num>
  <w:num w:numId="154">
    <w:abstractNumId w:val="121"/>
  </w:num>
  <w:num w:numId="155">
    <w:abstractNumId w:val="74"/>
  </w:num>
  <w:num w:numId="156">
    <w:abstractNumId w:val="52"/>
  </w:num>
  <w:num w:numId="157">
    <w:abstractNumId w:val="104"/>
  </w:num>
  <w:num w:numId="158">
    <w:abstractNumId w:val="149"/>
  </w:num>
  <w:num w:numId="159">
    <w:abstractNumId w:val="54"/>
  </w:num>
  <w:num w:numId="160">
    <w:abstractNumId w:val="168"/>
  </w:num>
  <w:num w:numId="161">
    <w:abstractNumId w:val="151"/>
  </w:num>
  <w:num w:numId="162">
    <w:abstractNumId w:val="122"/>
  </w:num>
  <w:num w:numId="163">
    <w:abstractNumId w:val="72"/>
  </w:num>
  <w:num w:numId="164">
    <w:abstractNumId w:val="143"/>
  </w:num>
  <w:num w:numId="165">
    <w:abstractNumId w:val="105"/>
  </w:num>
  <w:num w:numId="166">
    <w:abstractNumId w:val="103"/>
  </w:num>
  <w:num w:numId="167">
    <w:abstractNumId w:val="68"/>
  </w:num>
  <w:num w:numId="168">
    <w:abstractNumId w:val="130"/>
  </w:num>
  <w:num w:numId="169">
    <w:abstractNumId w:val="126"/>
  </w:num>
  <w:num w:numId="170">
    <w:abstractNumId w:val="100"/>
  </w:num>
  <w:num w:numId="171">
    <w:abstractNumId w:val="169"/>
  </w:num>
  <w:num w:numId="172">
    <w:abstractNumId w:val="106"/>
  </w:num>
  <w:num w:numId="173">
    <w:abstractNumId w:val="38"/>
  </w:num>
  <w:num w:numId="174">
    <w:abstractNumId w:val="23"/>
  </w:num>
  <w:num w:numId="175">
    <w:abstractNumId w:val="136"/>
  </w:num>
  <w:num w:numId="176">
    <w:abstractNumId w:val="107"/>
  </w:num>
  <w:num w:numId="177">
    <w:abstractNumId w:val="190"/>
  </w:num>
  <w:num w:numId="178">
    <w:abstractNumId w:val="2"/>
  </w:num>
  <w:num w:numId="179">
    <w:abstractNumId w:val="40"/>
  </w:num>
  <w:num w:numId="180">
    <w:abstractNumId w:val="89"/>
  </w:num>
  <w:num w:numId="181">
    <w:abstractNumId w:val="42"/>
  </w:num>
  <w:num w:numId="182">
    <w:abstractNumId w:val="142"/>
  </w:num>
  <w:num w:numId="183">
    <w:abstractNumId w:val="81"/>
  </w:num>
  <w:num w:numId="184">
    <w:abstractNumId w:val="85"/>
  </w:num>
  <w:num w:numId="185">
    <w:abstractNumId w:val="31"/>
  </w:num>
  <w:num w:numId="186">
    <w:abstractNumId w:val="177"/>
  </w:num>
  <w:num w:numId="187">
    <w:abstractNumId w:val="98"/>
  </w:num>
  <w:num w:numId="188">
    <w:abstractNumId w:val="45"/>
  </w:num>
  <w:num w:numId="189">
    <w:abstractNumId w:val="48"/>
  </w:num>
  <w:num w:numId="190">
    <w:abstractNumId w:val="97"/>
  </w:num>
  <w:num w:numId="191">
    <w:abstractNumId w:val="183"/>
  </w:num>
  <w:num w:numId="192">
    <w:abstractNumId w:val="123"/>
  </w:num>
  <w:num w:numId="193">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4">
    <w:abstractNumId w:val="1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proofState w:grammar="clean"/>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1R7AYlsSGQvDf6BW2FgIMRJ7OdojQi9AR1Ufur9MZQCbJBjQcxI9P4nz8Y2Da+AA3TJo55Yqo/Ls4/p7cM7w==" w:salt="Q+/i6HTXOk9lCwitSHi8VQ=="/>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EB5"/>
    <w:rsid w:val="001427A0"/>
    <w:rsid w:val="00142BF0"/>
    <w:rsid w:val="001451B5"/>
    <w:rsid w:val="00145843"/>
    <w:rsid w:val="0014625F"/>
    <w:rsid w:val="00146B5B"/>
    <w:rsid w:val="00146E91"/>
    <w:rsid w:val="00150A14"/>
    <w:rsid w:val="0015137D"/>
    <w:rsid w:val="00162F40"/>
    <w:rsid w:val="00164773"/>
    <w:rsid w:val="00167987"/>
    <w:rsid w:val="001712D9"/>
    <w:rsid w:val="00171A1D"/>
    <w:rsid w:val="00173766"/>
    <w:rsid w:val="001805B6"/>
    <w:rsid w:val="00180B14"/>
    <w:rsid w:val="001824C6"/>
    <w:rsid w:val="001833CD"/>
    <w:rsid w:val="00184596"/>
    <w:rsid w:val="00185554"/>
    <w:rsid w:val="00186C60"/>
    <w:rsid w:val="001926C3"/>
    <w:rsid w:val="00195F8F"/>
    <w:rsid w:val="001A16FE"/>
    <w:rsid w:val="001A4C47"/>
    <w:rsid w:val="001A5432"/>
    <w:rsid w:val="001B0162"/>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0E1F"/>
    <w:rsid w:val="002014E5"/>
    <w:rsid w:val="00203EBE"/>
    <w:rsid w:val="00204D3D"/>
    <w:rsid w:val="0020626F"/>
    <w:rsid w:val="00206BD2"/>
    <w:rsid w:val="0020720E"/>
    <w:rsid w:val="0021080B"/>
    <w:rsid w:val="00211200"/>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DF5"/>
    <w:rsid w:val="003C234D"/>
    <w:rsid w:val="003C5131"/>
    <w:rsid w:val="003C767E"/>
    <w:rsid w:val="003C7D08"/>
    <w:rsid w:val="003C7D0C"/>
    <w:rsid w:val="003D0466"/>
    <w:rsid w:val="003D3E7F"/>
    <w:rsid w:val="003D4105"/>
    <w:rsid w:val="003D65F0"/>
    <w:rsid w:val="003D7765"/>
    <w:rsid w:val="003D7B1A"/>
    <w:rsid w:val="003E44D2"/>
    <w:rsid w:val="003E5009"/>
    <w:rsid w:val="003E5CC0"/>
    <w:rsid w:val="003F0598"/>
    <w:rsid w:val="003F0B86"/>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0C31"/>
    <w:rsid w:val="00751AD8"/>
    <w:rsid w:val="00752ACD"/>
    <w:rsid w:val="00752FAE"/>
    <w:rsid w:val="007534E1"/>
    <w:rsid w:val="007541D1"/>
    <w:rsid w:val="007545AF"/>
    <w:rsid w:val="00757941"/>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B0CE4"/>
    <w:rsid w:val="007C0A6E"/>
    <w:rsid w:val="007C1F3D"/>
    <w:rsid w:val="007C30EC"/>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112F"/>
    <w:rsid w:val="00871FC5"/>
    <w:rsid w:val="00872BA7"/>
    <w:rsid w:val="00873ED7"/>
    <w:rsid w:val="008748FC"/>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653D"/>
    <w:rsid w:val="008C189B"/>
    <w:rsid w:val="008C60D8"/>
    <w:rsid w:val="008C7CBD"/>
    <w:rsid w:val="008D191C"/>
    <w:rsid w:val="008D4FC9"/>
    <w:rsid w:val="008D758A"/>
    <w:rsid w:val="008E10A0"/>
    <w:rsid w:val="008E2CA4"/>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33B05"/>
    <w:rsid w:val="0093624D"/>
    <w:rsid w:val="00943608"/>
    <w:rsid w:val="00944F92"/>
    <w:rsid w:val="00950825"/>
    <w:rsid w:val="00951BBF"/>
    <w:rsid w:val="00953943"/>
    <w:rsid w:val="00955838"/>
    <w:rsid w:val="00955B1B"/>
    <w:rsid w:val="00956ED0"/>
    <w:rsid w:val="009606FE"/>
    <w:rsid w:val="0096450B"/>
    <w:rsid w:val="00964903"/>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4610"/>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15AD"/>
    <w:rsid w:val="00B423B8"/>
    <w:rsid w:val="00B42C93"/>
    <w:rsid w:val="00B4420A"/>
    <w:rsid w:val="00B44549"/>
    <w:rsid w:val="00B46D2A"/>
    <w:rsid w:val="00B478BC"/>
    <w:rsid w:val="00B47C96"/>
    <w:rsid w:val="00B5147D"/>
    <w:rsid w:val="00B519CF"/>
    <w:rsid w:val="00B551A9"/>
    <w:rsid w:val="00B56707"/>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52C"/>
    <w:rsid w:val="00C3123E"/>
    <w:rsid w:val="00C32193"/>
    <w:rsid w:val="00C37B10"/>
    <w:rsid w:val="00C41211"/>
    <w:rsid w:val="00C41D0D"/>
    <w:rsid w:val="00C443F8"/>
    <w:rsid w:val="00C449B9"/>
    <w:rsid w:val="00C44C16"/>
    <w:rsid w:val="00C46896"/>
    <w:rsid w:val="00C47BAD"/>
    <w:rsid w:val="00C54B2D"/>
    <w:rsid w:val="00C55A93"/>
    <w:rsid w:val="00C56DAB"/>
    <w:rsid w:val="00C5768B"/>
    <w:rsid w:val="00C60E6F"/>
    <w:rsid w:val="00C62B4F"/>
    <w:rsid w:val="00C62D54"/>
    <w:rsid w:val="00C6595F"/>
    <w:rsid w:val="00C65DC9"/>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46970"/>
    <w:rsid w:val="00F54020"/>
    <w:rsid w:val="00F5795B"/>
    <w:rsid w:val="00F601CC"/>
    <w:rsid w:val="00F6282D"/>
    <w:rsid w:val="00F64198"/>
    <w:rsid w:val="00F6473D"/>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797979"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593AD0"/>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URBody">
    <w:name w:val="PUR Body"/>
    <w:link w:val="PURBodyChar"/>
    <w:qFormat/>
    <w:rsid w:val="00593AD0"/>
    <w:pPr>
      <w:spacing w:line="240" w:lineRule="auto"/>
    </w:pPr>
    <w:rPr>
      <w:color w:val="auto"/>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DC059B"/>
    <w:pPr>
      <w:spacing w:line="240" w:lineRule="exact"/>
      <w:ind w:left="216" w:hanging="360"/>
      <w:contextualSpacing/>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Heading1"/>
    <w:next w:val="Normal"/>
    <w:uiPriority w:val="39"/>
    <w:unhideWhenUsed/>
    <w:qFormat/>
    <w:rsid w:val="001C4561"/>
    <w:pPr>
      <w:shd w:val="clear" w:color="auto" w:fill="auto"/>
      <w:tabs>
        <w:tab w:val="right" w:pos="5210"/>
      </w:tabs>
      <w:spacing w:before="60" w:after="0" w:line="240" w:lineRule="auto"/>
      <w:ind w:left="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B915FE"/>
    <w:pPr>
      <w:pBdr>
        <w:bottom w:val="none" w:sz="0" w:space="0" w:color="auto"/>
      </w:pBdr>
      <w:tabs>
        <w:tab w:val="right" w:pos="5130"/>
      </w:tabs>
      <w:spacing w:before="0" w:after="0" w:line="260" w:lineRule="exact"/>
      <w:ind w:left="720" w:hanging="187"/>
    </w:pPr>
    <w:rPr>
      <w:rFonts w:asciiTheme="minorHAnsi" w:hAnsiTheme="minorHAnsi"/>
      <w:b w:val="0"/>
      <w:caps w:val="0"/>
      <w:color w:val="797979" w:themeColor="background2"/>
      <w:sz w:val="20"/>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00467F"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6"/>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asciiTheme="minorHAnsi" w:eastAsiaTheme="minorEastAsia"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eastAsiaTheme="minorEastAsia"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eastAsiaTheme="minorEastAsia"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eastAsiaTheme="minorEastAsia"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eastAsiaTheme="minorEastAsia"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eastAsiaTheme="minorEastAsia"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A324E3"/>
    <w:pPr>
      <w:ind w:left="540"/>
    </w:pPr>
  </w:style>
  <w:style w:type="character" w:customStyle="1" w:styleId="PURBodyChar">
    <w:name w:val="PUR Body Char"/>
    <w:basedOn w:val="DefaultParagraphFont"/>
    <w:link w:val="PURBody"/>
    <w:rsid w:val="00593AD0"/>
    <w:rPr>
      <w:color w:val="auto"/>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DC059B"/>
    <w:rPr>
      <w:color w:val="404040" w:themeColor="text1" w:themeTint="BF"/>
      <w:sz w:val="18"/>
    </w:rPr>
  </w:style>
  <w:style w:type="character" w:customStyle="1" w:styleId="PURBullet-IndentedChar">
    <w:name w:val="PUR Bullet- Indented Char"/>
    <w:basedOn w:val="PURBulletChar"/>
    <w:link w:val="PURBullet-Indented"/>
    <w:uiPriority w:val="3"/>
    <w:rsid w:val="00A324E3"/>
    <w:rPr>
      <w:color w:val="404040" w:themeColor="text1" w:themeTint="BF"/>
      <w:sz w:val="18"/>
    </w:rPr>
  </w:style>
  <w:style w:type="character" w:customStyle="1" w:styleId="PURBlueStrongChar">
    <w:name w:val="PUR Blue Strong Char"/>
    <w:basedOn w:val="DefaultParagraphFont"/>
    <w:link w:val="PURBlueStrong"/>
    <w:uiPriority w:val="3"/>
    <w:rsid w:val="00DC059B"/>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8D4FC9"/>
    <w:pPr>
      <w:spacing w:before="240" w:after="240"/>
      <w:jc w:val="right"/>
    </w:pPr>
    <w:rPr>
      <w:rFonts w:ascii="Arial Narrow" w:hAnsi="Arial Narrow"/>
      <w:sz w:val="16"/>
    </w:r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B9D3EB"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Arial Narrow" w:hAnsi="Arial Narrow"/>
      <w:b/>
      <w:color w:val="404040" w:themeColor="text1" w:themeTint="BF"/>
      <w:sz w:val="16"/>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00467F" w:themeColor="text2"/>
      <w:sz w:val="32"/>
    </w:rPr>
  </w:style>
  <w:style w:type="character" w:customStyle="1" w:styleId="PURTOCHeader1Char">
    <w:name w:val="PURTOCHeader1 Char"/>
    <w:basedOn w:val="PURBodyChar"/>
    <w:link w:val="PURTOCHeader1"/>
    <w:uiPriority w:val="3"/>
    <w:rsid w:val="00270B65"/>
    <w:rPr>
      <w:rFonts w:ascii="Arial Black" w:hAnsi="Arial Black"/>
      <w:color w:val="00467F" w:themeColor="text2"/>
      <w:sz w:val="32"/>
    </w:rPr>
  </w:style>
  <w:style w:type="paragraph" w:customStyle="1" w:styleId="PURTitlePage">
    <w:name w:val="PURTitlePage"/>
    <w:basedOn w:val="Normal"/>
    <w:uiPriority w:val="3"/>
    <w:qFormat/>
    <w:rsid w:val="00270B65"/>
    <w:rPr>
      <w:color w:val="00467F"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fwlink/?LinkID=66406" TargetMode="External"/><Relationship Id="rId117" Type="http://schemas.openxmlformats.org/officeDocument/2006/relationships/hyperlink" Target="http://go.microsoft.com/fwlink/?LinkId=286955" TargetMode="External"/><Relationship Id="rId21" Type="http://schemas.openxmlformats.org/officeDocument/2006/relationships/hyperlink" Target="http://www.microsoft.com/licensing/about-licensing/product-licensing.aspx" TargetMode="External"/><Relationship Id="rId42" Type="http://schemas.openxmlformats.org/officeDocument/2006/relationships/footer" Target="footer10.xml"/><Relationship Id="rId47" Type="http://schemas.openxmlformats.org/officeDocument/2006/relationships/hyperlink" Target="http://xbox.com/legal/livetou" TargetMode="External"/><Relationship Id="rId63" Type="http://schemas.openxmlformats.org/officeDocument/2006/relationships/header" Target="header16.xml"/><Relationship Id="rId68" Type="http://schemas.openxmlformats.org/officeDocument/2006/relationships/hyperlink" Target="http://go.microsoft.com/fwlink/?linkid=39157" TargetMode="External"/><Relationship Id="rId84" Type="http://schemas.openxmlformats.org/officeDocument/2006/relationships/header" Target="header23.xml"/><Relationship Id="rId89" Type="http://schemas.openxmlformats.org/officeDocument/2006/relationships/footer" Target="footer25.xml"/><Relationship Id="rId112" Type="http://schemas.openxmlformats.org/officeDocument/2006/relationships/hyperlink" Target="http://go.microsoft.com/fwlink/?LinkId=286955" TargetMode="External"/><Relationship Id="rId133" Type="http://schemas.openxmlformats.org/officeDocument/2006/relationships/hyperlink" Target="http://microsoft.com/licensing/contracts" TargetMode="External"/><Relationship Id="rId138" Type="http://schemas.openxmlformats.org/officeDocument/2006/relationships/hyperlink" Target="http://www.microsoft.com/licensing/software-assurance/license-mobility.aspx" TargetMode="External"/><Relationship Id="rId16" Type="http://schemas.openxmlformats.org/officeDocument/2006/relationships/footer" Target="footer3.xml"/><Relationship Id="rId107" Type="http://schemas.openxmlformats.org/officeDocument/2006/relationships/hyperlink" Target="http://go.microsoft.com/fwlink/?LinkId=286955" TargetMode="External"/><Relationship Id="rId11" Type="http://schemas.openxmlformats.org/officeDocument/2006/relationships/header" Target="header1.xml"/><Relationship Id="rId32" Type="http://schemas.openxmlformats.org/officeDocument/2006/relationships/footer" Target="footer5.xml"/><Relationship Id="rId37" Type="http://schemas.openxmlformats.org/officeDocument/2006/relationships/header" Target="header8.xml"/><Relationship Id="rId53" Type="http://schemas.openxmlformats.org/officeDocument/2006/relationships/footer" Target="footer12.xml"/><Relationship Id="rId58" Type="http://schemas.openxmlformats.org/officeDocument/2006/relationships/hyperlink" Target="http://go.microsoft.com/fwlink/?linkid=96552" TargetMode="External"/><Relationship Id="rId74" Type="http://schemas.openxmlformats.org/officeDocument/2006/relationships/footer" Target="footer18.xml"/><Relationship Id="rId79" Type="http://schemas.openxmlformats.org/officeDocument/2006/relationships/footer" Target="footer20.xml"/><Relationship Id="rId102" Type="http://schemas.openxmlformats.org/officeDocument/2006/relationships/hyperlink" Target="https://choice.live.com/AdvertisementChoice/" TargetMode="External"/><Relationship Id="rId123" Type="http://schemas.openxmlformats.org/officeDocument/2006/relationships/footer" Target="footer30.xml"/><Relationship Id="rId128" Type="http://schemas.openxmlformats.org/officeDocument/2006/relationships/header" Target="header33.xml"/><Relationship Id="rId144" Type="http://schemas.openxmlformats.org/officeDocument/2006/relationships/header" Target="header34.xml"/><Relationship Id="rId149" Type="http://schemas.openxmlformats.org/officeDocument/2006/relationships/footer" Target="footer36.xml"/><Relationship Id="rId5" Type="http://schemas.openxmlformats.org/officeDocument/2006/relationships/settings" Target="settings.xml"/><Relationship Id="rId90" Type="http://schemas.openxmlformats.org/officeDocument/2006/relationships/hyperlink" Target="http://go.microsoft.com/fwlink/?linkid=39157" TargetMode="External"/><Relationship Id="rId95" Type="http://schemas.openxmlformats.org/officeDocument/2006/relationships/header" Target="header27.xml"/><Relationship Id="rId22" Type="http://schemas.openxmlformats.org/officeDocument/2006/relationships/header" Target="header4.xml"/><Relationship Id="rId27" Type="http://schemas.openxmlformats.org/officeDocument/2006/relationships/hyperlink" Target="http://go.microsoft.com/fwlink/?LinkID=66406" TargetMode="External"/><Relationship Id="rId43" Type="http://schemas.openxmlformats.org/officeDocument/2006/relationships/hyperlink" Target="http://windows.microsoft.com/en-US/windows/help/genuine/faq" TargetMode="External"/><Relationship Id="rId48" Type="http://schemas.openxmlformats.org/officeDocument/2006/relationships/hyperlink" Target="http://choice.live.com" TargetMode="External"/><Relationship Id="rId64" Type="http://schemas.openxmlformats.org/officeDocument/2006/relationships/footer" Target="footer16.xml"/><Relationship Id="rId69" Type="http://schemas.openxmlformats.org/officeDocument/2006/relationships/hyperlink" Target="http://go.microsoft.com/fwlink/?linkid=96551" TargetMode="External"/><Relationship Id="rId113" Type="http://schemas.openxmlformats.org/officeDocument/2006/relationships/hyperlink" Target="http://go.microsoft.com/fwlink/?LinkId=286955" TargetMode="External"/><Relationship Id="rId118" Type="http://schemas.openxmlformats.org/officeDocument/2006/relationships/hyperlink" Target="https://choice.live.com/AdvertisementChoice/" TargetMode="External"/><Relationship Id="rId134" Type="http://schemas.openxmlformats.org/officeDocument/2006/relationships/hyperlink" Target="http://www.mpegla.com/" TargetMode="External"/><Relationship Id="rId139" Type="http://schemas.openxmlformats.org/officeDocument/2006/relationships/hyperlink" Target="http://go.microsoft.com/fwlink/?LinkId=245856" TargetMode="External"/><Relationship Id="rId80" Type="http://schemas.openxmlformats.org/officeDocument/2006/relationships/header" Target="header21.xml"/><Relationship Id="rId85" Type="http://schemas.openxmlformats.org/officeDocument/2006/relationships/footer" Target="footer23.xml"/><Relationship Id="rId150" Type="http://schemas.openxmlformats.org/officeDocument/2006/relationships/fontTable" Target="fontTable.xml"/><Relationship Id="rId12" Type="http://schemas.openxmlformats.org/officeDocument/2006/relationships/header" Target="header2.xml"/><Relationship Id="rId17" Type="http://schemas.openxmlformats.org/officeDocument/2006/relationships/image" Target="media/image3.png"/><Relationship Id="rId25" Type="http://schemas.openxmlformats.org/officeDocument/2006/relationships/hyperlink" Target="http://www.microsoft.com/licensing/existing-customers/product-activation.aspx" TargetMode="External"/><Relationship Id="rId33" Type="http://schemas.openxmlformats.org/officeDocument/2006/relationships/header" Target="header6.xml"/><Relationship Id="rId38" Type="http://schemas.openxmlformats.org/officeDocument/2006/relationships/footer" Target="footer8.xml"/><Relationship Id="rId46" Type="http://schemas.openxmlformats.org/officeDocument/2006/relationships/hyperlink" Target="http://go.microsoft.com/fwlink/?linkid=246338" TargetMode="External"/><Relationship Id="rId59" Type="http://schemas.openxmlformats.org/officeDocument/2006/relationships/header" Target="header14.xml"/><Relationship Id="rId67" Type="http://schemas.openxmlformats.org/officeDocument/2006/relationships/hyperlink" Target="http://go.microsoft.com/fwlink/?linkid=96552" TargetMode="External"/><Relationship Id="rId103" Type="http://schemas.openxmlformats.org/officeDocument/2006/relationships/hyperlink" Target="http://go.microsoft.com/fwlink/?LinkId=286955" TargetMode="External"/><Relationship Id="rId108" Type="http://schemas.openxmlformats.org/officeDocument/2006/relationships/hyperlink" Target="http://go.microsoft.com/fwlink/?LinkId=286955" TargetMode="External"/><Relationship Id="rId116" Type="http://schemas.openxmlformats.org/officeDocument/2006/relationships/hyperlink" Target="http://go.microsoft.com/fwlink/?LinkId=286955" TargetMode="External"/><Relationship Id="rId124" Type="http://schemas.openxmlformats.org/officeDocument/2006/relationships/header" Target="header31.xml"/><Relationship Id="rId129" Type="http://schemas.openxmlformats.org/officeDocument/2006/relationships/footer" Target="footer33.xml"/><Relationship Id="rId137" Type="http://schemas.openxmlformats.org/officeDocument/2006/relationships/hyperlink" Target="http://www.microsoft.com/licensing/software-assurance/license-mobility.aspx" TargetMode="External"/><Relationship Id="rId20" Type="http://schemas.openxmlformats.org/officeDocument/2006/relationships/hyperlink" Target="http://www.microsoftvolumelicensing.com/userights/PURRetired.aspx" TargetMode="External"/><Relationship Id="rId41" Type="http://schemas.openxmlformats.org/officeDocument/2006/relationships/header" Target="header10.xml"/><Relationship Id="rId54" Type="http://schemas.openxmlformats.org/officeDocument/2006/relationships/header" Target="header13.xml"/><Relationship Id="rId62" Type="http://schemas.openxmlformats.org/officeDocument/2006/relationships/footer" Target="footer15.xml"/><Relationship Id="rId70" Type="http://schemas.openxmlformats.org/officeDocument/2006/relationships/hyperlink" Target="http://go.microsoft.com/fwlink/?linkid=96552" TargetMode="External"/><Relationship Id="rId75" Type="http://schemas.openxmlformats.org/officeDocument/2006/relationships/header" Target="header19.xml"/><Relationship Id="rId83" Type="http://schemas.openxmlformats.org/officeDocument/2006/relationships/footer" Target="footer22.xml"/><Relationship Id="rId88" Type="http://schemas.openxmlformats.org/officeDocument/2006/relationships/header" Target="header25.xml"/><Relationship Id="rId91" Type="http://schemas.openxmlformats.org/officeDocument/2006/relationships/hyperlink" Target="http://go.microsoft.com/fwlink/?linkid=96551" TargetMode="External"/><Relationship Id="rId96" Type="http://schemas.openxmlformats.org/officeDocument/2006/relationships/footer" Target="footer27.xml"/><Relationship Id="rId111" Type="http://schemas.openxmlformats.org/officeDocument/2006/relationships/hyperlink" Target="http://go.microsoft.com/fwlink/?LinkId=286955" TargetMode="External"/><Relationship Id="rId132" Type="http://schemas.openxmlformats.org/officeDocument/2006/relationships/hyperlink" Target="http://go.microsoft.com/fwlink/?LinkId=286720" TargetMode="External"/><Relationship Id="rId140" Type="http://schemas.openxmlformats.org/officeDocument/2006/relationships/hyperlink" Target="http://go.microsoft.com/fwlink/?LinkId=245856" TargetMode="External"/><Relationship Id="rId145" Type="http://schemas.openxmlformats.org/officeDocument/2006/relationships/footer" Target="footer3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footer" Target="footer4.xml"/><Relationship Id="rId28" Type="http://schemas.openxmlformats.org/officeDocument/2006/relationships/hyperlink" Target="http://go.microsoft.com/?linkid=9710837" TargetMode="External"/><Relationship Id="rId36" Type="http://schemas.openxmlformats.org/officeDocument/2006/relationships/footer" Target="footer7.xml"/><Relationship Id="rId49" Type="http://schemas.openxmlformats.org/officeDocument/2006/relationships/hyperlink" Target="http://go.microsoft.com/?linkid=9839207" TargetMode="External"/><Relationship Id="rId57" Type="http://schemas.openxmlformats.org/officeDocument/2006/relationships/hyperlink" Target="http://go.microsoft.com/fwlink/?linkid=96551" TargetMode="External"/><Relationship Id="rId106" Type="http://schemas.openxmlformats.org/officeDocument/2006/relationships/hyperlink" Target="https://choice.live.com/AdvertisementChoice/" TargetMode="External"/><Relationship Id="rId114" Type="http://schemas.openxmlformats.org/officeDocument/2006/relationships/hyperlink" Target="https://choice.live.com/AdvertisementChoice/" TargetMode="External"/><Relationship Id="rId119" Type="http://schemas.openxmlformats.org/officeDocument/2006/relationships/header" Target="header29.xml"/><Relationship Id="rId127" Type="http://schemas.openxmlformats.org/officeDocument/2006/relationships/footer" Target="footer32.xml"/><Relationship Id="rId10" Type="http://schemas.openxmlformats.org/officeDocument/2006/relationships/image" Target="media/image2.png"/><Relationship Id="rId31" Type="http://schemas.openxmlformats.org/officeDocument/2006/relationships/header" Target="header5.xml"/><Relationship Id="rId44" Type="http://schemas.openxmlformats.org/officeDocument/2006/relationships/hyperlink" Target="http://windows.microsoft.com/en-US/windows/genuine/privacy-statement" TargetMode="External"/><Relationship Id="rId52" Type="http://schemas.openxmlformats.org/officeDocument/2006/relationships/header" Target="header12.xml"/><Relationship Id="rId60" Type="http://schemas.openxmlformats.org/officeDocument/2006/relationships/footer" Target="footer14.xml"/><Relationship Id="rId65" Type="http://schemas.openxmlformats.org/officeDocument/2006/relationships/hyperlink" Target="http://go.microsoft.com/fwlink/?linkid=39157" TargetMode="External"/><Relationship Id="rId73" Type="http://schemas.openxmlformats.org/officeDocument/2006/relationships/header" Target="header18.xml"/><Relationship Id="rId78" Type="http://schemas.openxmlformats.org/officeDocument/2006/relationships/header" Target="header20.xml"/><Relationship Id="rId81" Type="http://schemas.openxmlformats.org/officeDocument/2006/relationships/footer" Target="footer21.xml"/><Relationship Id="rId86" Type="http://schemas.openxmlformats.org/officeDocument/2006/relationships/header" Target="header24.xml"/><Relationship Id="rId94" Type="http://schemas.openxmlformats.org/officeDocument/2006/relationships/footer" Target="footer26.xml"/><Relationship Id="rId99" Type="http://schemas.openxmlformats.org/officeDocument/2006/relationships/hyperlink" Target="http://go.microsoft.com/fwlink/?LinkId=286955" TargetMode="External"/><Relationship Id="rId101" Type="http://schemas.openxmlformats.org/officeDocument/2006/relationships/hyperlink" Target="http://go.microsoft.com/fwlink/?LinkId=286955" TargetMode="External"/><Relationship Id="rId122" Type="http://schemas.openxmlformats.org/officeDocument/2006/relationships/header" Target="header30.xml"/><Relationship Id="rId130" Type="http://schemas.openxmlformats.org/officeDocument/2006/relationships/hyperlink" Target="http://go.microsoft.com/?linkid=9710837" TargetMode="External"/><Relationship Id="rId135" Type="http://schemas.openxmlformats.org/officeDocument/2006/relationships/hyperlink" Target="https://www.yammer.com/about/terms/" TargetMode="External"/><Relationship Id="rId143" Type="http://schemas.openxmlformats.org/officeDocument/2006/relationships/hyperlink" Target="http://go.microsoft.com/fwlink/?LinkId=290987" TargetMode="External"/><Relationship Id="rId148" Type="http://schemas.openxmlformats.org/officeDocument/2006/relationships/header" Target="header36.xml"/><Relationship Id="rId151"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1.xml"/><Relationship Id="rId18" Type="http://schemas.openxmlformats.org/officeDocument/2006/relationships/hyperlink" Target="http://go.microsoft.com/?linkid=9839207" TargetMode="External"/><Relationship Id="rId39" Type="http://schemas.openxmlformats.org/officeDocument/2006/relationships/header" Target="header9.xml"/><Relationship Id="rId109" Type="http://schemas.openxmlformats.org/officeDocument/2006/relationships/hyperlink" Target="http://go.microsoft.com/fwlink/?LinkId=286955" TargetMode="External"/><Relationship Id="rId34" Type="http://schemas.openxmlformats.org/officeDocument/2006/relationships/footer" Target="footer6.xml"/><Relationship Id="rId50" Type="http://schemas.openxmlformats.org/officeDocument/2006/relationships/header" Target="header11.xml"/><Relationship Id="rId55" Type="http://schemas.openxmlformats.org/officeDocument/2006/relationships/footer" Target="footer13.xml"/><Relationship Id="rId76" Type="http://schemas.openxmlformats.org/officeDocument/2006/relationships/footer" Target="footer19.xml"/><Relationship Id="rId97" Type="http://schemas.openxmlformats.org/officeDocument/2006/relationships/header" Target="header28.xml"/><Relationship Id="rId104" Type="http://schemas.openxmlformats.org/officeDocument/2006/relationships/hyperlink" Target="http://go.microsoft.com/fwlink/?LinkId=286955" TargetMode="External"/><Relationship Id="rId120" Type="http://schemas.openxmlformats.org/officeDocument/2006/relationships/footer" Target="footer29.xml"/><Relationship Id="rId125" Type="http://schemas.openxmlformats.org/officeDocument/2006/relationships/footer" Target="footer31.xml"/><Relationship Id="rId141" Type="http://schemas.openxmlformats.org/officeDocument/2006/relationships/hyperlink" Target="http://go.microsoft.com/fwlink/?LinkId=290987" TargetMode="External"/><Relationship Id="rId146" Type="http://schemas.openxmlformats.org/officeDocument/2006/relationships/header" Target="header35.xml"/><Relationship Id="rId7" Type="http://schemas.openxmlformats.org/officeDocument/2006/relationships/footnotes" Target="footnotes.xml"/><Relationship Id="rId71" Type="http://schemas.openxmlformats.org/officeDocument/2006/relationships/header" Target="header17.xml"/><Relationship Id="rId92" Type="http://schemas.openxmlformats.org/officeDocument/2006/relationships/hyperlink" Target="http://go.microsoft.com/fwlink/?linkid=96552" TargetMode="External"/><Relationship Id="rId2" Type="http://schemas.openxmlformats.org/officeDocument/2006/relationships/customXml" Target="../customXml/item2.xml"/><Relationship Id="rId29" Type="http://schemas.openxmlformats.org/officeDocument/2006/relationships/hyperlink" Target="http://go.microsoft.com/fwlink/?LinkID=248686" TargetMode="External"/><Relationship Id="rId24" Type="http://schemas.openxmlformats.org/officeDocument/2006/relationships/hyperlink" Target="http://www.microsoft.com/licensing/activation" TargetMode="External"/><Relationship Id="rId40" Type="http://schemas.openxmlformats.org/officeDocument/2006/relationships/footer" Target="footer9.xml"/><Relationship Id="rId45" Type="http://schemas.openxmlformats.org/officeDocument/2006/relationships/hyperlink" Target="http://go.microsoft.com/fwlink/?linkid=248532" TargetMode="External"/><Relationship Id="rId66" Type="http://schemas.openxmlformats.org/officeDocument/2006/relationships/hyperlink" Target="http://go.microsoft.com/fwlink/?linkid=96551" TargetMode="External"/><Relationship Id="rId87" Type="http://schemas.openxmlformats.org/officeDocument/2006/relationships/footer" Target="footer24.xml"/><Relationship Id="rId110" Type="http://schemas.openxmlformats.org/officeDocument/2006/relationships/hyperlink" Target="https://choice.live.com/AdvertisementChoice/" TargetMode="External"/><Relationship Id="rId115" Type="http://schemas.openxmlformats.org/officeDocument/2006/relationships/hyperlink" Target="http://go.microsoft.com/fwlink/?LinkId=286955" TargetMode="External"/><Relationship Id="rId131" Type="http://schemas.openxmlformats.org/officeDocument/2006/relationships/hyperlink" Target="http://go.microsoft.com/fwlink/?LinkID=248686" TargetMode="External"/><Relationship Id="rId136" Type="http://schemas.openxmlformats.org/officeDocument/2006/relationships/hyperlink" Target="https://www.yammer.com/about/privacy/" TargetMode="External"/><Relationship Id="rId61" Type="http://schemas.openxmlformats.org/officeDocument/2006/relationships/header" Target="header15.xml"/><Relationship Id="rId82" Type="http://schemas.openxmlformats.org/officeDocument/2006/relationships/header" Target="header22.xml"/><Relationship Id="rId19" Type="http://schemas.openxmlformats.org/officeDocument/2006/relationships/image" Target="media/image4.png"/><Relationship Id="rId14" Type="http://schemas.openxmlformats.org/officeDocument/2006/relationships/footer" Target="footer2.xml"/><Relationship Id="rId30" Type="http://schemas.openxmlformats.org/officeDocument/2006/relationships/hyperlink" Target="http://go.microsoft.com/fwlink/?LinkId=286955" TargetMode="External"/><Relationship Id="rId35" Type="http://schemas.openxmlformats.org/officeDocument/2006/relationships/header" Target="header7.xml"/><Relationship Id="rId56" Type="http://schemas.openxmlformats.org/officeDocument/2006/relationships/hyperlink" Target="http://go.microsoft.com/fwlink/?linkid=39157" TargetMode="External"/><Relationship Id="rId77" Type="http://schemas.openxmlformats.org/officeDocument/2006/relationships/hyperlink" Target="http://go.microsoft.com/fwlink/?LinkID=229882" TargetMode="External"/><Relationship Id="rId100" Type="http://schemas.openxmlformats.org/officeDocument/2006/relationships/hyperlink" Target="http://go.microsoft.com/fwlink/?LinkId=286955" TargetMode="External"/><Relationship Id="rId105" Type="http://schemas.openxmlformats.org/officeDocument/2006/relationships/hyperlink" Target="http://go.microsoft.com/fwlink/?LinkId=286955" TargetMode="External"/><Relationship Id="rId126" Type="http://schemas.openxmlformats.org/officeDocument/2006/relationships/header" Target="header32.xml"/><Relationship Id="rId147" Type="http://schemas.openxmlformats.org/officeDocument/2006/relationships/footer" Target="footer35.xml"/><Relationship Id="rId8" Type="http://schemas.openxmlformats.org/officeDocument/2006/relationships/endnotes" Target="endnotes.xml"/><Relationship Id="rId51" Type="http://schemas.openxmlformats.org/officeDocument/2006/relationships/footer" Target="footer11.xml"/><Relationship Id="rId72" Type="http://schemas.openxmlformats.org/officeDocument/2006/relationships/footer" Target="footer17.xml"/><Relationship Id="rId93" Type="http://schemas.openxmlformats.org/officeDocument/2006/relationships/header" Target="header26.xml"/><Relationship Id="rId98" Type="http://schemas.openxmlformats.org/officeDocument/2006/relationships/footer" Target="footer28.xml"/><Relationship Id="rId121" Type="http://schemas.openxmlformats.org/officeDocument/2006/relationships/hyperlink" Target="http://go.microsoft.com/?linkid=9840733" TargetMode="External"/><Relationship Id="rId142" Type="http://schemas.openxmlformats.org/officeDocument/2006/relationships/hyperlink" Target="http://go.microsoft.com/fwlink/?LinkId=290989"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73086E6-D8CC-4BBD-9BB0-30013C8F41B4}">
  <ds:schemaRefs>
    <ds:schemaRef ds:uri="http://schemas.openxmlformats.org/officeDocument/2006/bibliography"/>
  </ds:schemaRefs>
</ds:datastoreItem>
</file>

<file path=customXml/itemProps2.xml><?xml version="1.0" encoding="utf-8"?>
<ds:datastoreItem xmlns:ds="http://schemas.openxmlformats.org/officeDocument/2006/customXml" ds:itemID="{3FE52895-E706-4F5C-9541-02CE36C1A2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88</Pages>
  <Words>46042</Words>
  <Characters>262445</Characters>
  <Application>Microsoft Office Word</Application>
  <DocSecurity>8</DocSecurity>
  <Lines>2187</Lines>
  <Paragraphs>615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307872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2015-03-30T16:10:00Z</dcterms:created>
  <dcterms:modified xsi:type="dcterms:W3CDTF">2015-03-30T16:11:00Z</dcterms:modified>
</cp:coreProperties>
</file>